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7833"/>
      </w:tblGrid>
      <w:tr w:rsidR="0014128D" w:rsidRPr="0014128D" w:rsidTr="00D47E9F">
        <w:tc>
          <w:tcPr>
            <w:tcW w:w="10348" w:type="dxa"/>
            <w:gridSpan w:val="2"/>
            <w:shd w:val="clear" w:color="auto" w:fill="F3F3F3"/>
          </w:tcPr>
          <w:p w:rsidR="0014128D" w:rsidRPr="00D2628B" w:rsidRDefault="00BD1EEA" w:rsidP="004F4770">
            <w:pPr>
              <w:spacing w:before="120" w:after="120"/>
              <w:jc w:val="center"/>
              <w:rPr>
                <w:rFonts w:eastAsia="Arial Unicode MS" w:cs="Arial"/>
                <w:b/>
                <w:bCs/>
                <w:sz w:val="22"/>
                <w:szCs w:val="22"/>
                <w:lang w:eastAsia="en-US"/>
              </w:rPr>
            </w:pPr>
            <w:r>
              <w:rPr>
                <w:rFonts w:eastAsia="Arial Unicode MS" w:cs="Arial"/>
                <w:b/>
                <w:bCs/>
                <w:sz w:val="22"/>
                <w:szCs w:val="22"/>
                <w:lang w:eastAsia="en-US"/>
              </w:rPr>
              <w:t xml:space="preserve"> </w:t>
            </w:r>
            <w:r w:rsidR="0014128D" w:rsidRPr="00D2628B">
              <w:rPr>
                <w:rFonts w:eastAsia="Arial Unicode MS" w:cs="Arial"/>
                <w:b/>
                <w:bCs/>
                <w:sz w:val="22"/>
                <w:szCs w:val="22"/>
                <w:lang w:eastAsia="en-US"/>
              </w:rPr>
              <w:t>N</w:t>
            </w:r>
            <w:r w:rsidR="00D2628B" w:rsidRPr="00D2628B">
              <w:rPr>
                <w:rFonts w:eastAsia="Arial Unicode MS" w:cs="Arial"/>
                <w:b/>
                <w:bCs/>
                <w:sz w:val="22"/>
                <w:szCs w:val="22"/>
                <w:lang w:eastAsia="en-US"/>
              </w:rPr>
              <w:t>ation</w:t>
            </w:r>
            <w:r w:rsidR="00D2628B">
              <w:rPr>
                <w:rFonts w:eastAsia="Arial Unicode MS" w:cs="Arial"/>
                <w:b/>
                <w:bCs/>
                <w:sz w:val="22"/>
                <w:szCs w:val="22"/>
                <w:lang w:eastAsia="en-US"/>
              </w:rPr>
              <w:t>al</w:t>
            </w:r>
            <w:r w:rsidR="00D2628B" w:rsidRPr="00D2628B">
              <w:rPr>
                <w:rFonts w:eastAsia="Arial Unicode MS" w:cs="Arial"/>
                <w:b/>
                <w:bCs/>
                <w:sz w:val="22"/>
                <w:szCs w:val="22"/>
                <w:lang w:eastAsia="en-US"/>
              </w:rPr>
              <w:t xml:space="preserve"> </w:t>
            </w:r>
            <w:r w:rsidR="004F4770" w:rsidRPr="00D2628B">
              <w:rPr>
                <w:rFonts w:eastAsia="Arial Unicode MS" w:cs="Arial"/>
                <w:b/>
                <w:bCs/>
                <w:sz w:val="22"/>
                <w:szCs w:val="22"/>
                <w:lang w:eastAsia="en-US"/>
              </w:rPr>
              <w:t>S</w:t>
            </w:r>
            <w:r w:rsidR="00D2628B">
              <w:rPr>
                <w:rFonts w:eastAsia="Arial Unicode MS" w:cs="Arial"/>
                <w:b/>
                <w:bCs/>
                <w:sz w:val="22"/>
                <w:szCs w:val="22"/>
                <w:lang w:eastAsia="en-US"/>
              </w:rPr>
              <w:t xml:space="preserve">creening </w:t>
            </w:r>
            <w:r w:rsidR="004F4770" w:rsidRPr="00D2628B">
              <w:rPr>
                <w:rFonts w:eastAsia="Arial Unicode MS" w:cs="Arial"/>
                <w:b/>
                <w:bCs/>
                <w:sz w:val="22"/>
                <w:szCs w:val="22"/>
                <w:lang w:eastAsia="en-US"/>
              </w:rPr>
              <w:t>A</w:t>
            </w:r>
            <w:r w:rsidR="00D2628B">
              <w:rPr>
                <w:rFonts w:eastAsia="Arial Unicode MS" w:cs="Arial"/>
                <w:b/>
                <w:bCs/>
                <w:sz w:val="22"/>
                <w:szCs w:val="22"/>
                <w:lang w:eastAsia="en-US"/>
              </w:rPr>
              <w:t xml:space="preserve">dvisory </w:t>
            </w:r>
            <w:r w:rsidR="004F4770" w:rsidRPr="00D2628B">
              <w:rPr>
                <w:rFonts w:eastAsia="Arial Unicode MS" w:cs="Arial"/>
                <w:b/>
                <w:bCs/>
                <w:sz w:val="22"/>
                <w:szCs w:val="22"/>
                <w:lang w:eastAsia="en-US"/>
              </w:rPr>
              <w:t>C</w:t>
            </w:r>
            <w:r w:rsidR="00D2628B">
              <w:rPr>
                <w:rFonts w:eastAsia="Arial Unicode MS" w:cs="Arial"/>
                <w:b/>
                <w:bCs/>
                <w:sz w:val="22"/>
                <w:szCs w:val="22"/>
                <w:lang w:eastAsia="en-US"/>
              </w:rPr>
              <w:t>ommittee</w:t>
            </w:r>
            <w:r w:rsidR="004F4770" w:rsidRPr="00D2628B">
              <w:rPr>
                <w:rFonts w:eastAsia="Arial Unicode MS" w:cs="Arial"/>
                <w:b/>
                <w:bCs/>
                <w:sz w:val="22"/>
                <w:szCs w:val="22"/>
                <w:lang w:eastAsia="en-US"/>
              </w:rPr>
              <w:t xml:space="preserve"> (NSAC) </w:t>
            </w:r>
          </w:p>
          <w:p w:rsidR="007B75A1" w:rsidRPr="00BB700E" w:rsidRDefault="007B75A1" w:rsidP="007B75A1">
            <w:pPr>
              <w:spacing w:before="120" w:after="120"/>
              <w:jc w:val="center"/>
              <w:rPr>
                <w:rFonts w:eastAsia="Arial Unicode MS" w:cs="Arial"/>
                <w:b/>
                <w:bCs/>
                <w:sz w:val="22"/>
                <w:szCs w:val="22"/>
                <w:lang w:eastAsia="en-US"/>
              </w:rPr>
            </w:pPr>
            <w:r w:rsidRPr="00D2628B">
              <w:rPr>
                <w:rFonts w:eastAsia="Arial Unicode MS" w:cs="Arial"/>
                <w:b/>
                <w:bCs/>
                <w:sz w:val="22"/>
                <w:szCs w:val="22"/>
                <w:lang w:eastAsia="en-US"/>
              </w:rPr>
              <w:t>National Screening Unit (NSU)</w:t>
            </w:r>
          </w:p>
        </w:tc>
      </w:tr>
      <w:tr w:rsidR="0014128D" w:rsidRPr="0014128D" w:rsidTr="00D47E9F">
        <w:tc>
          <w:tcPr>
            <w:tcW w:w="10348" w:type="dxa"/>
            <w:gridSpan w:val="2"/>
            <w:shd w:val="clear" w:color="auto" w:fill="F3F3F3"/>
          </w:tcPr>
          <w:p w:rsidR="0014128D" w:rsidRPr="00BB700E" w:rsidRDefault="0014128D" w:rsidP="00D2628B">
            <w:pPr>
              <w:spacing w:before="120" w:after="120"/>
              <w:jc w:val="center"/>
              <w:rPr>
                <w:rFonts w:eastAsia="Batang" w:cs="Arial"/>
                <w:b/>
                <w:sz w:val="22"/>
                <w:szCs w:val="22"/>
                <w:lang w:val="en-US" w:eastAsia="en-US"/>
              </w:rPr>
            </w:pPr>
            <w:bookmarkStart w:id="0" w:name="_GoBack"/>
            <w:r w:rsidRPr="00BB700E">
              <w:rPr>
                <w:rFonts w:eastAsia="Arial Unicode MS" w:cs="Arial"/>
                <w:b/>
                <w:bCs/>
                <w:sz w:val="22"/>
                <w:szCs w:val="22"/>
                <w:lang w:eastAsia="en-US"/>
              </w:rPr>
              <w:t>M</w:t>
            </w:r>
            <w:r w:rsidR="00D2628B">
              <w:rPr>
                <w:rFonts w:eastAsia="Arial Unicode MS" w:cs="Arial"/>
                <w:b/>
                <w:bCs/>
                <w:sz w:val="22"/>
                <w:szCs w:val="22"/>
                <w:lang w:eastAsia="en-US"/>
              </w:rPr>
              <w:t xml:space="preserve">inutes Tuesday </w:t>
            </w:r>
            <w:r w:rsidR="004F4770" w:rsidRPr="00D2628B">
              <w:rPr>
                <w:rFonts w:eastAsia="Arial Unicode MS" w:cs="Arial"/>
                <w:b/>
                <w:bCs/>
                <w:sz w:val="22"/>
                <w:szCs w:val="22"/>
                <w:lang w:eastAsia="en-US"/>
              </w:rPr>
              <w:t>14</w:t>
            </w:r>
            <w:r w:rsidR="00BE7C74" w:rsidRPr="00D2628B">
              <w:rPr>
                <w:rFonts w:eastAsia="Arial Unicode MS" w:cs="Arial"/>
                <w:b/>
                <w:bCs/>
                <w:sz w:val="22"/>
                <w:szCs w:val="22"/>
                <w:lang w:eastAsia="en-US"/>
              </w:rPr>
              <w:t xml:space="preserve"> </w:t>
            </w:r>
            <w:r w:rsidRPr="00D2628B">
              <w:rPr>
                <w:rFonts w:eastAsia="Arial Unicode MS" w:cs="Arial"/>
                <w:b/>
                <w:bCs/>
                <w:sz w:val="22"/>
                <w:szCs w:val="22"/>
                <w:lang w:eastAsia="en-US"/>
              </w:rPr>
              <w:t>J</w:t>
            </w:r>
            <w:r w:rsidR="00D2628B">
              <w:rPr>
                <w:rFonts w:eastAsia="Arial Unicode MS" w:cs="Arial"/>
                <w:b/>
                <w:bCs/>
                <w:sz w:val="22"/>
                <w:szCs w:val="22"/>
                <w:lang w:eastAsia="en-US"/>
              </w:rPr>
              <w:t>uly</w:t>
            </w:r>
            <w:r w:rsidRPr="00D2628B">
              <w:rPr>
                <w:rFonts w:eastAsia="Arial Unicode MS" w:cs="Arial"/>
                <w:b/>
                <w:bCs/>
                <w:sz w:val="22"/>
                <w:szCs w:val="22"/>
                <w:lang w:eastAsia="en-US"/>
              </w:rPr>
              <w:t xml:space="preserve"> 201</w:t>
            </w:r>
            <w:r w:rsidR="00BE7C74" w:rsidRPr="00D2628B">
              <w:rPr>
                <w:rFonts w:eastAsia="Arial Unicode MS" w:cs="Arial"/>
                <w:b/>
                <w:bCs/>
                <w:sz w:val="22"/>
                <w:szCs w:val="22"/>
                <w:lang w:eastAsia="en-US"/>
              </w:rPr>
              <w:t>5</w:t>
            </w:r>
            <w:bookmarkEnd w:id="0"/>
          </w:p>
        </w:tc>
      </w:tr>
      <w:tr w:rsidR="0014128D" w:rsidRPr="0014128D" w:rsidTr="00D47E9F">
        <w:trPr>
          <w:trHeight w:val="283"/>
        </w:trPr>
        <w:tc>
          <w:tcPr>
            <w:tcW w:w="2515" w:type="dxa"/>
            <w:shd w:val="clear" w:color="auto" w:fill="F3F3F3"/>
          </w:tcPr>
          <w:p w:rsidR="0014128D" w:rsidRPr="00BB700E" w:rsidRDefault="0014128D" w:rsidP="00EA0A7B">
            <w:pPr>
              <w:spacing w:after="60"/>
              <w:contextualSpacing/>
              <w:rPr>
                <w:rFonts w:eastAsia="Batang" w:cs="Arial"/>
                <w:sz w:val="20"/>
                <w:szCs w:val="20"/>
                <w:lang w:val="en-US" w:eastAsia="en-US"/>
              </w:rPr>
            </w:pPr>
            <w:r w:rsidRPr="00BB700E">
              <w:rPr>
                <w:rFonts w:eastAsia="Batang" w:cs="Arial"/>
                <w:sz w:val="20"/>
                <w:szCs w:val="20"/>
                <w:lang w:val="en-US" w:eastAsia="en-US"/>
              </w:rPr>
              <w:t>Venue</w:t>
            </w:r>
          </w:p>
        </w:tc>
        <w:tc>
          <w:tcPr>
            <w:tcW w:w="7833" w:type="dxa"/>
            <w:shd w:val="clear" w:color="auto" w:fill="F3F3F3"/>
          </w:tcPr>
          <w:p w:rsidR="0014128D" w:rsidRPr="00BB700E" w:rsidRDefault="0014128D" w:rsidP="0014128D">
            <w:pPr>
              <w:spacing w:after="60"/>
              <w:contextualSpacing/>
              <w:rPr>
                <w:rFonts w:eastAsia="Batang" w:cs="Arial"/>
                <w:sz w:val="20"/>
                <w:szCs w:val="20"/>
                <w:lang w:val="en-US" w:eastAsia="en-US"/>
              </w:rPr>
            </w:pPr>
            <w:r w:rsidRPr="00BB700E">
              <w:rPr>
                <w:rFonts w:eastAsia="Batang" w:cs="Arial"/>
                <w:sz w:val="20"/>
                <w:szCs w:val="20"/>
                <w:lang w:val="en-US" w:eastAsia="en-US"/>
              </w:rPr>
              <w:t>Wellington Airport Conference Centre</w:t>
            </w:r>
          </w:p>
        </w:tc>
      </w:tr>
      <w:tr w:rsidR="0014128D" w:rsidRPr="0014128D" w:rsidTr="00D47E9F">
        <w:tc>
          <w:tcPr>
            <w:tcW w:w="2515" w:type="dxa"/>
            <w:shd w:val="clear" w:color="auto" w:fill="F3F3F3"/>
          </w:tcPr>
          <w:p w:rsidR="0014128D" w:rsidRPr="00BB700E" w:rsidRDefault="0014128D" w:rsidP="00EA0A7B">
            <w:pPr>
              <w:spacing w:after="60"/>
              <w:contextualSpacing/>
              <w:rPr>
                <w:rFonts w:eastAsia="Batang" w:cs="Arial"/>
                <w:sz w:val="20"/>
                <w:szCs w:val="20"/>
                <w:lang w:val="en-US" w:eastAsia="en-US"/>
              </w:rPr>
            </w:pPr>
            <w:r w:rsidRPr="00BB700E">
              <w:rPr>
                <w:rFonts w:eastAsia="Batang" w:cs="Arial"/>
                <w:sz w:val="20"/>
                <w:szCs w:val="20"/>
                <w:lang w:val="en-US" w:eastAsia="en-US"/>
              </w:rPr>
              <w:t>Start time</w:t>
            </w:r>
          </w:p>
        </w:tc>
        <w:tc>
          <w:tcPr>
            <w:tcW w:w="7833" w:type="dxa"/>
            <w:shd w:val="clear" w:color="auto" w:fill="F3F3F3"/>
          </w:tcPr>
          <w:p w:rsidR="0014128D" w:rsidRPr="00BB700E" w:rsidRDefault="004F4770" w:rsidP="004F4770">
            <w:pPr>
              <w:spacing w:after="60"/>
              <w:contextualSpacing/>
              <w:rPr>
                <w:rFonts w:eastAsia="Batang" w:cs="Arial"/>
                <w:sz w:val="20"/>
                <w:szCs w:val="20"/>
                <w:lang w:val="en-US" w:eastAsia="en-US"/>
              </w:rPr>
            </w:pPr>
            <w:r w:rsidRPr="00BB700E">
              <w:rPr>
                <w:rFonts w:eastAsia="Batang" w:cs="Arial"/>
                <w:sz w:val="20"/>
                <w:szCs w:val="20"/>
                <w:lang w:val="en-US" w:eastAsia="en-US"/>
              </w:rPr>
              <w:t>10</w:t>
            </w:r>
            <w:r w:rsidR="0014128D" w:rsidRPr="00BB700E">
              <w:rPr>
                <w:rFonts w:eastAsia="Batang" w:cs="Arial"/>
                <w:sz w:val="20"/>
                <w:szCs w:val="20"/>
                <w:lang w:val="en-US" w:eastAsia="en-US"/>
              </w:rPr>
              <w:t>.00am</w:t>
            </w:r>
          </w:p>
        </w:tc>
      </w:tr>
      <w:tr w:rsidR="0014128D" w:rsidRPr="0014128D" w:rsidTr="00D47E9F">
        <w:tc>
          <w:tcPr>
            <w:tcW w:w="2515" w:type="dxa"/>
            <w:shd w:val="clear" w:color="auto" w:fill="F3F3F3"/>
          </w:tcPr>
          <w:p w:rsidR="0014128D" w:rsidRPr="00BB700E" w:rsidRDefault="004F4770" w:rsidP="004F4770">
            <w:pPr>
              <w:spacing w:before="120" w:after="120"/>
              <w:rPr>
                <w:rFonts w:eastAsia="Batang" w:cs="Arial"/>
                <w:sz w:val="20"/>
                <w:szCs w:val="20"/>
                <w:lang w:val="en-US" w:eastAsia="en-US"/>
              </w:rPr>
            </w:pPr>
            <w:r w:rsidRPr="00BB700E">
              <w:rPr>
                <w:rFonts w:eastAsia="Batang" w:cs="Arial"/>
                <w:sz w:val="20"/>
                <w:szCs w:val="20"/>
                <w:lang w:val="en-US" w:eastAsia="en-US"/>
              </w:rPr>
              <w:t xml:space="preserve">NSAC </w:t>
            </w:r>
            <w:r w:rsidR="00F80DA7" w:rsidRPr="00BB700E">
              <w:rPr>
                <w:rFonts w:eastAsia="Batang" w:cs="Arial"/>
                <w:sz w:val="20"/>
                <w:szCs w:val="20"/>
                <w:lang w:val="en-US" w:eastAsia="en-US"/>
              </w:rPr>
              <w:t xml:space="preserve">Members </w:t>
            </w:r>
          </w:p>
        </w:tc>
        <w:tc>
          <w:tcPr>
            <w:tcW w:w="7833" w:type="dxa"/>
            <w:shd w:val="clear" w:color="auto" w:fill="F3F3F3"/>
          </w:tcPr>
          <w:p w:rsidR="0014128D" w:rsidRPr="00BB700E" w:rsidRDefault="00535E74" w:rsidP="0014128D">
            <w:pPr>
              <w:spacing w:after="60"/>
              <w:contextualSpacing/>
              <w:rPr>
                <w:rFonts w:eastAsia="Batang" w:cs="Arial"/>
                <w:sz w:val="20"/>
                <w:szCs w:val="20"/>
                <w:lang w:eastAsia="en-US"/>
              </w:rPr>
            </w:pPr>
            <w:r w:rsidRPr="00BB700E">
              <w:rPr>
                <w:rFonts w:eastAsia="Batang" w:cs="Arial"/>
                <w:sz w:val="20"/>
                <w:szCs w:val="20"/>
                <w:lang w:eastAsia="en-US"/>
              </w:rPr>
              <w:t xml:space="preserve">Professor </w:t>
            </w:r>
            <w:r w:rsidR="004F4770" w:rsidRPr="00BB700E">
              <w:rPr>
                <w:rFonts w:eastAsia="Batang" w:cs="Arial"/>
                <w:sz w:val="20"/>
                <w:szCs w:val="20"/>
                <w:lang w:eastAsia="en-US"/>
              </w:rPr>
              <w:t xml:space="preserve">Ross Lawrenson </w:t>
            </w:r>
            <w:r w:rsidR="0014128D" w:rsidRPr="00BB700E">
              <w:rPr>
                <w:rFonts w:eastAsia="Batang" w:cs="Arial"/>
                <w:sz w:val="20"/>
                <w:szCs w:val="20"/>
                <w:lang w:eastAsia="en-US"/>
              </w:rPr>
              <w:t>(Chair)</w:t>
            </w:r>
          </w:p>
          <w:p w:rsidR="00535E74" w:rsidRPr="00BB700E" w:rsidRDefault="00535E74" w:rsidP="007B75A1">
            <w:pPr>
              <w:spacing w:after="60"/>
              <w:contextualSpacing/>
              <w:jc w:val="both"/>
              <w:rPr>
                <w:rFonts w:eastAsia="Batang" w:cs="Arial"/>
                <w:sz w:val="20"/>
                <w:szCs w:val="20"/>
                <w:lang w:eastAsia="en-US"/>
              </w:rPr>
            </w:pPr>
            <w:r w:rsidRPr="00BB700E">
              <w:rPr>
                <w:rFonts w:eastAsia="Batang" w:cs="Arial"/>
                <w:sz w:val="20"/>
                <w:szCs w:val="20"/>
                <w:lang w:eastAsia="en-US"/>
              </w:rPr>
              <w:t>Dr Jane O’Hallahan,</w:t>
            </w:r>
            <w:r w:rsidR="00BC62B9">
              <w:rPr>
                <w:rFonts w:eastAsia="Batang" w:cs="Arial"/>
                <w:sz w:val="20"/>
                <w:szCs w:val="20"/>
                <w:lang w:eastAsia="en-US"/>
              </w:rPr>
              <w:t xml:space="preserve"> </w:t>
            </w:r>
            <w:r w:rsidRPr="00BB700E">
              <w:rPr>
                <w:rFonts w:eastAsia="Batang" w:cs="Arial"/>
                <w:sz w:val="20"/>
                <w:szCs w:val="20"/>
                <w:lang w:eastAsia="en-US"/>
              </w:rPr>
              <w:t>Clinical Director, NSU</w:t>
            </w:r>
            <w:r w:rsidR="007A4949" w:rsidRPr="00BB700E">
              <w:rPr>
                <w:rFonts w:eastAsia="Batang" w:cs="Arial"/>
                <w:sz w:val="20"/>
                <w:szCs w:val="20"/>
                <w:lang w:eastAsia="en-US"/>
              </w:rPr>
              <w:t xml:space="preserve"> </w:t>
            </w:r>
            <w:r w:rsidRPr="00BB700E">
              <w:rPr>
                <w:rFonts w:eastAsia="Batang" w:cs="Arial"/>
                <w:sz w:val="20"/>
                <w:szCs w:val="20"/>
                <w:lang w:eastAsia="en-US"/>
              </w:rPr>
              <w:t xml:space="preserve">(Deputy Chair)   </w:t>
            </w:r>
          </w:p>
          <w:p w:rsidR="007A4949" w:rsidRPr="00BB700E" w:rsidRDefault="007A4949" w:rsidP="007A4949">
            <w:pPr>
              <w:spacing w:after="60"/>
              <w:contextualSpacing/>
              <w:rPr>
                <w:rFonts w:eastAsia="Batang" w:cs="Arial"/>
                <w:sz w:val="20"/>
                <w:szCs w:val="20"/>
                <w:lang w:eastAsia="en-US"/>
              </w:rPr>
            </w:pPr>
            <w:r w:rsidRPr="00BB700E">
              <w:rPr>
                <w:rFonts w:eastAsia="Batang" w:cs="Arial"/>
                <w:sz w:val="20"/>
                <w:szCs w:val="20"/>
                <w:lang w:eastAsia="en-US"/>
              </w:rPr>
              <w:t>Dr Carol Atmore</w:t>
            </w:r>
          </w:p>
          <w:p w:rsidR="00535E74" w:rsidRPr="00BB700E" w:rsidRDefault="00535E74" w:rsidP="00535E74">
            <w:pPr>
              <w:spacing w:after="60"/>
              <w:contextualSpacing/>
              <w:rPr>
                <w:rFonts w:eastAsia="Batang" w:cs="Arial"/>
                <w:sz w:val="20"/>
                <w:szCs w:val="20"/>
                <w:lang w:eastAsia="en-US"/>
              </w:rPr>
            </w:pPr>
            <w:r w:rsidRPr="00BB700E">
              <w:rPr>
                <w:rFonts w:eastAsia="Batang" w:cs="Arial"/>
                <w:sz w:val="20"/>
                <w:szCs w:val="20"/>
                <w:lang w:eastAsia="en-US"/>
              </w:rPr>
              <w:t>Assoc</w:t>
            </w:r>
            <w:r w:rsidR="00EA0A7B">
              <w:rPr>
                <w:rFonts w:eastAsia="Batang" w:cs="Arial"/>
                <w:sz w:val="20"/>
                <w:szCs w:val="20"/>
                <w:lang w:eastAsia="en-US"/>
              </w:rPr>
              <w:t>iate</w:t>
            </w:r>
            <w:r w:rsidRPr="00BB700E">
              <w:rPr>
                <w:rFonts w:eastAsia="Batang" w:cs="Arial"/>
                <w:sz w:val="20"/>
                <w:szCs w:val="20"/>
                <w:lang w:eastAsia="en-US"/>
              </w:rPr>
              <w:t xml:space="preserve"> Professor Brian Cox</w:t>
            </w:r>
          </w:p>
          <w:p w:rsidR="00535E74" w:rsidRPr="00BB700E" w:rsidRDefault="00535E74" w:rsidP="00535E74">
            <w:pPr>
              <w:spacing w:after="60"/>
              <w:contextualSpacing/>
              <w:rPr>
                <w:rFonts w:eastAsia="Batang" w:cs="Arial"/>
                <w:sz w:val="20"/>
                <w:szCs w:val="20"/>
                <w:lang w:eastAsia="en-US"/>
              </w:rPr>
            </w:pPr>
            <w:r w:rsidRPr="00BB700E">
              <w:rPr>
                <w:rFonts w:eastAsia="Batang" w:cs="Arial"/>
                <w:sz w:val="20"/>
                <w:szCs w:val="20"/>
                <w:lang w:eastAsia="en-US"/>
              </w:rPr>
              <w:t>Dr Joanne Dixon</w:t>
            </w:r>
          </w:p>
          <w:p w:rsidR="007A4949" w:rsidRPr="00BB700E" w:rsidRDefault="007A4949" w:rsidP="007A4949">
            <w:pPr>
              <w:spacing w:after="60"/>
              <w:contextualSpacing/>
              <w:rPr>
                <w:rFonts w:eastAsia="Batang" w:cs="Arial"/>
                <w:sz w:val="20"/>
                <w:szCs w:val="20"/>
                <w:lang w:eastAsia="en-US"/>
              </w:rPr>
            </w:pPr>
            <w:r w:rsidRPr="00BB700E">
              <w:rPr>
                <w:rFonts w:eastAsia="Batang" w:cs="Arial"/>
                <w:sz w:val="20"/>
                <w:szCs w:val="20"/>
                <w:lang w:eastAsia="en-US"/>
              </w:rPr>
              <w:t xml:space="preserve">John Forman </w:t>
            </w:r>
          </w:p>
          <w:p w:rsidR="007A4949" w:rsidRPr="00BB700E" w:rsidRDefault="007A4949" w:rsidP="007A4949">
            <w:pPr>
              <w:spacing w:after="60"/>
              <w:contextualSpacing/>
              <w:rPr>
                <w:rFonts w:eastAsia="Batang" w:cs="Arial"/>
                <w:sz w:val="20"/>
                <w:szCs w:val="20"/>
                <w:lang w:eastAsia="en-US"/>
              </w:rPr>
            </w:pPr>
            <w:r w:rsidRPr="00BB700E">
              <w:rPr>
                <w:rFonts w:eastAsia="Batang" w:cs="Arial"/>
                <w:sz w:val="20"/>
                <w:szCs w:val="20"/>
                <w:lang w:eastAsia="en-US"/>
              </w:rPr>
              <w:t xml:space="preserve">Professor John McMillan </w:t>
            </w:r>
          </w:p>
          <w:p w:rsidR="00535E74" w:rsidRPr="00BB700E" w:rsidRDefault="007A4949" w:rsidP="00535E74">
            <w:pPr>
              <w:spacing w:after="60"/>
              <w:contextualSpacing/>
              <w:rPr>
                <w:rFonts w:eastAsia="Batang" w:cs="Arial"/>
                <w:sz w:val="20"/>
                <w:szCs w:val="20"/>
                <w:lang w:eastAsia="en-US"/>
              </w:rPr>
            </w:pPr>
            <w:r w:rsidRPr="00BB700E">
              <w:rPr>
                <w:rFonts w:eastAsia="Batang" w:cs="Arial"/>
                <w:sz w:val="20"/>
                <w:szCs w:val="20"/>
                <w:lang w:eastAsia="en-US"/>
              </w:rPr>
              <w:t xml:space="preserve">Dr </w:t>
            </w:r>
            <w:r w:rsidR="00535E74" w:rsidRPr="00BB700E">
              <w:rPr>
                <w:rFonts w:eastAsia="Batang" w:cs="Arial"/>
                <w:sz w:val="20"/>
                <w:szCs w:val="20"/>
                <w:lang w:eastAsia="en-US"/>
              </w:rPr>
              <w:t xml:space="preserve">Deborah Rowe  </w:t>
            </w:r>
          </w:p>
          <w:p w:rsidR="00535E74" w:rsidRPr="00BB700E" w:rsidRDefault="00535E74" w:rsidP="00535E74">
            <w:pPr>
              <w:spacing w:after="60"/>
              <w:contextualSpacing/>
              <w:rPr>
                <w:rFonts w:eastAsia="Batang" w:cs="Arial"/>
                <w:sz w:val="20"/>
                <w:szCs w:val="20"/>
                <w:lang w:eastAsia="en-US"/>
              </w:rPr>
            </w:pPr>
            <w:r w:rsidRPr="00BB700E">
              <w:rPr>
                <w:rFonts w:eastAsia="Batang" w:cs="Arial"/>
                <w:sz w:val="20"/>
                <w:szCs w:val="20"/>
                <w:lang w:eastAsia="en-US"/>
              </w:rPr>
              <w:t>Dr Pat Tuohy,</w:t>
            </w:r>
            <w:r w:rsidR="00EA0A7B">
              <w:rPr>
                <w:rFonts w:eastAsia="Batang" w:cs="Arial"/>
                <w:sz w:val="20"/>
                <w:szCs w:val="20"/>
                <w:lang w:eastAsia="en-US"/>
              </w:rPr>
              <w:t xml:space="preserve"> </w:t>
            </w:r>
            <w:r w:rsidRPr="00BB700E">
              <w:rPr>
                <w:rFonts w:eastAsia="Batang" w:cs="Arial"/>
                <w:sz w:val="20"/>
                <w:szCs w:val="20"/>
                <w:lang w:eastAsia="en-US"/>
              </w:rPr>
              <w:t>Chief Advisor, Child and Youth Health</w:t>
            </w:r>
            <w:r w:rsidR="007A4949" w:rsidRPr="00BB700E">
              <w:rPr>
                <w:rFonts w:eastAsia="Batang" w:cs="Arial"/>
                <w:sz w:val="20"/>
                <w:szCs w:val="20"/>
                <w:lang w:eastAsia="en-US"/>
              </w:rPr>
              <w:t>, M</w:t>
            </w:r>
            <w:r w:rsidR="00EA0A7B">
              <w:rPr>
                <w:rFonts w:eastAsia="Batang" w:cs="Arial"/>
                <w:sz w:val="20"/>
                <w:szCs w:val="20"/>
                <w:lang w:eastAsia="en-US"/>
              </w:rPr>
              <w:t>inistry of Health (M</w:t>
            </w:r>
            <w:r w:rsidR="007A4949" w:rsidRPr="00BB700E">
              <w:rPr>
                <w:rFonts w:eastAsia="Batang" w:cs="Arial"/>
                <w:sz w:val="20"/>
                <w:szCs w:val="20"/>
                <w:lang w:eastAsia="en-US"/>
              </w:rPr>
              <w:t>OH</w:t>
            </w:r>
            <w:r w:rsidR="00EA0A7B">
              <w:rPr>
                <w:rFonts w:eastAsia="Batang" w:cs="Arial"/>
                <w:sz w:val="20"/>
                <w:szCs w:val="20"/>
                <w:lang w:eastAsia="en-US"/>
              </w:rPr>
              <w:t>)</w:t>
            </w:r>
            <w:r w:rsidRPr="00BB700E">
              <w:rPr>
                <w:rFonts w:eastAsia="Batang" w:cs="Arial"/>
                <w:sz w:val="20"/>
                <w:szCs w:val="20"/>
                <w:lang w:eastAsia="en-US"/>
              </w:rPr>
              <w:t xml:space="preserve">  </w:t>
            </w:r>
          </w:p>
          <w:p w:rsidR="00B92C40" w:rsidRPr="00BB700E" w:rsidRDefault="007A4949" w:rsidP="007B75A1">
            <w:pPr>
              <w:spacing w:after="60"/>
              <w:contextualSpacing/>
              <w:rPr>
                <w:rFonts w:eastAsia="Batang" w:cs="Arial"/>
                <w:sz w:val="20"/>
                <w:szCs w:val="20"/>
                <w:lang w:eastAsia="en-US"/>
              </w:rPr>
            </w:pPr>
            <w:r w:rsidRPr="00BB700E">
              <w:rPr>
                <w:rFonts w:eastAsia="Batang" w:cs="Arial"/>
                <w:sz w:val="20"/>
                <w:szCs w:val="20"/>
                <w:lang w:eastAsia="en-US"/>
              </w:rPr>
              <w:t>Astrid Koornneef, Group Manager, NSU</w:t>
            </w:r>
          </w:p>
        </w:tc>
      </w:tr>
      <w:tr w:rsidR="0014128D" w:rsidRPr="0014128D" w:rsidTr="00D47E9F">
        <w:tc>
          <w:tcPr>
            <w:tcW w:w="2515" w:type="dxa"/>
            <w:shd w:val="clear" w:color="auto" w:fill="F3F3F3"/>
          </w:tcPr>
          <w:p w:rsidR="0014128D" w:rsidRPr="00BB700E" w:rsidRDefault="000A1D9D" w:rsidP="00EA0A7B">
            <w:pPr>
              <w:spacing w:before="120" w:after="120"/>
              <w:rPr>
                <w:rFonts w:eastAsia="Batang" w:cs="Arial"/>
                <w:sz w:val="20"/>
                <w:szCs w:val="20"/>
                <w:lang w:val="en-US" w:eastAsia="en-US"/>
              </w:rPr>
            </w:pPr>
            <w:r w:rsidRPr="00BB700E">
              <w:rPr>
                <w:rFonts w:eastAsia="Batang" w:cs="Arial"/>
                <w:sz w:val="20"/>
                <w:szCs w:val="20"/>
                <w:lang w:val="en-US" w:eastAsia="en-US"/>
              </w:rPr>
              <w:t xml:space="preserve">Ministry of </w:t>
            </w:r>
            <w:r w:rsidR="00D51AC8" w:rsidRPr="00BB700E">
              <w:rPr>
                <w:rFonts w:eastAsia="Batang" w:cs="Arial"/>
                <w:sz w:val="20"/>
                <w:szCs w:val="20"/>
                <w:lang w:val="en-US" w:eastAsia="en-US"/>
              </w:rPr>
              <w:t>H</w:t>
            </w:r>
            <w:r w:rsidRPr="00BB700E">
              <w:rPr>
                <w:rFonts w:eastAsia="Batang" w:cs="Arial"/>
                <w:sz w:val="20"/>
                <w:szCs w:val="20"/>
                <w:lang w:val="en-US" w:eastAsia="en-US"/>
              </w:rPr>
              <w:t xml:space="preserve">ealth </w:t>
            </w:r>
            <w:r w:rsidR="0014128D" w:rsidRPr="00BB700E">
              <w:rPr>
                <w:rFonts w:eastAsia="Batang" w:cs="Arial"/>
                <w:sz w:val="20"/>
                <w:szCs w:val="20"/>
                <w:lang w:val="en-US" w:eastAsia="en-US"/>
              </w:rPr>
              <w:t>Attendees</w:t>
            </w:r>
          </w:p>
        </w:tc>
        <w:tc>
          <w:tcPr>
            <w:tcW w:w="7833" w:type="dxa"/>
            <w:shd w:val="clear" w:color="auto" w:fill="F3F3F3"/>
          </w:tcPr>
          <w:p w:rsidR="0014128D" w:rsidRPr="00BB700E" w:rsidRDefault="004F4770" w:rsidP="00484A63">
            <w:pPr>
              <w:spacing w:after="60"/>
              <w:contextualSpacing/>
              <w:rPr>
                <w:rFonts w:eastAsia="Batang" w:cs="Arial"/>
                <w:sz w:val="20"/>
                <w:szCs w:val="20"/>
                <w:lang w:eastAsia="en-US"/>
              </w:rPr>
            </w:pPr>
            <w:r w:rsidRPr="00BB700E">
              <w:rPr>
                <w:rFonts w:eastAsia="Batang" w:cs="Arial"/>
                <w:sz w:val="20"/>
                <w:szCs w:val="20"/>
                <w:lang w:eastAsia="en-US"/>
              </w:rPr>
              <w:t>Anne McNicholas</w:t>
            </w:r>
            <w:r w:rsidR="00535E74" w:rsidRPr="00BB700E">
              <w:rPr>
                <w:rFonts w:eastAsia="Batang" w:cs="Arial"/>
                <w:sz w:val="20"/>
                <w:szCs w:val="20"/>
                <w:lang w:eastAsia="en-US"/>
              </w:rPr>
              <w:t xml:space="preserve">, </w:t>
            </w:r>
            <w:r w:rsidR="007B75A1">
              <w:rPr>
                <w:rFonts w:eastAsia="Batang" w:cs="Arial"/>
                <w:sz w:val="20"/>
                <w:szCs w:val="20"/>
                <w:lang w:eastAsia="en-US"/>
              </w:rPr>
              <w:t xml:space="preserve">NSAC </w:t>
            </w:r>
            <w:r w:rsidR="00535E74" w:rsidRPr="00BB700E">
              <w:rPr>
                <w:rFonts w:eastAsia="Batang" w:cs="Arial"/>
                <w:sz w:val="20"/>
                <w:szCs w:val="20"/>
                <w:lang w:eastAsia="en-US"/>
              </w:rPr>
              <w:t>Secretariat,</w:t>
            </w:r>
            <w:r w:rsidR="007B75A1">
              <w:rPr>
                <w:rFonts w:eastAsia="Batang" w:cs="Arial"/>
                <w:sz w:val="20"/>
                <w:szCs w:val="20"/>
                <w:lang w:eastAsia="en-US"/>
              </w:rPr>
              <w:t xml:space="preserve"> NSU</w:t>
            </w:r>
          </w:p>
          <w:p w:rsidR="004F4770" w:rsidRPr="00BB700E" w:rsidRDefault="00535E74" w:rsidP="004F4770">
            <w:pPr>
              <w:spacing w:after="60"/>
              <w:contextualSpacing/>
              <w:rPr>
                <w:rFonts w:eastAsia="Batang" w:cs="Arial"/>
                <w:sz w:val="20"/>
                <w:szCs w:val="20"/>
                <w:lang w:eastAsia="en-US"/>
              </w:rPr>
            </w:pPr>
            <w:r w:rsidRPr="00BB700E">
              <w:rPr>
                <w:rFonts w:eastAsia="Batang" w:cs="Arial"/>
                <w:sz w:val="20"/>
                <w:szCs w:val="20"/>
                <w:lang w:eastAsia="en-US"/>
              </w:rPr>
              <w:t xml:space="preserve">Dr </w:t>
            </w:r>
            <w:r w:rsidR="004F4770" w:rsidRPr="00BB700E">
              <w:rPr>
                <w:rFonts w:eastAsia="Batang" w:cs="Arial"/>
                <w:sz w:val="20"/>
                <w:szCs w:val="20"/>
                <w:lang w:eastAsia="en-US"/>
              </w:rPr>
              <w:t xml:space="preserve">Bronwyn Morris, </w:t>
            </w:r>
            <w:r w:rsidRPr="00BB700E">
              <w:rPr>
                <w:rFonts w:eastAsia="Batang" w:cs="Arial"/>
                <w:sz w:val="20"/>
                <w:szCs w:val="20"/>
                <w:lang w:eastAsia="en-US"/>
              </w:rPr>
              <w:t xml:space="preserve">Public Health Physician, </w:t>
            </w:r>
            <w:r w:rsidR="004F4770" w:rsidRPr="00BB700E">
              <w:rPr>
                <w:rFonts w:eastAsia="Batang" w:cs="Arial"/>
                <w:sz w:val="20"/>
                <w:szCs w:val="20"/>
                <w:lang w:eastAsia="en-US"/>
              </w:rPr>
              <w:t xml:space="preserve">NSU </w:t>
            </w:r>
          </w:p>
          <w:p w:rsidR="004F4770" w:rsidRDefault="004F4770" w:rsidP="004F4770">
            <w:pPr>
              <w:spacing w:after="60"/>
              <w:contextualSpacing/>
              <w:rPr>
                <w:rFonts w:eastAsia="Batang" w:cs="Arial"/>
                <w:sz w:val="20"/>
                <w:szCs w:val="20"/>
                <w:lang w:eastAsia="en-US"/>
              </w:rPr>
            </w:pPr>
          </w:p>
          <w:p w:rsidR="007B75A1" w:rsidRPr="00BB700E" w:rsidRDefault="007B75A1" w:rsidP="004F4770">
            <w:pPr>
              <w:spacing w:after="60"/>
              <w:contextualSpacing/>
              <w:rPr>
                <w:rFonts w:eastAsia="Batang" w:cs="Arial"/>
                <w:sz w:val="20"/>
                <w:szCs w:val="20"/>
                <w:lang w:eastAsia="en-US"/>
              </w:rPr>
            </w:pPr>
            <w:r>
              <w:rPr>
                <w:rFonts w:eastAsia="Batang" w:cs="Arial"/>
                <w:sz w:val="20"/>
                <w:szCs w:val="20"/>
                <w:lang w:eastAsia="en-US"/>
              </w:rPr>
              <w:t>Welcome:</w:t>
            </w:r>
          </w:p>
          <w:p w:rsidR="00BB700E" w:rsidRPr="00BB700E" w:rsidRDefault="004F4770" w:rsidP="00BB700E">
            <w:pPr>
              <w:spacing w:after="60"/>
              <w:contextualSpacing/>
              <w:rPr>
                <w:rFonts w:eastAsia="Batang" w:cs="Arial"/>
                <w:sz w:val="20"/>
                <w:szCs w:val="20"/>
                <w:lang w:eastAsia="en-US"/>
              </w:rPr>
            </w:pPr>
            <w:r w:rsidRPr="00BB700E">
              <w:rPr>
                <w:rFonts w:eastAsia="Batang" w:cs="Arial"/>
                <w:sz w:val="20"/>
                <w:szCs w:val="20"/>
                <w:lang w:eastAsia="en-US"/>
              </w:rPr>
              <w:t>Jill Lane</w:t>
            </w:r>
            <w:r w:rsidR="00535E74" w:rsidRPr="00BB700E">
              <w:rPr>
                <w:rFonts w:eastAsia="Batang" w:cs="Arial"/>
                <w:sz w:val="20"/>
                <w:szCs w:val="20"/>
                <w:lang w:eastAsia="en-US"/>
              </w:rPr>
              <w:t>,</w:t>
            </w:r>
            <w:r w:rsidRPr="00BB700E">
              <w:rPr>
                <w:rFonts w:eastAsia="Batang" w:cs="Arial"/>
                <w:sz w:val="20"/>
                <w:szCs w:val="20"/>
                <w:lang w:eastAsia="en-US"/>
              </w:rPr>
              <w:t xml:space="preserve"> </w:t>
            </w:r>
            <w:r w:rsidR="00535E74" w:rsidRPr="00BB700E">
              <w:rPr>
                <w:rFonts w:eastAsia="Batang" w:cs="Arial"/>
                <w:sz w:val="20"/>
                <w:szCs w:val="20"/>
                <w:lang w:eastAsia="en-US"/>
              </w:rPr>
              <w:t xml:space="preserve">Director, National Services Purchasing, </w:t>
            </w:r>
            <w:r w:rsidR="007B75A1">
              <w:rPr>
                <w:rFonts w:eastAsia="Batang" w:cs="Arial"/>
                <w:sz w:val="20"/>
                <w:szCs w:val="20"/>
                <w:lang w:eastAsia="en-US"/>
              </w:rPr>
              <w:t>National Health Board</w:t>
            </w:r>
            <w:r w:rsidR="00535E74" w:rsidRPr="00BB700E">
              <w:rPr>
                <w:rFonts w:eastAsia="Batang" w:cs="Arial"/>
                <w:sz w:val="20"/>
                <w:szCs w:val="20"/>
                <w:lang w:eastAsia="en-US"/>
              </w:rPr>
              <w:t xml:space="preserve"> </w:t>
            </w:r>
          </w:p>
          <w:p w:rsidR="00535E74" w:rsidRPr="00BB700E" w:rsidRDefault="00535E74" w:rsidP="00535E74">
            <w:pPr>
              <w:rPr>
                <w:rFonts w:eastAsia="Batang" w:cs="Arial"/>
                <w:sz w:val="20"/>
                <w:szCs w:val="20"/>
                <w:lang w:eastAsia="en-US"/>
              </w:rPr>
            </w:pPr>
            <w:r w:rsidRPr="00BB700E">
              <w:rPr>
                <w:rFonts w:eastAsia="Batang" w:cs="Arial"/>
                <w:sz w:val="20"/>
                <w:szCs w:val="20"/>
                <w:lang w:eastAsia="en-US"/>
              </w:rPr>
              <w:t>Dr Don Mackie, Chief Medical Officer</w:t>
            </w:r>
            <w:r w:rsidR="007B75A1">
              <w:rPr>
                <w:rFonts w:eastAsia="Batang" w:cs="Arial"/>
                <w:sz w:val="20"/>
                <w:szCs w:val="20"/>
                <w:lang w:eastAsia="en-US"/>
              </w:rPr>
              <w:t>, Clinical Leadership, Protection and Regulation</w:t>
            </w:r>
            <w:r w:rsidRPr="00BB700E">
              <w:rPr>
                <w:rFonts w:eastAsia="Batang" w:cs="Arial"/>
                <w:sz w:val="20"/>
                <w:szCs w:val="20"/>
                <w:lang w:eastAsia="en-US"/>
              </w:rPr>
              <w:t xml:space="preserve"> </w:t>
            </w:r>
          </w:p>
          <w:p w:rsidR="00535E74" w:rsidRDefault="00535E74" w:rsidP="004F4770">
            <w:pPr>
              <w:spacing w:after="60"/>
              <w:contextualSpacing/>
              <w:rPr>
                <w:rFonts w:eastAsia="Batang" w:cs="Arial"/>
                <w:sz w:val="20"/>
                <w:szCs w:val="20"/>
                <w:lang w:eastAsia="en-US"/>
              </w:rPr>
            </w:pPr>
          </w:p>
          <w:p w:rsidR="004F4770" w:rsidRPr="00BB700E" w:rsidRDefault="004F4770" w:rsidP="003640F6">
            <w:pPr>
              <w:spacing w:after="60"/>
              <w:contextualSpacing/>
              <w:rPr>
                <w:rFonts w:eastAsia="Batang" w:cs="Arial"/>
                <w:sz w:val="20"/>
                <w:szCs w:val="20"/>
                <w:lang w:eastAsia="en-US"/>
              </w:rPr>
            </w:pPr>
            <w:r w:rsidRPr="00BB700E">
              <w:rPr>
                <w:rFonts w:eastAsia="Batang" w:cs="Arial"/>
                <w:sz w:val="20"/>
                <w:szCs w:val="20"/>
                <w:lang w:eastAsia="en-US"/>
              </w:rPr>
              <w:t>Stephanie Chapman</w:t>
            </w:r>
            <w:r w:rsidR="007A4949" w:rsidRPr="00BB700E">
              <w:rPr>
                <w:rFonts w:eastAsia="Batang" w:cs="Arial"/>
                <w:sz w:val="20"/>
                <w:szCs w:val="20"/>
                <w:lang w:eastAsia="en-US"/>
              </w:rPr>
              <w:t xml:space="preserve"> </w:t>
            </w:r>
            <w:r w:rsidR="007B75A1">
              <w:rPr>
                <w:rFonts w:eastAsia="Batang" w:cs="Arial"/>
                <w:sz w:val="20"/>
                <w:szCs w:val="20"/>
                <w:lang w:eastAsia="en-US"/>
              </w:rPr>
              <w:t>(HPV</w:t>
            </w:r>
            <w:r w:rsidR="003640F6">
              <w:rPr>
                <w:rFonts w:eastAsia="Batang" w:cs="Arial"/>
                <w:sz w:val="20"/>
                <w:szCs w:val="20"/>
                <w:lang w:eastAsia="en-US"/>
              </w:rPr>
              <w:t xml:space="preserve"> primary testing agenda item)</w:t>
            </w:r>
          </w:p>
        </w:tc>
      </w:tr>
      <w:tr w:rsidR="004F4770" w:rsidRPr="0014128D" w:rsidTr="00D47E9F">
        <w:tc>
          <w:tcPr>
            <w:tcW w:w="2515" w:type="dxa"/>
            <w:shd w:val="clear" w:color="auto" w:fill="F3F3F3"/>
          </w:tcPr>
          <w:p w:rsidR="004F4770" w:rsidRPr="00BB700E" w:rsidRDefault="004F4770" w:rsidP="004F4770">
            <w:pPr>
              <w:spacing w:before="120" w:after="120"/>
              <w:rPr>
                <w:rFonts w:eastAsia="Batang" w:cs="Arial"/>
                <w:sz w:val="20"/>
                <w:szCs w:val="20"/>
                <w:lang w:val="en-US" w:eastAsia="en-US"/>
              </w:rPr>
            </w:pPr>
            <w:r w:rsidRPr="00BB700E">
              <w:rPr>
                <w:rFonts w:eastAsia="Batang" w:cs="Arial"/>
                <w:sz w:val="20"/>
                <w:szCs w:val="20"/>
                <w:lang w:val="en-US" w:eastAsia="en-US"/>
              </w:rPr>
              <w:t>Other Attendees</w:t>
            </w:r>
          </w:p>
        </w:tc>
        <w:tc>
          <w:tcPr>
            <w:tcW w:w="7833" w:type="dxa"/>
            <w:shd w:val="clear" w:color="auto" w:fill="F3F3F3"/>
          </w:tcPr>
          <w:p w:rsidR="004F4770" w:rsidRPr="00BB700E" w:rsidRDefault="00D47E9F" w:rsidP="00484A63">
            <w:pPr>
              <w:spacing w:after="60"/>
              <w:contextualSpacing/>
              <w:rPr>
                <w:rFonts w:eastAsia="Batang" w:cs="Arial"/>
                <w:sz w:val="20"/>
                <w:szCs w:val="20"/>
                <w:lang w:eastAsia="en-US"/>
              </w:rPr>
            </w:pPr>
            <w:r>
              <w:rPr>
                <w:rFonts w:eastAsia="Batang" w:cs="Arial"/>
                <w:sz w:val="20"/>
                <w:szCs w:val="20"/>
                <w:lang w:eastAsia="en-US"/>
              </w:rPr>
              <w:t xml:space="preserve">Dr </w:t>
            </w:r>
            <w:r w:rsidR="004F4770" w:rsidRPr="00BB700E">
              <w:rPr>
                <w:rFonts w:eastAsia="Batang" w:cs="Arial"/>
                <w:sz w:val="20"/>
                <w:szCs w:val="20"/>
                <w:lang w:eastAsia="en-US"/>
              </w:rPr>
              <w:t>Dia</w:t>
            </w:r>
            <w:r>
              <w:rPr>
                <w:rFonts w:eastAsia="Batang" w:cs="Arial"/>
                <w:sz w:val="20"/>
                <w:szCs w:val="20"/>
                <w:lang w:eastAsia="en-US"/>
              </w:rPr>
              <w:t>n</w:t>
            </w:r>
            <w:r w:rsidR="004F4770" w:rsidRPr="00BB700E">
              <w:rPr>
                <w:rFonts w:eastAsia="Batang" w:cs="Arial"/>
                <w:sz w:val="20"/>
                <w:szCs w:val="20"/>
                <w:lang w:eastAsia="en-US"/>
              </w:rPr>
              <w:t>ne Webster</w:t>
            </w:r>
            <w:r w:rsidR="007A4949" w:rsidRPr="00BB700E">
              <w:rPr>
                <w:rFonts w:eastAsia="Batang" w:cs="Arial"/>
                <w:sz w:val="20"/>
                <w:szCs w:val="20"/>
                <w:lang w:eastAsia="en-US"/>
              </w:rPr>
              <w:t>, Auckland DHB (SCID &amp; pulse oximetry</w:t>
            </w:r>
            <w:r w:rsidR="007B75A1">
              <w:rPr>
                <w:rFonts w:eastAsia="Batang" w:cs="Arial"/>
                <w:sz w:val="20"/>
                <w:szCs w:val="20"/>
                <w:lang w:eastAsia="en-US"/>
              </w:rPr>
              <w:t xml:space="preserve"> presentations)</w:t>
            </w:r>
          </w:p>
          <w:p w:rsidR="004F4770" w:rsidRPr="00BB700E" w:rsidRDefault="00535E74" w:rsidP="004F4770">
            <w:pPr>
              <w:spacing w:after="60"/>
              <w:contextualSpacing/>
              <w:rPr>
                <w:rFonts w:eastAsia="Batang" w:cs="Arial"/>
                <w:sz w:val="20"/>
                <w:szCs w:val="20"/>
                <w:lang w:eastAsia="en-US"/>
              </w:rPr>
            </w:pPr>
            <w:r w:rsidRPr="00BB700E">
              <w:rPr>
                <w:rFonts w:eastAsia="Batang" w:cs="Arial"/>
                <w:sz w:val="20"/>
                <w:szCs w:val="20"/>
                <w:lang w:eastAsia="en-US"/>
              </w:rPr>
              <w:t xml:space="preserve">Dr </w:t>
            </w:r>
            <w:r w:rsidR="004F4770" w:rsidRPr="00BB700E">
              <w:rPr>
                <w:rFonts w:eastAsia="Batang" w:cs="Arial"/>
                <w:sz w:val="20"/>
                <w:szCs w:val="20"/>
                <w:lang w:eastAsia="en-US"/>
              </w:rPr>
              <w:t>Jan Sinclair</w:t>
            </w:r>
            <w:r w:rsidR="007A4949" w:rsidRPr="00BB700E">
              <w:rPr>
                <w:rFonts w:eastAsia="Batang" w:cs="Arial"/>
                <w:sz w:val="20"/>
                <w:szCs w:val="20"/>
                <w:lang w:eastAsia="en-US"/>
              </w:rPr>
              <w:t>, Auckland DHB (SCID</w:t>
            </w:r>
            <w:r w:rsidR="007B75A1">
              <w:rPr>
                <w:rFonts w:eastAsia="Batang" w:cs="Arial"/>
                <w:sz w:val="20"/>
                <w:szCs w:val="20"/>
                <w:lang w:eastAsia="en-US"/>
              </w:rPr>
              <w:t xml:space="preserve"> presentation)</w:t>
            </w:r>
          </w:p>
          <w:p w:rsidR="004F4770" w:rsidRPr="00BB700E" w:rsidRDefault="00535E74" w:rsidP="007B75A1">
            <w:pPr>
              <w:spacing w:after="60"/>
              <w:contextualSpacing/>
              <w:rPr>
                <w:rFonts w:eastAsia="Batang" w:cs="Arial"/>
                <w:sz w:val="20"/>
                <w:szCs w:val="20"/>
                <w:lang w:eastAsia="en-US"/>
              </w:rPr>
            </w:pPr>
            <w:r w:rsidRPr="00BB700E">
              <w:rPr>
                <w:rFonts w:eastAsia="Batang" w:cs="Arial"/>
                <w:sz w:val="20"/>
                <w:szCs w:val="20"/>
                <w:lang w:eastAsia="en-US"/>
              </w:rPr>
              <w:t xml:space="preserve">Dr </w:t>
            </w:r>
            <w:r w:rsidR="004F4770" w:rsidRPr="00BB700E">
              <w:rPr>
                <w:rFonts w:eastAsia="Batang" w:cs="Arial"/>
                <w:sz w:val="20"/>
                <w:szCs w:val="20"/>
                <w:lang w:eastAsia="en-US"/>
              </w:rPr>
              <w:t>Elza Cloete</w:t>
            </w:r>
            <w:r w:rsidR="007A4949" w:rsidRPr="00BB700E">
              <w:rPr>
                <w:rFonts w:eastAsia="Batang" w:cs="Arial"/>
                <w:sz w:val="20"/>
                <w:szCs w:val="20"/>
                <w:lang w:eastAsia="en-US"/>
              </w:rPr>
              <w:t xml:space="preserve">, </w:t>
            </w:r>
            <w:r w:rsidR="004F4770" w:rsidRPr="00BB700E">
              <w:rPr>
                <w:rFonts w:eastAsia="Batang" w:cs="Arial"/>
                <w:sz w:val="20"/>
                <w:szCs w:val="20"/>
                <w:lang w:eastAsia="en-US"/>
              </w:rPr>
              <w:t>Starship Children’s Hospital</w:t>
            </w:r>
            <w:r w:rsidR="007A4949" w:rsidRPr="00BB700E">
              <w:rPr>
                <w:rFonts w:eastAsia="Batang" w:cs="Arial"/>
                <w:sz w:val="20"/>
                <w:szCs w:val="20"/>
                <w:lang w:eastAsia="en-US"/>
              </w:rPr>
              <w:t xml:space="preserve"> (pulse oximetry</w:t>
            </w:r>
            <w:r w:rsidR="007B75A1">
              <w:rPr>
                <w:rFonts w:eastAsia="Batang" w:cs="Arial"/>
                <w:sz w:val="20"/>
                <w:szCs w:val="20"/>
                <w:lang w:eastAsia="en-US"/>
              </w:rPr>
              <w:t xml:space="preserve"> presentation</w:t>
            </w:r>
            <w:r w:rsidR="007A4949" w:rsidRPr="00BB700E">
              <w:rPr>
                <w:rFonts w:eastAsia="Batang" w:cs="Arial"/>
                <w:sz w:val="20"/>
                <w:szCs w:val="20"/>
                <w:lang w:eastAsia="en-US"/>
              </w:rPr>
              <w:t>)</w:t>
            </w:r>
          </w:p>
        </w:tc>
      </w:tr>
      <w:tr w:rsidR="00484A63" w:rsidRPr="0014128D" w:rsidTr="00D47E9F">
        <w:tc>
          <w:tcPr>
            <w:tcW w:w="2515" w:type="dxa"/>
            <w:shd w:val="clear" w:color="auto" w:fill="F3F3F3"/>
          </w:tcPr>
          <w:p w:rsidR="00484A63" w:rsidRPr="00BB700E" w:rsidRDefault="00484A63" w:rsidP="00EA0A7B">
            <w:pPr>
              <w:spacing w:after="60"/>
              <w:contextualSpacing/>
              <w:rPr>
                <w:rFonts w:eastAsia="Batang" w:cs="Arial"/>
                <w:sz w:val="20"/>
                <w:szCs w:val="20"/>
                <w:lang w:val="en-US" w:eastAsia="en-US"/>
              </w:rPr>
            </w:pPr>
            <w:r w:rsidRPr="00BB700E">
              <w:rPr>
                <w:rFonts w:eastAsia="Batang" w:cs="Arial"/>
                <w:sz w:val="20"/>
                <w:szCs w:val="20"/>
                <w:lang w:val="en-US" w:eastAsia="en-US"/>
              </w:rPr>
              <w:t>Apologies</w:t>
            </w:r>
          </w:p>
        </w:tc>
        <w:tc>
          <w:tcPr>
            <w:tcW w:w="7833" w:type="dxa"/>
            <w:shd w:val="clear" w:color="auto" w:fill="F3F3F3"/>
          </w:tcPr>
          <w:p w:rsidR="007A4949" w:rsidRPr="00BB700E" w:rsidRDefault="007A4949" w:rsidP="00AA4294">
            <w:pPr>
              <w:spacing w:after="60"/>
              <w:contextualSpacing/>
              <w:rPr>
                <w:rFonts w:eastAsia="Batang" w:cs="Arial"/>
                <w:sz w:val="20"/>
                <w:szCs w:val="20"/>
                <w:lang w:eastAsia="en-US"/>
              </w:rPr>
            </w:pPr>
            <w:r w:rsidRPr="00BB700E">
              <w:rPr>
                <w:rFonts w:eastAsia="Batang" w:cs="Arial"/>
                <w:sz w:val="20"/>
                <w:szCs w:val="20"/>
                <w:lang w:eastAsia="en-US"/>
              </w:rPr>
              <w:t xml:space="preserve">NSAC members: </w:t>
            </w:r>
          </w:p>
          <w:p w:rsidR="00484A63" w:rsidRPr="00BB700E" w:rsidRDefault="00535E74" w:rsidP="00AA4294">
            <w:pPr>
              <w:spacing w:after="60"/>
              <w:contextualSpacing/>
              <w:rPr>
                <w:rFonts w:eastAsia="Batang" w:cs="Arial"/>
                <w:sz w:val="20"/>
                <w:szCs w:val="20"/>
                <w:lang w:eastAsia="en-US"/>
              </w:rPr>
            </w:pPr>
            <w:r w:rsidRPr="00BB700E">
              <w:rPr>
                <w:rFonts w:eastAsia="Batang" w:cs="Arial"/>
                <w:sz w:val="20"/>
                <w:szCs w:val="20"/>
                <w:lang w:eastAsia="en-US"/>
              </w:rPr>
              <w:t>Assoc</w:t>
            </w:r>
            <w:r w:rsidR="00EA0A7B">
              <w:rPr>
                <w:rFonts w:eastAsia="Batang" w:cs="Arial"/>
                <w:sz w:val="20"/>
                <w:szCs w:val="20"/>
                <w:lang w:eastAsia="en-US"/>
              </w:rPr>
              <w:t>iate</w:t>
            </w:r>
            <w:r w:rsidRPr="00BB700E">
              <w:rPr>
                <w:rFonts w:eastAsia="Batang" w:cs="Arial"/>
                <w:sz w:val="20"/>
                <w:szCs w:val="20"/>
                <w:lang w:eastAsia="en-US"/>
              </w:rPr>
              <w:t xml:space="preserve"> Professor </w:t>
            </w:r>
            <w:r w:rsidR="004F4770" w:rsidRPr="00BB700E">
              <w:rPr>
                <w:rFonts w:eastAsia="Batang" w:cs="Arial"/>
                <w:sz w:val="20"/>
                <w:szCs w:val="20"/>
                <w:lang w:eastAsia="en-US"/>
              </w:rPr>
              <w:t>Diana Sarfati</w:t>
            </w:r>
          </w:p>
          <w:p w:rsidR="004F4770" w:rsidRPr="00BB700E" w:rsidRDefault="00535E74" w:rsidP="00AA4294">
            <w:pPr>
              <w:spacing w:after="60"/>
              <w:contextualSpacing/>
              <w:rPr>
                <w:rFonts w:eastAsia="Batang" w:cs="Arial"/>
                <w:sz w:val="20"/>
                <w:szCs w:val="20"/>
                <w:lang w:eastAsia="en-US"/>
              </w:rPr>
            </w:pPr>
            <w:r w:rsidRPr="00BB700E">
              <w:rPr>
                <w:rFonts w:eastAsia="Batang" w:cs="Arial"/>
                <w:sz w:val="20"/>
                <w:szCs w:val="20"/>
                <w:lang w:eastAsia="en-US"/>
              </w:rPr>
              <w:t xml:space="preserve">Dr </w:t>
            </w:r>
            <w:r w:rsidR="004F4770" w:rsidRPr="00BB700E">
              <w:rPr>
                <w:rFonts w:eastAsia="Batang" w:cs="Arial"/>
                <w:sz w:val="20"/>
                <w:szCs w:val="20"/>
                <w:lang w:eastAsia="en-US"/>
              </w:rPr>
              <w:t>Andre</w:t>
            </w:r>
            <w:r w:rsidRPr="00BB700E">
              <w:rPr>
                <w:rFonts w:eastAsia="Batang" w:cs="Arial"/>
                <w:sz w:val="20"/>
                <w:szCs w:val="20"/>
                <w:lang w:eastAsia="en-US"/>
              </w:rPr>
              <w:t>w</w:t>
            </w:r>
            <w:r w:rsidR="004F4770" w:rsidRPr="00BB700E">
              <w:rPr>
                <w:rFonts w:eastAsia="Batang" w:cs="Arial"/>
                <w:sz w:val="20"/>
                <w:szCs w:val="20"/>
                <w:lang w:eastAsia="en-US"/>
              </w:rPr>
              <w:t xml:space="preserve"> Simpson</w:t>
            </w:r>
            <w:r w:rsidRPr="00BB700E">
              <w:rPr>
                <w:rFonts w:eastAsia="Batang" w:cs="Arial"/>
                <w:sz w:val="20"/>
                <w:szCs w:val="20"/>
                <w:lang w:eastAsia="en-US"/>
              </w:rPr>
              <w:t xml:space="preserve">, National Clinical Director, Cancer Programme, MOH </w:t>
            </w:r>
          </w:p>
          <w:p w:rsidR="004F4770" w:rsidRPr="00BB700E" w:rsidRDefault="00535E74" w:rsidP="00AC263D">
            <w:pPr>
              <w:spacing w:after="60"/>
              <w:contextualSpacing/>
              <w:rPr>
                <w:rFonts w:eastAsia="Batang" w:cs="Arial"/>
                <w:sz w:val="20"/>
                <w:szCs w:val="20"/>
                <w:lang w:val="en-US" w:eastAsia="en-US"/>
              </w:rPr>
            </w:pPr>
            <w:r w:rsidRPr="00BB700E">
              <w:rPr>
                <w:rFonts w:eastAsia="Batang" w:cs="Arial"/>
                <w:sz w:val="20"/>
                <w:szCs w:val="20"/>
                <w:lang w:eastAsia="en-US"/>
              </w:rPr>
              <w:t xml:space="preserve">Dr </w:t>
            </w:r>
            <w:r w:rsidR="004F4770" w:rsidRPr="00BB700E">
              <w:rPr>
                <w:rFonts w:eastAsia="Batang" w:cs="Arial"/>
                <w:sz w:val="20"/>
                <w:szCs w:val="20"/>
                <w:lang w:eastAsia="en-US"/>
              </w:rPr>
              <w:t>Bryn Jones</w:t>
            </w:r>
            <w:r w:rsidRPr="00BB700E">
              <w:rPr>
                <w:rFonts w:eastAsia="Batang" w:cs="Arial"/>
                <w:sz w:val="20"/>
                <w:szCs w:val="20"/>
                <w:lang w:eastAsia="en-US"/>
              </w:rPr>
              <w:t xml:space="preserve">, Chief Advisor, Community Health Service Improvement, MOH </w:t>
            </w:r>
          </w:p>
        </w:tc>
      </w:tr>
    </w:tbl>
    <w:p w:rsidR="0014128D" w:rsidRPr="0014128D" w:rsidRDefault="0014128D" w:rsidP="0014128D">
      <w:pPr>
        <w:rPr>
          <w:rFonts w:eastAsia="Batang" w:cs="Arial"/>
          <w:sz w:val="22"/>
          <w:szCs w:val="22"/>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7796"/>
        <w:gridCol w:w="1843"/>
      </w:tblGrid>
      <w:tr w:rsidR="0014128D" w:rsidRPr="0014128D" w:rsidTr="00D47E9F">
        <w:trPr>
          <w:tblHeader/>
        </w:trPr>
        <w:tc>
          <w:tcPr>
            <w:tcW w:w="709" w:type="dxa"/>
            <w:shd w:val="clear" w:color="auto" w:fill="D9D9D9" w:themeFill="background1" w:themeFillShade="D9"/>
            <w:vAlign w:val="center"/>
          </w:tcPr>
          <w:p w:rsidR="0014128D" w:rsidRPr="0014128D" w:rsidRDefault="0014128D" w:rsidP="0014128D">
            <w:pPr>
              <w:spacing w:before="120" w:after="120"/>
              <w:rPr>
                <w:rFonts w:eastAsia="Batang" w:cs="Arial"/>
                <w:b/>
                <w:sz w:val="22"/>
                <w:szCs w:val="22"/>
                <w:lang w:eastAsia="en-US"/>
              </w:rPr>
            </w:pPr>
            <w:r w:rsidRPr="0014128D">
              <w:rPr>
                <w:rFonts w:eastAsia="Batang" w:cs="Arial"/>
                <w:b/>
                <w:sz w:val="22"/>
                <w:szCs w:val="22"/>
                <w:lang w:eastAsia="en-US"/>
              </w:rPr>
              <w:t>Item</w:t>
            </w:r>
          </w:p>
        </w:tc>
        <w:tc>
          <w:tcPr>
            <w:tcW w:w="7796" w:type="dxa"/>
            <w:shd w:val="clear" w:color="auto" w:fill="D9D9D9" w:themeFill="background1" w:themeFillShade="D9"/>
            <w:vAlign w:val="center"/>
          </w:tcPr>
          <w:p w:rsidR="0014128D" w:rsidRPr="0014128D" w:rsidRDefault="0014128D" w:rsidP="0014128D">
            <w:pPr>
              <w:spacing w:before="120" w:after="120"/>
              <w:rPr>
                <w:rFonts w:eastAsia="Batang" w:cs="Arial"/>
                <w:b/>
                <w:sz w:val="22"/>
                <w:szCs w:val="22"/>
                <w:lang w:eastAsia="en-US"/>
              </w:rPr>
            </w:pPr>
            <w:r w:rsidRPr="0014128D">
              <w:rPr>
                <w:rFonts w:eastAsia="Batang" w:cs="Arial"/>
                <w:b/>
                <w:sz w:val="22"/>
                <w:szCs w:val="22"/>
                <w:lang w:eastAsia="en-US"/>
              </w:rPr>
              <w:t>Subject and summary</w:t>
            </w:r>
          </w:p>
        </w:tc>
        <w:tc>
          <w:tcPr>
            <w:tcW w:w="1843" w:type="dxa"/>
            <w:shd w:val="clear" w:color="auto" w:fill="D9D9D9" w:themeFill="background1" w:themeFillShade="D9"/>
            <w:vAlign w:val="center"/>
          </w:tcPr>
          <w:p w:rsidR="0014128D" w:rsidRPr="0014128D" w:rsidRDefault="0014128D" w:rsidP="00D47E9F">
            <w:pPr>
              <w:spacing w:before="120" w:after="120"/>
              <w:rPr>
                <w:rFonts w:eastAsia="Batang" w:cs="Arial"/>
                <w:b/>
                <w:sz w:val="22"/>
                <w:szCs w:val="22"/>
                <w:lang w:eastAsia="en-US"/>
              </w:rPr>
            </w:pPr>
            <w:r w:rsidRPr="0014128D">
              <w:rPr>
                <w:rFonts w:eastAsia="Batang" w:cs="Arial"/>
                <w:b/>
                <w:sz w:val="22"/>
                <w:szCs w:val="22"/>
                <w:lang w:eastAsia="en-US"/>
              </w:rPr>
              <w:t xml:space="preserve">Action </w:t>
            </w:r>
          </w:p>
        </w:tc>
      </w:tr>
      <w:tr w:rsidR="0014128D" w:rsidRPr="0014128D" w:rsidTr="00D47E9F">
        <w:tc>
          <w:tcPr>
            <w:tcW w:w="709" w:type="dxa"/>
          </w:tcPr>
          <w:p w:rsidR="0014128D" w:rsidRPr="0014128D" w:rsidRDefault="0014128D" w:rsidP="00D2628B">
            <w:pPr>
              <w:spacing w:before="120" w:after="120"/>
              <w:rPr>
                <w:rFonts w:eastAsia="Batang" w:cs="Arial"/>
                <w:b/>
                <w:sz w:val="22"/>
                <w:szCs w:val="22"/>
                <w:lang w:eastAsia="en-US"/>
              </w:rPr>
            </w:pPr>
            <w:r w:rsidRPr="00D2628B">
              <w:rPr>
                <w:rFonts w:eastAsiaTheme="minorHAnsi" w:cs="Arial"/>
                <w:b/>
                <w:sz w:val="22"/>
                <w:szCs w:val="22"/>
                <w:lang w:eastAsia="en-US"/>
              </w:rPr>
              <w:t>1</w:t>
            </w:r>
          </w:p>
        </w:tc>
        <w:tc>
          <w:tcPr>
            <w:tcW w:w="7796" w:type="dxa"/>
          </w:tcPr>
          <w:p w:rsidR="0014128D" w:rsidRDefault="0014128D" w:rsidP="00FC2FDA">
            <w:pPr>
              <w:spacing w:before="120" w:after="120"/>
              <w:rPr>
                <w:rFonts w:eastAsiaTheme="minorHAnsi" w:cs="Arial"/>
                <w:b/>
                <w:sz w:val="22"/>
                <w:szCs w:val="22"/>
                <w:lang w:eastAsia="en-US"/>
              </w:rPr>
            </w:pPr>
            <w:r w:rsidRPr="0014128D">
              <w:rPr>
                <w:rFonts w:eastAsiaTheme="minorHAnsi" w:cs="Arial"/>
                <w:b/>
                <w:sz w:val="22"/>
                <w:szCs w:val="22"/>
                <w:lang w:eastAsia="en-US"/>
              </w:rPr>
              <w:t>Welcome</w:t>
            </w:r>
            <w:r>
              <w:rPr>
                <w:rFonts w:eastAsiaTheme="minorHAnsi" w:cs="Arial"/>
                <w:b/>
                <w:sz w:val="22"/>
                <w:szCs w:val="22"/>
                <w:lang w:eastAsia="en-US"/>
              </w:rPr>
              <w:t xml:space="preserve">, </w:t>
            </w:r>
            <w:r w:rsidRPr="0014128D">
              <w:rPr>
                <w:rFonts w:eastAsiaTheme="minorHAnsi" w:cs="Arial"/>
                <w:b/>
                <w:sz w:val="22"/>
                <w:szCs w:val="22"/>
                <w:lang w:eastAsia="en-US"/>
              </w:rPr>
              <w:t xml:space="preserve"> apologies</w:t>
            </w:r>
            <w:r>
              <w:rPr>
                <w:rFonts w:eastAsiaTheme="minorHAnsi" w:cs="Arial"/>
                <w:b/>
                <w:sz w:val="22"/>
                <w:szCs w:val="22"/>
                <w:lang w:eastAsia="en-US"/>
              </w:rPr>
              <w:t xml:space="preserve"> and introductions </w:t>
            </w:r>
          </w:p>
          <w:p w:rsidR="00DE768F" w:rsidRDefault="00DE768F" w:rsidP="00DE768F">
            <w:pPr>
              <w:tabs>
                <w:tab w:val="right" w:leader="underscore" w:pos="5670"/>
                <w:tab w:val="left" w:pos="6237"/>
              </w:tabs>
              <w:spacing w:before="120" w:after="120"/>
              <w:rPr>
                <w:sz w:val="22"/>
                <w:szCs w:val="22"/>
              </w:rPr>
            </w:pPr>
            <w:r w:rsidRPr="00DE768F">
              <w:rPr>
                <w:sz w:val="22"/>
                <w:szCs w:val="22"/>
              </w:rPr>
              <w:t xml:space="preserve">Ross Lawrenson, Jane O’Hallahan, Jill Lane and  Don Mackie:  </w:t>
            </w:r>
          </w:p>
          <w:p w:rsidR="00DE768F" w:rsidRDefault="00DE768F" w:rsidP="00DE768F">
            <w:pPr>
              <w:pStyle w:val="ListParagraph"/>
              <w:numPr>
                <w:ilvl w:val="0"/>
                <w:numId w:val="18"/>
              </w:numPr>
              <w:tabs>
                <w:tab w:val="right" w:leader="underscore" w:pos="5670"/>
                <w:tab w:val="left" w:pos="6237"/>
              </w:tabs>
              <w:spacing w:before="120" w:after="120"/>
              <w:rPr>
                <w:sz w:val="22"/>
                <w:szCs w:val="22"/>
              </w:rPr>
            </w:pPr>
            <w:r w:rsidRPr="00DE768F">
              <w:rPr>
                <w:sz w:val="22"/>
                <w:szCs w:val="22"/>
              </w:rPr>
              <w:t>W</w:t>
            </w:r>
            <w:r w:rsidR="00B674F2" w:rsidRPr="00DE768F">
              <w:rPr>
                <w:sz w:val="22"/>
                <w:szCs w:val="22"/>
              </w:rPr>
              <w:t>elcome</w:t>
            </w:r>
            <w:r w:rsidRPr="00DE768F">
              <w:rPr>
                <w:sz w:val="22"/>
                <w:szCs w:val="22"/>
              </w:rPr>
              <w:t>d</w:t>
            </w:r>
            <w:r w:rsidR="00B674F2" w:rsidRPr="00DE768F">
              <w:rPr>
                <w:sz w:val="22"/>
                <w:szCs w:val="22"/>
              </w:rPr>
              <w:t xml:space="preserve"> </w:t>
            </w:r>
            <w:r w:rsidRPr="00DE768F">
              <w:rPr>
                <w:sz w:val="22"/>
                <w:szCs w:val="22"/>
              </w:rPr>
              <w:t>the</w:t>
            </w:r>
            <w:r w:rsidR="00B674F2" w:rsidRPr="00DE768F">
              <w:rPr>
                <w:sz w:val="22"/>
                <w:szCs w:val="22"/>
              </w:rPr>
              <w:t xml:space="preserve"> </w:t>
            </w:r>
            <w:r w:rsidR="004F4770" w:rsidRPr="00DE768F">
              <w:rPr>
                <w:sz w:val="22"/>
                <w:szCs w:val="22"/>
              </w:rPr>
              <w:t xml:space="preserve">NSAC </w:t>
            </w:r>
            <w:r w:rsidR="00B92C40" w:rsidRPr="00DE768F">
              <w:rPr>
                <w:sz w:val="22"/>
                <w:szCs w:val="22"/>
              </w:rPr>
              <w:t>members</w:t>
            </w:r>
            <w:r>
              <w:rPr>
                <w:sz w:val="22"/>
                <w:szCs w:val="22"/>
              </w:rPr>
              <w:t>, noting in particular the important role</w:t>
            </w:r>
            <w:r w:rsidR="00BB700E">
              <w:rPr>
                <w:sz w:val="22"/>
                <w:szCs w:val="22"/>
              </w:rPr>
              <w:t xml:space="preserve"> of </w:t>
            </w:r>
            <w:r>
              <w:rPr>
                <w:sz w:val="22"/>
                <w:szCs w:val="22"/>
              </w:rPr>
              <w:t>clinical leadership and governance</w:t>
            </w:r>
            <w:r w:rsidR="00E347DE">
              <w:rPr>
                <w:sz w:val="22"/>
                <w:szCs w:val="22"/>
              </w:rPr>
              <w:t>.</w:t>
            </w:r>
            <w:r w:rsidRPr="00DE768F">
              <w:rPr>
                <w:sz w:val="22"/>
                <w:szCs w:val="22"/>
              </w:rPr>
              <w:t xml:space="preserve"> </w:t>
            </w:r>
          </w:p>
          <w:p w:rsidR="007A4949" w:rsidRPr="0014128D" w:rsidRDefault="00DE768F" w:rsidP="007B75A1">
            <w:pPr>
              <w:pStyle w:val="ListParagraph"/>
              <w:numPr>
                <w:ilvl w:val="0"/>
                <w:numId w:val="18"/>
              </w:numPr>
              <w:tabs>
                <w:tab w:val="right" w:leader="underscore" w:pos="5670"/>
                <w:tab w:val="left" w:pos="6237"/>
              </w:tabs>
              <w:spacing w:before="120" w:after="120"/>
              <w:rPr>
                <w:rFonts w:eastAsiaTheme="minorHAnsi" w:cs="Arial"/>
                <w:b/>
                <w:sz w:val="22"/>
                <w:szCs w:val="22"/>
                <w:lang w:eastAsia="en-US"/>
              </w:rPr>
            </w:pPr>
            <w:r w:rsidRPr="000B1EC1">
              <w:rPr>
                <w:sz w:val="22"/>
                <w:szCs w:val="22"/>
              </w:rPr>
              <w:t>A</w:t>
            </w:r>
            <w:r w:rsidR="007A4949" w:rsidRPr="000B1EC1">
              <w:rPr>
                <w:sz w:val="22"/>
                <w:szCs w:val="22"/>
              </w:rPr>
              <w:t>cknowledge</w:t>
            </w:r>
            <w:r w:rsidR="007B75A1">
              <w:rPr>
                <w:sz w:val="22"/>
                <w:szCs w:val="22"/>
              </w:rPr>
              <w:t>d</w:t>
            </w:r>
            <w:r w:rsidRPr="000B1EC1">
              <w:rPr>
                <w:sz w:val="22"/>
                <w:szCs w:val="22"/>
              </w:rPr>
              <w:t xml:space="preserve"> contribution of </w:t>
            </w:r>
            <w:r w:rsidR="007A4949" w:rsidRPr="000B1EC1">
              <w:rPr>
                <w:sz w:val="22"/>
                <w:szCs w:val="22"/>
              </w:rPr>
              <w:t xml:space="preserve">previous </w:t>
            </w:r>
            <w:r w:rsidRPr="000B1EC1">
              <w:rPr>
                <w:sz w:val="22"/>
                <w:szCs w:val="22"/>
              </w:rPr>
              <w:t>NSAC m</w:t>
            </w:r>
            <w:r w:rsidR="007A4949" w:rsidRPr="000B1EC1">
              <w:rPr>
                <w:sz w:val="22"/>
                <w:szCs w:val="22"/>
              </w:rPr>
              <w:t xml:space="preserve">embers and secretariat.  </w:t>
            </w:r>
          </w:p>
        </w:tc>
        <w:tc>
          <w:tcPr>
            <w:tcW w:w="1843" w:type="dxa"/>
          </w:tcPr>
          <w:p w:rsidR="0014128D" w:rsidRPr="0014128D" w:rsidRDefault="0014128D" w:rsidP="0014128D">
            <w:pPr>
              <w:rPr>
                <w:rFonts w:eastAsia="Batang" w:cs="Arial"/>
                <w:b/>
                <w:sz w:val="22"/>
                <w:szCs w:val="22"/>
                <w:lang w:eastAsia="en-US"/>
              </w:rPr>
            </w:pPr>
          </w:p>
        </w:tc>
      </w:tr>
      <w:tr w:rsidR="0014128D" w:rsidRPr="0014128D" w:rsidTr="00D47E9F">
        <w:tc>
          <w:tcPr>
            <w:tcW w:w="709" w:type="dxa"/>
          </w:tcPr>
          <w:p w:rsidR="0014128D" w:rsidRPr="00D2628B" w:rsidRDefault="0014128D" w:rsidP="00D2628B">
            <w:pPr>
              <w:spacing w:before="120" w:after="120"/>
              <w:rPr>
                <w:rFonts w:eastAsiaTheme="minorHAnsi" w:cs="Arial"/>
                <w:b/>
                <w:sz w:val="22"/>
                <w:szCs w:val="22"/>
                <w:lang w:eastAsia="en-US"/>
              </w:rPr>
            </w:pPr>
            <w:r w:rsidRPr="00D2628B">
              <w:rPr>
                <w:rFonts w:eastAsiaTheme="minorHAnsi" w:cs="Arial"/>
                <w:b/>
                <w:sz w:val="22"/>
                <w:szCs w:val="22"/>
                <w:lang w:eastAsia="en-US"/>
              </w:rPr>
              <w:t>2</w:t>
            </w:r>
          </w:p>
          <w:p w:rsidR="0014128D" w:rsidRPr="0014128D" w:rsidRDefault="0014128D" w:rsidP="0014128D">
            <w:pPr>
              <w:ind w:left="113" w:right="227"/>
              <w:rPr>
                <w:rFonts w:eastAsia="Batang" w:cs="Arial"/>
                <w:b/>
                <w:sz w:val="22"/>
                <w:szCs w:val="22"/>
                <w:lang w:eastAsia="en-US"/>
              </w:rPr>
            </w:pPr>
          </w:p>
        </w:tc>
        <w:tc>
          <w:tcPr>
            <w:tcW w:w="7796" w:type="dxa"/>
          </w:tcPr>
          <w:p w:rsidR="001875B8" w:rsidRDefault="0014128D" w:rsidP="007A4949">
            <w:pPr>
              <w:spacing w:before="120" w:after="120"/>
              <w:rPr>
                <w:rFonts w:eastAsiaTheme="minorHAnsi" w:cs="Arial"/>
                <w:b/>
                <w:sz w:val="22"/>
                <w:szCs w:val="22"/>
                <w:lang w:eastAsia="en-US"/>
              </w:rPr>
            </w:pPr>
            <w:r w:rsidRPr="007A4949">
              <w:rPr>
                <w:rFonts w:eastAsiaTheme="minorHAnsi" w:cs="Arial"/>
                <w:b/>
                <w:sz w:val="22"/>
                <w:szCs w:val="22"/>
                <w:lang w:eastAsia="en-US"/>
              </w:rPr>
              <w:t xml:space="preserve">Declaration of </w:t>
            </w:r>
            <w:r w:rsidR="009F56A7" w:rsidRPr="007A4949">
              <w:rPr>
                <w:rFonts w:eastAsiaTheme="minorHAnsi" w:cs="Arial"/>
                <w:b/>
                <w:sz w:val="22"/>
                <w:szCs w:val="22"/>
                <w:lang w:eastAsia="en-US"/>
              </w:rPr>
              <w:t xml:space="preserve">Conflicts of </w:t>
            </w:r>
            <w:r w:rsidRPr="007A4949">
              <w:rPr>
                <w:rFonts w:eastAsiaTheme="minorHAnsi" w:cs="Arial"/>
                <w:b/>
                <w:sz w:val="22"/>
                <w:szCs w:val="22"/>
                <w:lang w:eastAsia="en-US"/>
              </w:rPr>
              <w:t xml:space="preserve">Interest </w:t>
            </w:r>
            <w:r w:rsidR="00DE768F">
              <w:rPr>
                <w:rFonts w:eastAsiaTheme="minorHAnsi" w:cs="Arial"/>
                <w:b/>
                <w:sz w:val="22"/>
                <w:szCs w:val="22"/>
                <w:lang w:eastAsia="en-US"/>
              </w:rPr>
              <w:t>(COI</w:t>
            </w:r>
            <w:r w:rsidR="007B75A1">
              <w:rPr>
                <w:rFonts w:eastAsiaTheme="minorHAnsi" w:cs="Arial"/>
                <w:b/>
                <w:sz w:val="22"/>
                <w:szCs w:val="22"/>
                <w:lang w:eastAsia="en-US"/>
              </w:rPr>
              <w:t>)</w:t>
            </w:r>
          </w:p>
          <w:p w:rsidR="00DE768F" w:rsidRDefault="00DE768F" w:rsidP="007A4949">
            <w:pPr>
              <w:spacing w:before="120" w:after="120"/>
              <w:rPr>
                <w:rFonts w:eastAsiaTheme="minorHAnsi" w:cs="Arial"/>
                <w:sz w:val="22"/>
                <w:szCs w:val="22"/>
                <w:lang w:eastAsia="en-US"/>
              </w:rPr>
            </w:pPr>
            <w:r w:rsidRPr="00DE768F">
              <w:rPr>
                <w:rFonts w:eastAsiaTheme="minorHAnsi" w:cs="Arial"/>
                <w:sz w:val="22"/>
                <w:szCs w:val="22"/>
                <w:lang w:eastAsia="en-US"/>
              </w:rPr>
              <w:t>Members provided completed COI declaration forms</w:t>
            </w:r>
            <w:r>
              <w:rPr>
                <w:rFonts w:eastAsiaTheme="minorHAnsi" w:cs="Arial"/>
                <w:sz w:val="22"/>
                <w:szCs w:val="22"/>
                <w:lang w:eastAsia="en-US"/>
              </w:rPr>
              <w:t xml:space="preserve">.  </w:t>
            </w:r>
          </w:p>
          <w:p w:rsidR="00DE768F" w:rsidRPr="007A4949" w:rsidRDefault="00DE768F" w:rsidP="00E347DE">
            <w:pPr>
              <w:spacing w:before="120" w:after="120"/>
              <w:rPr>
                <w:rFonts w:eastAsiaTheme="minorHAnsi" w:cs="Arial"/>
                <w:b/>
                <w:sz w:val="22"/>
                <w:szCs w:val="22"/>
                <w:lang w:eastAsia="en-US"/>
              </w:rPr>
            </w:pPr>
            <w:r>
              <w:rPr>
                <w:rFonts w:eastAsiaTheme="minorHAnsi" w:cs="Arial"/>
                <w:sz w:val="22"/>
                <w:szCs w:val="22"/>
                <w:lang w:eastAsia="en-US"/>
              </w:rPr>
              <w:t xml:space="preserve">COI will be tabled at each meeting and </w:t>
            </w:r>
            <w:r w:rsidR="007B75A1">
              <w:rPr>
                <w:rFonts w:eastAsiaTheme="minorHAnsi" w:cs="Arial"/>
                <w:sz w:val="22"/>
                <w:szCs w:val="22"/>
                <w:lang w:eastAsia="en-US"/>
              </w:rPr>
              <w:t xml:space="preserve">the NSU will maintain </w:t>
            </w:r>
            <w:r>
              <w:rPr>
                <w:rFonts w:eastAsiaTheme="minorHAnsi" w:cs="Arial"/>
                <w:sz w:val="22"/>
                <w:szCs w:val="22"/>
                <w:lang w:eastAsia="en-US"/>
              </w:rPr>
              <w:t>a COI register</w:t>
            </w:r>
            <w:r w:rsidR="00E347DE">
              <w:rPr>
                <w:rFonts w:eastAsiaTheme="minorHAnsi" w:cs="Arial"/>
                <w:sz w:val="22"/>
                <w:szCs w:val="22"/>
                <w:lang w:eastAsia="en-US"/>
              </w:rPr>
              <w:t>.</w:t>
            </w:r>
            <w:r>
              <w:rPr>
                <w:rFonts w:eastAsiaTheme="minorHAnsi" w:cs="Arial"/>
                <w:sz w:val="22"/>
                <w:szCs w:val="22"/>
                <w:lang w:eastAsia="en-US"/>
              </w:rPr>
              <w:t xml:space="preserve"> </w:t>
            </w:r>
          </w:p>
        </w:tc>
        <w:tc>
          <w:tcPr>
            <w:tcW w:w="1843" w:type="dxa"/>
          </w:tcPr>
          <w:p w:rsidR="0014128D" w:rsidRPr="002C540B" w:rsidRDefault="0014128D" w:rsidP="002C540B">
            <w:pPr>
              <w:rPr>
                <w:rFonts w:eastAsia="Batang" w:cs="Arial"/>
                <w:sz w:val="22"/>
                <w:szCs w:val="22"/>
                <w:lang w:eastAsia="en-US"/>
              </w:rPr>
            </w:pPr>
          </w:p>
        </w:tc>
      </w:tr>
      <w:tr w:rsidR="0014128D" w:rsidRPr="0014128D" w:rsidTr="00D47E9F">
        <w:tc>
          <w:tcPr>
            <w:tcW w:w="709" w:type="dxa"/>
          </w:tcPr>
          <w:p w:rsidR="0014128D" w:rsidRPr="0014128D" w:rsidRDefault="0014128D" w:rsidP="00D2628B">
            <w:pPr>
              <w:spacing w:before="120" w:after="120"/>
              <w:rPr>
                <w:rFonts w:eastAsia="Batang" w:cs="Arial"/>
                <w:b/>
                <w:sz w:val="22"/>
                <w:szCs w:val="22"/>
                <w:lang w:eastAsia="en-US"/>
              </w:rPr>
            </w:pPr>
            <w:r w:rsidRPr="00D2628B">
              <w:rPr>
                <w:rFonts w:eastAsiaTheme="minorHAnsi" w:cs="Arial"/>
                <w:b/>
                <w:sz w:val="22"/>
                <w:szCs w:val="22"/>
                <w:lang w:eastAsia="en-US"/>
              </w:rPr>
              <w:t>3</w:t>
            </w:r>
          </w:p>
        </w:tc>
        <w:tc>
          <w:tcPr>
            <w:tcW w:w="7796" w:type="dxa"/>
          </w:tcPr>
          <w:p w:rsidR="00880968" w:rsidRPr="007A4949" w:rsidRDefault="007A4949" w:rsidP="007A4949">
            <w:pPr>
              <w:spacing w:before="120" w:after="120"/>
              <w:rPr>
                <w:rFonts w:eastAsiaTheme="minorHAnsi" w:cs="Arial"/>
                <w:b/>
                <w:sz w:val="22"/>
                <w:szCs w:val="22"/>
                <w:lang w:eastAsia="en-US"/>
              </w:rPr>
            </w:pPr>
            <w:r w:rsidRPr="007A4949">
              <w:rPr>
                <w:rFonts w:eastAsiaTheme="minorHAnsi" w:cs="Arial"/>
                <w:b/>
                <w:sz w:val="22"/>
                <w:szCs w:val="22"/>
                <w:lang w:eastAsia="en-US"/>
              </w:rPr>
              <w:t xml:space="preserve">Terms of Reference </w:t>
            </w:r>
            <w:r w:rsidR="00DE768F">
              <w:rPr>
                <w:rFonts w:eastAsiaTheme="minorHAnsi" w:cs="Arial"/>
                <w:b/>
                <w:sz w:val="22"/>
                <w:szCs w:val="22"/>
                <w:lang w:eastAsia="en-US"/>
              </w:rPr>
              <w:t>(TOR)</w:t>
            </w:r>
          </w:p>
          <w:p w:rsidR="00CC6606" w:rsidRPr="00C873B3" w:rsidRDefault="00DE768F" w:rsidP="00C873B3">
            <w:pPr>
              <w:pStyle w:val="ListParagraph"/>
              <w:numPr>
                <w:ilvl w:val="0"/>
                <w:numId w:val="29"/>
              </w:numPr>
              <w:spacing w:before="120" w:after="120"/>
              <w:rPr>
                <w:rFonts w:eastAsiaTheme="minorHAnsi" w:cstheme="minorBidi"/>
                <w:sz w:val="22"/>
                <w:szCs w:val="22"/>
                <w:lang w:eastAsia="en-US"/>
              </w:rPr>
            </w:pPr>
            <w:r w:rsidRPr="00C873B3">
              <w:rPr>
                <w:rFonts w:eastAsiaTheme="minorHAnsi" w:cstheme="minorBidi"/>
                <w:sz w:val="22"/>
                <w:szCs w:val="22"/>
                <w:lang w:eastAsia="en-US"/>
              </w:rPr>
              <w:t>TOR were confirmed noting</w:t>
            </w:r>
            <w:r w:rsidR="001E26A6" w:rsidRPr="00C873B3">
              <w:rPr>
                <w:rFonts w:eastAsiaTheme="minorHAnsi" w:cstheme="minorBidi"/>
                <w:sz w:val="22"/>
                <w:szCs w:val="22"/>
                <w:lang w:eastAsia="en-US"/>
              </w:rPr>
              <w:t xml:space="preserve"> the following</w:t>
            </w:r>
            <w:r w:rsidR="00003012" w:rsidRPr="00C873B3">
              <w:rPr>
                <w:rFonts w:eastAsiaTheme="minorHAnsi" w:cstheme="minorBidi"/>
                <w:sz w:val="22"/>
                <w:szCs w:val="22"/>
                <w:lang w:eastAsia="en-US"/>
              </w:rPr>
              <w:t>:</w:t>
            </w:r>
            <w:r w:rsidRPr="00C873B3">
              <w:rPr>
                <w:rFonts w:eastAsiaTheme="minorHAnsi" w:cstheme="minorBidi"/>
                <w:sz w:val="22"/>
                <w:szCs w:val="22"/>
                <w:lang w:eastAsia="en-US"/>
              </w:rPr>
              <w:t xml:space="preserve">  </w:t>
            </w:r>
          </w:p>
          <w:p w:rsidR="001E26A6" w:rsidRPr="00C873B3" w:rsidRDefault="00580F67" w:rsidP="001E26A6">
            <w:pPr>
              <w:spacing w:before="120" w:after="120"/>
              <w:rPr>
                <w:rFonts w:eastAsiaTheme="minorHAnsi" w:cstheme="minorBidi"/>
                <w:i/>
                <w:sz w:val="22"/>
                <w:szCs w:val="22"/>
                <w:lang w:eastAsia="en-US"/>
              </w:rPr>
            </w:pPr>
            <w:r w:rsidRPr="00C873B3">
              <w:rPr>
                <w:rFonts w:eastAsiaTheme="minorHAnsi" w:cstheme="minorBidi"/>
                <w:i/>
                <w:sz w:val="22"/>
                <w:szCs w:val="22"/>
                <w:lang w:eastAsia="en-US"/>
              </w:rPr>
              <w:lastRenderedPageBreak/>
              <w:t xml:space="preserve">TOR </w:t>
            </w:r>
            <w:r w:rsidR="006C022B" w:rsidRPr="00C873B3">
              <w:rPr>
                <w:rFonts w:eastAsiaTheme="minorHAnsi" w:cstheme="minorBidi"/>
                <w:i/>
                <w:sz w:val="22"/>
                <w:szCs w:val="22"/>
                <w:lang w:eastAsia="en-US"/>
              </w:rPr>
              <w:t>Principles</w:t>
            </w:r>
          </w:p>
          <w:p w:rsidR="00003012" w:rsidRDefault="00E44476" w:rsidP="005F5A2B">
            <w:pPr>
              <w:pStyle w:val="ListParagraph"/>
              <w:numPr>
                <w:ilvl w:val="0"/>
                <w:numId w:val="19"/>
              </w:numPr>
              <w:spacing w:before="120" w:after="120"/>
              <w:rPr>
                <w:rFonts w:eastAsiaTheme="minorHAnsi" w:cstheme="minorBidi"/>
                <w:sz w:val="22"/>
                <w:szCs w:val="22"/>
                <w:lang w:eastAsia="en-US"/>
              </w:rPr>
            </w:pPr>
            <w:r>
              <w:rPr>
                <w:rFonts w:eastAsiaTheme="minorHAnsi" w:cstheme="minorBidi"/>
                <w:sz w:val="22"/>
                <w:szCs w:val="22"/>
                <w:lang w:eastAsia="en-US"/>
              </w:rPr>
              <w:t>D</w:t>
            </w:r>
            <w:r w:rsidR="001E26A6" w:rsidRPr="00003012">
              <w:rPr>
                <w:rFonts w:eastAsiaTheme="minorHAnsi" w:cstheme="minorBidi"/>
                <w:sz w:val="22"/>
                <w:szCs w:val="22"/>
                <w:lang w:eastAsia="en-US"/>
              </w:rPr>
              <w:t xml:space="preserve">iscussion </w:t>
            </w:r>
            <w:r w:rsidR="00580F67">
              <w:rPr>
                <w:rFonts w:eastAsiaTheme="minorHAnsi" w:cstheme="minorBidi"/>
                <w:sz w:val="22"/>
                <w:szCs w:val="22"/>
                <w:lang w:eastAsia="en-US"/>
              </w:rPr>
              <w:t xml:space="preserve">regarding </w:t>
            </w:r>
            <w:r w:rsidR="001E26A6" w:rsidRPr="00003012">
              <w:rPr>
                <w:rFonts w:eastAsiaTheme="minorHAnsi" w:cstheme="minorBidi"/>
                <w:sz w:val="22"/>
                <w:szCs w:val="22"/>
                <w:lang w:eastAsia="en-US"/>
              </w:rPr>
              <w:t xml:space="preserve">where </w:t>
            </w:r>
            <w:r w:rsidR="00AA4294">
              <w:rPr>
                <w:rFonts w:eastAsiaTheme="minorHAnsi" w:cstheme="minorBidi"/>
                <w:sz w:val="22"/>
                <w:szCs w:val="22"/>
                <w:lang w:eastAsia="en-US"/>
              </w:rPr>
              <w:t xml:space="preserve">considerations about </w:t>
            </w:r>
            <w:r w:rsidR="001E26A6" w:rsidRPr="00003012">
              <w:rPr>
                <w:rFonts w:eastAsiaTheme="minorHAnsi" w:cstheme="minorBidi"/>
                <w:sz w:val="22"/>
                <w:szCs w:val="22"/>
                <w:lang w:eastAsia="en-US"/>
              </w:rPr>
              <w:t>costs and value for money sit</w:t>
            </w:r>
            <w:r w:rsidR="008975C6">
              <w:rPr>
                <w:rFonts w:eastAsiaTheme="minorHAnsi" w:cstheme="minorBidi"/>
                <w:sz w:val="22"/>
                <w:szCs w:val="22"/>
                <w:lang w:eastAsia="en-US"/>
              </w:rPr>
              <w:t>:</w:t>
            </w:r>
            <w:r w:rsidR="001E26A6" w:rsidRPr="00003012">
              <w:rPr>
                <w:rFonts w:eastAsiaTheme="minorHAnsi" w:cstheme="minorBidi"/>
                <w:sz w:val="22"/>
                <w:szCs w:val="22"/>
                <w:lang w:eastAsia="en-US"/>
              </w:rPr>
              <w:t xml:space="preserve"> </w:t>
            </w:r>
          </w:p>
          <w:p w:rsidR="001E26A6" w:rsidRDefault="001E26A6" w:rsidP="00580F67">
            <w:pPr>
              <w:pStyle w:val="ListParagraph"/>
              <w:numPr>
                <w:ilvl w:val="1"/>
                <w:numId w:val="19"/>
              </w:numPr>
              <w:spacing w:before="120" w:after="120"/>
              <w:ind w:left="714"/>
              <w:rPr>
                <w:rFonts w:eastAsiaTheme="minorHAnsi" w:cstheme="minorBidi"/>
                <w:sz w:val="22"/>
                <w:szCs w:val="22"/>
                <w:lang w:eastAsia="en-US"/>
              </w:rPr>
            </w:pPr>
            <w:r w:rsidRPr="00003012">
              <w:rPr>
                <w:rFonts w:eastAsiaTheme="minorHAnsi" w:cstheme="minorBidi"/>
                <w:sz w:val="22"/>
                <w:szCs w:val="22"/>
                <w:lang w:eastAsia="en-US"/>
              </w:rPr>
              <w:t>views expressed includ</w:t>
            </w:r>
            <w:r w:rsidR="006C7FBF">
              <w:rPr>
                <w:rFonts w:eastAsiaTheme="minorHAnsi" w:cstheme="minorBidi"/>
                <w:sz w:val="22"/>
                <w:szCs w:val="22"/>
                <w:lang w:eastAsia="en-US"/>
              </w:rPr>
              <w:t>ed</w:t>
            </w:r>
            <w:r w:rsidRPr="00003012">
              <w:rPr>
                <w:rFonts w:eastAsiaTheme="minorHAnsi" w:cstheme="minorBidi"/>
                <w:sz w:val="22"/>
                <w:szCs w:val="22"/>
                <w:lang w:eastAsia="en-US"/>
              </w:rPr>
              <w:t xml:space="preserve"> that </w:t>
            </w:r>
            <w:r w:rsidR="007B75A1">
              <w:rPr>
                <w:rFonts w:eastAsiaTheme="minorHAnsi" w:cstheme="minorBidi"/>
                <w:sz w:val="22"/>
                <w:szCs w:val="22"/>
                <w:lang w:eastAsia="en-US"/>
              </w:rPr>
              <w:t xml:space="preserve">need to keep the </w:t>
            </w:r>
            <w:r w:rsidRPr="00003012">
              <w:rPr>
                <w:rFonts w:eastAsiaTheme="minorHAnsi" w:cstheme="minorBidi"/>
                <w:sz w:val="22"/>
                <w:szCs w:val="22"/>
                <w:lang w:eastAsia="en-US"/>
              </w:rPr>
              <w:t xml:space="preserve">evidence base wide </w:t>
            </w:r>
            <w:r w:rsidR="00003012" w:rsidRPr="00003012">
              <w:rPr>
                <w:rFonts w:eastAsiaTheme="minorHAnsi" w:cstheme="minorBidi"/>
                <w:sz w:val="22"/>
                <w:szCs w:val="22"/>
                <w:lang w:eastAsia="en-US"/>
              </w:rPr>
              <w:t xml:space="preserve">with </w:t>
            </w:r>
            <w:r w:rsidRPr="00003012">
              <w:rPr>
                <w:rFonts w:eastAsiaTheme="minorHAnsi" w:cstheme="minorBidi"/>
                <w:sz w:val="22"/>
                <w:szCs w:val="22"/>
                <w:lang w:eastAsia="en-US"/>
              </w:rPr>
              <w:t xml:space="preserve">cost </w:t>
            </w:r>
            <w:r w:rsidR="00003012">
              <w:rPr>
                <w:rFonts w:eastAsiaTheme="minorHAnsi" w:cstheme="minorBidi"/>
                <w:sz w:val="22"/>
                <w:szCs w:val="22"/>
                <w:lang w:eastAsia="en-US"/>
              </w:rPr>
              <w:t xml:space="preserve">issues </w:t>
            </w:r>
            <w:r w:rsidRPr="00003012">
              <w:rPr>
                <w:rFonts w:eastAsiaTheme="minorHAnsi" w:cstheme="minorBidi"/>
                <w:sz w:val="22"/>
                <w:szCs w:val="22"/>
                <w:lang w:eastAsia="en-US"/>
              </w:rPr>
              <w:t xml:space="preserve">not </w:t>
            </w:r>
            <w:r w:rsidR="00003012">
              <w:rPr>
                <w:rFonts w:eastAsiaTheme="minorHAnsi" w:cstheme="minorBidi"/>
                <w:sz w:val="22"/>
                <w:szCs w:val="22"/>
                <w:lang w:eastAsia="en-US"/>
              </w:rPr>
              <w:t xml:space="preserve">included </w:t>
            </w:r>
            <w:r w:rsidRPr="00003012">
              <w:rPr>
                <w:rFonts w:eastAsiaTheme="minorHAnsi" w:cstheme="minorBidi"/>
                <w:sz w:val="22"/>
                <w:szCs w:val="22"/>
                <w:lang w:eastAsia="en-US"/>
              </w:rPr>
              <w:t>too early; that broader social and ethical considerations are also required in addition to cost</w:t>
            </w:r>
            <w:r w:rsidR="00003012">
              <w:rPr>
                <w:rFonts w:eastAsiaTheme="minorHAnsi" w:cstheme="minorBidi"/>
                <w:sz w:val="22"/>
                <w:szCs w:val="22"/>
                <w:lang w:eastAsia="en-US"/>
              </w:rPr>
              <w:t xml:space="preserve"> analyses</w:t>
            </w:r>
            <w:r w:rsidRPr="00003012">
              <w:rPr>
                <w:rFonts w:eastAsiaTheme="minorHAnsi" w:cstheme="minorBidi"/>
                <w:sz w:val="22"/>
                <w:szCs w:val="22"/>
                <w:lang w:eastAsia="en-US"/>
              </w:rPr>
              <w:t xml:space="preserve">; </w:t>
            </w:r>
            <w:r w:rsidR="00003012">
              <w:rPr>
                <w:rFonts w:eastAsiaTheme="minorHAnsi" w:cstheme="minorBidi"/>
                <w:sz w:val="22"/>
                <w:szCs w:val="22"/>
                <w:lang w:eastAsia="en-US"/>
              </w:rPr>
              <w:t xml:space="preserve">and that </w:t>
            </w:r>
            <w:r w:rsidRPr="00003012">
              <w:rPr>
                <w:rFonts w:eastAsiaTheme="minorHAnsi" w:cstheme="minorBidi"/>
                <w:sz w:val="22"/>
                <w:szCs w:val="22"/>
                <w:lang w:eastAsia="en-US"/>
              </w:rPr>
              <w:t xml:space="preserve">recommendations will need to be realistic </w:t>
            </w:r>
            <w:r w:rsidR="00003012" w:rsidRPr="00003012">
              <w:rPr>
                <w:rFonts w:eastAsiaTheme="minorHAnsi" w:cstheme="minorBidi"/>
                <w:sz w:val="22"/>
                <w:szCs w:val="22"/>
                <w:lang w:eastAsia="en-US"/>
              </w:rPr>
              <w:t xml:space="preserve">therefore value for money </w:t>
            </w:r>
            <w:r w:rsidR="00003012">
              <w:rPr>
                <w:rFonts w:eastAsiaTheme="minorHAnsi" w:cstheme="minorBidi"/>
                <w:sz w:val="22"/>
                <w:szCs w:val="22"/>
                <w:lang w:eastAsia="en-US"/>
              </w:rPr>
              <w:t xml:space="preserve">consideration will </w:t>
            </w:r>
            <w:r w:rsidR="00AA4294">
              <w:rPr>
                <w:rFonts w:eastAsiaTheme="minorHAnsi" w:cstheme="minorBidi"/>
                <w:sz w:val="22"/>
                <w:szCs w:val="22"/>
                <w:lang w:eastAsia="en-US"/>
              </w:rPr>
              <w:t xml:space="preserve">ultimately </w:t>
            </w:r>
            <w:r w:rsidR="00003012">
              <w:rPr>
                <w:rFonts w:eastAsiaTheme="minorHAnsi" w:cstheme="minorBidi"/>
                <w:sz w:val="22"/>
                <w:szCs w:val="22"/>
                <w:lang w:eastAsia="en-US"/>
              </w:rPr>
              <w:t xml:space="preserve">come into play </w:t>
            </w:r>
          </w:p>
          <w:p w:rsidR="00003012" w:rsidRPr="00003012" w:rsidRDefault="00003012" w:rsidP="00580F67">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 xml:space="preserve">suggested that NSAC look at the National Health Committee  (NHC) principles around value for money </w:t>
            </w:r>
          </w:p>
          <w:p w:rsidR="006C022B" w:rsidRPr="00E347DE" w:rsidRDefault="00AA4294" w:rsidP="00580F67">
            <w:pPr>
              <w:pStyle w:val="ListParagraph"/>
              <w:numPr>
                <w:ilvl w:val="1"/>
                <w:numId w:val="19"/>
              </w:numPr>
              <w:spacing w:before="120" w:after="120"/>
              <w:ind w:left="714"/>
              <w:rPr>
                <w:rFonts w:eastAsiaTheme="minorHAnsi" w:cstheme="minorBidi"/>
                <w:b/>
                <w:sz w:val="22"/>
                <w:szCs w:val="22"/>
                <w:lang w:eastAsia="en-US"/>
              </w:rPr>
            </w:pPr>
            <w:r>
              <w:rPr>
                <w:rFonts w:eastAsiaTheme="minorHAnsi" w:cstheme="minorBidi"/>
                <w:sz w:val="22"/>
                <w:szCs w:val="22"/>
                <w:lang w:eastAsia="en-US"/>
              </w:rPr>
              <w:t xml:space="preserve">suggested that </w:t>
            </w:r>
            <w:r w:rsidR="00003012" w:rsidRPr="00003012">
              <w:rPr>
                <w:rFonts w:eastAsiaTheme="minorHAnsi" w:cstheme="minorBidi"/>
                <w:sz w:val="22"/>
                <w:szCs w:val="22"/>
                <w:lang w:eastAsia="en-US"/>
              </w:rPr>
              <w:t xml:space="preserve">NSAC membership </w:t>
            </w:r>
            <w:r>
              <w:rPr>
                <w:rFonts w:eastAsiaTheme="minorHAnsi" w:cstheme="minorBidi"/>
                <w:sz w:val="22"/>
                <w:szCs w:val="22"/>
                <w:lang w:eastAsia="en-US"/>
              </w:rPr>
              <w:t xml:space="preserve">could </w:t>
            </w:r>
            <w:r w:rsidR="00003012" w:rsidRPr="00003012">
              <w:rPr>
                <w:rFonts w:eastAsiaTheme="minorHAnsi" w:cstheme="minorBidi"/>
                <w:sz w:val="22"/>
                <w:szCs w:val="22"/>
                <w:lang w:eastAsia="en-US"/>
              </w:rPr>
              <w:t>includ</w:t>
            </w:r>
            <w:r>
              <w:rPr>
                <w:rFonts w:eastAsiaTheme="minorHAnsi" w:cstheme="minorBidi"/>
                <w:sz w:val="22"/>
                <w:szCs w:val="22"/>
                <w:lang w:eastAsia="en-US"/>
              </w:rPr>
              <w:t>e</w:t>
            </w:r>
            <w:r w:rsidR="00003012" w:rsidRPr="00003012">
              <w:rPr>
                <w:rFonts w:eastAsiaTheme="minorHAnsi" w:cstheme="minorBidi"/>
                <w:sz w:val="22"/>
                <w:szCs w:val="22"/>
                <w:lang w:eastAsia="en-US"/>
              </w:rPr>
              <w:t xml:space="preserve"> </w:t>
            </w:r>
            <w:r w:rsidR="00003012">
              <w:rPr>
                <w:rFonts w:eastAsiaTheme="minorHAnsi" w:cstheme="minorBidi"/>
                <w:sz w:val="22"/>
                <w:szCs w:val="22"/>
                <w:lang w:eastAsia="en-US"/>
              </w:rPr>
              <w:t xml:space="preserve">health economic expertise. </w:t>
            </w:r>
          </w:p>
          <w:p w:rsidR="00E347DE" w:rsidRPr="00003012" w:rsidRDefault="00E347DE" w:rsidP="00E347DE">
            <w:pPr>
              <w:pStyle w:val="ListParagraph"/>
              <w:spacing w:before="120" w:after="120"/>
              <w:ind w:left="714"/>
              <w:rPr>
                <w:rFonts w:eastAsiaTheme="minorHAnsi" w:cstheme="minorBidi"/>
                <w:b/>
                <w:sz w:val="22"/>
                <w:szCs w:val="22"/>
                <w:lang w:eastAsia="en-US"/>
              </w:rPr>
            </w:pPr>
          </w:p>
          <w:p w:rsidR="00003012" w:rsidRPr="00003012" w:rsidRDefault="00796245" w:rsidP="00003012">
            <w:pPr>
              <w:pStyle w:val="ListParagraph"/>
              <w:numPr>
                <w:ilvl w:val="0"/>
                <w:numId w:val="19"/>
              </w:numPr>
              <w:spacing w:before="120" w:after="120"/>
              <w:rPr>
                <w:rFonts w:eastAsiaTheme="minorHAnsi" w:cstheme="minorBidi"/>
                <w:b/>
                <w:sz w:val="22"/>
                <w:szCs w:val="22"/>
                <w:lang w:eastAsia="en-US"/>
              </w:rPr>
            </w:pPr>
            <w:r>
              <w:rPr>
                <w:rFonts w:eastAsiaTheme="minorHAnsi" w:cstheme="minorBidi"/>
                <w:sz w:val="22"/>
                <w:szCs w:val="22"/>
                <w:lang w:eastAsia="en-US"/>
              </w:rPr>
              <w:t xml:space="preserve">Discussion around </w:t>
            </w:r>
            <w:r w:rsidR="00E347DE">
              <w:rPr>
                <w:rFonts w:eastAsiaTheme="minorHAnsi" w:cstheme="minorBidi"/>
                <w:sz w:val="22"/>
                <w:szCs w:val="22"/>
                <w:lang w:eastAsia="en-US"/>
              </w:rPr>
              <w:t xml:space="preserve">a </w:t>
            </w:r>
            <w:r>
              <w:rPr>
                <w:rFonts w:eastAsiaTheme="minorHAnsi" w:cstheme="minorBidi"/>
                <w:sz w:val="22"/>
                <w:szCs w:val="22"/>
                <w:lang w:eastAsia="en-US"/>
              </w:rPr>
              <w:t>r</w:t>
            </w:r>
            <w:r w:rsidR="00AA4294">
              <w:rPr>
                <w:rFonts w:eastAsiaTheme="minorHAnsi" w:cstheme="minorBidi"/>
                <w:sz w:val="22"/>
                <w:szCs w:val="22"/>
                <w:lang w:eastAsia="en-US"/>
              </w:rPr>
              <w:t xml:space="preserve">equest that </w:t>
            </w:r>
            <w:r w:rsidR="00385B99">
              <w:rPr>
                <w:rFonts w:eastAsiaTheme="minorHAnsi" w:cstheme="minorBidi"/>
                <w:sz w:val="22"/>
                <w:szCs w:val="22"/>
                <w:lang w:eastAsia="en-US"/>
              </w:rPr>
              <w:t xml:space="preserve">the </w:t>
            </w:r>
            <w:r w:rsidR="006C7FBF">
              <w:rPr>
                <w:rFonts w:eastAsiaTheme="minorHAnsi" w:cstheme="minorBidi"/>
                <w:sz w:val="22"/>
                <w:szCs w:val="22"/>
                <w:lang w:eastAsia="en-US"/>
              </w:rPr>
              <w:t xml:space="preserve">third </w:t>
            </w:r>
            <w:r w:rsidR="00003012">
              <w:rPr>
                <w:rFonts w:eastAsiaTheme="minorHAnsi" w:cstheme="minorBidi"/>
                <w:sz w:val="22"/>
                <w:szCs w:val="22"/>
                <w:lang w:eastAsia="en-US"/>
              </w:rPr>
              <w:t>principle</w:t>
            </w:r>
            <w:r w:rsidR="00E347DE">
              <w:rPr>
                <w:rFonts w:eastAsiaTheme="minorHAnsi" w:cstheme="minorBidi"/>
                <w:sz w:val="22"/>
                <w:szCs w:val="22"/>
                <w:lang w:eastAsia="en-US"/>
              </w:rPr>
              <w:t>,</w:t>
            </w:r>
            <w:r w:rsidR="00385B99">
              <w:rPr>
                <w:rFonts w:eastAsiaTheme="minorHAnsi" w:cstheme="minorBidi"/>
                <w:sz w:val="22"/>
                <w:szCs w:val="22"/>
                <w:lang w:eastAsia="en-US"/>
              </w:rPr>
              <w:t xml:space="preserve"> </w:t>
            </w:r>
            <w:r>
              <w:rPr>
                <w:rFonts w:eastAsiaTheme="minorHAnsi" w:cstheme="minorBidi"/>
                <w:sz w:val="22"/>
                <w:szCs w:val="22"/>
                <w:lang w:eastAsia="en-US"/>
              </w:rPr>
              <w:t xml:space="preserve">related to </w:t>
            </w:r>
            <w:r w:rsidR="00003012">
              <w:rPr>
                <w:rFonts w:eastAsiaTheme="minorHAnsi" w:cstheme="minorBidi"/>
                <w:sz w:val="22"/>
                <w:szCs w:val="22"/>
                <w:lang w:eastAsia="en-US"/>
              </w:rPr>
              <w:t>equitable access and outcomes for all population groups</w:t>
            </w:r>
            <w:r w:rsidR="00E347DE">
              <w:rPr>
                <w:rFonts w:eastAsiaTheme="minorHAnsi" w:cstheme="minorBidi"/>
                <w:sz w:val="22"/>
                <w:szCs w:val="22"/>
                <w:lang w:eastAsia="en-US"/>
              </w:rPr>
              <w:t>,</w:t>
            </w:r>
            <w:r w:rsidR="006C7FBF">
              <w:rPr>
                <w:rFonts w:eastAsiaTheme="minorHAnsi" w:cstheme="minorBidi"/>
                <w:sz w:val="22"/>
                <w:szCs w:val="22"/>
                <w:lang w:eastAsia="en-US"/>
              </w:rPr>
              <w:t xml:space="preserve"> </w:t>
            </w:r>
            <w:r w:rsidR="00E347DE">
              <w:rPr>
                <w:rFonts w:eastAsiaTheme="minorHAnsi" w:cstheme="minorBidi"/>
                <w:sz w:val="22"/>
                <w:szCs w:val="22"/>
                <w:lang w:eastAsia="en-US"/>
              </w:rPr>
              <w:t xml:space="preserve">be amended to </w:t>
            </w:r>
            <w:r w:rsidR="00003012">
              <w:rPr>
                <w:rFonts w:eastAsiaTheme="minorHAnsi" w:cstheme="minorBidi"/>
                <w:sz w:val="22"/>
                <w:szCs w:val="22"/>
                <w:lang w:eastAsia="en-US"/>
              </w:rPr>
              <w:t>explicitly emphasis</w:t>
            </w:r>
            <w:r w:rsidR="006C7FBF">
              <w:rPr>
                <w:rFonts w:eastAsiaTheme="minorHAnsi" w:cstheme="minorBidi"/>
                <w:sz w:val="22"/>
                <w:szCs w:val="22"/>
                <w:lang w:eastAsia="en-US"/>
              </w:rPr>
              <w:t>e</w:t>
            </w:r>
            <w:r w:rsidR="00003012">
              <w:rPr>
                <w:rFonts w:eastAsiaTheme="minorHAnsi" w:cstheme="minorBidi"/>
                <w:sz w:val="22"/>
                <w:szCs w:val="22"/>
                <w:lang w:eastAsia="en-US"/>
              </w:rPr>
              <w:t xml:space="preserve"> increasing M</w:t>
            </w:r>
            <w:r w:rsidR="00E347DE">
              <w:rPr>
                <w:rFonts w:eastAsiaTheme="minorHAnsi" w:cs="Arial"/>
                <w:sz w:val="22"/>
                <w:szCs w:val="22"/>
                <w:lang w:eastAsia="en-US"/>
              </w:rPr>
              <w:t>ā</w:t>
            </w:r>
            <w:r w:rsidR="00003012">
              <w:rPr>
                <w:rFonts w:eastAsiaTheme="minorHAnsi" w:cstheme="minorBidi"/>
                <w:sz w:val="22"/>
                <w:szCs w:val="22"/>
                <w:lang w:eastAsia="en-US"/>
              </w:rPr>
              <w:t>ori and Pacific engagement</w:t>
            </w:r>
            <w:r w:rsidR="00E347DE">
              <w:rPr>
                <w:rFonts w:eastAsiaTheme="minorHAnsi" w:cstheme="minorBidi"/>
                <w:sz w:val="22"/>
                <w:szCs w:val="22"/>
                <w:lang w:eastAsia="en-US"/>
              </w:rPr>
              <w:t>:</w:t>
            </w:r>
            <w:r w:rsidR="00003012">
              <w:rPr>
                <w:rFonts w:eastAsiaTheme="minorHAnsi" w:cstheme="minorBidi"/>
                <w:sz w:val="22"/>
                <w:szCs w:val="22"/>
                <w:lang w:eastAsia="en-US"/>
              </w:rPr>
              <w:t xml:space="preserve"> </w:t>
            </w:r>
          </w:p>
          <w:p w:rsidR="00003012" w:rsidRPr="008B7628" w:rsidRDefault="00E347DE" w:rsidP="00580F67">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 xml:space="preserve">noted that </w:t>
            </w:r>
            <w:r w:rsidR="00AA4294" w:rsidRPr="008B7628">
              <w:rPr>
                <w:rFonts w:eastAsiaTheme="minorHAnsi" w:cstheme="minorBidi"/>
                <w:sz w:val="22"/>
                <w:szCs w:val="22"/>
                <w:lang w:eastAsia="en-US"/>
              </w:rPr>
              <w:t xml:space="preserve">the </w:t>
            </w:r>
            <w:r w:rsidR="00385B99" w:rsidRPr="008B7628">
              <w:rPr>
                <w:rFonts w:eastAsiaTheme="minorHAnsi" w:cstheme="minorBidi"/>
                <w:sz w:val="22"/>
                <w:szCs w:val="22"/>
                <w:lang w:eastAsia="en-US"/>
              </w:rPr>
              <w:t xml:space="preserve">principles </w:t>
            </w:r>
            <w:r w:rsidR="0000201A">
              <w:rPr>
                <w:rFonts w:eastAsiaTheme="minorHAnsi" w:cstheme="minorBidi"/>
                <w:sz w:val="22"/>
                <w:szCs w:val="22"/>
                <w:lang w:eastAsia="en-US"/>
              </w:rPr>
              <w:t xml:space="preserve">used in the TOR </w:t>
            </w:r>
            <w:r w:rsidR="00385B99" w:rsidRPr="008B7628">
              <w:rPr>
                <w:rFonts w:eastAsiaTheme="minorHAnsi" w:cstheme="minorBidi"/>
                <w:sz w:val="22"/>
                <w:szCs w:val="22"/>
                <w:lang w:eastAsia="en-US"/>
              </w:rPr>
              <w:t>are the same as the NSU</w:t>
            </w:r>
            <w:r w:rsidR="00003012" w:rsidRPr="008B7628">
              <w:rPr>
                <w:rFonts w:eastAsiaTheme="minorHAnsi" w:cstheme="minorBidi"/>
                <w:sz w:val="22"/>
                <w:szCs w:val="22"/>
                <w:lang w:eastAsia="en-US"/>
              </w:rPr>
              <w:t xml:space="preserve"> </w:t>
            </w:r>
            <w:r w:rsidR="008B7628">
              <w:rPr>
                <w:rFonts w:eastAsiaTheme="minorHAnsi" w:cstheme="minorBidi"/>
                <w:sz w:val="22"/>
                <w:szCs w:val="22"/>
                <w:lang w:eastAsia="en-US"/>
              </w:rPr>
              <w:t>Q</w:t>
            </w:r>
            <w:r w:rsidR="00385B99" w:rsidRPr="008B7628">
              <w:rPr>
                <w:rFonts w:eastAsiaTheme="minorHAnsi" w:cstheme="minorBidi"/>
                <w:sz w:val="22"/>
                <w:szCs w:val="22"/>
                <w:lang w:eastAsia="en-US"/>
              </w:rPr>
              <w:t xml:space="preserve">uality </w:t>
            </w:r>
            <w:r w:rsidR="008B7628">
              <w:rPr>
                <w:rFonts w:eastAsiaTheme="minorHAnsi" w:cstheme="minorBidi"/>
                <w:sz w:val="22"/>
                <w:szCs w:val="22"/>
                <w:lang w:eastAsia="en-US"/>
              </w:rPr>
              <w:t>Framework p</w:t>
            </w:r>
            <w:r w:rsidR="00385B99" w:rsidRPr="008B7628">
              <w:rPr>
                <w:rFonts w:eastAsiaTheme="minorHAnsi" w:cstheme="minorBidi"/>
                <w:sz w:val="22"/>
                <w:szCs w:val="22"/>
                <w:lang w:eastAsia="en-US"/>
              </w:rPr>
              <w:t>rinciple</w:t>
            </w:r>
            <w:r>
              <w:rPr>
                <w:rFonts w:eastAsiaTheme="minorHAnsi" w:cstheme="minorBidi"/>
                <w:sz w:val="22"/>
                <w:szCs w:val="22"/>
                <w:lang w:eastAsia="en-US"/>
              </w:rPr>
              <w:t xml:space="preserve">. Further </w:t>
            </w:r>
            <w:r w:rsidR="0000201A">
              <w:rPr>
                <w:rFonts w:eastAsiaTheme="minorHAnsi" w:cstheme="minorBidi"/>
                <w:sz w:val="22"/>
                <w:szCs w:val="22"/>
                <w:lang w:eastAsia="en-US"/>
              </w:rPr>
              <w:t>details</w:t>
            </w:r>
            <w:r w:rsidR="00385B99" w:rsidRPr="008B7628">
              <w:rPr>
                <w:rFonts w:eastAsiaTheme="minorHAnsi" w:cstheme="minorBidi"/>
                <w:sz w:val="22"/>
                <w:szCs w:val="22"/>
                <w:lang w:eastAsia="en-US"/>
              </w:rPr>
              <w:t xml:space="preserve"> </w:t>
            </w:r>
            <w:r w:rsidR="008975C6">
              <w:rPr>
                <w:rFonts w:eastAsiaTheme="minorHAnsi" w:cstheme="minorBidi"/>
                <w:sz w:val="22"/>
                <w:szCs w:val="22"/>
                <w:lang w:eastAsia="en-US"/>
              </w:rPr>
              <w:t xml:space="preserve">around </w:t>
            </w:r>
            <w:r w:rsidR="00C53745">
              <w:rPr>
                <w:rFonts w:eastAsiaTheme="minorHAnsi" w:cstheme="minorBidi"/>
                <w:sz w:val="22"/>
                <w:szCs w:val="22"/>
                <w:lang w:eastAsia="en-US"/>
              </w:rPr>
              <w:t xml:space="preserve">outcomes for </w:t>
            </w:r>
            <w:r w:rsidR="0000201A">
              <w:rPr>
                <w:rFonts w:eastAsiaTheme="minorHAnsi" w:cstheme="minorBidi"/>
                <w:sz w:val="22"/>
                <w:szCs w:val="22"/>
                <w:lang w:eastAsia="en-US"/>
              </w:rPr>
              <w:t xml:space="preserve">different population </w:t>
            </w:r>
            <w:r w:rsidR="00C53745">
              <w:rPr>
                <w:rFonts w:eastAsiaTheme="minorHAnsi" w:cstheme="minorBidi"/>
                <w:sz w:val="22"/>
                <w:szCs w:val="22"/>
                <w:lang w:eastAsia="en-US"/>
              </w:rPr>
              <w:t xml:space="preserve">groups </w:t>
            </w:r>
            <w:r>
              <w:rPr>
                <w:rFonts w:eastAsiaTheme="minorHAnsi" w:cstheme="minorBidi"/>
                <w:sz w:val="22"/>
                <w:szCs w:val="22"/>
                <w:lang w:eastAsia="en-US"/>
              </w:rPr>
              <w:t xml:space="preserve">are </w:t>
            </w:r>
            <w:r w:rsidR="0000201A">
              <w:rPr>
                <w:rFonts w:eastAsiaTheme="minorHAnsi" w:cstheme="minorBidi"/>
                <w:sz w:val="22"/>
                <w:szCs w:val="22"/>
                <w:lang w:eastAsia="en-US"/>
              </w:rPr>
              <w:t xml:space="preserve">included in the </w:t>
            </w:r>
            <w:r w:rsidR="00AA4294" w:rsidRPr="008B7628">
              <w:rPr>
                <w:rFonts w:eastAsiaTheme="minorHAnsi" w:cstheme="minorBidi"/>
                <w:sz w:val="22"/>
                <w:szCs w:val="22"/>
                <w:lang w:eastAsia="en-US"/>
              </w:rPr>
              <w:t>full version of th</w:t>
            </w:r>
            <w:r>
              <w:rPr>
                <w:rFonts w:eastAsiaTheme="minorHAnsi" w:cstheme="minorBidi"/>
                <w:sz w:val="22"/>
                <w:szCs w:val="22"/>
                <w:lang w:eastAsia="en-US"/>
              </w:rPr>
              <w:t>is</w:t>
            </w:r>
            <w:r w:rsidR="00AA4294" w:rsidRPr="008B7628">
              <w:rPr>
                <w:rFonts w:eastAsiaTheme="minorHAnsi" w:cstheme="minorBidi"/>
                <w:sz w:val="22"/>
                <w:szCs w:val="22"/>
                <w:lang w:eastAsia="en-US"/>
              </w:rPr>
              <w:t xml:space="preserve"> </w:t>
            </w:r>
            <w:r w:rsidR="00C53745">
              <w:rPr>
                <w:rFonts w:eastAsiaTheme="minorHAnsi" w:cstheme="minorBidi"/>
                <w:sz w:val="22"/>
                <w:szCs w:val="22"/>
                <w:lang w:eastAsia="en-US"/>
              </w:rPr>
              <w:t>Quality Framework</w:t>
            </w:r>
            <w:r>
              <w:rPr>
                <w:rFonts w:eastAsiaTheme="minorHAnsi" w:cstheme="minorBidi"/>
                <w:sz w:val="22"/>
                <w:szCs w:val="22"/>
                <w:lang w:eastAsia="en-US"/>
              </w:rPr>
              <w:t xml:space="preserve"> principle</w:t>
            </w:r>
            <w:r w:rsidR="00C53745">
              <w:rPr>
                <w:rFonts w:eastAsiaTheme="minorHAnsi" w:cstheme="minorBidi"/>
                <w:sz w:val="22"/>
                <w:szCs w:val="22"/>
                <w:lang w:eastAsia="en-US"/>
              </w:rPr>
              <w:t xml:space="preserve"> </w:t>
            </w:r>
          </w:p>
          <w:p w:rsidR="00385B99" w:rsidRPr="00E347DE" w:rsidRDefault="00E347DE" w:rsidP="00E347DE">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a</w:t>
            </w:r>
            <w:r w:rsidR="008B7628" w:rsidRPr="00E347DE">
              <w:rPr>
                <w:rFonts w:eastAsiaTheme="minorHAnsi" w:cstheme="minorBidi"/>
                <w:sz w:val="22"/>
                <w:szCs w:val="22"/>
                <w:lang w:eastAsia="en-US"/>
              </w:rPr>
              <w:t xml:space="preserve">greed </w:t>
            </w:r>
            <w:r w:rsidR="000E78D2">
              <w:rPr>
                <w:rFonts w:eastAsiaTheme="minorHAnsi" w:cstheme="minorBidi"/>
                <w:sz w:val="22"/>
                <w:szCs w:val="22"/>
                <w:lang w:eastAsia="en-US"/>
              </w:rPr>
              <w:t xml:space="preserve">that NSAC will </w:t>
            </w:r>
            <w:r w:rsidR="006C7FBF" w:rsidRPr="00E347DE">
              <w:rPr>
                <w:rFonts w:eastAsiaTheme="minorHAnsi" w:cstheme="minorBidi"/>
                <w:sz w:val="22"/>
                <w:szCs w:val="22"/>
                <w:lang w:eastAsia="en-US"/>
              </w:rPr>
              <w:t>review the full version of th</w:t>
            </w:r>
            <w:r>
              <w:rPr>
                <w:rFonts w:eastAsiaTheme="minorHAnsi" w:cstheme="minorBidi"/>
                <w:sz w:val="22"/>
                <w:szCs w:val="22"/>
                <w:lang w:eastAsia="en-US"/>
              </w:rPr>
              <w:t>e</w:t>
            </w:r>
            <w:r w:rsidR="008975C6" w:rsidRPr="00E347DE">
              <w:rPr>
                <w:rFonts w:eastAsiaTheme="minorHAnsi" w:cstheme="minorBidi"/>
                <w:sz w:val="22"/>
                <w:szCs w:val="22"/>
                <w:lang w:eastAsia="en-US"/>
              </w:rPr>
              <w:t xml:space="preserve"> Quality Framework </w:t>
            </w:r>
            <w:r w:rsidR="006C7FBF" w:rsidRPr="00E347DE">
              <w:rPr>
                <w:rFonts w:eastAsiaTheme="minorHAnsi" w:cstheme="minorBidi"/>
                <w:sz w:val="22"/>
                <w:szCs w:val="22"/>
                <w:lang w:eastAsia="en-US"/>
              </w:rPr>
              <w:t>principle</w:t>
            </w:r>
            <w:r w:rsidRPr="00E347DE">
              <w:rPr>
                <w:rFonts w:eastAsiaTheme="minorHAnsi" w:cstheme="minorBidi"/>
                <w:sz w:val="22"/>
                <w:szCs w:val="22"/>
                <w:lang w:eastAsia="en-US"/>
              </w:rPr>
              <w:t xml:space="preserve"> at </w:t>
            </w:r>
            <w:r w:rsidR="000E78D2">
              <w:rPr>
                <w:rFonts w:eastAsiaTheme="minorHAnsi" w:cstheme="minorBidi"/>
                <w:sz w:val="22"/>
                <w:szCs w:val="22"/>
                <w:lang w:eastAsia="en-US"/>
              </w:rPr>
              <w:t xml:space="preserve">NSAC’s </w:t>
            </w:r>
            <w:r w:rsidRPr="00E347DE">
              <w:rPr>
                <w:rFonts w:eastAsiaTheme="minorHAnsi" w:cstheme="minorBidi"/>
                <w:sz w:val="22"/>
                <w:szCs w:val="22"/>
                <w:lang w:eastAsia="en-US"/>
              </w:rPr>
              <w:t>next meeting</w:t>
            </w:r>
            <w:r>
              <w:rPr>
                <w:rFonts w:eastAsiaTheme="minorHAnsi" w:cstheme="minorBidi"/>
                <w:sz w:val="22"/>
                <w:szCs w:val="22"/>
                <w:lang w:eastAsia="en-US"/>
              </w:rPr>
              <w:t>.</w:t>
            </w:r>
            <w:r w:rsidRPr="00E347DE">
              <w:rPr>
                <w:rFonts w:eastAsiaTheme="minorHAnsi" w:cstheme="minorBidi"/>
                <w:sz w:val="22"/>
                <w:szCs w:val="22"/>
                <w:lang w:eastAsia="en-US"/>
              </w:rPr>
              <w:t xml:space="preserve"> The</w:t>
            </w:r>
            <w:r w:rsidR="000E78D2">
              <w:rPr>
                <w:rFonts w:eastAsiaTheme="minorHAnsi" w:cstheme="minorBidi"/>
                <w:sz w:val="22"/>
                <w:szCs w:val="22"/>
                <w:lang w:eastAsia="en-US"/>
              </w:rPr>
              <w:t>y</w:t>
            </w:r>
            <w:r w:rsidRPr="00E347DE">
              <w:rPr>
                <w:rFonts w:eastAsiaTheme="minorHAnsi" w:cstheme="minorBidi"/>
                <w:sz w:val="22"/>
                <w:szCs w:val="22"/>
                <w:lang w:eastAsia="en-US"/>
              </w:rPr>
              <w:t xml:space="preserve"> will </w:t>
            </w:r>
            <w:r w:rsidR="008975C6" w:rsidRPr="00E347DE">
              <w:rPr>
                <w:rFonts w:eastAsiaTheme="minorHAnsi" w:cstheme="minorBidi"/>
                <w:sz w:val="22"/>
                <w:szCs w:val="22"/>
                <w:lang w:eastAsia="en-US"/>
              </w:rPr>
              <w:t xml:space="preserve">then </w:t>
            </w:r>
            <w:r w:rsidR="006C7FBF" w:rsidRPr="00E347DE">
              <w:rPr>
                <w:rFonts w:eastAsiaTheme="minorHAnsi" w:cstheme="minorBidi"/>
                <w:sz w:val="22"/>
                <w:szCs w:val="22"/>
                <w:lang w:eastAsia="en-US"/>
              </w:rPr>
              <w:t xml:space="preserve">consider </w:t>
            </w:r>
            <w:r w:rsidR="008975C6" w:rsidRPr="00E347DE">
              <w:rPr>
                <w:rFonts w:eastAsiaTheme="minorHAnsi" w:cstheme="minorBidi"/>
                <w:sz w:val="22"/>
                <w:szCs w:val="22"/>
                <w:lang w:eastAsia="en-US"/>
              </w:rPr>
              <w:t xml:space="preserve">potential amendments to </w:t>
            </w:r>
            <w:r w:rsidR="006C7FBF" w:rsidRPr="00E347DE">
              <w:rPr>
                <w:rFonts w:eastAsiaTheme="minorHAnsi" w:cstheme="minorBidi"/>
                <w:sz w:val="22"/>
                <w:szCs w:val="22"/>
                <w:lang w:eastAsia="en-US"/>
              </w:rPr>
              <w:t>th</w:t>
            </w:r>
            <w:r w:rsidR="008975C6" w:rsidRPr="00E347DE">
              <w:rPr>
                <w:rFonts w:eastAsiaTheme="minorHAnsi" w:cstheme="minorBidi"/>
                <w:sz w:val="22"/>
                <w:szCs w:val="22"/>
                <w:lang w:eastAsia="en-US"/>
              </w:rPr>
              <w:t xml:space="preserve">e </w:t>
            </w:r>
            <w:r w:rsidR="003444DE">
              <w:rPr>
                <w:rFonts w:eastAsiaTheme="minorHAnsi" w:cstheme="minorBidi"/>
                <w:sz w:val="22"/>
                <w:szCs w:val="22"/>
                <w:lang w:eastAsia="en-US"/>
              </w:rPr>
              <w:t>TOR</w:t>
            </w:r>
            <w:r w:rsidR="008975C6" w:rsidRPr="00E347DE">
              <w:rPr>
                <w:rFonts w:eastAsiaTheme="minorHAnsi" w:cstheme="minorBidi"/>
                <w:sz w:val="22"/>
                <w:szCs w:val="22"/>
                <w:lang w:eastAsia="en-US"/>
              </w:rPr>
              <w:t xml:space="preserve"> text </w:t>
            </w:r>
            <w:r w:rsidRPr="00E347DE">
              <w:rPr>
                <w:rFonts w:eastAsiaTheme="minorHAnsi" w:cstheme="minorBidi"/>
                <w:sz w:val="22"/>
                <w:szCs w:val="22"/>
                <w:lang w:eastAsia="en-US"/>
              </w:rPr>
              <w:t xml:space="preserve">or </w:t>
            </w:r>
            <w:r w:rsidR="008975C6" w:rsidRPr="00E347DE">
              <w:rPr>
                <w:rFonts w:eastAsiaTheme="minorHAnsi" w:cstheme="minorBidi"/>
                <w:sz w:val="22"/>
                <w:szCs w:val="22"/>
                <w:lang w:eastAsia="en-US"/>
              </w:rPr>
              <w:t xml:space="preserve">whether a minute </w:t>
            </w:r>
            <w:r w:rsidR="0000201A" w:rsidRPr="00E347DE">
              <w:rPr>
                <w:rFonts w:eastAsiaTheme="minorHAnsi" w:cstheme="minorBidi"/>
                <w:sz w:val="22"/>
                <w:szCs w:val="22"/>
                <w:lang w:eastAsia="en-US"/>
              </w:rPr>
              <w:t xml:space="preserve">note </w:t>
            </w:r>
            <w:r>
              <w:rPr>
                <w:rFonts w:eastAsiaTheme="minorHAnsi" w:cstheme="minorBidi"/>
                <w:sz w:val="22"/>
                <w:szCs w:val="22"/>
                <w:lang w:eastAsia="en-US"/>
              </w:rPr>
              <w:t xml:space="preserve">about </w:t>
            </w:r>
            <w:r w:rsidRPr="00E347DE">
              <w:rPr>
                <w:rFonts w:eastAsiaTheme="minorHAnsi" w:cstheme="minorBidi"/>
                <w:sz w:val="22"/>
                <w:szCs w:val="22"/>
                <w:lang w:eastAsia="en-US"/>
              </w:rPr>
              <w:t>increasing Māori and Pacific engagement</w:t>
            </w:r>
            <w:r w:rsidR="008975C6" w:rsidRPr="00E347DE">
              <w:rPr>
                <w:rFonts w:eastAsiaTheme="minorHAnsi" w:cstheme="minorBidi"/>
                <w:sz w:val="22"/>
                <w:szCs w:val="22"/>
                <w:lang w:eastAsia="en-US"/>
              </w:rPr>
              <w:t xml:space="preserve"> is sufficient</w:t>
            </w:r>
            <w:r w:rsidR="000E78D2">
              <w:rPr>
                <w:rFonts w:eastAsiaTheme="minorHAnsi" w:cstheme="minorBidi"/>
                <w:sz w:val="22"/>
                <w:szCs w:val="22"/>
                <w:lang w:eastAsia="en-US"/>
              </w:rPr>
              <w:t>.</w:t>
            </w:r>
            <w:r w:rsidR="008975C6" w:rsidRPr="00E347DE">
              <w:rPr>
                <w:rFonts w:eastAsiaTheme="minorHAnsi" w:cstheme="minorBidi"/>
                <w:sz w:val="22"/>
                <w:szCs w:val="22"/>
                <w:lang w:eastAsia="en-US"/>
              </w:rPr>
              <w:t xml:space="preserve"> </w:t>
            </w:r>
            <w:r w:rsidR="006C7FBF" w:rsidRPr="00E347DE">
              <w:rPr>
                <w:rFonts w:eastAsiaTheme="minorHAnsi" w:cstheme="minorBidi"/>
                <w:sz w:val="22"/>
                <w:szCs w:val="22"/>
                <w:lang w:eastAsia="en-US"/>
              </w:rPr>
              <w:t xml:space="preserve"> </w:t>
            </w:r>
          </w:p>
          <w:p w:rsidR="00AA4294" w:rsidRPr="00C873B3" w:rsidRDefault="00580F67" w:rsidP="00AA4294">
            <w:pPr>
              <w:spacing w:before="120" w:after="120"/>
              <w:rPr>
                <w:rFonts w:eastAsiaTheme="minorHAnsi" w:cstheme="minorBidi"/>
                <w:i/>
                <w:sz w:val="22"/>
                <w:szCs w:val="22"/>
                <w:lang w:eastAsia="en-US"/>
              </w:rPr>
            </w:pPr>
            <w:r w:rsidRPr="00C873B3">
              <w:rPr>
                <w:rFonts w:eastAsiaTheme="minorHAnsi" w:cstheme="minorBidi"/>
                <w:i/>
                <w:sz w:val="22"/>
                <w:szCs w:val="22"/>
                <w:lang w:eastAsia="en-US"/>
              </w:rPr>
              <w:t xml:space="preserve">TOR </w:t>
            </w:r>
            <w:r w:rsidR="00AA4294" w:rsidRPr="00C873B3">
              <w:rPr>
                <w:rFonts w:eastAsiaTheme="minorHAnsi" w:cstheme="minorBidi"/>
                <w:i/>
                <w:sz w:val="22"/>
                <w:szCs w:val="22"/>
                <w:lang w:eastAsia="en-US"/>
              </w:rPr>
              <w:t>Role</w:t>
            </w:r>
          </w:p>
          <w:p w:rsidR="00AA4294" w:rsidRPr="00AA4294" w:rsidRDefault="00E44476" w:rsidP="00AA4294">
            <w:pPr>
              <w:pStyle w:val="ListParagraph"/>
              <w:numPr>
                <w:ilvl w:val="0"/>
                <w:numId w:val="19"/>
              </w:numPr>
              <w:spacing w:before="120" w:after="120"/>
              <w:rPr>
                <w:rFonts w:eastAsiaTheme="minorHAnsi" w:cstheme="minorBidi"/>
                <w:b/>
                <w:i/>
                <w:sz w:val="22"/>
                <w:szCs w:val="22"/>
                <w:lang w:eastAsia="en-US"/>
              </w:rPr>
            </w:pPr>
            <w:r>
              <w:rPr>
                <w:rFonts w:eastAsiaTheme="minorHAnsi" w:cstheme="minorBidi"/>
                <w:sz w:val="22"/>
                <w:szCs w:val="22"/>
                <w:lang w:eastAsia="en-US"/>
              </w:rPr>
              <w:t>D</w:t>
            </w:r>
            <w:r w:rsidR="00AA4294" w:rsidRPr="00AA4294">
              <w:rPr>
                <w:rFonts w:eastAsiaTheme="minorHAnsi" w:cstheme="minorBidi"/>
                <w:sz w:val="22"/>
                <w:szCs w:val="22"/>
                <w:lang w:eastAsia="en-US"/>
              </w:rPr>
              <w:t xml:space="preserve">iscussion </w:t>
            </w:r>
            <w:r w:rsidR="00580F67">
              <w:rPr>
                <w:rFonts w:eastAsiaTheme="minorHAnsi" w:cstheme="minorBidi"/>
                <w:sz w:val="22"/>
                <w:szCs w:val="22"/>
                <w:lang w:eastAsia="en-US"/>
              </w:rPr>
              <w:t>about</w:t>
            </w:r>
            <w:r w:rsidR="00AA4294" w:rsidRPr="00AA4294">
              <w:rPr>
                <w:rFonts w:eastAsiaTheme="minorHAnsi" w:cstheme="minorBidi"/>
                <w:sz w:val="22"/>
                <w:szCs w:val="22"/>
                <w:lang w:eastAsia="en-US"/>
              </w:rPr>
              <w:t xml:space="preserve"> NSAC</w:t>
            </w:r>
            <w:r w:rsidR="008975C6">
              <w:rPr>
                <w:rFonts w:eastAsiaTheme="minorHAnsi" w:cstheme="minorBidi"/>
                <w:sz w:val="22"/>
                <w:szCs w:val="22"/>
                <w:lang w:eastAsia="en-US"/>
              </w:rPr>
              <w:t>’</w:t>
            </w:r>
            <w:r w:rsidR="00AA4294" w:rsidRPr="00AA4294">
              <w:rPr>
                <w:rFonts w:eastAsiaTheme="minorHAnsi" w:cstheme="minorBidi"/>
                <w:sz w:val="22"/>
                <w:szCs w:val="22"/>
                <w:lang w:eastAsia="en-US"/>
              </w:rPr>
              <w:t xml:space="preserve">s role regarding screening programmes or initiatives which the NSU does not </w:t>
            </w:r>
            <w:r w:rsidR="00580F67">
              <w:rPr>
                <w:rFonts w:eastAsiaTheme="minorHAnsi" w:cstheme="minorBidi"/>
                <w:sz w:val="22"/>
                <w:szCs w:val="22"/>
                <w:lang w:eastAsia="en-US"/>
              </w:rPr>
              <w:t xml:space="preserve">currently </w:t>
            </w:r>
            <w:r w:rsidR="00AA4294" w:rsidRPr="00AA4294">
              <w:rPr>
                <w:rFonts w:eastAsiaTheme="minorHAnsi" w:cstheme="minorBidi"/>
                <w:sz w:val="22"/>
                <w:szCs w:val="22"/>
                <w:lang w:eastAsia="en-US"/>
              </w:rPr>
              <w:t>manage</w:t>
            </w:r>
            <w:r w:rsidR="000E78D2">
              <w:rPr>
                <w:rFonts w:eastAsiaTheme="minorHAnsi" w:cstheme="minorBidi"/>
                <w:sz w:val="22"/>
                <w:szCs w:val="22"/>
                <w:lang w:eastAsia="en-US"/>
              </w:rPr>
              <w:t>:</w:t>
            </w:r>
            <w:r w:rsidR="00AA4294" w:rsidRPr="00AA4294">
              <w:rPr>
                <w:rFonts w:eastAsiaTheme="minorHAnsi" w:cstheme="minorBidi"/>
                <w:sz w:val="22"/>
                <w:szCs w:val="22"/>
                <w:lang w:eastAsia="en-US"/>
              </w:rPr>
              <w:t xml:space="preserve"> </w:t>
            </w:r>
          </w:p>
          <w:p w:rsidR="00AA4294" w:rsidRPr="008975C6" w:rsidRDefault="00AA4294" w:rsidP="00580F67">
            <w:pPr>
              <w:pStyle w:val="ListParagraph"/>
              <w:numPr>
                <w:ilvl w:val="1"/>
                <w:numId w:val="19"/>
              </w:numPr>
              <w:spacing w:before="120" w:after="120"/>
              <w:ind w:left="714"/>
              <w:rPr>
                <w:rFonts w:eastAsiaTheme="minorHAnsi" w:cstheme="minorBidi"/>
                <w:sz w:val="22"/>
                <w:szCs w:val="22"/>
                <w:lang w:eastAsia="en-US"/>
              </w:rPr>
            </w:pPr>
            <w:r w:rsidRPr="008975C6">
              <w:rPr>
                <w:rFonts w:eastAsiaTheme="minorHAnsi" w:cstheme="minorBidi"/>
                <w:sz w:val="22"/>
                <w:szCs w:val="22"/>
                <w:lang w:eastAsia="en-US"/>
              </w:rPr>
              <w:t xml:space="preserve">NSAC can </w:t>
            </w:r>
            <w:r w:rsidR="005A3111" w:rsidRPr="008975C6">
              <w:rPr>
                <w:rFonts w:eastAsiaTheme="minorHAnsi" w:cstheme="minorBidi"/>
                <w:sz w:val="22"/>
                <w:szCs w:val="22"/>
                <w:lang w:eastAsia="en-US"/>
              </w:rPr>
              <w:t xml:space="preserve">provide some </w:t>
            </w:r>
            <w:r w:rsidRPr="008975C6">
              <w:rPr>
                <w:rFonts w:eastAsiaTheme="minorHAnsi" w:cstheme="minorBidi"/>
                <w:sz w:val="22"/>
                <w:szCs w:val="22"/>
                <w:lang w:eastAsia="en-US"/>
              </w:rPr>
              <w:t xml:space="preserve">support </w:t>
            </w:r>
            <w:r w:rsidR="005A3111" w:rsidRPr="008975C6">
              <w:rPr>
                <w:rFonts w:eastAsiaTheme="minorHAnsi" w:cstheme="minorBidi"/>
                <w:sz w:val="22"/>
                <w:szCs w:val="22"/>
                <w:lang w:eastAsia="en-US"/>
              </w:rPr>
              <w:t xml:space="preserve">to </w:t>
            </w:r>
            <w:r w:rsidRPr="008975C6">
              <w:rPr>
                <w:rFonts w:eastAsiaTheme="minorHAnsi" w:cstheme="minorBidi"/>
                <w:sz w:val="22"/>
                <w:szCs w:val="22"/>
                <w:lang w:eastAsia="en-US"/>
              </w:rPr>
              <w:t xml:space="preserve">other work areas, some of which </w:t>
            </w:r>
            <w:r w:rsidR="005A3111" w:rsidRPr="008975C6">
              <w:rPr>
                <w:rFonts w:eastAsiaTheme="minorHAnsi" w:cstheme="minorBidi"/>
                <w:sz w:val="22"/>
                <w:szCs w:val="22"/>
                <w:lang w:eastAsia="en-US"/>
              </w:rPr>
              <w:t>are</w:t>
            </w:r>
            <w:r w:rsidRPr="008975C6">
              <w:rPr>
                <w:rFonts w:eastAsiaTheme="minorHAnsi" w:cstheme="minorBidi"/>
                <w:sz w:val="22"/>
                <w:szCs w:val="22"/>
                <w:lang w:eastAsia="en-US"/>
              </w:rPr>
              <w:t xml:space="preserve"> capture</w:t>
            </w:r>
            <w:r w:rsidR="005A3111" w:rsidRPr="008975C6">
              <w:rPr>
                <w:rFonts w:eastAsiaTheme="minorHAnsi" w:cstheme="minorBidi"/>
                <w:sz w:val="22"/>
                <w:szCs w:val="22"/>
                <w:lang w:eastAsia="en-US"/>
              </w:rPr>
              <w:t>d</w:t>
            </w:r>
            <w:r w:rsidRPr="008975C6">
              <w:rPr>
                <w:rFonts w:eastAsiaTheme="minorHAnsi" w:cstheme="minorBidi"/>
                <w:sz w:val="22"/>
                <w:szCs w:val="22"/>
                <w:lang w:eastAsia="en-US"/>
              </w:rPr>
              <w:t xml:space="preserve"> through the work programme prioritisation table</w:t>
            </w:r>
            <w:r w:rsidR="005A3111" w:rsidRPr="008975C6">
              <w:rPr>
                <w:rFonts w:eastAsiaTheme="minorHAnsi" w:cstheme="minorBidi"/>
                <w:sz w:val="22"/>
                <w:szCs w:val="22"/>
                <w:lang w:eastAsia="en-US"/>
              </w:rPr>
              <w:t>.</w:t>
            </w:r>
            <w:r w:rsidR="008975C6">
              <w:rPr>
                <w:rFonts w:eastAsiaTheme="minorHAnsi" w:cstheme="minorBidi"/>
                <w:sz w:val="22"/>
                <w:szCs w:val="22"/>
                <w:lang w:eastAsia="en-US"/>
              </w:rPr>
              <w:t xml:space="preserve"> </w:t>
            </w:r>
            <w:r w:rsidR="008975C6" w:rsidRPr="008975C6">
              <w:rPr>
                <w:rFonts w:eastAsiaTheme="minorHAnsi" w:cstheme="minorBidi"/>
                <w:sz w:val="22"/>
                <w:szCs w:val="22"/>
                <w:lang w:eastAsia="en-US"/>
              </w:rPr>
              <w:t xml:space="preserve">However, </w:t>
            </w:r>
            <w:r w:rsidRPr="008975C6">
              <w:rPr>
                <w:rFonts w:eastAsiaTheme="minorHAnsi" w:cstheme="minorBidi"/>
                <w:sz w:val="22"/>
                <w:szCs w:val="22"/>
                <w:lang w:eastAsia="en-US"/>
              </w:rPr>
              <w:t xml:space="preserve">with a small secretariat and substantial demands </w:t>
            </w:r>
            <w:r w:rsidR="00580F67" w:rsidRPr="008975C6">
              <w:rPr>
                <w:rFonts w:eastAsiaTheme="minorHAnsi" w:cstheme="minorBidi"/>
                <w:sz w:val="22"/>
                <w:szCs w:val="22"/>
                <w:lang w:eastAsia="en-US"/>
              </w:rPr>
              <w:t xml:space="preserve">from </w:t>
            </w:r>
            <w:r w:rsidRPr="008975C6">
              <w:rPr>
                <w:rFonts w:eastAsiaTheme="minorHAnsi" w:cstheme="minorBidi"/>
                <w:sz w:val="22"/>
                <w:szCs w:val="22"/>
                <w:lang w:eastAsia="en-US"/>
              </w:rPr>
              <w:t xml:space="preserve">current </w:t>
            </w:r>
            <w:r w:rsidR="005A3111" w:rsidRPr="008975C6">
              <w:rPr>
                <w:rFonts w:eastAsiaTheme="minorHAnsi" w:cstheme="minorBidi"/>
                <w:sz w:val="22"/>
                <w:szCs w:val="22"/>
                <w:lang w:eastAsia="en-US"/>
              </w:rPr>
              <w:t xml:space="preserve">NSU </w:t>
            </w:r>
            <w:r w:rsidRPr="008975C6">
              <w:rPr>
                <w:rFonts w:eastAsiaTheme="minorHAnsi" w:cstheme="minorBidi"/>
                <w:sz w:val="22"/>
                <w:szCs w:val="22"/>
                <w:lang w:eastAsia="en-US"/>
              </w:rPr>
              <w:t>programmes</w:t>
            </w:r>
            <w:r w:rsidR="00580F67" w:rsidRPr="008975C6">
              <w:rPr>
                <w:rFonts w:eastAsiaTheme="minorHAnsi" w:cstheme="minorBidi"/>
                <w:sz w:val="22"/>
                <w:szCs w:val="22"/>
                <w:lang w:eastAsia="en-US"/>
              </w:rPr>
              <w:t>,</w:t>
            </w:r>
            <w:r w:rsidRPr="008975C6">
              <w:rPr>
                <w:rFonts w:eastAsiaTheme="minorHAnsi" w:cstheme="minorBidi"/>
                <w:sz w:val="22"/>
                <w:szCs w:val="22"/>
                <w:lang w:eastAsia="en-US"/>
              </w:rPr>
              <w:t xml:space="preserve"> it will be challenging to broaden </w:t>
            </w:r>
            <w:r w:rsidR="008975C6">
              <w:rPr>
                <w:rFonts w:eastAsiaTheme="minorHAnsi" w:cstheme="minorBidi"/>
                <w:sz w:val="22"/>
                <w:szCs w:val="22"/>
                <w:lang w:eastAsia="en-US"/>
              </w:rPr>
              <w:t>the</w:t>
            </w:r>
            <w:r w:rsidR="00310003" w:rsidRPr="008975C6">
              <w:rPr>
                <w:rFonts w:eastAsiaTheme="minorHAnsi" w:cstheme="minorBidi"/>
                <w:sz w:val="22"/>
                <w:szCs w:val="22"/>
                <w:lang w:eastAsia="en-US"/>
              </w:rPr>
              <w:t xml:space="preserve"> </w:t>
            </w:r>
            <w:r w:rsidRPr="008975C6">
              <w:rPr>
                <w:rFonts w:eastAsiaTheme="minorHAnsi" w:cstheme="minorBidi"/>
                <w:sz w:val="22"/>
                <w:szCs w:val="22"/>
                <w:lang w:eastAsia="en-US"/>
              </w:rPr>
              <w:t xml:space="preserve">scope </w:t>
            </w:r>
            <w:r w:rsidR="005A3111" w:rsidRPr="008975C6">
              <w:rPr>
                <w:rFonts w:eastAsiaTheme="minorHAnsi" w:cstheme="minorBidi"/>
                <w:sz w:val="22"/>
                <w:szCs w:val="22"/>
                <w:lang w:eastAsia="en-US"/>
              </w:rPr>
              <w:t xml:space="preserve">beyond consideration of </w:t>
            </w:r>
            <w:r w:rsidR="00C873B3">
              <w:rPr>
                <w:rFonts w:eastAsiaTheme="minorHAnsi" w:cstheme="minorBidi"/>
                <w:sz w:val="22"/>
                <w:szCs w:val="22"/>
                <w:lang w:eastAsia="en-US"/>
              </w:rPr>
              <w:t xml:space="preserve">proposed </w:t>
            </w:r>
            <w:r w:rsidR="005A3111" w:rsidRPr="008975C6">
              <w:rPr>
                <w:rFonts w:eastAsiaTheme="minorHAnsi" w:cstheme="minorBidi"/>
                <w:sz w:val="22"/>
                <w:szCs w:val="22"/>
                <w:lang w:eastAsia="en-US"/>
              </w:rPr>
              <w:t xml:space="preserve">central agency led </w:t>
            </w:r>
            <w:r w:rsidR="00C873B3">
              <w:rPr>
                <w:rFonts w:eastAsiaTheme="minorHAnsi" w:cstheme="minorBidi"/>
                <w:sz w:val="22"/>
                <w:szCs w:val="22"/>
                <w:lang w:eastAsia="en-US"/>
              </w:rPr>
              <w:t xml:space="preserve">screening </w:t>
            </w:r>
            <w:r w:rsidR="005A3111" w:rsidRPr="008975C6">
              <w:rPr>
                <w:rFonts w:eastAsiaTheme="minorHAnsi" w:cstheme="minorBidi"/>
                <w:sz w:val="22"/>
                <w:szCs w:val="22"/>
                <w:lang w:eastAsia="en-US"/>
              </w:rPr>
              <w:t xml:space="preserve">programmes and </w:t>
            </w:r>
            <w:r w:rsidR="00310003" w:rsidRPr="008975C6">
              <w:rPr>
                <w:rFonts w:eastAsiaTheme="minorHAnsi" w:cstheme="minorBidi"/>
                <w:sz w:val="22"/>
                <w:szCs w:val="22"/>
                <w:lang w:eastAsia="en-US"/>
              </w:rPr>
              <w:t xml:space="preserve">major </w:t>
            </w:r>
            <w:r w:rsidR="005A3111" w:rsidRPr="008975C6">
              <w:rPr>
                <w:rFonts w:eastAsiaTheme="minorHAnsi" w:cstheme="minorBidi"/>
                <w:sz w:val="22"/>
                <w:szCs w:val="22"/>
                <w:lang w:eastAsia="en-US"/>
              </w:rPr>
              <w:t>changes to current NSU programmes</w:t>
            </w:r>
            <w:r w:rsidR="000E78D2">
              <w:rPr>
                <w:rFonts w:eastAsiaTheme="minorHAnsi" w:cstheme="minorBidi"/>
                <w:sz w:val="22"/>
                <w:szCs w:val="22"/>
                <w:lang w:eastAsia="en-US"/>
              </w:rPr>
              <w:t>.</w:t>
            </w:r>
            <w:r w:rsidR="005A3111" w:rsidRPr="008975C6">
              <w:rPr>
                <w:rFonts w:eastAsiaTheme="minorHAnsi" w:cstheme="minorBidi"/>
                <w:sz w:val="22"/>
                <w:szCs w:val="22"/>
                <w:lang w:eastAsia="en-US"/>
              </w:rPr>
              <w:t xml:space="preserve">  </w:t>
            </w:r>
            <w:r w:rsidRPr="008975C6">
              <w:rPr>
                <w:rFonts w:eastAsiaTheme="minorHAnsi" w:cstheme="minorBidi"/>
                <w:sz w:val="22"/>
                <w:szCs w:val="22"/>
                <w:lang w:eastAsia="en-US"/>
              </w:rPr>
              <w:t xml:space="preserve"> </w:t>
            </w:r>
          </w:p>
          <w:p w:rsidR="00AA4294" w:rsidRPr="00C873B3" w:rsidRDefault="00580F67" w:rsidP="00AA4294">
            <w:pPr>
              <w:spacing w:before="120" w:after="120"/>
              <w:rPr>
                <w:rFonts w:eastAsiaTheme="minorHAnsi" w:cstheme="minorBidi"/>
                <w:i/>
                <w:sz w:val="22"/>
                <w:szCs w:val="22"/>
                <w:lang w:eastAsia="en-US"/>
              </w:rPr>
            </w:pPr>
            <w:r w:rsidRPr="00C873B3">
              <w:rPr>
                <w:rFonts w:eastAsiaTheme="minorHAnsi" w:cstheme="minorBidi"/>
                <w:i/>
                <w:sz w:val="22"/>
                <w:szCs w:val="22"/>
                <w:lang w:eastAsia="en-US"/>
              </w:rPr>
              <w:t xml:space="preserve">TOR </w:t>
            </w:r>
            <w:r w:rsidR="00AA4294" w:rsidRPr="00C873B3">
              <w:rPr>
                <w:rFonts w:eastAsiaTheme="minorHAnsi" w:cstheme="minorBidi"/>
                <w:i/>
                <w:sz w:val="22"/>
                <w:szCs w:val="22"/>
                <w:lang w:eastAsia="en-US"/>
              </w:rPr>
              <w:t>Purpose</w:t>
            </w:r>
          </w:p>
          <w:p w:rsidR="005A3111" w:rsidRPr="00E44476" w:rsidRDefault="003444DE" w:rsidP="00E44476">
            <w:pPr>
              <w:pStyle w:val="ListParagraph"/>
              <w:numPr>
                <w:ilvl w:val="0"/>
                <w:numId w:val="19"/>
              </w:numPr>
              <w:spacing w:before="120" w:after="120"/>
              <w:rPr>
                <w:rFonts w:eastAsiaTheme="minorHAnsi" w:cstheme="minorBidi"/>
                <w:sz w:val="22"/>
                <w:szCs w:val="22"/>
                <w:lang w:eastAsia="en-US"/>
              </w:rPr>
            </w:pPr>
            <w:r>
              <w:rPr>
                <w:rFonts w:eastAsiaTheme="minorHAnsi" w:cstheme="minorBidi"/>
                <w:sz w:val="22"/>
                <w:szCs w:val="22"/>
                <w:lang w:eastAsia="en-US"/>
              </w:rPr>
              <w:t xml:space="preserve">Noted the apparent </w:t>
            </w:r>
            <w:r w:rsidR="00E44476" w:rsidRPr="00E44476">
              <w:rPr>
                <w:rFonts w:eastAsiaTheme="minorHAnsi" w:cstheme="minorBidi"/>
                <w:sz w:val="22"/>
                <w:szCs w:val="22"/>
                <w:lang w:eastAsia="en-US"/>
              </w:rPr>
              <w:t xml:space="preserve">constraint </w:t>
            </w:r>
            <w:r>
              <w:rPr>
                <w:rFonts w:eastAsiaTheme="minorHAnsi" w:cstheme="minorBidi"/>
                <w:sz w:val="22"/>
                <w:szCs w:val="22"/>
                <w:lang w:eastAsia="en-US"/>
              </w:rPr>
              <w:t xml:space="preserve">in </w:t>
            </w:r>
            <w:r w:rsidR="00E347DE">
              <w:rPr>
                <w:rFonts w:eastAsiaTheme="minorHAnsi" w:cstheme="minorBidi"/>
                <w:sz w:val="22"/>
                <w:szCs w:val="22"/>
                <w:lang w:eastAsia="en-US"/>
              </w:rPr>
              <w:t xml:space="preserve">the purpose statement </w:t>
            </w:r>
            <w:r w:rsidR="00AA1D08">
              <w:rPr>
                <w:rFonts w:eastAsiaTheme="minorHAnsi" w:cstheme="minorBidi"/>
                <w:sz w:val="22"/>
                <w:szCs w:val="22"/>
                <w:lang w:eastAsia="en-US"/>
              </w:rPr>
              <w:t xml:space="preserve">in that </w:t>
            </w:r>
            <w:r w:rsidR="000E78D2">
              <w:rPr>
                <w:rFonts w:eastAsiaTheme="minorHAnsi" w:cstheme="minorBidi"/>
                <w:sz w:val="22"/>
                <w:szCs w:val="22"/>
                <w:lang w:eastAsia="en-US"/>
              </w:rPr>
              <w:t xml:space="preserve">NSAC </w:t>
            </w:r>
            <w:r w:rsidR="00E44476" w:rsidRPr="00E44476">
              <w:rPr>
                <w:rFonts w:eastAsiaTheme="minorHAnsi" w:cstheme="minorBidi"/>
                <w:sz w:val="22"/>
                <w:szCs w:val="22"/>
                <w:lang w:eastAsia="en-US"/>
              </w:rPr>
              <w:t>advice</w:t>
            </w:r>
            <w:r>
              <w:rPr>
                <w:rFonts w:eastAsiaTheme="minorHAnsi" w:cstheme="minorBidi"/>
                <w:sz w:val="22"/>
                <w:szCs w:val="22"/>
                <w:lang w:eastAsia="en-US"/>
              </w:rPr>
              <w:t xml:space="preserve"> </w:t>
            </w:r>
            <w:r w:rsidR="00AA1D08">
              <w:rPr>
                <w:rFonts w:eastAsiaTheme="minorHAnsi" w:cstheme="minorBidi"/>
                <w:sz w:val="22"/>
                <w:szCs w:val="22"/>
                <w:lang w:eastAsia="en-US"/>
              </w:rPr>
              <w:t xml:space="preserve">will </w:t>
            </w:r>
            <w:r w:rsidR="00E44476" w:rsidRPr="00E44476">
              <w:rPr>
                <w:rFonts w:eastAsiaTheme="minorHAnsi" w:cstheme="minorBidi"/>
                <w:sz w:val="22"/>
                <w:szCs w:val="22"/>
                <w:lang w:eastAsia="en-US"/>
              </w:rPr>
              <w:t>relat</w:t>
            </w:r>
            <w:r w:rsidR="00AA1D08">
              <w:rPr>
                <w:rFonts w:eastAsiaTheme="minorHAnsi" w:cstheme="minorBidi"/>
                <w:sz w:val="22"/>
                <w:szCs w:val="22"/>
                <w:lang w:eastAsia="en-US"/>
              </w:rPr>
              <w:t xml:space="preserve">e </w:t>
            </w:r>
            <w:r w:rsidR="00E44476" w:rsidRPr="00E44476">
              <w:rPr>
                <w:rFonts w:eastAsiaTheme="minorHAnsi" w:cstheme="minorBidi"/>
                <w:sz w:val="22"/>
                <w:szCs w:val="22"/>
                <w:lang w:eastAsia="en-US"/>
              </w:rPr>
              <w:t xml:space="preserve">in particular to the evidence for new national </w:t>
            </w:r>
            <w:r w:rsidR="000E78D2">
              <w:rPr>
                <w:rFonts w:eastAsiaTheme="minorHAnsi" w:cstheme="minorBidi"/>
                <w:sz w:val="22"/>
                <w:szCs w:val="22"/>
                <w:lang w:eastAsia="en-US"/>
              </w:rPr>
              <w:t xml:space="preserve">screening </w:t>
            </w:r>
            <w:r w:rsidR="00E44476" w:rsidRPr="00E44476">
              <w:rPr>
                <w:rFonts w:eastAsiaTheme="minorHAnsi" w:cstheme="minorBidi"/>
                <w:sz w:val="22"/>
                <w:szCs w:val="22"/>
                <w:lang w:eastAsia="en-US"/>
              </w:rPr>
              <w:t>programmes</w:t>
            </w:r>
            <w:r w:rsidR="000E78D2">
              <w:rPr>
                <w:rFonts w:eastAsiaTheme="minorHAnsi" w:cstheme="minorBidi"/>
                <w:sz w:val="22"/>
                <w:szCs w:val="22"/>
                <w:lang w:eastAsia="en-US"/>
              </w:rPr>
              <w:t>:</w:t>
            </w:r>
            <w:r w:rsidR="00E44476" w:rsidRPr="00E44476">
              <w:rPr>
                <w:rFonts w:eastAsiaTheme="minorHAnsi" w:cstheme="minorBidi"/>
                <w:sz w:val="22"/>
                <w:szCs w:val="22"/>
                <w:lang w:eastAsia="en-US"/>
              </w:rPr>
              <w:t xml:space="preserve"> </w:t>
            </w:r>
          </w:p>
          <w:p w:rsidR="00E44476" w:rsidRPr="00580F67" w:rsidRDefault="00E44476" w:rsidP="00580F67">
            <w:pPr>
              <w:pStyle w:val="ListParagraph"/>
              <w:numPr>
                <w:ilvl w:val="1"/>
                <w:numId w:val="19"/>
              </w:numPr>
              <w:spacing w:before="120" w:after="120"/>
              <w:ind w:left="714"/>
              <w:rPr>
                <w:rFonts w:eastAsiaTheme="minorHAnsi" w:cstheme="minorBidi"/>
                <w:sz w:val="22"/>
                <w:szCs w:val="22"/>
                <w:lang w:eastAsia="en-US"/>
              </w:rPr>
            </w:pPr>
            <w:r w:rsidRPr="00E44476">
              <w:rPr>
                <w:rFonts w:eastAsiaTheme="minorHAnsi" w:cstheme="minorBidi"/>
                <w:sz w:val="22"/>
                <w:szCs w:val="22"/>
                <w:lang w:eastAsia="en-US"/>
              </w:rPr>
              <w:t>NSAC will review the purpose statement in 12 months</w:t>
            </w:r>
            <w:r w:rsidR="000E78D2">
              <w:rPr>
                <w:rFonts w:eastAsiaTheme="minorHAnsi" w:cstheme="minorBidi"/>
                <w:sz w:val="22"/>
                <w:szCs w:val="22"/>
                <w:lang w:eastAsia="en-US"/>
              </w:rPr>
              <w:t>.</w:t>
            </w:r>
          </w:p>
          <w:p w:rsidR="00580F67" w:rsidRPr="00580F67" w:rsidRDefault="00580F67" w:rsidP="00580F67">
            <w:pPr>
              <w:spacing w:before="120" w:after="120"/>
              <w:rPr>
                <w:rFonts w:eastAsiaTheme="minorHAnsi" w:cstheme="minorBidi"/>
                <w:b/>
                <w:sz w:val="22"/>
                <w:szCs w:val="22"/>
                <w:lang w:eastAsia="en-US"/>
              </w:rPr>
            </w:pPr>
            <w:r w:rsidRPr="00580F67">
              <w:rPr>
                <w:rFonts w:eastAsiaTheme="minorHAnsi" w:cstheme="minorBidi"/>
                <w:b/>
                <w:sz w:val="22"/>
                <w:szCs w:val="22"/>
                <w:lang w:eastAsia="en-US"/>
              </w:rPr>
              <w:t>Other</w:t>
            </w:r>
          </w:p>
          <w:p w:rsidR="00580F67" w:rsidRPr="00580F67" w:rsidRDefault="00580F67" w:rsidP="00580F67">
            <w:pPr>
              <w:pStyle w:val="ListParagraph"/>
              <w:numPr>
                <w:ilvl w:val="0"/>
                <w:numId w:val="19"/>
              </w:numPr>
              <w:spacing w:before="120" w:after="120"/>
              <w:rPr>
                <w:rFonts w:eastAsiaTheme="minorHAnsi" w:cstheme="minorBidi"/>
                <w:sz w:val="22"/>
                <w:szCs w:val="22"/>
                <w:lang w:eastAsia="en-US"/>
              </w:rPr>
            </w:pPr>
            <w:r w:rsidRPr="00580F67">
              <w:rPr>
                <w:rFonts w:eastAsiaTheme="minorHAnsi" w:cstheme="minorBidi"/>
                <w:sz w:val="22"/>
                <w:szCs w:val="22"/>
                <w:lang w:eastAsia="en-US"/>
              </w:rPr>
              <w:t xml:space="preserve">Noted that </w:t>
            </w:r>
            <w:r w:rsidR="000E78D2">
              <w:rPr>
                <w:rFonts w:eastAsiaTheme="minorHAnsi" w:cstheme="minorBidi"/>
                <w:sz w:val="22"/>
                <w:szCs w:val="22"/>
                <w:lang w:eastAsia="en-US"/>
              </w:rPr>
              <w:t xml:space="preserve">the </w:t>
            </w:r>
            <w:r w:rsidRPr="00580F67">
              <w:rPr>
                <w:rFonts w:eastAsiaTheme="minorHAnsi" w:cstheme="minorBidi"/>
                <w:sz w:val="22"/>
                <w:szCs w:val="22"/>
                <w:lang w:eastAsia="en-US"/>
              </w:rPr>
              <w:t>NSAC minutes will b</w:t>
            </w:r>
            <w:r w:rsidR="003444DE">
              <w:rPr>
                <w:rFonts w:eastAsiaTheme="minorHAnsi" w:cstheme="minorBidi"/>
                <w:sz w:val="22"/>
                <w:szCs w:val="22"/>
                <w:lang w:eastAsia="en-US"/>
              </w:rPr>
              <w:t>e</w:t>
            </w:r>
            <w:r w:rsidRPr="00580F67">
              <w:rPr>
                <w:rFonts w:eastAsiaTheme="minorHAnsi" w:cstheme="minorBidi"/>
                <w:sz w:val="22"/>
                <w:szCs w:val="22"/>
                <w:lang w:eastAsia="en-US"/>
              </w:rPr>
              <w:t xml:space="preserve"> posted </w:t>
            </w:r>
            <w:r w:rsidR="000E78D2">
              <w:rPr>
                <w:rFonts w:eastAsiaTheme="minorHAnsi" w:cstheme="minorBidi"/>
                <w:sz w:val="22"/>
                <w:szCs w:val="22"/>
                <w:lang w:eastAsia="en-US"/>
              </w:rPr>
              <w:t xml:space="preserve">on </w:t>
            </w:r>
            <w:r w:rsidRPr="00580F67">
              <w:rPr>
                <w:rFonts w:eastAsiaTheme="minorHAnsi" w:cstheme="minorBidi"/>
                <w:sz w:val="22"/>
                <w:szCs w:val="22"/>
                <w:lang w:eastAsia="en-US"/>
              </w:rPr>
              <w:t>the NSU website, with a link also through to the NSAC site</w:t>
            </w:r>
            <w:r w:rsidR="003444DE">
              <w:rPr>
                <w:rFonts w:eastAsiaTheme="minorHAnsi" w:cstheme="minorBidi"/>
                <w:sz w:val="22"/>
                <w:szCs w:val="22"/>
                <w:lang w:eastAsia="en-US"/>
              </w:rPr>
              <w:t>.</w:t>
            </w:r>
            <w:r w:rsidRPr="00580F67">
              <w:rPr>
                <w:rFonts w:eastAsiaTheme="minorHAnsi" w:cstheme="minorBidi"/>
                <w:sz w:val="22"/>
                <w:szCs w:val="22"/>
                <w:lang w:eastAsia="en-US"/>
              </w:rPr>
              <w:t xml:space="preserve"> </w:t>
            </w:r>
          </w:p>
          <w:p w:rsidR="00580F67" w:rsidRPr="00580F67" w:rsidRDefault="00580F67" w:rsidP="00580F67">
            <w:pPr>
              <w:pStyle w:val="ListParagraph"/>
              <w:numPr>
                <w:ilvl w:val="0"/>
                <w:numId w:val="19"/>
              </w:numPr>
              <w:spacing w:before="120" w:after="120"/>
              <w:rPr>
                <w:rFonts w:eastAsiaTheme="minorHAnsi" w:cstheme="minorBidi"/>
                <w:i/>
                <w:sz w:val="22"/>
                <w:szCs w:val="22"/>
                <w:lang w:eastAsia="en-US"/>
              </w:rPr>
            </w:pPr>
            <w:r>
              <w:rPr>
                <w:rFonts w:eastAsiaTheme="minorHAnsi" w:cstheme="minorBidi"/>
                <w:sz w:val="22"/>
                <w:szCs w:val="22"/>
                <w:lang w:eastAsia="en-US"/>
              </w:rPr>
              <w:t>Noted the li</w:t>
            </w:r>
            <w:r w:rsidRPr="00580F67">
              <w:rPr>
                <w:rFonts w:eastAsiaTheme="minorHAnsi" w:cstheme="minorBidi"/>
                <w:sz w:val="22"/>
                <w:szCs w:val="22"/>
                <w:lang w:eastAsia="en-US"/>
              </w:rPr>
              <w:t xml:space="preserve">st of NSU Advisory Groups </w:t>
            </w:r>
            <w:r w:rsidR="00C873B3">
              <w:rPr>
                <w:rFonts w:eastAsiaTheme="minorHAnsi" w:cstheme="minorBidi"/>
                <w:sz w:val="22"/>
                <w:szCs w:val="22"/>
                <w:lang w:eastAsia="en-US"/>
              </w:rPr>
              <w:t>tabled</w:t>
            </w:r>
            <w:r w:rsidR="003444DE">
              <w:rPr>
                <w:rFonts w:eastAsiaTheme="minorHAnsi" w:cstheme="minorBidi"/>
                <w:sz w:val="22"/>
                <w:szCs w:val="22"/>
                <w:lang w:eastAsia="en-US"/>
              </w:rPr>
              <w:t>.</w:t>
            </w:r>
          </w:p>
          <w:p w:rsidR="00580F67" w:rsidRPr="00580F67" w:rsidRDefault="00580F67" w:rsidP="003444DE">
            <w:pPr>
              <w:pStyle w:val="ListParagraph"/>
              <w:numPr>
                <w:ilvl w:val="0"/>
                <w:numId w:val="19"/>
              </w:numPr>
              <w:spacing w:before="120" w:after="120"/>
              <w:rPr>
                <w:rFonts w:eastAsiaTheme="minorHAnsi" w:cstheme="minorBidi"/>
                <w:i/>
                <w:sz w:val="22"/>
                <w:szCs w:val="22"/>
                <w:lang w:eastAsia="en-US"/>
              </w:rPr>
            </w:pPr>
            <w:r>
              <w:rPr>
                <w:rFonts w:eastAsiaTheme="minorHAnsi" w:cstheme="minorBidi"/>
                <w:sz w:val="22"/>
                <w:szCs w:val="22"/>
                <w:lang w:eastAsia="en-US"/>
              </w:rPr>
              <w:t xml:space="preserve">Noted </w:t>
            </w:r>
            <w:r w:rsidR="00310003">
              <w:rPr>
                <w:rFonts w:eastAsiaTheme="minorHAnsi" w:cstheme="minorBidi"/>
                <w:sz w:val="22"/>
                <w:szCs w:val="22"/>
                <w:lang w:eastAsia="en-US"/>
              </w:rPr>
              <w:t xml:space="preserve">that </w:t>
            </w:r>
            <w:r w:rsidR="00C873B3">
              <w:rPr>
                <w:rFonts w:eastAsiaTheme="minorHAnsi" w:cstheme="minorBidi"/>
                <w:sz w:val="22"/>
                <w:szCs w:val="22"/>
                <w:lang w:eastAsia="en-US"/>
              </w:rPr>
              <w:t>governance for the proposed n</w:t>
            </w:r>
            <w:r>
              <w:rPr>
                <w:rFonts w:eastAsiaTheme="minorHAnsi" w:cstheme="minorBidi"/>
                <w:sz w:val="22"/>
                <w:szCs w:val="22"/>
                <w:lang w:eastAsia="en-US"/>
              </w:rPr>
              <w:t xml:space="preserve">ational </w:t>
            </w:r>
            <w:r w:rsidR="00C873B3">
              <w:rPr>
                <w:rFonts w:eastAsiaTheme="minorHAnsi" w:cstheme="minorBidi"/>
                <w:sz w:val="22"/>
                <w:szCs w:val="22"/>
                <w:lang w:eastAsia="en-US"/>
              </w:rPr>
              <w:t>b</w:t>
            </w:r>
            <w:r>
              <w:rPr>
                <w:rFonts w:eastAsiaTheme="minorHAnsi" w:cstheme="minorBidi"/>
                <w:sz w:val="22"/>
                <w:szCs w:val="22"/>
                <w:lang w:eastAsia="en-US"/>
              </w:rPr>
              <w:t xml:space="preserve">owel </w:t>
            </w:r>
            <w:r w:rsidR="00C873B3">
              <w:rPr>
                <w:rFonts w:eastAsiaTheme="minorHAnsi" w:cstheme="minorBidi"/>
                <w:sz w:val="22"/>
                <w:szCs w:val="22"/>
                <w:lang w:eastAsia="en-US"/>
              </w:rPr>
              <w:t>s</w:t>
            </w:r>
            <w:r>
              <w:rPr>
                <w:rFonts w:eastAsiaTheme="minorHAnsi" w:cstheme="minorBidi"/>
                <w:sz w:val="22"/>
                <w:szCs w:val="22"/>
                <w:lang w:eastAsia="en-US"/>
              </w:rPr>
              <w:t xml:space="preserve">creening </w:t>
            </w:r>
            <w:r w:rsidR="00C873B3">
              <w:rPr>
                <w:rFonts w:eastAsiaTheme="minorHAnsi" w:cstheme="minorBidi"/>
                <w:sz w:val="22"/>
                <w:szCs w:val="22"/>
                <w:lang w:eastAsia="en-US"/>
              </w:rPr>
              <w:t xml:space="preserve">programme </w:t>
            </w:r>
            <w:r>
              <w:rPr>
                <w:rFonts w:eastAsiaTheme="minorHAnsi" w:cstheme="minorBidi"/>
                <w:sz w:val="22"/>
                <w:szCs w:val="22"/>
                <w:lang w:eastAsia="en-US"/>
              </w:rPr>
              <w:t xml:space="preserve">will </w:t>
            </w:r>
            <w:r w:rsidR="00C873B3">
              <w:rPr>
                <w:rFonts w:eastAsiaTheme="minorHAnsi" w:cstheme="minorBidi"/>
                <w:sz w:val="22"/>
                <w:szCs w:val="22"/>
                <w:lang w:eastAsia="en-US"/>
              </w:rPr>
              <w:t xml:space="preserve">ultimately </w:t>
            </w:r>
            <w:r>
              <w:rPr>
                <w:rFonts w:eastAsiaTheme="minorHAnsi" w:cstheme="minorBidi"/>
                <w:sz w:val="22"/>
                <w:szCs w:val="22"/>
                <w:lang w:eastAsia="en-US"/>
              </w:rPr>
              <w:t>sit with NSA</w:t>
            </w:r>
            <w:r w:rsidR="00165A96">
              <w:rPr>
                <w:rFonts w:eastAsiaTheme="minorHAnsi" w:cstheme="minorBidi"/>
                <w:sz w:val="22"/>
                <w:szCs w:val="22"/>
                <w:lang w:eastAsia="en-US"/>
              </w:rPr>
              <w:t>C</w:t>
            </w:r>
            <w:r w:rsidR="003444DE">
              <w:rPr>
                <w:rFonts w:eastAsiaTheme="minorHAnsi" w:cstheme="minorBidi"/>
                <w:sz w:val="22"/>
                <w:szCs w:val="22"/>
                <w:lang w:eastAsia="en-US"/>
              </w:rPr>
              <w:t>.</w:t>
            </w:r>
            <w:r>
              <w:rPr>
                <w:rFonts w:eastAsiaTheme="minorHAnsi" w:cstheme="minorBidi"/>
                <w:sz w:val="22"/>
                <w:szCs w:val="22"/>
                <w:lang w:eastAsia="en-US"/>
              </w:rPr>
              <w:t xml:space="preserve"> </w:t>
            </w:r>
          </w:p>
        </w:tc>
        <w:tc>
          <w:tcPr>
            <w:tcW w:w="1843" w:type="dxa"/>
          </w:tcPr>
          <w:p w:rsidR="006C7FBF" w:rsidRDefault="006C7FBF" w:rsidP="004536B4">
            <w:pPr>
              <w:rPr>
                <w:rFonts w:eastAsia="Batang" w:cs="Arial"/>
                <w:sz w:val="22"/>
                <w:szCs w:val="22"/>
                <w:lang w:eastAsia="en-US"/>
              </w:rPr>
            </w:pPr>
          </w:p>
          <w:p w:rsidR="006C7FBF" w:rsidRDefault="006C7FBF" w:rsidP="004536B4">
            <w:pPr>
              <w:rPr>
                <w:rFonts w:eastAsia="Batang" w:cs="Arial"/>
                <w:sz w:val="22"/>
                <w:szCs w:val="22"/>
                <w:lang w:eastAsia="en-US"/>
              </w:rPr>
            </w:pPr>
          </w:p>
          <w:p w:rsidR="006C7FBF" w:rsidRDefault="006C7FBF" w:rsidP="004536B4">
            <w:pPr>
              <w:rPr>
                <w:rFonts w:eastAsia="Batang" w:cs="Arial"/>
                <w:sz w:val="22"/>
                <w:szCs w:val="22"/>
                <w:lang w:eastAsia="en-US"/>
              </w:rPr>
            </w:pPr>
          </w:p>
          <w:p w:rsidR="006C7FBF" w:rsidRDefault="006C7FBF" w:rsidP="004536B4">
            <w:pPr>
              <w:rPr>
                <w:rFonts w:eastAsia="Batang" w:cs="Arial"/>
                <w:sz w:val="22"/>
                <w:szCs w:val="22"/>
                <w:lang w:eastAsia="en-US"/>
              </w:rPr>
            </w:pPr>
          </w:p>
          <w:p w:rsidR="006C7FBF" w:rsidRDefault="006C7FBF" w:rsidP="004536B4">
            <w:pPr>
              <w:rPr>
                <w:rFonts w:eastAsia="Batang" w:cs="Arial"/>
                <w:sz w:val="22"/>
                <w:szCs w:val="22"/>
                <w:lang w:eastAsia="en-US"/>
              </w:rPr>
            </w:pPr>
          </w:p>
          <w:p w:rsidR="00E44476" w:rsidRPr="00244572" w:rsidRDefault="00D229CF" w:rsidP="00244572">
            <w:pPr>
              <w:rPr>
                <w:rFonts w:eastAsia="Batang" w:cs="Arial"/>
                <w:sz w:val="22"/>
                <w:szCs w:val="22"/>
                <w:lang w:eastAsia="en-US"/>
              </w:rPr>
            </w:pPr>
            <w:r w:rsidRPr="00244572">
              <w:rPr>
                <w:rFonts w:eastAsia="Batang" w:cs="Arial"/>
                <w:sz w:val="22"/>
                <w:szCs w:val="22"/>
                <w:lang w:eastAsia="en-US"/>
              </w:rPr>
              <w:t xml:space="preserve">The </w:t>
            </w:r>
            <w:r w:rsidR="008B7628" w:rsidRPr="00244572">
              <w:rPr>
                <w:rFonts w:eastAsia="Batang" w:cs="Arial"/>
                <w:sz w:val="22"/>
                <w:szCs w:val="22"/>
                <w:lang w:eastAsia="en-US"/>
              </w:rPr>
              <w:t xml:space="preserve">NSU </w:t>
            </w:r>
            <w:r w:rsidRPr="00244572">
              <w:rPr>
                <w:rFonts w:eastAsia="Batang" w:cs="Arial"/>
                <w:sz w:val="22"/>
                <w:szCs w:val="22"/>
                <w:lang w:eastAsia="en-US"/>
              </w:rPr>
              <w:t xml:space="preserve">will </w:t>
            </w:r>
            <w:r w:rsidR="008B7628" w:rsidRPr="00244572">
              <w:rPr>
                <w:rFonts w:eastAsia="Batang" w:cs="Arial"/>
                <w:sz w:val="22"/>
                <w:szCs w:val="22"/>
                <w:lang w:eastAsia="en-US"/>
              </w:rPr>
              <w:t>t</w:t>
            </w:r>
            <w:r w:rsidR="00E44476" w:rsidRPr="00244572">
              <w:rPr>
                <w:rFonts w:eastAsia="Batang" w:cs="Arial"/>
                <w:sz w:val="22"/>
                <w:szCs w:val="22"/>
                <w:lang w:eastAsia="en-US"/>
              </w:rPr>
              <w:t xml:space="preserve">able </w:t>
            </w:r>
            <w:r w:rsidR="008B7628" w:rsidRPr="00244572">
              <w:rPr>
                <w:rFonts w:eastAsia="Batang" w:cs="Arial"/>
                <w:sz w:val="22"/>
                <w:szCs w:val="22"/>
                <w:lang w:eastAsia="en-US"/>
              </w:rPr>
              <w:t>the N</w:t>
            </w:r>
            <w:r w:rsidR="000E78D2" w:rsidRPr="00244572">
              <w:rPr>
                <w:rFonts w:eastAsia="Batang" w:cs="Arial"/>
                <w:sz w:val="22"/>
                <w:szCs w:val="22"/>
                <w:lang w:eastAsia="en-US"/>
              </w:rPr>
              <w:t>HC</w:t>
            </w:r>
            <w:r w:rsidR="00E44476" w:rsidRPr="00244572">
              <w:rPr>
                <w:rFonts w:eastAsia="Batang" w:cs="Arial"/>
                <w:sz w:val="22"/>
                <w:szCs w:val="22"/>
                <w:lang w:eastAsia="en-US"/>
              </w:rPr>
              <w:t xml:space="preserve"> principles at next meeting.</w:t>
            </w:r>
          </w:p>
          <w:p w:rsidR="00E44476" w:rsidRDefault="00E44476" w:rsidP="008B7628">
            <w:pPr>
              <w:rPr>
                <w:rFonts w:eastAsia="Batang" w:cs="Arial"/>
                <w:sz w:val="22"/>
                <w:szCs w:val="22"/>
                <w:lang w:eastAsia="en-US"/>
              </w:rPr>
            </w:pPr>
          </w:p>
          <w:p w:rsidR="00E44476" w:rsidRPr="00244572" w:rsidRDefault="00D229CF" w:rsidP="00244572">
            <w:pPr>
              <w:rPr>
                <w:rFonts w:eastAsia="Batang" w:cs="Arial"/>
                <w:sz w:val="22"/>
                <w:szCs w:val="22"/>
                <w:lang w:eastAsia="en-US"/>
              </w:rPr>
            </w:pPr>
            <w:r w:rsidRPr="00244572">
              <w:rPr>
                <w:rFonts w:eastAsia="Batang" w:cs="Arial"/>
                <w:sz w:val="22"/>
                <w:szCs w:val="22"/>
                <w:lang w:eastAsia="en-US"/>
              </w:rPr>
              <w:t xml:space="preserve">The </w:t>
            </w:r>
            <w:r w:rsidR="008B7628" w:rsidRPr="00244572">
              <w:rPr>
                <w:rFonts w:eastAsia="Batang" w:cs="Arial"/>
                <w:sz w:val="22"/>
                <w:szCs w:val="22"/>
                <w:lang w:eastAsia="en-US"/>
              </w:rPr>
              <w:t>NSU</w:t>
            </w:r>
            <w:r w:rsidRPr="00244572">
              <w:rPr>
                <w:rFonts w:eastAsia="Batang" w:cs="Arial"/>
                <w:sz w:val="22"/>
                <w:szCs w:val="22"/>
                <w:lang w:eastAsia="en-US"/>
              </w:rPr>
              <w:t xml:space="preserve"> will</w:t>
            </w:r>
            <w:r w:rsidR="00E44476" w:rsidRPr="00244572">
              <w:rPr>
                <w:rFonts w:eastAsia="Batang" w:cs="Arial"/>
                <w:sz w:val="22"/>
                <w:szCs w:val="22"/>
                <w:lang w:eastAsia="en-US"/>
              </w:rPr>
              <w:t xml:space="preserve"> consider addition of member with health economic expertise.  </w:t>
            </w:r>
          </w:p>
          <w:p w:rsidR="00E44476" w:rsidRDefault="00E44476" w:rsidP="004536B4">
            <w:pPr>
              <w:rPr>
                <w:rFonts w:eastAsia="Batang" w:cs="Arial"/>
                <w:sz w:val="22"/>
                <w:szCs w:val="22"/>
                <w:lang w:eastAsia="en-US"/>
              </w:rPr>
            </w:pPr>
          </w:p>
          <w:p w:rsidR="003444DE" w:rsidRPr="00244572" w:rsidRDefault="003444DE" w:rsidP="00244572">
            <w:pPr>
              <w:rPr>
                <w:rFonts w:eastAsia="Batang" w:cs="Arial"/>
                <w:sz w:val="22"/>
                <w:szCs w:val="22"/>
                <w:lang w:eastAsia="en-US"/>
              </w:rPr>
            </w:pPr>
            <w:r w:rsidRPr="00244572">
              <w:rPr>
                <w:rFonts w:eastAsia="Batang" w:cs="Arial"/>
                <w:sz w:val="22"/>
                <w:szCs w:val="22"/>
                <w:lang w:eastAsia="en-US"/>
              </w:rPr>
              <w:t xml:space="preserve">The NSU will table the full text of the NSU Quality Framework Principle related to equity at next meeting.     </w:t>
            </w:r>
          </w:p>
          <w:p w:rsidR="000E78D2" w:rsidRDefault="000E78D2" w:rsidP="00D47E9F">
            <w:pPr>
              <w:rPr>
                <w:rFonts w:eastAsia="Batang" w:cs="Arial"/>
                <w:sz w:val="22"/>
                <w:szCs w:val="22"/>
                <w:lang w:eastAsia="en-US"/>
              </w:rPr>
            </w:pPr>
          </w:p>
          <w:p w:rsidR="000E78D2" w:rsidRDefault="000E78D2" w:rsidP="00D47E9F">
            <w:pPr>
              <w:rPr>
                <w:rFonts w:eastAsia="Batang" w:cs="Arial"/>
                <w:sz w:val="22"/>
                <w:szCs w:val="22"/>
                <w:lang w:eastAsia="en-US"/>
              </w:rPr>
            </w:pPr>
          </w:p>
          <w:p w:rsidR="00165A96" w:rsidRDefault="00165A96" w:rsidP="00D47E9F">
            <w:pPr>
              <w:rPr>
                <w:rFonts w:eastAsia="Batang" w:cs="Arial"/>
                <w:sz w:val="22"/>
                <w:szCs w:val="22"/>
                <w:lang w:eastAsia="en-US"/>
              </w:rPr>
            </w:pPr>
          </w:p>
          <w:p w:rsidR="003444DE" w:rsidRDefault="003444DE" w:rsidP="00165A96">
            <w:pPr>
              <w:rPr>
                <w:rFonts w:eastAsia="Batang" w:cs="Arial"/>
                <w:sz w:val="22"/>
                <w:szCs w:val="22"/>
                <w:lang w:eastAsia="en-US"/>
              </w:rPr>
            </w:pPr>
          </w:p>
          <w:p w:rsidR="003444DE" w:rsidRDefault="003444DE" w:rsidP="00D47E9F">
            <w:pPr>
              <w:rPr>
                <w:rFonts w:eastAsia="Batang" w:cs="Arial"/>
                <w:sz w:val="22"/>
                <w:szCs w:val="22"/>
                <w:lang w:eastAsia="en-US"/>
              </w:rPr>
            </w:pPr>
          </w:p>
          <w:p w:rsidR="006C7FBF" w:rsidRDefault="006C7FBF" w:rsidP="00D47E9F">
            <w:pPr>
              <w:rPr>
                <w:rFonts w:eastAsia="Batang" w:cs="Arial"/>
                <w:sz w:val="22"/>
                <w:szCs w:val="22"/>
                <w:lang w:eastAsia="en-US"/>
              </w:rPr>
            </w:pPr>
          </w:p>
          <w:p w:rsidR="000E78D2" w:rsidRDefault="000E78D2" w:rsidP="00D47E9F">
            <w:pPr>
              <w:rPr>
                <w:rFonts w:eastAsia="Batang" w:cs="Arial"/>
                <w:sz w:val="22"/>
                <w:szCs w:val="22"/>
                <w:lang w:eastAsia="en-US"/>
              </w:rPr>
            </w:pPr>
          </w:p>
          <w:p w:rsidR="0014128D" w:rsidRDefault="0014128D" w:rsidP="00D47E9F">
            <w:pPr>
              <w:pStyle w:val="ListParagraph"/>
              <w:ind w:left="360"/>
              <w:rPr>
                <w:rFonts w:eastAsia="Batang" w:cs="Arial"/>
                <w:sz w:val="22"/>
                <w:szCs w:val="22"/>
                <w:lang w:eastAsia="en-US"/>
              </w:rPr>
            </w:pPr>
          </w:p>
          <w:p w:rsidR="000E78D2" w:rsidRDefault="000E78D2" w:rsidP="00D47E9F">
            <w:pPr>
              <w:rPr>
                <w:rFonts w:eastAsiaTheme="minorHAnsi" w:cstheme="minorBidi"/>
                <w:sz w:val="22"/>
                <w:szCs w:val="22"/>
                <w:lang w:eastAsia="en-US"/>
              </w:rPr>
            </w:pPr>
          </w:p>
          <w:p w:rsidR="00244572" w:rsidRDefault="00244572" w:rsidP="00D47E9F">
            <w:pPr>
              <w:rPr>
                <w:rFonts w:eastAsiaTheme="minorHAnsi" w:cstheme="minorBidi"/>
                <w:sz w:val="22"/>
                <w:szCs w:val="22"/>
                <w:lang w:eastAsia="en-US"/>
              </w:rPr>
            </w:pPr>
          </w:p>
          <w:p w:rsidR="00244572" w:rsidRDefault="00244572" w:rsidP="00D47E9F">
            <w:pPr>
              <w:rPr>
                <w:rFonts w:eastAsiaTheme="minorHAnsi" w:cstheme="minorBidi"/>
                <w:sz w:val="22"/>
                <w:szCs w:val="22"/>
                <w:lang w:eastAsia="en-US"/>
              </w:rPr>
            </w:pPr>
          </w:p>
          <w:p w:rsidR="00244572" w:rsidRDefault="00244572" w:rsidP="00D47E9F">
            <w:pPr>
              <w:rPr>
                <w:rFonts w:eastAsiaTheme="minorHAnsi" w:cstheme="minorBidi"/>
                <w:sz w:val="22"/>
                <w:szCs w:val="22"/>
                <w:lang w:eastAsia="en-US"/>
              </w:rPr>
            </w:pPr>
          </w:p>
          <w:p w:rsidR="00244572" w:rsidRDefault="00244572" w:rsidP="00D47E9F">
            <w:pPr>
              <w:rPr>
                <w:rFonts w:eastAsiaTheme="minorHAnsi" w:cstheme="minorBidi"/>
                <w:sz w:val="22"/>
                <w:szCs w:val="22"/>
                <w:lang w:eastAsia="en-US"/>
              </w:rPr>
            </w:pPr>
          </w:p>
          <w:p w:rsidR="007329C1" w:rsidRDefault="007329C1" w:rsidP="00D47E9F">
            <w:pPr>
              <w:rPr>
                <w:rFonts w:eastAsiaTheme="minorHAnsi" w:cstheme="minorBidi"/>
                <w:sz w:val="22"/>
                <w:szCs w:val="22"/>
                <w:lang w:eastAsia="en-US"/>
              </w:rPr>
            </w:pPr>
          </w:p>
          <w:p w:rsidR="00580F67" w:rsidRPr="00244572" w:rsidRDefault="00AE400D" w:rsidP="00244572">
            <w:pPr>
              <w:rPr>
                <w:rFonts w:eastAsiaTheme="minorHAnsi" w:cstheme="minorBidi"/>
                <w:sz w:val="22"/>
                <w:szCs w:val="22"/>
                <w:lang w:eastAsia="en-US"/>
              </w:rPr>
            </w:pPr>
            <w:r>
              <w:rPr>
                <w:rFonts w:eastAsiaTheme="minorHAnsi" w:cstheme="minorBidi"/>
                <w:sz w:val="22"/>
                <w:szCs w:val="22"/>
                <w:lang w:eastAsia="en-US"/>
              </w:rPr>
              <w:t xml:space="preserve">The </w:t>
            </w:r>
            <w:r w:rsidR="00580F67" w:rsidRPr="00244572">
              <w:rPr>
                <w:rFonts w:eastAsiaTheme="minorHAnsi" w:cstheme="minorBidi"/>
                <w:sz w:val="22"/>
                <w:szCs w:val="22"/>
                <w:lang w:eastAsia="en-US"/>
              </w:rPr>
              <w:t xml:space="preserve">NSAC </w:t>
            </w:r>
            <w:r w:rsidR="00D229CF" w:rsidRPr="00244572">
              <w:rPr>
                <w:rFonts w:eastAsiaTheme="minorHAnsi" w:cstheme="minorBidi"/>
                <w:sz w:val="22"/>
                <w:szCs w:val="22"/>
                <w:lang w:eastAsia="en-US"/>
              </w:rPr>
              <w:t xml:space="preserve">will </w:t>
            </w:r>
            <w:r w:rsidR="00580F67" w:rsidRPr="00244572">
              <w:rPr>
                <w:rFonts w:eastAsiaTheme="minorHAnsi" w:cstheme="minorBidi"/>
                <w:sz w:val="22"/>
                <w:szCs w:val="22"/>
                <w:lang w:eastAsia="en-US"/>
              </w:rPr>
              <w:t>review the purpose statement in 12 months</w:t>
            </w:r>
          </w:p>
          <w:p w:rsidR="00580F67" w:rsidRDefault="00580F67" w:rsidP="00D47E9F">
            <w:pPr>
              <w:rPr>
                <w:rFonts w:eastAsiaTheme="minorHAnsi" w:cstheme="minorBidi"/>
                <w:sz w:val="22"/>
                <w:szCs w:val="22"/>
                <w:lang w:eastAsia="en-US"/>
              </w:rPr>
            </w:pPr>
          </w:p>
          <w:p w:rsidR="000E78D2" w:rsidRDefault="000E78D2" w:rsidP="00D47E9F">
            <w:pPr>
              <w:rPr>
                <w:rFonts w:eastAsiaTheme="minorHAnsi" w:cstheme="minorBidi"/>
                <w:sz w:val="22"/>
                <w:szCs w:val="22"/>
                <w:lang w:eastAsia="en-US"/>
              </w:rPr>
            </w:pPr>
          </w:p>
          <w:p w:rsidR="007329C1" w:rsidRDefault="007329C1" w:rsidP="00D47E9F">
            <w:pPr>
              <w:rPr>
                <w:rFonts w:eastAsiaTheme="minorHAnsi" w:cstheme="minorBidi"/>
                <w:sz w:val="22"/>
                <w:szCs w:val="22"/>
                <w:lang w:eastAsia="en-US"/>
              </w:rPr>
            </w:pPr>
          </w:p>
          <w:p w:rsidR="00580F67" w:rsidRPr="00244572" w:rsidRDefault="00D229CF" w:rsidP="00244572">
            <w:pPr>
              <w:rPr>
                <w:rFonts w:eastAsia="Batang" w:cs="Arial"/>
                <w:sz w:val="22"/>
                <w:szCs w:val="22"/>
                <w:lang w:eastAsia="en-US"/>
              </w:rPr>
            </w:pPr>
            <w:r w:rsidRPr="00244572">
              <w:rPr>
                <w:rFonts w:eastAsiaTheme="minorHAnsi" w:cstheme="minorBidi"/>
                <w:sz w:val="22"/>
                <w:szCs w:val="22"/>
                <w:lang w:eastAsia="en-US"/>
              </w:rPr>
              <w:t xml:space="preserve">The </w:t>
            </w:r>
            <w:r w:rsidR="00C873B3" w:rsidRPr="00244572">
              <w:rPr>
                <w:rFonts w:eastAsiaTheme="minorHAnsi" w:cstheme="minorBidi"/>
                <w:sz w:val="22"/>
                <w:szCs w:val="22"/>
                <w:lang w:eastAsia="en-US"/>
              </w:rPr>
              <w:t xml:space="preserve">NSU </w:t>
            </w:r>
            <w:r w:rsidRPr="00244572">
              <w:rPr>
                <w:rFonts w:eastAsiaTheme="minorHAnsi" w:cstheme="minorBidi"/>
                <w:sz w:val="22"/>
                <w:szCs w:val="22"/>
                <w:lang w:eastAsia="en-US"/>
              </w:rPr>
              <w:t xml:space="preserve">will </w:t>
            </w:r>
            <w:r w:rsidR="00580F67" w:rsidRPr="00244572">
              <w:rPr>
                <w:rFonts w:eastAsiaTheme="minorHAnsi" w:cstheme="minorBidi"/>
                <w:sz w:val="22"/>
                <w:szCs w:val="22"/>
                <w:lang w:eastAsia="en-US"/>
              </w:rPr>
              <w:t xml:space="preserve">check </w:t>
            </w:r>
            <w:r w:rsidR="00C873B3" w:rsidRPr="00244572">
              <w:rPr>
                <w:rFonts w:eastAsiaTheme="minorHAnsi" w:cstheme="minorBidi"/>
                <w:sz w:val="22"/>
                <w:szCs w:val="22"/>
                <w:lang w:eastAsia="en-US"/>
              </w:rPr>
              <w:t xml:space="preserve">NSAC and NSU </w:t>
            </w:r>
            <w:r w:rsidR="00580F67" w:rsidRPr="00244572">
              <w:rPr>
                <w:rFonts w:eastAsiaTheme="minorHAnsi" w:cstheme="minorBidi"/>
                <w:sz w:val="22"/>
                <w:szCs w:val="22"/>
                <w:lang w:eastAsia="en-US"/>
              </w:rPr>
              <w:t xml:space="preserve">website links </w:t>
            </w:r>
          </w:p>
        </w:tc>
      </w:tr>
      <w:tr w:rsidR="0014128D" w:rsidRPr="0014128D" w:rsidTr="00D47E9F">
        <w:trPr>
          <w:trHeight w:val="8910"/>
        </w:trPr>
        <w:tc>
          <w:tcPr>
            <w:tcW w:w="709" w:type="dxa"/>
            <w:tcBorders>
              <w:bottom w:val="nil"/>
            </w:tcBorders>
          </w:tcPr>
          <w:p w:rsidR="0014128D" w:rsidRPr="0014128D" w:rsidRDefault="0014128D" w:rsidP="00D2628B">
            <w:pPr>
              <w:spacing w:before="120" w:after="120"/>
              <w:rPr>
                <w:rFonts w:eastAsia="Batang" w:cs="Arial"/>
                <w:b/>
                <w:sz w:val="22"/>
                <w:szCs w:val="22"/>
                <w:lang w:eastAsia="en-US"/>
              </w:rPr>
            </w:pPr>
            <w:r w:rsidRPr="00D2628B">
              <w:rPr>
                <w:rFonts w:eastAsiaTheme="minorHAnsi" w:cs="Arial"/>
                <w:b/>
                <w:sz w:val="22"/>
                <w:szCs w:val="22"/>
                <w:lang w:eastAsia="en-US"/>
              </w:rPr>
              <w:lastRenderedPageBreak/>
              <w:t>4</w:t>
            </w:r>
          </w:p>
        </w:tc>
        <w:tc>
          <w:tcPr>
            <w:tcW w:w="7796" w:type="dxa"/>
            <w:tcBorders>
              <w:bottom w:val="nil"/>
            </w:tcBorders>
          </w:tcPr>
          <w:p w:rsidR="0014128D" w:rsidRPr="00EF5233" w:rsidRDefault="000B1EC1" w:rsidP="00247425">
            <w:pPr>
              <w:spacing w:before="120" w:after="120"/>
              <w:rPr>
                <w:rFonts w:eastAsiaTheme="minorHAnsi" w:cs="Arial"/>
                <w:b/>
                <w:sz w:val="22"/>
                <w:szCs w:val="22"/>
                <w:lang w:eastAsia="en-US"/>
              </w:rPr>
            </w:pPr>
            <w:r w:rsidRPr="00EF5233">
              <w:rPr>
                <w:rFonts w:eastAsiaTheme="minorHAnsi" w:cs="Arial"/>
                <w:b/>
                <w:sz w:val="22"/>
                <w:szCs w:val="22"/>
                <w:lang w:eastAsia="en-US"/>
              </w:rPr>
              <w:t xml:space="preserve">NSAC work programme and priorities </w:t>
            </w:r>
          </w:p>
          <w:p w:rsidR="004536B4" w:rsidRPr="00EF5233" w:rsidRDefault="000E78D2" w:rsidP="00247425">
            <w:pPr>
              <w:spacing w:before="120" w:after="120"/>
              <w:rPr>
                <w:rFonts w:eastAsiaTheme="minorHAnsi" w:cs="Arial"/>
                <w:sz w:val="22"/>
                <w:szCs w:val="22"/>
                <w:lang w:eastAsia="en-US"/>
              </w:rPr>
            </w:pPr>
            <w:r>
              <w:rPr>
                <w:rFonts w:eastAsiaTheme="minorHAnsi" w:cs="Arial"/>
                <w:sz w:val="22"/>
                <w:szCs w:val="22"/>
                <w:lang w:eastAsia="en-US"/>
              </w:rPr>
              <w:t>M</w:t>
            </w:r>
            <w:r w:rsidR="00533038" w:rsidRPr="00EF5233">
              <w:rPr>
                <w:rFonts w:eastAsiaTheme="minorHAnsi" w:cs="Arial"/>
                <w:sz w:val="22"/>
                <w:szCs w:val="22"/>
                <w:lang w:eastAsia="en-US"/>
              </w:rPr>
              <w:t xml:space="preserve">embers reviewed </w:t>
            </w:r>
            <w:r w:rsidR="00EA0A7B">
              <w:rPr>
                <w:rFonts w:eastAsiaTheme="minorHAnsi" w:cs="Arial"/>
                <w:sz w:val="22"/>
                <w:szCs w:val="22"/>
                <w:lang w:eastAsia="en-US"/>
              </w:rPr>
              <w:t>a</w:t>
            </w:r>
            <w:r w:rsidR="00533038" w:rsidRPr="00EF5233">
              <w:rPr>
                <w:rFonts w:eastAsiaTheme="minorHAnsi" w:cs="Arial"/>
                <w:sz w:val="22"/>
                <w:szCs w:val="22"/>
                <w:lang w:eastAsia="en-US"/>
              </w:rPr>
              <w:t xml:space="preserve"> </w:t>
            </w:r>
            <w:r w:rsidR="0000201A">
              <w:rPr>
                <w:rFonts w:eastAsiaTheme="minorHAnsi" w:cs="Arial"/>
                <w:sz w:val="22"/>
                <w:szCs w:val="22"/>
                <w:lang w:eastAsia="en-US"/>
              </w:rPr>
              <w:t xml:space="preserve">table summarising the </w:t>
            </w:r>
            <w:r w:rsidR="00D47E9F">
              <w:rPr>
                <w:rFonts w:eastAsiaTheme="minorHAnsi" w:cs="Arial"/>
                <w:sz w:val="22"/>
                <w:szCs w:val="22"/>
                <w:lang w:eastAsia="en-US"/>
              </w:rPr>
              <w:t xml:space="preserve">NSAC’s </w:t>
            </w:r>
            <w:r w:rsidR="00310003" w:rsidRPr="00EF5233">
              <w:rPr>
                <w:rFonts w:eastAsiaTheme="minorHAnsi" w:cs="Arial"/>
                <w:sz w:val="22"/>
                <w:szCs w:val="22"/>
                <w:lang w:eastAsia="en-US"/>
              </w:rPr>
              <w:t>potential work programme and priority areas</w:t>
            </w:r>
            <w:r w:rsidR="00EA0A7B">
              <w:rPr>
                <w:rFonts w:eastAsiaTheme="minorHAnsi" w:cs="Arial"/>
                <w:sz w:val="22"/>
                <w:szCs w:val="22"/>
                <w:lang w:eastAsia="en-US"/>
              </w:rPr>
              <w:t xml:space="preserve">. Members noted </w:t>
            </w:r>
            <w:r w:rsidR="00D47E9F">
              <w:rPr>
                <w:rFonts w:eastAsiaTheme="minorHAnsi" w:cs="Arial"/>
                <w:sz w:val="22"/>
                <w:szCs w:val="22"/>
                <w:lang w:eastAsia="en-US"/>
              </w:rPr>
              <w:t>in addition</w:t>
            </w:r>
            <w:r w:rsidR="00533038" w:rsidRPr="00EF5233">
              <w:rPr>
                <w:rFonts w:eastAsiaTheme="minorHAnsi" w:cs="Arial"/>
                <w:sz w:val="22"/>
                <w:szCs w:val="22"/>
                <w:lang w:eastAsia="en-US"/>
              </w:rPr>
              <w:t>:</w:t>
            </w:r>
            <w:r w:rsidR="00310003" w:rsidRPr="00EF5233">
              <w:rPr>
                <w:rFonts w:eastAsiaTheme="minorHAnsi" w:cs="Arial"/>
                <w:sz w:val="22"/>
                <w:szCs w:val="22"/>
                <w:lang w:eastAsia="en-US"/>
              </w:rPr>
              <w:t xml:space="preserve"> </w:t>
            </w:r>
          </w:p>
          <w:p w:rsidR="00310003" w:rsidRPr="00EF5233" w:rsidRDefault="00310003" w:rsidP="00310003">
            <w:pPr>
              <w:pStyle w:val="ListParagraph"/>
              <w:numPr>
                <w:ilvl w:val="0"/>
                <w:numId w:val="23"/>
              </w:numPr>
              <w:spacing w:before="120" w:after="120"/>
              <w:rPr>
                <w:rFonts w:eastAsiaTheme="minorHAnsi" w:cs="Arial"/>
                <w:sz w:val="22"/>
                <w:szCs w:val="22"/>
                <w:lang w:eastAsia="en-US"/>
              </w:rPr>
            </w:pPr>
            <w:r w:rsidRPr="00EF5233">
              <w:rPr>
                <w:rFonts w:eastAsiaTheme="minorHAnsi" w:cs="Arial"/>
                <w:sz w:val="22"/>
                <w:szCs w:val="22"/>
                <w:lang w:eastAsia="en-US"/>
              </w:rPr>
              <w:t>N</w:t>
            </w:r>
            <w:r w:rsidR="00FA5656">
              <w:rPr>
                <w:rFonts w:eastAsiaTheme="minorHAnsi" w:cs="Arial"/>
                <w:sz w:val="22"/>
                <w:szCs w:val="22"/>
                <w:lang w:eastAsia="en-US"/>
              </w:rPr>
              <w:t>on-invasive prenatal testing (NIPT) f</w:t>
            </w:r>
            <w:r w:rsidRPr="00EF5233">
              <w:rPr>
                <w:rFonts w:eastAsiaTheme="minorHAnsi" w:cs="Arial"/>
                <w:sz w:val="22"/>
                <w:szCs w:val="22"/>
                <w:lang w:eastAsia="en-US"/>
              </w:rPr>
              <w:t xml:space="preserve">or T21, T18 &amp; T13 </w:t>
            </w:r>
          </w:p>
          <w:p w:rsidR="00310003" w:rsidRPr="00EF5233" w:rsidRDefault="00533038" w:rsidP="00533038">
            <w:pPr>
              <w:pStyle w:val="ListParagraph"/>
              <w:numPr>
                <w:ilvl w:val="1"/>
                <w:numId w:val="19"/>
              </w:numPr>
              <w:spacing w:before="120" w:after="120"/>
              <w:ind w:left="714"/>
              <w:rPr>
                <w:rFonts w:eastAsiaTheme="minorHAnsi" w:cstheme="minorBidi"/>
                <w:sz w:val="22"/>
                <w:szCs w:val="22"/>
                <w:lang w:eastAsia="en-US"/>
              </w:rPr>
            </w:pPr>
            <w:r w:rsidRPr="00EF5233">
              <w:rPr>
                <w:rFonts w:eastAsiaTheme="minorHAnsi" w:cstheme="minorBidi"/>
                <w:sz w:val="22"/>
                <w:szCs w:val="22"/>
                <w:lang w:eastAsia="en-US"/>
              </w:rPr>
              <w:t>p</w:t>
            </w:r>
            <w:r w:rsidR="00310003" w:rsidRPr="00EF5233">
              <w:rPr>
                <w:rFonts w:eastAsiaTheme="minorHAnsi" w:cstheme="minorBidi"/>
                <w:sz w:val="22"/>
                <w:szCs w:val="22"/>
                <w:lang w:eastAsia="en-US"/>
              </w:rPr>
              <w:t>otential for major improvements</w:t>
            </w:r>
            <w:r w:rsidRPr="00EF5233">
              <w:rPr>
                <w:rFonts w:eastAsiaTheme="minorHAnsi" w:cstheme="minorBidi"/>
                <w:sz w:val="22"/>
                <w:szCs w:val="22"/>
                <w:lang w:eastAsia="en-US"/>
              </w:rPr>
              <w:t xml:space="preserve"> </w:t>
            </w:r>
            <w:r w:rsidR="00310003" w:rsidRPr="00EF5233">
              <w:rPr>
                <w:rFonts w:eastAsiaTheme="minorHAnsi" w:cstheme="minorBidi"/>
                <w:sz w:val="22"/>
                <w:szCs w:val="22"/>
                <w:lang w:eastAsia="en-US"/>
              </w:rPr>
              <w:t xml:space="preserve">in screening </w:t>
            </w:r>
            <w:r w:rsidRPr="00EF5233">
              <w:rPr>
                <w:rFonts w:eastAsiaTheme="minorHAnsi" w:cstheme="minorBidi"/>
                <w:sz w:val="22"/>
                <w:szCs w:val="22"/>
                <w:lang w:eastAsia="en-US"/>
              </w:rPr>
              <w:t xml:space="preserve">for these genetic disorders, </w:t>
            </w:r>
            <w:r w:rsidR="00310003" w:rsidRPr="00EF5233">
              <w:rPr>
                <w:rFonts w:eastAsiaTheme="minorHAnsi" w:cstheme="minorBidi"/>
                <w:sz w:val="22"/>
                <w:szCs w:val="22"/>
                <w:lang w:eastAsia="en-US"/>
              </w:rPr>
              <w:t xml:space="preserve">but requires </w:t>
            </w:r>
            <w:r w:rsidRPr="00EF5233">
              <w:rPr>
                <w:rFonts w:eastAsiaTheme="minorHAnsi" w:cstheme="minorBidi"/>
                <w:sz w:val="22"/>
                <w:szCs w:val="22"/>
                <w:lang w:eastAsia="en-US"/>
              </w:rPr>
              <w:t xml:space="preserve">a </w:t>
            </w:r>
            <w:r w:rsidR="00310003" w:rsidRPr="00EF5233">
              <w:rPr>
                <w:rFonts w:eastAsiaTheme="minorHAnsi" w:cstheme="minorBidi"/>
                <w:sz w:val="22"/>
                <w:szCs w:val="22"/>
                <w:lang w:eastAsia="en-US"/>
              </w:rPr>
              <w:t xml:space="preserve">planned and moderated introduction to ensure benefits outweigh harms </w:t>
            </w:r>
            <w:r w:rsidR="00EF5233" w:rsidRPr="00EF5233">
              <w:rPr>
                <w:rFonts w:eastAsiaTheme="minorHAnsi" w:cstheme="minorBidi"/>
                <w:sz w:val="22"/>
                <w:szCs w:val="22"/>
                <w:lang w:eastAsia="en-US"/>
              </w:rPr>
              <w:t>in</w:t>
            </w:r>
            <w:r w:rsidR="00310003" w:rsidRPr="00EF5233">
              <w:rPr>
                <w:rFonts w:eastAsiaTheme="minorHAnsi" w:cstheme="minorBidi"/>
                <w:sz w:val="22"/>
                <w:szCs w:val="22"/>
                <w:lang w:eastAsia="en-US"/>
              </w:rPr>
              <w:t xml:space="preserve"> face of increasing</w:t>
            </w:r>
            <w:r w:rsidR="00EF5233" w:rsidRPr="00EF5233">
              <w:rPr>
                <w:rFonts w:eastAsiaTheme="minorHAnsi" w:cstheme="minorBidi"/>
                <w:sz w:val="22"/>
                <w:szCs w:val="22"/>
                <w:lang w:eastAsia="en-US"/>
              </w:rPr>
              <w:t xml:space="preserve"> direct </w:t>
            </w:r>
            <w:r w:rsidR="00310003" w:rsidRPr="00EF5233">
              <w:rPr>
                <w:rFonts w:eastAsiaTheme="minorHAnsi" w:cstheme="minorBidi"/>
                <w:sz w:val="22"/>
                <w:szCs w:val="22"/>
                <w:lang w:eastAsia="en-US"/>
              </w:rPr>
              <w:t xml:space="preserve">marketing of </w:t>
            </w:r>
            <w:r w:rsidR="00EF5233" w:rsidRPr="00EF5233">
              <w:rPr>
                <w:rFonts w:eastAsiaTheme="minorHAnsi" w:cstheme="minorBidi"/>
                <w:sz w:val="22"/>
                <w:szCs w:val="22"/>
                <w:lang w:eastAsia="en-US"/>
              </w:rPr>
              <w:t xml:space="preserve">the </w:t>
            </w:r>
            <w:r w:rsidR="00310003" w:rsidRPr="00EF5233">
              <w:rPr>
                <w:rFonts w:eastAsiaTheme="minorHAnsi" w:cstheme="minorBidi"/>
                <w:sz w:val="22"/>
                <w:szCs w:val="22"/>
                <w:lang w:eastAsia="en-US"/>
              </w:rPr>
              <w:t xml:space="preserve">technology </w:t>
            </w:r>
            <w:r w:rsidR="00C873B3">
              <w:rPr>
                <w:rFonts w:eastAsiaTheme="minorHAnsi" w:cstheme="minorBidi"/>
                <w:sz w:val="22"/>
                <w:szCs w:val="22"/>
                <w:lang w:eastAsia="en-US"/>
              </w:rPr>
              <w:t>as a screening test</w:t>
            </w:r>
            <w:r w:rsidR="00845B44">
              <w:rPr>
                <w:rFonts w:eastAsiaTheme="minorHAnsi" w:cstheme="minorBidi"/>
                <w:sz w:val="22"/>
                <w:szCs w:val="22"/>
                <w:lang w:eastAsia="en-US"/>
              </w:rPr>
              <w:t>.</w:t>
            </w:r>
          </w:p>
          <w:p w:rsidR="00533038" w:rsidRDefault="00310003" w:rsidP="00533038">
            <w:pPr>
              <w:pStyle w:val="ListParagraph"/>
              <w:numPr>
                <w:ilvl w:val="1"/>
                <w:numId w:val="19"/>
              </w:numPr>
              <w:spacing w:before="120" w:after="120"/>
              <w:ind w:left="714"/>
              <w:rPr>
                <w:rFonts w:eastAsiaTheme="minorHAnsi" w:cstheme="minorBidi"/>
                <w:sz w:val="22"/>
                <w:szCs w:val="22"/>
                <w:lang w:eastAsia="en-US"/>
              </w:rPr>
            </w:pPr>
            <w:r w:rsidRPr="00EF5233">
              <w:rPr>
                <w:rFonts w:eastAsiaTheme="minorHAnsi" w:cstheme="minorBidi"/>
                <w:sz w:val="22"/>
                <w:szCs w:val="22"/>
                <w:lang w:eastAsia="en-US"/>
              </w:rPr>
              <w:t xml:space="preserve">GPs and LMCs require information </w:t>
            </w:r>
            <w:r w:rsidR="007E0589">
              <w:rPr>
                <w:rFonts w:eastAsiaTheme="minorHAnsi" w:cstheme="minorBidi"/>
                <w:sz w:val="22"/>
                <w:szCs w:val="22"/>
                <w:lang w:eastAsia="en-US"/>
              </w:rPr>
              <w:t xml:space="preserve">about </w:t>
            </w:r>
            <w:r w:rsidR="000E78D2">
              <w:rPr>
                <w:rFonts w:eastAsiaTheme="minorHAnsi" w:cstheme="minorBidi"/>
                <w:sz w:val="22"/>
                <w:szCs w:val="22"/>
                <w:lang w:eastAsia="en-US"/>
              </w:rPr>
              <w:t xml:space="preserve">NIPT </w:t>
            </w:r>
            <w:r w:rsidR="007E0589">
              <w:rPr>
                <w:rFonts w:eastAsiaTheme="minorHAnsi" w:cstheme="minorBidi"/>
                <w:sz w:val="22"/>
                <w:szCs w:val="22"/>
                <w:lang w:eastAsia="en-US"/>
              </w:rPr>
              <w:t>a</w:t>
            </w:r>
            <w:r w:rsidR="00EF5233" w:rsidRPr="00EF5233">
              <w:rPr>
                <w:rFonts w:eastAsiaTheme="minorHAnsi" w:cstheme="minorBidi"/>
                <w:sz w:val="22"/>
                <w:szCs w:val="22"/>
                <w:lang w:eastAsia="en-US"/>
              </w:rPr>
              <w:t xml:space="preserve">s patients are increasingly likely to </w:t>
            </w:r>
            <w:r w:rsidR="00533038" w:rsidRPr="00EF5233">
              <w:rPr>
                <w:rFonts w:eastAsiaTheme="minorHAnsi" w:cstheme="minorBidi"/>
                <w:sz w:val="22"/>
                <w:szCs w:val="22"/>
                <w:lang w:eastAsia="en-US"/>
              </w:rPr>
              <w:t>ask about the test</w:t>
            </w:r>
            <w:r w:rsidR="00C873B3">
              <w:rPr>
                <w:rFonts w:eastAsiaTheme="minorHAnsi" w:cstheme="minorBidi"/>
                <w:sz w:val="22"/>
                <w:szCs w:val="22"/>
                <w:lang w:eastAsia="en-US"/>
              </w:rPr>
              <w:t xml:space="preserve"> and there is a risk of health professional</w:t>
            </w:r>
            <w:r w:rsidR="007E0589">
              <w:rPr>
                <w:rFonts w:eastAsiaTheme="minorHAnsi" w:cstheme="minorBidi"/>
                <w:sz w:val="22"/>
                <w:szCs w:val="22"/>
                <w:lang w:eastAsia="en-US"/>
              </w:rPr>
              <w:t>s</w:t>
            </w:r>
            <w:r w:rsidR="00C873B3">
              <w:rPr>
                <w:rFonts w:eastAsiaTheme="minorHAnsi" w:cstheme="minorBidi"/>
                <w:sz w:val="22"/>
                <w:szCs w:val="22"/>
                <w:lang w:eastAsia="en-US"/>
              </w:rPr>
              <w:t xml:space="preserve"> not understanding the test or the test results</w:t>
            </w:r>
            <w:r w:rsidR="000E78D2">
              <w:rPr>
                <w:rFonts w:eastAsiaTheme="minorHAnsi" w:cstheme="minorBidi"/>
                <w:sz w:val="22"/>
                <w:szCs w:val="22"/>
                <w:lang w:eastAsia="en-US"/>
              </w:rPr>
              <w:t xml:space="preserve">, </w:t>
            </w:r>
            <w:r w:rsidR="003444DE">
              <w:rPr>
                <w:rFonts w:eastAsiaTheme="minorHAnsi" w:cstheme="minorBidi"/>
                <w:sz w:val="22"/>
                <w:szCs w:val="22"/>
                <w:lang w:eastAsia="en-US"/>
              </w:rPr>
              <w:t xml:space="preserve">e.g., </w:t>
            </w:r>
            <w:r w:rsidR="000E78D2">
              <w:rPr>
                <w:rFonts w:eastAsiaTheme="minorHAnsi" w:cstheme="minorBidi"/>
                <w:sz w:val="22"/>
                <w:szCs w:val="22"/>
                <w:lang w:eastAsia="en-US"/>
              </w:rPr>
              <w:t xml:space="preserve">the </w:t>
            </w:r>
            <w:r w:rsidR="007E0589">
              <w:rPr>
                <w:rFonts w:eastAsiaTheme="minorHAnsi" w:cstheme="minorBidi"/>
                <w:sz w:val="22"/>
                <w:szCs w:val="22"/>
                <w:lang w:eastAsia="en-US"/>
              </w:rPr>
              <w:t>future potential for reporting of non-disease causing mutations</w:t>
            </w:r>
            <w:r w:rsidR="003444DE">
              <w:rPr>
                <w:rFonts w:eastAsiaTheme="minorHAnsi" w:cstheme="minorBidi"/>
                <w:sz w:val="22"/>
                <w:szCs w:val="22"/>
                <w:lang w:eastAsia="en-US"/>
              </w:rPr>
              <w:t>.</w:t>
            </w:r>
            <w:r w:rsidR="00533038" w:rsidRPr="00EF5233">
              <w:rPr>
                <w:rFonts w:eastAsiaTheme="minorHAnsi" w:cstheme="minorBidi"/>
                <w:sz w:val="22"/>
                <w:szCs w:val="22"/>
                <w:lang w:eastAsia="en-US"/>
              </w:rPr>
              <w:t xml:space="preserve"> </w:t>
            </w:r>
          </w:p>
          <w:p w:rsidR="00165A96" w:rsidRPr="00EF5233" w:rsidRDefault="00165A96" w:rsidP="00533038">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 xml:space="preserve">NSU to provide a background paper for NSAC when the website is updated and the issue is receiving more attention  </w:t>
            </w:r>
          </w:p>
          <w:p w:rsidR="00165A96" w:rsidRDefault="00165A96" w:rsidP="00AC5617">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Gestational diabetes</w:t>
            </w:r>
          </w:p>
          <w:p w:rsidR="00165A96" w:rsidRDefault="00B16D00" w:rsidP="00165A96">
            <w:pPr>
              <w:pStyle w:val="ListParagraph"/>
              <w:numPr>
                <w:ilvl w:val="1"/>
                <w:numId w:val="19"/>
              </w:numPr>
              <w:spacing w:before="120" w:after="120"/>
              <w:rPr>
                <w:rFonts w:eastAsiaTheme="minorHAnsi" w:cs="Arial"/>
                <w:sz w:val="22"/>
                <w:szCs w:val="22"/>
                <w:lang w:eastAsia="en-US"/>
              </w:rPr>
            </w:pPr>
            <w:r>
              <w:rPr>
                <w:rFonts w:eastAsiaTheme="minorHAnsi" w:cs="Arial"/>
                <w:sz w:val="22"/>
                <w:szCs w:val="22"/>
                <w:lang w:eastAsia="en-US"/>
              </w:rPr>
              <w:t>NSAC should consider t</w:t>
            </w:r>
            <w:r w:rsidR="00165A96">
              <w:rPr>
                <w:rFonts w:eastAsiaTheme="minorHAnsi" w:cs="Arial"/>
                <w:sz w:val="22"/>
                <w:szCs w:val="22"/>
                <w:lang w:eastAsia="en-US"/>
              </w:rPr>
              <w:t xml:space="preserve">he screening components of the Ministry of Health’s Diabetes in Pregnancy guideline </w:t>
            </w:r>
            <w:r>
              <w:rPr>
                <w:rFonts w:eastAsiaTheme="minorHAnsi" w:cs="Arial"/>
                <w:sz w:val="22"/>
                <w:szCs w:val="22"/>
                <w:lang w:eastAsia="en-US"/>
              </w:rPr>
              <w:t>a</w:t>
            </w:r>
            <w:r w:rsidR="00165A96">
              <w:rPr>
                <w:rFonts w:eastAsiaTheme="minorHAnsi" w:cs="Arial"/>
                <w:sz w:val="22"/>
                <w:szCs w:val="22"/>
                <w:lang w:eastAsia="en-US"/>
              </w:rPr>
              <w:t xml:space="preserve">t </w:t>
            </w:r>
            <w:r>
              <w:rPr>
                <w:rFonts w:eastAsiaTheme="minorHAnsi" w:cs="Arial"/>
                <w:sz w:val="22"/>
                <w:szCs w:val="22"/>
                <w:lang w:eastAsia="en-US"/>
              </w:rPr>
              <w:t xml:space="preserve">some point </w:t>
            </w:r>
            <w:r w:rsidR="00165A96">
              <w:rPr>
                <w:rFonts w:eastAsiaTheme="minorHAnsi" w:cs="Arial"/>
                <w:sz w:val="22"/>
                <w:szCs w:val="22"/>
                <w:lang w:eastAsia="en-US"/>
              </w:rPr>
              <w:t xml:space="preserve">  </w:t>
            </w:r>
          </w:p>
          <w:p w:rsidR="00B8655D" w:rsidRDefault="00B8655D" w:rsidP="00AC5617">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Breast cancer age extension (70-74years)</w:t>
            </w:r>
          </w:p>
          <w:p w:rsidR="00B8655D" w:rsidRPr="002C2340" w:rsidRDefault="00B8655D" w:rsidP="002C2340">
            <w:pPr>
              <w:pStyle w:val="ListParagraph"/>
              <w:numPr>
                <w:ilvl w:val="1"/>
                <w:numId w:val="19"/>
              </w:numPr>
              <w:spacing w:before="120" w:after="120"/>
              <w:ind w:left="714"/>
              <w:rPr>
                <w:rFonts w:eastAsiaTheme="minorHAnsi" w:cstheme="minorBidi"/>
                <w:sz w:val="22"/>
                <w:szCs w:val="22"/>
                <w:lang w:eastAsia="en-US"/>
              </w:rPr>
            </w:pPr>
            <w:r w:rsidRPr="002C2340">
              <w:rPr>
                <w:rFonts w:eastAsiaTheme="minorHAnsi" w:cstheme="minorBidi"/>
                <w:sz w:val="22"/>
                <w:szCs w:val="22"/>
                <w:lang w:eastAsia="en-US"/>
              </w:rPr>
              <w:t>I</w:t>
            </w:r>
            <w:r w:rsidR="006261E8" w:rsidRPr="002C2340">
              <w:rPr>
                <w:rFonts w:eastAsiaTheme="minorHAnsi" w:cstheme="minorBidi"/>
                <w:sz w:val="22"/>
                <w:szCs w:val="22"/>
                <w:lang w:eastAsia="en-US"/>
              </w:rPr>
              <w:t>nternational Agency for Research on Cancer (I</w:t>
            </w:r>
            <w:r w:rsidRPr="002C2340">
              <w:rPr>
                <w:rFonts w:eastAsiaTheme="minorHAnsi" w:cstheme="minorBidi"/>
                <w:sz w:val="22"/>
                <w:szCs w:val="22"/>
                <w:lang w:eastAsia="en-US"/>
              </w:rPr>
              <w:t>ARC</w:t>
            </w:r>
            <w:r w:rsidR="006261E8" w:rsidRPr="002C2340">
              <w:rPr>
                <w:rFonts w:eastAsiaTheme="minorHAnsi" w:cstheme="minorBidi"/>
                <w:sz w:val="22"/>
                <w:szCs w:val="22"/>
                <w:lang w:eastAsia="en-US"/>
              </w:rPr>
              <w:t>)</w:t>
            </w:r>
            <w:r w:rsidRPr="002C2340">
              <w:rPr>
                <w:rFonts w:eastAsiaTheme="minorHAnsi" w:cstheme="minorBidi"/>
                <w:sz w:val="22"/>
                <w:szCs w:val="22"/>
                <w:lang w:eastAsia="en-US"/>
              </w:rPr>
              <w:t xml:space="preserve"> </w:t>
            </w:r>
            <w:r w:rsidR="00FA5656" w:rsidRPr="002C2340">
              <w:rPr>
                <w:rFonts w:eastAsiaTheme="minorHAnsi" w:cstheme="minorBidi"/>
                <w:sz w:val="22"/>
                <w:szCs w:val="22"/>
                <w:lang w:eastAsia="en-US"/>
              </w:rPr>
              <w:t xml:space="preserve">published assessments and </w:t>
            </w:r>
            <w:r w:rsidRPr="002C2340">
              <w:rPr>
                <w:rFonts w:eastAsiaTheme="minorHAnsi" w:cstheme="minorBidi"/>
                <w:sz w:val="22"/>
                <w:szCs w:val="22"/>
                <w:lang w:eastAsia="en-US"/>
              </w:rPr>
              <w:t>recommendations anticipated Nov 2015</w:t>
            </w:r>
            <w:r w:rsidR="00FA5656" w:rsidRPr="002C2340">
              <w:rPr>
                <w:rFonts w:eastAsiaTheme="minorHAnsi" w:cstheme="minorBidi"/>
                <w:sz w:val="22"/>
                <w:szCs w:val="22"/>
                <w:lang w:eastAsia="en-US"/>
              </w:rPr>
              <w:t xml:space="preserve">; with </w:t>
            </w:r>
            <w:r w:rsidRPr="002C2340">
              <w:rPr>
                <w:rFonts w:eastAsiaTheme="minorHAnsi" w:cstheme="minorBidi"/>
                <w:sz w:val="22"/>
                <w:szCs w:val="22"/>
                <w:lang w:eastAsia="en-US"/>
              </w:rPr>
              <w:t xml:space="preserve">NSAC consideration </w:t>
            </w:r>
            <w:r w:rsidR="00FA5656" w:rsidRPr="002C2340">
              <w:rPr>
                <w:rFonts w:eastAsiaTheme="minorHAnsi" w:cstheme="minorBidi"/>
                <w:sz w:val="22"/>
                <w:szCs w:val="22"/>
                <w:lang w:eastAsia="en-US"/>
              </w:rPr>
              <w:t xml:space="preserve">possibly </w:t>
            </w:r>
            <w:r w:rsidRPr="002C2340">
              <w:rPr>
                <w:rFonts w:eastAsiaTheme="minorHAnsi" w:cstheme="minorBidi"/>
                <w:sz w:val="22"/>
                <w:szCs w:val="22"/>
                <w:lang w:eastAsia="en-US"/>
              </w:rPr>
              <w:t>early 2016</w:t>
            </w:r>
            <w:r w:rsidR="00845B44">
              <w:rPr>
                <w:rFonts w:eastAsiaTheme="minorHAnsi" w:cstheme="minorBidi"/>
                <w:sz w:val="22"/>
                <w:szCs w:val="22"/>
                <w:lang w:eastAsia="en-US"/>
              </w:rPr>
              <w:t>.</w:t>
            </w:r>
            <w:r w:rsidRPr="002C2340">
              <w:rPr>
                <w:rFonts w:eastAsiaTheme="minorHAnsi" w:cstheme="minorBidi"/>
                <w:sz w:val="22"/>
                <w:szCs w:val="22"/>
                <w:lang w:eastAsia="en-US"/>
              </w:rPr>
              <w:t xml:space="preserve">  </w:t>
            </w:r>
          </w:p>
          <w:p w:rsidR="002C2340" w:rsidRDefault="002C2340" w:rsidP="002C2340">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 xml:space="preserve">Lung cancer screening </w:t>
            </w:r>
          </w:p>
          <w:p w:rsidR="002C2340" w:rsidRPr="002C2340" w:rsidRDefault="002C2340" w:rsidP="002C2340">
            <w:pPr>
              <w:pStyle w:val="ListParagraph"/>
              <w:numPr>
                <w:ilvl w:val="1"/>
                <w:numId w:val="19"/>
              </w:numPr>
              <w:spacing w:before="120" w:after="120"/>
              <w:ind w:left="714"/>
              <w:rPr>
                <w:rFonts w:eastAsiaTheme="minorHAnsi" w:cstheme="minorBidi"/>
                <w:sz w:val="22"/>
                <w:szCs w:val="22"/>
                <w:lang w:eastAsia="en-US"/>
              </w:rPr>
            </w:pPr>
            <w:r w:rsidRPr="002C2340">
              <w:rPr>
                <w:rFonts w:eastAsiaTheme="minorHAnsi" w:cstheme="minorBidi"/>
                <w:sz w:val="22"/>
                <w:szCs w:val="22"/>
                <w:lang w:eastAsia="en-US"/>
              </w:rPr>
              <w:t>UK decision expected this year</w:t>
            </w:r>
          </w:p>
          <w:p w:rsidR="002C2340" w:rsidRPr="002C2340" w:rsidRDefault="00845B44" w:rsidP="002C2340">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i</w:t>
            </w:r>
            <w:r w:rsidRPr="002C2340">
              <w:rPr>
                <w:rFonts w:eastAsiaTheme="minorHAnsi" w:cstheme="minorBidi"/>
                <w:sz w:val="22"/>
                <w:szCs w:val="22"/>
                <w:lang w:eastAsia="en-US"/>
              </w:rPr>
              <w:t>ssues</w:t>
            </w:r>
            <w:r w:rsidR="002C2340" w:rsidRPr="002C2340">
              <w:rPr>
                <w:rFonts w:eastAsiaTheme="minorHAnsi" w:cstheme="minorBidi"/>
                <w:sz w:val="22"/>
                <w:szCs w:val="22"/>
                <w:lang w:eastAsia="en-US"/>
              </w:rPr>
              <w:t xml:space="preserve"> around work force </w:t>
            </w:r>
            <w:r w:rsidRPr="002C2340">
              <w:rPr>
                <w:rFonts w:eastAsiaTheme="minorHAnsi" w:cstheme="minorBidi"/>
                <w:sz w:val="22"/>
                <w:szCs w:val="22"/>
                <w:lang w:eastAsia="en-US"/>
              </w:rPr>
              <w:t xml:space="preserve">upskilling </w:t>
            </w:r>
            <w:r>
              <w:rPr>
                <w:rFonts w:eastAsiaTheme="minorHAnsi" w:cstheme="minorBidi"/>
                <w:sz w:val="22"/>
                <w:szCs w:val="22"/>
                <w:lang w:eastAsia="en-US"/>
              </w:rPr>
              <w:t xml:space="preserve">are </w:t>
            </w:r>
            <w:r w:rsidR="002C2340" w:rsidRPr="002C2340">
              <w:rPr>
                <w:rFonts w:eastAsiaTheme="minorHAnsi" w:cstheme="minorBidi"/>
                <w:sz w:val="22"/>
                <w:szCs w:val="22"/>
                <w:lang w:eastAsia="en-US"/>
              </w:rPr>
              <w:t>anticipated</w:t>
            </w:r>
            <w:r>
              <w:rPr>
                <w:rFonts w:eastAsiaTheme="minorHAnsi" w:cstheme="minorBidi"/>
                <w:sz w:val="22"/>
                <w:szCs w:val="22"/>
                <w:lang w:eastAsia="en-US"/>
              </w:rPr>
              <w:t>.</w:t>
            </w:r>
            <w:r w:rsidR="002C2340" w:rsidRPr="002C2340">
              <w:rPr>
                <w:rFonts w:eastAsiaTheme="minorHAnsi" w:cstheme="minorBidi"/>
                <w:sz w:val="22"/>
                <w:szCs w:val="22"/>
                <w:lang w:eastAsia="en-US"/>
              </w:rPr>
              <w:t xml:space="preserve">   </w:t>
            </w:r>
          </w:p>
          <w:p w:rsidR="002C2340" w:rsidRPr="002C2340" w:rsidRDefault="00AC5617" w:rsidP="002C2340">
            <w:pPr>
              <w:pStyle w:val="ListParagraph"/>
              <w:numPr>
                <w:ilvl w:val="0"/>
                <w:numId w:val="19"/>
              </w:numPr>
              <w:spacing w:before="120" w:after="120"/>
              <w:rPr>
                <w:rFonts w:eastAsiaTheme="minorHAnsi" w:cs="Arial"/>
                <w:sz w:val="22"/>
                <w:szCs w:val="22"/>
                <w:lang w:eastAsia="en-US"/>
              </w:rPr>
            </w:pPr>
            <w:r w:rsidRPr="002C2340">
              <w:rPr>
                <w:rFonts w:eastAsiaTheme="minorHAnsi" w:cstheme="minorBidi"/>
                <w:sz w:val="22"/>
                <w:szCs w:val="22"/>
                <w:lang w:eastAsia="en-US"/>
              </w:rPr>
              <w:t xml:space="preserve">Abdominal </w:t>
            </w:r>
            <w:r w:rsidR="00FA5656" w:rsidRPr="002C2340">
              <w:rPr>
                <w:rFonts w:eastAsiaTheme="minorHAnsi" w:cstheme="minorBidi"/>
                <w:sz w:val="22"/>
                <w:szCs w:val="22"/>
                <w:lang w:eastAsia="en-US"/>
              </w:rPr>
              <w:t>a</w:t>
            </w:r>
            <w:r w:rsidRPr="002C2340">
              <w:rPr>
                <w:rFonts w:eastAsiaTheme="minorHAnsi" w:cstheme="minorBidi"/>
                <w:sz w:val="22"/>
                <w:szCs w:val="22"/>
                <w:lang w:eastAsia="en-US"/>
              </w:rPr>
              <w:t xml:space="preserve">ortic </w:t>
            </w:r>
            <w:r w:rsidR="00FA5656" w:rsidRPr="002C2340">
              <w:rPr>
                <w:rFonts w:eastAsiaTheme="minorHAnsi" w:cstheme="minorBidi"/>
                <w:sz w:val="22"/>
                <w:szCs w:val="22"/>
                <w:lang w:eastAsia="en-US"/>
              </w:rPr>
              <w:t>a</w:t>
            </w:r>
            <w:r w:rsidRPr="002C2340">
              <w:rPr>
                <w:rFonts w:eastAsiaTheme="minorHAnsi" w:cstheme="minorBidi"/>
                <w:sz w:val="22"/>
                <w:szCs w:val="22"/>
                <w:lang w:eastAsia="en-US"/>
              </w:rPr>
              <w:t xml:space="preserve">neurysm </w:t>
            </w:r>
            <w:r w:rsidR="00FA5656" w:rsidRPr="002C2340">
              <w:rPr>
                <w:rFonts w:eastAsiaTheme="minorHAnsi" w:cstheme="minorBidi"/>
                <w:sz w:val="22"/>
                <w:szCs w:val="22"/>
                <w:lang w:eastAsia="en-US"/>
              </w:rPr>
              <w:t xml:space="preserve">(AAA) </w:t>
            </w:r>
            <w:r w:rsidRPr="002C2340">
              <w:rPr>
                <w:rFonts w:eastAsiaTheme="minorHAnsi" w:cstheme="minorBidi"/>
                <w:sz w:val="22"/>
                <w:szCs w:val="22"/>
                <w:lang w:eastAsia="en-US"/>
              </w:rPr>
              <w:t xml:space="preserve">screening </w:t>
            </w:r>
            <w:r w:rsidR="00AF20A0">
              <w:rPr>
                <w:rFonts w:eastAsiaTheme="minorHAnsi" w:cstheme="minorBidi"/>
                <w:sz w:val="22"/>
                <w:szCs w:val="22"/>
                <w:lang w:eastAsia="en-US"/>
              </w:rPr>
              <w:t>using ultrasound</w:t>
            </w:r>
          </w:p>
          <w:p w:rsidR="00AC5617" w:rsidRPr="00845B44" w:rsidRDefault="00845B44" w:rsidP="00845B44">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The NHC is</w:t>
            </w:r>
            <w:r w:rsidR="009F3E33">
              <w:rPr>
                <w:rFonts w:eastAsiaTheme="minorHAnsi" w:cstheme="minorBidi"/>
                <w:sz w:val="22"/>
                <w:szCs w:val="22"/>
                <w:lang w:eastAsia="en-US"/>
              </w:rPr>
              <w:t xml:space="preserve"> </w:t>
            </w:r>
            <w:r w:rsidR="00AC5617" w:rsidRPr="002C2340">
              <w:rPr>
                <w:rFonts w:eastAsiaTheme="minorHAnsi" w:cstheme="minorBidi"/>
                <w:sz w:val="22"/>
                <w:szCs w:val="22"/>
                <w:lang w:eastAsia="en-US"/>
              </w:rPr>
              <w:t xml:space="preserve">currently reviewing </w:t>
            </w:r>
            <w:r>
              <w:rPr>
                <w:rFonts w:eastAsiaTheme="minorHAnsi" w:cstheme="minorBidi"/>
                <w:sz w:val="22"/>
                <w:szCs w:val="22"/>
                <w:lang w:eastAsia="en-US"/>
              </w:rPr>
              <w:t xml:space="preserve">this topic area. </w:t>
            </w:r>
            <w:r w:rsidR="00AC5617" w:rsidRPr="002C2340">
              <w:rPr>
                <w:rFonts w:eastAsiaTheme="minorHAnsi" w:cstheme="minorBidi"/>
                <w:sz w:val="22"/>
                <w:szCs w:val="22"/>
                <w:lang w:eastAsia="en-US"/>
              </w:rPr>
              <w:t xml:space="preserve"> </w:t>
            </w:r>
          </w:p>
          <w:p w:rsidR="00AC5617" w:rsidRPr="00AC5617" w:rsidRDefault="00AC5617" w:rsidP="00AC5617">
            <w:pPr>
              <w:pStyle w:val="ListParagraph"/>
              <w:numPr>
                <w:ilvl w:val="0"/>
                <w:numId w:val="19"/>
              </w:numPr>
              <w:spacing w:before="120" w:after="120"/>
              <w:rPr>
                <w:rFonts w:eastAsiaTheme="minorHAnsi" w:cs="Arial"/>
                <w:sz w:val="22"/>
                <w:szCs w:val="22"/>
                <w:lang w:eastAsia="en-US"/>
              </w:rPr>
            </w:pPr>
            <w:r>
              <w:rPr>
                <w:rFonts w:eastAsiaTheme="minorHAnsi" w:cstheme="minorBidi"/>
                <w:sz w:val="22"/>
                <w:szCs w:val="22"/>
                <w:lang w:eastAsia="en-US"/>
              </w:rPr>
              <w:t xml:space="preserve">Rheumatic </w:t>
            </w:r>
            <w:r w:rsidR="00FA5656">
              <w:rPr>
                <w:rFonts w:eastAsiaTheme="minorHAnsi" w:cstheme="minorBidi"/>
                <w:sz w:val="22"/>
                <w:szCs w:val="22"/>
                <w:lang w:eastAsia="en-US"/>
              </w:rPr>
              <w:t>h</w:t>
            </w:r>
            <w:r>
              <w:rPr>
                <w:rFonts w:eastAsiaTheme="minorHAnsi" w:cstheme="minorBidi"/>
                <w:sz w:val="22"/>
                <w:szCs w:val="22"/>
                <w:lang w:eastAsia="en-US"/>
              </w:rPr>
              <w:t xml:space="preserve">eart </w:t>
            </w:r>
            <w:r w:rsidR="00FA5656">
              <w:rPr>
                <w:rFonts w:eastAsiaTheme="minorHAnsi" w:cstheme="minorBidi"/>
                <w:sz w:val="22"/>
                <w:szCs w:val="22"/>
                <w:lang w:eastAsia="en-US"/>
              </w:rPr>
              <w:t>d</w:t>
            </w:r>
            <w:r>
              <w:rPr>
                <w:rFonts w:eastAsiaTheme="minorHAnsi" w:cstheme="minorBidi"/>
                <w:sz w:val="22"/>
                <w:szCs w:val="22"/>
                <w:lang w:eastAsia="en-US"/>
              </w:rPr>
              <w:t xml:space="preserve">isease screening </w:t>
            </w:r>
            <w:r w:rsidR="00AF20A0">
              <w:rPr>
                <w:rFonts w:eastAsiaTheme="minorHAnsi" w:cstheme="minorBidi"/>
                <w:sz w:val="22"/>
                <w:szCs w:val="22"/>
                <w:lang w:eastAsia="en-US"/>
              </w:rPr>
              <w:t>using echocardiography</w:t>
            </w:r>
          </w:p>
          <w:p w:rsidR="00AF20A0" w:rsidRDefault="00AF20A0" w:rsidP="002C2340">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f</w:t>
            </w:r>
            <w:r w:rsidRPr="002C2340">
              <w:rPr>
                <w:rFonts w:eastAsiaTheme="minorHAnsi" w:cstheme="minorBidi"/>
                <w:sz w:val="22"/>
                <w:szCs w:val="22"/>
                <w:lang w:eastAsia="en-US"/>
              </w:rPr>
              <w:t xml:space="preserve">ocus remains on prevention and reducing secondary cases </w:t>
            </w:r>
          </w:p>
          <w:p w:rsidR="00AC5617" w:rsidRPr="002C2340" w:rsidRDefault="00AF20A0" w:rsidP="002C2340">
            <w:pPr>
              <w:pStyle w:val="ListParagraph"/>
              <w:numPr>
                <w:ilvl w:val="1"/>
                <w:numId w:val="19"/>
              </w:numPr>
              <w:spacing w:before="120" w:after="120"/>
              <w:ind w:left="714"/>
              <w:rPr>
                <w:rFonts w:eastAsiaTheme="minorHAnsi" w:cstheme="minorBidi"/>
                <w:sz w:val="22"/>
                <w:szCs w:val="22"/>
                <w:lang w:eastAsia="en-US"/>
              </w:rPr>
            </w:pPr>
            <w:r>
              <w:rPr>
                <w:rFonts w:eastAsiaTheme="minorHAnsi" w:cstheme="minorBidi"/>
                <w:sz w:val="22"/>
                <w:szCs w:val="22"/>
                <w:lang w:eastAsia="en-US"/>
              </w:rPr>
              <w:t xml:space="preserve">there is </w:t>
            </w:r>
            <w:r w:rsidRPr="002C2340">
              <w:rPr>
                <w:rFonts w:eastAsiaTheme="minorHAnsi" w:cstheme="minorBidi"/>
                <w:sz w:val="22"/>
                <w:szCs w:val="22"/>
                <w:lang w:eastAsia="en-US"/>
              </w:rPr>
              <w:t xml:space="preserve"> </w:t>
            </w:r>
            <w:r w:rsidR="002C2340">
              <w:rPr>
                <w:rFonts w:eastAsiaTheme="minorHAnsi" w:cstheme="minorBidi"/>
                <w:sz w:val="22"/>
                <w:szCs w:val="22"/>
                <w:lang w:eastAsia="en-US"/>
              </w:rPr>
              <w:t>i</w:t>
            </w:r>
            <w:r w:rsidR="00AC5617" w:rsidRPr="002C2340">
              <w:rPr>
                <w:rFonts w:eastAsiaTheme="minorHAnsi" w:cstheme="minorBidi"/>
                <w:sz w:val="22"/>
                <w:szCs w:val="22"/>
                <w:lang w:eastAsia="en-US"/>
              </w:rPr>
              <w:t xml:space="preserve">nsufficient known about the </w:t>
            </w:r>
            <w:r>
              <w:rPr>
                <w:rFonts w:eastAsiaTheme="minorHAnsi" w:cstheme="minorBidi"/>
                <w:sz w:val="22"/>
                <w:szCs w:val="22"/>
                <w:lang w:eastAsia="en-US"/>
              </w:rPr>
              <w:t xml:space="preserve">condition’s </w:t>
            </w:r>
            <w:r w:rsidR="00AC5617" w:rsidRPr="002C2340">
              <w:rPr>
                <w:rFonts w:eastAsiaTheme="minorHAnsi" w:cstheme="minorBidi"/>
                <w:sz w:val="22"/>
                <w:szCs w:val="22"/>
                <w:lang w:eastAsia="en-US"/>
              </w:rPr>
              <w:t>natural history</w:t>
            </w:r>
            <w:r>
              <w:rPr>
                <w:rFonts w:eastAsiaTheme="minorHAnsi" w:cstheme="minorBidi"/>
                <w:sz w:val="22"/>
                <w:szCs w:val="22"/>
                <w:lang w:eastAsia="en-US"/>
              </w:rPr>
              <w:t>,</w:t>
            </w:r>
            <w:r w:rsidR="00AC5617" w:rsidRPr="002C2340">
              <w:rPr>
                <w:rFonts w:eastAsiaTheme="minorHAnsi" w:cstheme="minorBidi"/>
                <w:sz w:val="22"/>
                <w:szCs w:val="22"/>
                <w:lang w:eastAsia="en-US"/>
              </w:rPr>
              <w:t xml:space="preserve"> especially </w:t>
            </w:r>
            <w:r w:rsidR="002C2340" w:rsidRPr="002C2340">
              <w:rPr>
                <w:rFonts w:eastAsiaTheme="minorHAnsi" w:cstheme="minorBidi"/>
                <w:sz w:val="22"/>
                <w:szCs w:val="22"/>
                <w:lang w:eastAsia="en-US"/>
              </w:rPr>
              <w:t>“</w:t>
            </w:r>
            <w:r w:rsidR="00AC5617" w:rsidRPr="002C2340">
              <w:rPr>
                <w:rFonts w:eastAsiaTheme="minorHAnsi" w:cstheme="minorBidi"/>
                <w:sz w:val="22"/>
                <w:szCs w:val="22"/>
                <w:lang w:eastAsia="en-US"/>
              </w:rPr>
              <w:t>grey</w:t>
            </w:r>
            <w:r w:rsidR="002C2340" w:rsidRPr="002C2340">
              <w:rPr>
                <w:rFonts w:eastAsiaTheme="minorHAnsi" w:cstheme="minorBidi"/>
                <w:sz w:val="22"/>
                <w:szCs w:val="22"/>
                <w:lang w:eastAsia="en-US"/>
              </w:rPr>
              <w:t>”</w:t>
            </w:r>
            <w:r w:rsidR="00AC5617" w:rsidRPr="002C2340">
              <w:rPr>
                <w:rFonts w:eastAsiaTheme="minorHAnsi" w:cstheme="minorBidi"/>
                <w:sz w:val="22"/>
                <w:szCs w:val="22"/>
                <w:lang w:eastAsia="en-US"/>
              </w:rPr>
              <w:t xml:space="preserve"> cases which </w:t>
            </w:r>
            <w:r>
              <w:rPr>
                <w:rFonts w:eastAsiaTheme="minorHAnsi" w:cstheme="minorBidi"/>
                <w:sz w:val="22"/>
                <w:szCs w:val="22"/>
                <w:lang w:eastAsia="en-US"/>
              </w:rPr>
              <w:t>comprise a</w:t>
            </w:r>
            <w:r w:rsidR="00AC5617" w:rsidRPr="002C2340">
              <w:rPr>
                <w:rFonts w:eastAsiaTheme="minorHAnsi" w:cstheme="minorBidi"/>
                <w:sz w:val="22"/>
                <w:szCs w:val="22"/>
                <w:lang w:eastAsia="en-US"/>
              </w:rPr>
              <w:t xml:space="preserve">bout half </w:t>
            </w:r>
            <w:r>
              <w:rPr>
                <w:rFonts w:eastAsiaTheme="minorHAnsi" w:cstheme="minorBidi"/>
                <w:sz w:val="22"/>
                <w:szCs w:val="22"/>
                <w:lang w:eastAsia="en-US"/>
              </w:rPr>
              <w:t>of</w:t>
            </w:r>
            <w:r w:rsidR="00AC5617" w:rsidRPr="002C2340">
              <w:rPr>
                <w:rFonts w:eastAsiaTheme="minorHAnsi" w:cstheme="minorBidi"/>
                <w:sz w:val="22"/>
                <w:szCs w:val="22"/>
                <w:lang w:eastAsia="en-US"/>
              </w:rPr>
              <w:t xml:space="preserve"> screen </w:t>
            </w:r>
            <w:r>
              <w:rPr>
                <w:rFonts w:eastAsiaTheme="minorHAnsi" w:cstheme="minorBidi"/>
                <w:sz w:val="22"/>
                <w:szCs w:val="22"/>
                <w:lang w:eastAsia="en-US"/>
              </w:rPr>
              <w:t xml:space="preserve">positive cases </w:t>
            </w:r>
            <w:r w:rsidR="002C2340">
              <w:rPr>
                <w:rFonts w:eastAsiaTheme="minorHAnsi" w:cstheme="minorBidi"/>
                <w:sz w:val="22"/>
                <w:szCs w:val="22"/>
                <w:lang w:eastAsia="en-US"/>
              </w:rPr>
              <w:t>using echocardiography</w:t>
            </w:r>
            <w:r w:rsidR="00845B44">
              <w:rPr>
                <w:rFonts w:eastAsiaTheme="minorHAnsi" w:cstheme="minorBidi"/>
                <w:sz w:val="22"/>
                <w:szCs w:val="22"/>
                <w:lang w:eastAsia="en-US"/>
              </w:rPr>
              <w:t>.</w:t>
            </w:r>
          </w:p>
          <w:p w:rsidR="002C2340" w:rsidRPr="00EF5233" w:rsidRDefault="002C2340" w:rsidP="002C2340">
            <w:pPr>
              <w:pStyle w:val="ListParagraph"/>
              <w:numPr>
                <w:ilvl w:val="0"/>
                <w:numId w:val="19"/>
              </w:numPr>
              <w:spacing w:before="120" w:after="120"/>
              <w:rPr>
                <w:rFonts w:eastAsiaTheme="minorHAnsi" w:cstheme="minorBidi"/>
                <w:sz w:val="22"/>
                <w:szCs w:val="22"/>
                <w:lang w:eastAsia="en-US"/>
              </w:rPr>
            </w:pPr>
            <w:r w:rsidRPr="00EF5233">
              <w:rPr>
                <w:rFonts w:eastAsiaTheme="minorHAnsi" w:cstheme="minorBidi"/>
                <w:sz w:val="22"/>
                <w:szCs w:val="22"/>
                <w:lang w:eastAsia="en-US"/>
              </w:rPr>
              <w:t xml:space="preserve">Genomic technologies  </w:t>
            </w:r>
          </w:p>
          <w:p w:rsidR="00845B44" w:rsidRPr="003444DE" w:rsidRDefault="002C2340" w:rsidP="00845B44">
            <w:pPr>
              <w:pStyle w:val="ListParagraph"/>
              <w:numPr>
                <w:ilvl w:val="1"/>
                <w:numId w:val="19"/>
              </w:numPr>
              <w:spacing w:before="120" w:after="120"/>
              <w:ind w:left="714"/>
              <w:rPr>
                <w:rFonts w:eastAsiaTheme="minorHAnsi" w:cstheme="minorBidi"/>
                <w:sz w:val="22"/>
                <w:szCs w:val="22"/>
                <w:lang w:eastAsia="en-US"/>
              </w:rPr>
            </w:pPr>
            <w:r w:rsidRPr="003444DE">
              <w:rPr>
                <w:rFonts w:eastAsiaTheme="minorHAnsi" w:cstheme="minorBidi"/>
                <w:sz w:val="22"/>
                <w:szCs w:val="22"/>
                <w:lang w:eastAsia="en-US"/>
              </w:rPr>
              <w:t xml:space="preserve">increasing impact of these technologies on many screening conditions which will ultimately see requirement for </w:t>
            </w:r>
            <w:r w:rsidR="00845B44" w:rsidRPr="003444DE">
              <w:rPr>
                <w:rFonts w:eastAsiaTheme="minorHAnsi" w:cstheme="minorBidi"/>
                <w:sz w:val="22"/>
                <w:szCs w:val="22"/>
                <w:lang w:eastAsia="en-US"/>
              </w:rPr>
              <w:t xml:space="preserve">an </w:t>
            </w:r>
            <w:r w:rsidRPr="003444DE">
              <w:rPr>
                <w:rFonts w:eastAsiaTheme="minorHAnsi" w:cstheme="minorBidi"/>
                <w:sz w:val="22"/>
                <w:szCs w:val="22"/>
                <w:lang w:eastAsia="en-US"/>
              </w:rPr>
              <w:t>overarching plan re workforce, laboratory  protocols &amp; diagnoses</w:t>
            </w:r>
            <w:r w:rsidR="003444DE">
              <w:rPr>
                <w:rFonts w:eastAsiaTheme="minorHAnsi" w:cstheme="minorBidi"/>
                <w:sz w:val="22"/>
                <w:szCs w:val="22"/>
                <w:lang w:eastAsia="en-US"/>
              </w:rPr>
              <w:t xml:space="preserve"> </w:t>
            </w:r>
            <w:r w:rsidR="00845B44" w:rsidRPr="003444DE">
              <w:rPr>
                <w:rFonts w:eastAsiaTheme="minorHAnsi" w:cstheme="minorBidi"/>
                <w:sz w:val="22"/>
                <w:szCs w:val="22"/>
                <w:lang w:eastAsia="en-US"/>
              </w:rPr>
              <w:t xml:space="preserve">alongside </w:t>
            </w:r>
            <w:r w:rsidRPr="003444DE">
              <w:rPr>
                <w:rFonts w:eastAsiaTheme="minorHAnsi" w:cstheme="minorBidi"/>
                <w:sz w:val="22"/>
                <w:szCs w:val="22"/>
                <w:lang w:eastAsia="en-US"/>
              </w:rPr>
              <w:t>complex bioethical considerations</w:t>
            </w:r>
            <w:r w:rsidR="00845B44" w:rsidRPr="003444DE">
              <w:rPr>
                <w:rFonts w:eastAsiaTheme="minorHAnsi" w:cstheme="minorBidi"/>
                <w:sz w:val="22"/>
                <w:szCs w:val="22"/>
                <w:lang w:eastAsia="en-US"/>
              </w:rPr>
              <w:t>.</w:t>
            </w:r>
            <w:r w:rsidRPr="003444DE">
              <w:rPr>
                <w:rFonts w:eastAsiaTheme="minorHAnsi" w:cstheme="minorBidi"/>
                <w:sz w:val="22"/>
                <w:szCs w:val="22"/>
                <w:lang w:eastAsia="en-US"/>
              </w:rPr>
              <w:t xml:space="preserve"> </w:t>
            </w:r>
          </w:p>
          <w:p w:rsidR="00AE400D" w:rsidRPr="00AE400D" w:rsidRDefault="002C2340" w:rsidP="00AE400D">
            <w:pPr>
              <w:pStyle w:val="ListParagraph"/>
              <w:numPr>
                <w:ilvl w:val="1"/>
                <w:numId w:val="19"/>
              </w:numPr>
              <w:shd w:val="clear" w:color="auto" w:fill="FFFFFF" w:themeFill="background1"/>
              <w:spacing w:before="120" w:after="120"/>
              <w:ind w:left="714"/>
              <w:rPr>
                <w:rFonts w:eastAsiaTheme="minorHAnsi" w:cstheme="minorBidi"/>
                <w:sz w:val="22"/>
                <w:szCs w:val="22"/>
                <w:lang w:eastAsia="en-US"/>
              </w:rPr>
            </w:pPr>
            <w:r w:rsidRPr="00AE400D">
              <w:rPr>
                <w:rFonts w:eastAsiaTheme="minorHAnsi" w:cstheme="minorBidi"/>
                <w:sz w:val="22"/>
                <w:szCs w:val="22"/>
                <w:lang w:eastAsia="en-US"/>
              </w:rPr>
              <w:t>Australia</w:t>
            </w:r>
            <w:r w:rsidR="003935BF" w:rsidRPr="00AE400D">
              <w:rPr>
                <w:rFonts w:eastAsiaTheme="minorHAnsi" w:cstheme="minorBidi"/>
                <w:sz w:val="22"/>
                <w:szCs w:val="22"/>
                <w:lang w:eastAsia="en-US"/>
              </w:rPr>
              <w:t>’s</w:t>
            </w:r>
            <w:r w:rsidRPr="00AE400D">
              <w:rPr>
                <w:rFonts w:eastAsiaTheme="minorHAnsi" w:cstheme="minorBidi"/>
                <w:sz w:val="22"/>
                <w:szCs w:val="22"/>
                <w:lang w:eastAsia="en-US"/>
              </w:rPr>
              <w:t xml:space="preserve"> Health Minister</w:t>
            </w:r>
            <w:r w:rsidR="00C16787">
              <w:rPr>
                <w:rFonts w:eastAsiaTheme="minorHAnsi" w:cstheme="minorBidi"/>
                <w:sz w:val="22"/>
                <w:szCs w:val="22"/>
                <w:lang w:eastAsia="en-US"/>
              </w:rPr>
              <w:t xml:space="preserve">s’ </w:t>
            </w:r>
            <w:r w:rsidRPr="00AE400D">
              <w:rPr>
                <w:rFonts w:eastAsiaTheme="minorHAnsi" w:cstheme="minorBidi"/>
                <w:sz w:val="22"/>
                <w:szCs w:val="22"/>
                <w:lang w:eastAsia="en-US"/>
              </w:rPr>
              <w:t>Advisory Co</w:t>
            </w:r>
            <w:r w:rsidR="00C16787">
              <w:rPr>
                <w:rFonts w:eastAsiaTheme="minorHAnsi" w:cstheme="minorBidi"/>
                <w:sz w:val="22"/>
                <w:szCs w:val="22"/>
                <w:lang w:eastAsia="en-US"/>
              </w:rPr>
              <w:t>uncil</w:t>
            </w:r>
            <w:r w:rsidRPr="00AE400D">
              <w:rPr>
                <w:rFonts w:eastAsiaTheme="minorHAnsi" w:cstheme="minorBidi"/>
                <w:sz w:val="22"/>
                <w:szCs w:val="22"/>
                <w:lang w:eastAsia="en-US"/>
              </w:rPr>
              <w:t xml:space="preserve"> </w:t>
            </w:r>
            <w:r w:rsidR="00AE400D" w:rsidRPr="00AE400D">
              <w:rPr>
                <w:rFonts w:eastAsiaTheme="minorHAnsi" w:cstheme="minorBidi"/>
                <w:sz w:val="22"/>
                <w:szCs w:val="22"/>
                <w:lang w:eastAsia="en-US"/>
              </w:rPr>
              <w:t xml:space="preserve">(AHMAC) </w:t>
            </w:r>
            <w:r w:rsidRPr="00AE400D">
              <w:rPr>
                <w:rFonts w:eastAsiaTheme="minorHAnsi" w:cstheme="minorBidi"/>
                <w:sz w:val="22"/>
                <w:szCs w:val="22"/>
                <w:lang w:eastAsia="en-US"/>
              </w:rPr>
              <w:t xml:space="preserve">has directed establishment of a </w:t>
            </w:r>
            <w:r w:rsidR="00AE400D" w:rsidRPr="00AE400D">
              <w:rPr>
                <w:rFonts w:eastAsiaTheme="minorHAnsi" w:cstheme="minorBidi"/>
                <w:sz w:val="22"/>
                <w:szCs w:val="22"/>
                <w:lang w:eastAsia="en-US"/>
              </w:rPr>
              <w:t>G</w:t>
            </w:r>
            <w:r w:rsidRPr="00AE400D">
              <w:rPr>
                <w:rFonts w:eastAsiaTheme="minorHAnsi" w:cstheme="minorBidi"/>
                <w:sz w:val="22"/>
                <w:szCs w:val="22"/>
                <w:lang w:eastAsia="en-US"/>
              </w:rPr>
              <w:t>enomic</w:t>
            </w:r>
            <w:r w:rsidR="00AE400D" w:rsidRPr="00AE400D">
              <w:rPr>
                <w:rFonts w:eastAsiaTheme="minorHAnsi" w:cstheme="minorBidi"/>
                <w:sz w:val="22"/>
                <w:szCs w:val="22"/>
                <w:lang w:eastAsia="en-US"/>
              </w:rPr>
              <w:t>s</w:t>
            </w:r>
            <w:r w:rsidRPr="00AE400D">
              <w:rPr>
                <w:rFonts w:eastAsiaTheme="minorHAnsi" w:cstheme="minorBidi"/>
                <w:sz w:val="22"/>
                <w:szCs w:val="22"/>
                <w:lang w:eastAsia="en-US"/>
              </w:rPr>
              <w:t xml:space="preserve"> </w:t>
            </w:r>
            <w:r w:rsidR="00AE400D" w:rsidRPr="00AE400D">
              <w:rPr>
                <w:rFonts w:eastAsiaTheme="minorHAnsi" w:cstheme="minorBidi"/>
                <w:sz w:val="22"/>
                <w:szCs w:val="22"/>
                <w:lang w:eastAsia="en-US"/>
              </w:rPr>
              <w:t>in C</w:t>
            </w:r>
            <w:r w:rsidRPr="00AE400D">
              <w:rPr>
                <w:rFonts w:eastAsiaTheme="minorHAnsi" w:cstheme="minorBidi"/>
                <w:sz w:val="22"/>
                <w:szCs w:val="22"/>
                <w:lang w:eastAsia="en-US"/>
              </w:rPr>
              <w:t xml:space="preserve">linical </w:t>
            </w:r>
            <w:r w:rsidR="00AE400D" w:rsidRPr="00AE400D">
              <w:rPr>
                <w:rFonts w:eastAsiaTheme="minorHAnsi" w:cstheme="minorBidi"/>
                <w:sz w:val="22"/>
                <w:szCs w:val="22"/>
                <w:lang w:eastAsia="en-US"/>
              </w:rPr>
              <w:t>P</w:t>
            </w:r>
            <w:r w:rsidRPr="00AE400D">
              <w:rPr>
                <w:rFonts w:eastAsiaTheme="minorHAnsi" w:cstheme="minorBidi"/>
                <w:sz w:val="22"/>
                <w:szCs w:val="22"/>
                <w:lang w:eastAsia="en-US"/>
              </w:rPr>
              <w:t xml:space="preserve">ractice </w:t>
            </w:r>
            <w:r w:rsidR="00AE400D" w:rsidRPr="00AE400D">
              <w:rPr>
                <w:rFonts w:eastAsiaTheme="minorHAnsi" w:cstheme="minorBidi"/>
                <w:sz w:val="22"/>
                <w:szCs w:val="22"/>
                <w:lang w:eastAsia="en-US"/>
              </w:rPr>
              <w:t>W</w:t>
            </w:r>
            <w:r w:rsidRPr="00AE400D">
              <w:rPr>
                <w:rFonts w:eastAsiaTheme="minorHAnsi" w:cstheme="minorBidi"/>
                <w:sz w:val="22"/>
                <w:szCs w:val="22"/>
                <w:lang w:eastAsia="en-US"/>
              </w:rPr>
              <w:t xml:space="preserve">orking </w:t>
            </w:r>
            <w:r w:rsidR="00AE400D" w:rsidRPr="00AE400D">
              <w:rPr>
                <w:rFonts w:eastAsiaTheme="minorHAnsi" w:cstheme="minorBidi"/>
                <w:sz w:val="22"/>
                <w:szCs w:val="22"/>
                <w:lang w:eastAsia="en-US"/>
              </w:rPr>
              <w:t>G</w:t>
            </w:r>
            <w:r w:rsidRPr="00AE400D">
              <w:rPr>
                <w:rFonts w:eastAsiaTheme="minorHAnsi" w:cstheme="minorBidi"/>
                <w:sz w:val="22"/>
                <w:szCs w:val="22"/>
                <w:lang w:eastAsia="en-US"/>
              </w:rPr>
              <w:t>roup</w:t>
            </w:r>
            <w:r w:rsidR="00AE400D" w:rsidRPr="00AE400D">
              <w:rPr>
                <w:rFonts w:eastAsiaTheme="minorHAnsi" w:cstheme="minorBidi"/>
                <w:sz w:val="22"/>
                <w:szCs w:val="22"/>
                <w:lang w:eastAsia="en-US"/>
              </w:rPr>
              <w:t xml:space="preserve"> (GCPWG) under the auspices of the Department of Health, Western Australia</w:t>
            </w:r>
            <w:r w:rsidR="00845B44" w:rsidRPr="00AE400D">
              <w:rPr>
                <w:rFonts w:eastAsiaTheme="minorHAnsi" w:cstheme="minorBidi"/>
                <w:sz w:val="22"/>
                <w:szCs w:val="22"/>
                <w:lang w:eastAsia="en-US"/>
              </w:rPr>
              <w:t>.</w:t>
            </w:r>
            <w:r w:rsidR="00AE400D" w:rsidRPr="00AE400D">
              <w:rPr>
                <w:rFonts w:eastAsiaTheme="minorHAnsi" w:cstheme="minorBidi"/>
                <w:sz w:val="22"/>
                <w:szCs w:val="22"/>
                <w:lang w:eastAsia="en-US"/>
              </w:rPr>
              <w:t xml:space="preserve"> The GCPWG has to report to the Hospitals Principal Committee (HPC) after every meeting. Those reports then are collated and go to AHMAC 6 monthly</w:t>
            </w:r>
          </w:p>
          <w:p w:rsidR="003935BF" w:rsidRPr="00AE400D" w:rsidRDefault="003935BF" w:rsidP="00AE400D">
            <w:pPr>
              <w:pStyle w:val="ListParagraph"/>
              <w:numPr>
                <w:ilvl w:val="1"/>
                <w:numId w:val="19"/>
              </w:numPr>
              <w:shd w:val="clear" w:color="auto" w:fill="FFFFFF" w:themeFill="background1"/>
              <w:spacing w:before="120" w:after="120"/>
              <w:ind w:left="714"/>
              <w:rPr>
                <w:rFonts w:eastAsiaTheme="minorHAnsi" w:cs="Arial"/>
                <w:sz w:val="22"/>
                <w:szCs w:val="22"/>
                <w:lang w:eastAsia="en-US"/>
              </w:rPr>
            </w:pPr>
            <w:r w:rsidRPr="00AE400D">
              <w:rPr>
                <w:rFonts w:eastAsiaTheme="minorHAnsi" w:cstheme="minorBidi"/>
                <w:sz w:val="22"/>
                <w:szCs w:val="22"/>
                <w:lang w:eastAsia="en-US"/>
              </w:rPr>
              <w:t xml:space="preserve">Dr Joanne Dixon is on </w:t>
            </w:r>
            <w:r w:rsidR="00AE400D" w:rsidRPr="00AE400D">
              <w:rPr>
                <w:rFonts w:eastAsiaTheme="minorHAnsi" w:cstheme="minorBidi"/>
                <w:sz w:val="22"/>
                <w:szCs w:val="22"/>
                <w:lang w:eastAsia="en-US"/>
              </w:rPr>
              <w:t xml:space="preserve">the </w:t>
            </w:r>
            <w:r w:rsidR="00C16787">
              <w:rPr>
                <w:rFonts w:eastAsiaTheme="minorHAnsi" w:cstheme="minorBidi"/>
                <w:sz w:val="22"/>
                <w:szCs w:val="22"/>
                <w:lang w:eastAsia="en-US"/>
              </w:rPr>
              <w:t xml:space="preserve">working group </w:t>
            </w:r>
            <w:r w:rsidRPr="00AE400D">
              <w:rPr>
                <w:rFonts w:eastAsiaTheme="minorHAnsi" w:cstheme="minorBidi"/>
                <w:sz w:val="22"/>
                <w:szCs w:val="22"/>
                <w:lang w:eastAsia="en-US"/>
              </w:rPr>
              <w:t xml:space="preserve">by virtue of her current presidency of the </w:t>
            </w:r>
            <w:r w:rsidR="00AE400D" w:rsidRPr="00AE400D">
              <w:rPr>
                <w:rFonts w:eastAsiaTheme="minorHAnsi" w:cstheme="minorBidi"/>
                <w:sz w:val="22"/>
                <w:szCs w:val="22"/>
                <w:lang w:eastAsia="en-US"/>
              </w:rPr>
              <w:t xml:space="preserve">Human Genetics Society of </w:t>
            </w:r>
            <w:r w:rsidRPr="00AE400D">
              <w:rPr>
                <w:rFonts w:eastAsiaTheme="minorHAnsi" w:cstheme="minorBidi"/>
                <w:sz w:val="22"/>
                <w:szCs w:val="22"/>
                <w:lang w:eastAsia="en-US"/>
              </w:rPr>
              <w:t>Australasia</w:t>
            </w:r>
            <w:r w:rsidR="00AE400D" w:rsidRPr="00AE400D">
              <w:rPr>
                <w:rFonts w:eastAsiaTheme="minorHAnsi" w:cstheme="minorBidi"/>
                <w:sz w:val="22"/>
                <w:szCs w:val="22"/>
                <w:lang w:eastAsia="en-US"/>
              </w:rPr>
              <w:t xml:space="preserve">. </w:t>
            </w:r>
            <w:r w:rsidRPr="00AE400D">
              <w:rPr>
                <w:rFonts w:eastAsiaTheme="minorHAnsi" w:cstheme="minorBidi"/>
                <w:sz w:val="22"/>
                <w:szCs w:val="22"/>
                <w:lang w:eastAsia="en-US"/>
              </w:rPr>
              <w:t xml:space="preserve">NZ </w:t>
            </w:r>
            <w:r w:rsidR="00AE400D" w:rsidRPr="00AE400D">
              <w:rPr>
                <w:rFonts w:eastAsiaTheme="minorHAnsi" w:cstheme="minorBidi"/>
                <w:sz w:val="22"/>
                <w:szCs w:val="22"/>
                <w:lang w:eastAsia="en-US"/>
              </w:rPr>
              <w:t>participation was sought from the Ministry of Health (Chief Medical Officer)</w:t>
            </w:r>
            <w:r w:rsidRPr="00AE400D">
              <w:rPr>
                <w:rFonts w:eastAsiaTheme="minorHAnsi" w:cstheme="minorBidi"/>
                <w:sz w:val="22"/>
                <w:szCs w:val="22"/>
                <w:lang w:eastAsia="en-US"/>
              </w:rPr>
              <w:t xml:space="preserve">    </w:t>
            </w:r>
          </w:p>
          <w:p w:rsidR="00AE400D" w:rsidRPr="00EF5233" w:rsidRDefault="00244572" w:rsidP="000D56C4">
            <w:pPr>
              <w:pStyle w:val="ListParagraph"/>
              <w:numPr>
                <w:ilvl w:val="1"/>
                <w:numId w:val="19"/>
              </w:numPr>
              <w:shd w:val="clear" w:color="auto" w:fill="FFFFFF" w:themeFill="background1"/>
              <w:spacing w:before="120" w:after="120"/>
              <w:ind w:left="714"/>
              <w:rPr>
                <w:rFonts w:eastAsiaTheme="minorHAnsi" w:cs="Arial"/>
                <w:sz w:val="22"/>
                <w:szCs w:val="22"/>
                <w:lang w:eastAsia="en-US"/>
              </w:rPr>
            </w:pPr>
            <w:r w:rsidRPr="00AE400D">
              <w:rPr>
                <w:rFonts w:eastAsiaTheme="minorHAnsi" w:cstheme="minorBidi"/>
                <w:sz w:val="22"/>
                <w:szCs w:val="22"/>
                <w:lang w:eastAsia="en-US"/>
              </w:rPr>
              <w:t>n</w:t>
            </w:r>
            <w:r w:rsidR="00D01B30" w:rsidRPr="00AE400D">
              <w:rPr>
                <w:rFonts w:eastAsiaTheme="minorHAnsi" w:cstheme="minorBidi"/>
                <w:sz w:val="22"/>
                <w:szCs w:val="22"/>
                <w:lang w:eastAsia="en-US"/>
              </w:rPr>
              <w:t>oted val</w:t>
            </w:r>
            <w:r w:rsidR="008B5F1E" w:rsidRPr="00AE400D">
              <w:rPr>
                <w:rFonts w:eastAsiaTheme="minorHAnsi" w:cstheme="minorBidi"/>
                <w:sz w:val="22"/>
                <w:szCs w:val="22"/>
                <w:lang w:eastAsia="en-US"/>
              </w:rPr>
              <w:t>u</w:t>
            </w:r>
            <w:r w:rsidR="00D01B30" w:rsidRPr="00AE400D">
              <w:rPr>
                <w:rFonts w:eastAsiaTheme="minorHAnsi" w:cstheme="minorBidi"/>
                <w:sz w:val="22"/>
                <w:szCs w:val="22"/>
                <w:lang w:eastAsia="en-US"/>
              </w:rPr>
              <w:t>e</w:t>
            </w:r>
            <w:r w:rsidR="00D01B30">
              <w:rPr>
                <w:rFonts w:eastAsiaTheme="minorHAnsi" w:cstheme="minorBidi"/>
                <w:sz w:val="22"/>
                <w:szCs w:val="22"/>
                <w:lang w:eastAsia="en-US"/>
              </w:rPr>
              <w:t xml:space="preserve"> in </w:t>
            </w:r>
            <w:r w:rsidR="008B5F1E">
              <w:rPr>
                <w:rFonts w:eastAsiaTheme="minorHAnsi" w:cstheme="minorBidi"/>
                <w:sz w:val="22"/>
                <w:szCs w:val="22"/>
                <w:lang w:eastAsia="en-US"/>
              </w:rPr>
              <w:t>raising increasing importance of genomics generally in the health system generally and its likely future impact on screening</w:t>
            </w:r>
            <w:r w:rsidR="009065FD">
              <w:rPr>
                <w:rFonts w:eastAsiaTheme="minorHAnsi" w:cstheme="minorBidi"/>
                <w:sz w:val="22"/>
                <w:szCs w:val="22"/>
                <w:lang w:eastAsia="en-US"/>
              </w:rPr>
              <w:t xml:space="preserve">, and that </w:t>
            </w:r>
            <w:r w:rsidR="002B7660">
              <w:rPr>
                <w:rFonts w:eastAsiaTheme="minorHAnsi" w:cstheme="minorBidi"/>
                <w:sz w:val="22"/>
                <w:szCs w:val="22"/>
                <w:lang w:eastAsia="en-US"/>
              </w:rPr>
              <w:t>t</w:t>
            </w:r>
            <w:r w:rsidR="009065FD">
              <w:rPr>
                <w:rFonts w:eastAsiaTheme="minorHAnsi" w:cstheme="minorBidi"/>
                <w:sz w:val="22"/>
                <w:szCs w:val="22"/>
                <w:lang w:eastAsia="en-US"/>
              </w:rPr>
              <w:t xml:space="preserve">his issue should be raised with the </w:t>
            </w:r>
            <w:r w:rsidR="008B5F1E">
              <w:rPr>
                <w:rFonts w:eastAsiaTheme="minorHAnsi" w:cstheme="minorBidi"/>
                <w:sz w:val="22"/>
                <w:szCs w:val="22"/>
                <w:lang w:eastAsia="en-US"/>
              </w:rPr>
              <w:t xml:space="preserve">MOH Chief Medical Officer </w:t>
            </w:r>
          </w:p>
        </w:tc>
        <w:tc>
          <w:tcPr>
            <w:tcW w:w="1843" w:type="dxa"/>
            <w:tcBorders>
              <w:bottom w:val="nil"/>
            </w:tcBorders>
          </w:tcPr>
          <w:p w:rsidR="00272D7D" w:rsidRDefault="00272D7D" w:rsidP="00472113">
            <w:pPr>
              <w:pStyle w:val="ListParagraph"/>
              <w:tabs>
                <w:tab w:val="left" w:pos="732"/>
              </w:tabs>
              <w:rPr>
                <w:sz w:val="22"/>
                <w:szCs w:val="22"/>
              </w:rPr>
            </w:pPr>
          </w:p>
          <w:p w:rsidR="00AC5617" w:rsidRDefault="00AC5617" w:rsidP="00472113">
            <w:pPr>
              <w:pStyle w:val="ListParagraph"/>
              <w:tabs>
                <w:tab w:val="left" w:pos="732"/>
              </w:tabs>
              <w:rPr>
                <w:sz w:val="22"/>
                <w:szCs w:val="22"/>
              </w:rPr>
            </w:pPr>
          </w:p>
          <w:p w:rsidR="00272D7D" w:rsidRDefault="00272D7D" w:rsidP="00472113">
            <w:pPr>
              <w:pStyle w:val="ListParagraph"/>
              <w:tabs>
                <w:tab w:val="left" w:pos="732"/>
              </w:tabs>
              <w:rPr>
                <w:sz w:val="22"/>
                <w:szCs w:val="22"/>
              </w:rPr>
            </w:pPr>
          </w:p>
          <w:p w:rsidR="007B455F" w:rsidRDefault="007B455F" w:rsidP="007B455F">
            <w:pPr>
              <w:rPr>
                <w:rFonts w:eastAsiaTheme="minorHAnsi" w:cstheme="minorBidi"/>
                <w:sz w:val="22"/>
                <w:szCs w:val="22"/>
                <w:lang w:eastAsia="en-US"/>
              </w:rPr>
            </w:pPr>
          </w:p>
          <w:p w:rsidR="00F173DD" w:rsidRDefault="00F173DD" w:rsidP="007B455F">
            <w:pPr>
              <w:rPr>
                <w:rFonts w:eastAsiaTheme="minorHAnsi" w:cstheme="minorBidi"/>
                <w:sz w:val="22"/>
                <w:szCs w:val="22"/>
                <w:lang w:eastAsia="en-US"/>
              </w:rPr>
            </w:pPr>
          </w:p>
          <w:p w:rsidR="00F173DD" w:rsidRDefault="00F173DD" w:rsidP="007B455F">
            <w:pPr>
              <w:rPr>
                <w:rFonts w:eastAsiaTheme="minorHAnsi" w:cstheme="minorBidi"/>
                <w:sz w:val="22"/>
                <w:szCs w:val="22"/>
                <w:lang w:eastAsia="en-US"/>
              </w:rPr>
            </w:pPr>
          </w:p>
          <w:p w:rsidR="00F173DD" w:rsidRDefault="00F173DD" w:rsidP="007B455F">
            <w:pPr>
              <w:rPr>
                <w:rFonts w:eastAsiaTheme="minorHAnsi" w:cstheme="minorBidi"/>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3935BF" w:rsidRDefault="003935BF" w:rsidP="003935BF">
            <w:pPr>
              <w:rPr>
                <w:rFonts w:eastAsia="Batang" w:cs="Arial"/>
                <w:sz w:val="22"/>
                <w:szCs w:val="22"/>
                <w:lang w:eastAsia="en-US"/>
              </w:rPr>
            </w:pPr>
          </w:p>
          <w:p w:rsidR="0067193A" w:rsidRPr="003935BF" w:rsidRDefault="009065FD" w:rsidP="003935BF">
            <w:pPr>
              <w:rPr>
                <w:rFonts w:eastAsiaTheme="minorHAnsi" w:cstheme="minorBidi"/>
                <w:sz w:val="22"/>
                <w:szCs w:val="22"/>
                <w:lang w:eastAsia="en-US"/>
              </w:rPr>
            </w:pPr>
            <w:r w:rsidRPr="003935BF">
              <w:rPr>
                <w:rFonts w:eastAsia="Batang" w:cs="Arial"/>
                <w:sz w:val="22"/>
                <w:szCs w:val="22"/>
                <w:lang w:eastAsia="en-US"/>
              </w:rPr>
              <w:t xml:space="preserve">NSAC to raise </w:t>
            </w:r>
            <w:r w:rsidR="003935BF" w:rsidRPr="003935BF">
              <w:rPr>
                <w:rFonts w:eastAsia="Batang" w:cs="Arial"/>
                <w:sz w:val="22"/>
                <w:szCs w:val="22"/>
                <w:lang w:eastAsia="en-US"/>
              </w:rPr>
              <w:t xml:space="preserve">importance of </w:t>
            </w:r>
            <w:r w:rsidRPr="003935BF">
              <w:rPr>
                <w:rFonts w:eastAsia="Batang" w:cs="Arial"/>
                <w:sz w:val="22"/>
                <w:szCs w:val="22"/>
                <w:lang w:eastAsia="en-US"/>
              </w:rPr>
              <w:t xml:space="preserve">genomics with </w:t>
            </w:r>
            <w:r w:rsidR="003935BF" w:rsidRPr="003935BF">
              <w:rPr>
                <w:rFonts w:eastAsia="Batang" w:cs="Arial"/>
                <w:sz w:val="22"/>
                <w:szCs w:val="22"/>
                <w:lang w:eastAsia="en-US"/>
              </w:rPr>
              <w:t xml:space="preserve">Chief Medical Officer </w:t>
            </w:r>
          </w:p>
        </w:tc>
      </w:tr>
      <w:tr w:rsidR="000B1EC1" w:rsidRPr="0014128D" w:rsidTr="00D47E9F">
        <w:tc>
          <w:tcPr>
            <w:tcW w:w="709" w:type="dxa"/>
            <w:tcBorders>
              <w:bottom w:val="single" w:sz="4" w:space="0" w:color="auto"/>
            </w:tcBorders>
          </w:tcPr>
          <w:p w:rsidR="000B1EC1" w:rsidRPr="0014128D" w:rsidRDefault="00D2628B" w:rsidP="00D2628B">
            <w:pPr>
              <w:spacing w:before="120" w:after="120"/>
              <w:rPr>
                <w:rFonts w:eastAsia="Batang" w:cs="Arial"/>
                <w:b/>
                <w:sz w:val="22"/>
                <w:szCs w:val="22"/>
                <w:lang w:eastAsia="en-US"/>
              </w:rPr>
            </w:pPr>
            <w:r>
              <w:rPr>
                <w:rFonts w:eastAsiaTheme="minorHAnsi" w:cs="Arial"/>
                <w:b/>
                <w:sz w:val="22"/>
                <w:szCs w:val="22"/>
                <w:lang w:eastAsia="en-US"/>
              </w:rPr>
              <w:t>5</w:t>
            </w:r>
          </w:p>
        </w:tc>
        <w:tc>
          <w:tcPr>
            <w:tcW w:w="7796" w:type="dxa"/>
            <w:tcBorders>
              <w:bottom w:val="single" w:sz="4" w:space="0" w:color="auto"/>
            </w:tcBorders>
          </w:tcPr>
          <w:p w:rsidR="000B1EC1" w:rsidRPr="00EF5233" w:rsidRDefault="000B1EC1" w:rsidP="000B1EC1">
            <w:pPr>
              <w:spacing w:before="120" w:after="120"/>
              <w:rPr>
                <w:rFonts w:eastAsiaTheme="minorHAnsi" w:cs="Arial"/>
                <w:b/>
                <w:sz w:val="22"/>
                <w:szCs w:val="22"/>
                <w:lang w:eastAsia="en-US"/>
              </w:rPr>
            </w:pPr>
            <w:r w:rsidRPr="00EF5233">
              <w:rPr>
                <w:rFonts w:eastAsiaTheme="minorHAnsi" w:cs="Arial"/>
                <w:b/>
                <w:sz w:val="22"/>
                <w:szCs w:val="22"/>
                <w:lang w:eastAsia="en-US"/>
              </w:rPr>
              <w:t xml:space="preserve">NSU Update </w:t>
            </w:r>
            <w:r w:rsidR="00D47E9F">
              <w:rPr>
                <w:rFonts w:eastAsiaTheme="minorHAnsi" w:cs="Arial"/>
                <w:b/>
                <w:sz w:val="22"/>
                <w:szCs w:val="22"/>
                <w:lang w:eastAsia="en-US"/>
              </w:rPr>
              <w:t>(for information)</w:t>
            </w:r>
          </w:p>
          <w:p w:rsidR="000B1EC1" w:rsidRPr="00EF5233" w:rsidRDefault="00845B44" w:rsidP="00D47E9F">
            <w:pPr>
              <w:spacing w:before="120" w:after="120"/>
              <w:rPr>
                <w:rFonts w:eastAsiaTheme="minorHAnsi" w:cs="Arial"/>
                <w:b/>
                <w:sz w:val="22"/>
                <w:szCs w:val="22"/>
                <w:lang w:eastAsia="en-US"/>
              </w:rPr>
            </w:pPr>
            <w:r>
              <w:rPr>
                <w:rFonts w:eastAsiaTheme="minorHAnsi" w:cs="Arial"/>
                <w:sz w:val="22"/>
                <w:szCs w:val="22"/>
                <w:lang w:eastAsia="en-US"/>
              </w:rPr>
              <w:t>The NSU tabled a</w:t>
            </w:r>
            <w:r w:rsidR="000B1EC1" w:rsidRPr="00EF5233">
              <w:rPr>
                <w:rFonts w:eastAsiaTheme="minorHAnsi" w:cs="Arial"/>
                <w:sz w:val="22"/>
                <w:szCs w:val="22"/>
                <w:lang w:eastAsia="en-US"/>
              </w:rPr>
              <w:t xml:space="preserve"> written </w:t>
            </w:r>
            <w:r w:rsidR="00D47E9F">
              <w:rPr>
                <w:rFonts w:eastAsiaTheme="minorHAnsi" w:cs="Arial"/>
                <w:sz w:val="22"/>
                <w:szCs w:val="22"/>
                <w:lang w:eastAsia="en-US"/>
              </w:rPr>
              <w:t xml:space="preserve">summary </w:t>
            </w:r>
            <w:r w:rsidR="000B1EC1" w:rsidRPr="00EF5233">
              <w:rPr>
                <w:rFonts w:eastAsiaTheme="minorHAnsi" w:cs="Arial"/>
                <w:sz w:val="22"/>
                <w:szCs w:val="22"/>
                <w:lang w:eastAsia="en-US"/>
              </w:rPr>
              <w:t>of recent</w:t>
            </w:r>
            <w:r>
              <w:rPr>
                <w:rFonts w:eastAsiaTheme="minorHAnsi" w:cs="Arial"/>
                <w:sz w:val="22"/>
                <w:szCs w:val="22"/>
                <w:lang w:eastAsia="en-US"/>
              </w:rPr>
              <w:t xml:space="preserve"> </w:t>
            </w:r>
            <w:r w:rsidR="00D47E9F">
              <w:rPr>
                <w:rFonts w:eastAsiaTheme="minorHAnsi" w:cs="Arial"/>
                <w:sz w:val="22"/>
                <w:szCs w:val="22"/>
                <w:lang w:eastAsia="en-US"/>
              </w:rPr>
              <w:t xml:space="preserve">programme </w:t>
            </w:r>
            <w:r w:rsidR="000B1EC1" w:rsidRPr="00EF5233">
              <w:rPr>
                <w:rFonts w:eastAsiaTheme="minorHAnsi" w:cs="Arial"/>
                <w:sz w:val="22"/>
                <w:szCs w:val="22"/>
                <w:lang w:eastAsia="en-US"/>
              </w:rPr>
              <w:t>activities</w:t>
            </w:r>
            <w:r w:rsidR="00D47E9F">
              <w:rPr>
                <w:rFonts w:eastAsiaTheme="minorHAnsi" w:cs="Arial"/>
                <w:sz w:val="22"/>
                <w:szCs w:val="22"/>
                <w:lang w:eastAsia="en-US"/>
              </w:rPr>
              <w:t>.</w:t>
            </w:r>
            <w:r w:rsidR="000B1EC1" w:rsidRPr="00EF5233">
              <w:rPr>
                <w:rFonts w:eastAsiaTheme="minorHAnsi" w:cs="Arial"/>
                <w:sz w:val="22"/>
                <w:szCs w:val="22"/>
                <w:lang w:eastAsia="en-US"/>
              </w:rPr>
              <w:t xml:space="preserve"> </w:t>
            </w:r>
          </w:p>
        </w:tc>
        <w:tc>
          <w:tcPr>
            <w:tcW w:w="1843" w:type="dxa"/>
            <w:tcBorders>
              <w:bottom w:val="single" w:sz="4" w:space="0" w:color="auto"/>
            </w:tcBorders>
          </w:tcPr>
          <w:p w:rsidR="000B1EC1" w:rsidRPr="0014128D" w:rsidRDefault="000B1EC1" w:rsidP="0014128D">
            <w:pPr>
              <w:spacing w:after="200" w:line="276" w:lineRule="auto"/>
              <w:ind w:left="34"/>
              <w:contextualSpacing/>
              <w:rPr>
                <w:rFonts w:eastAsiaTheme="minorHAnsi" w:cs="Arial"/>
                <w:sz w:val="22"/>
                <w:szCs w:val="22"/>
                <w:lang w:eastAsia="en-US"/>
              </w:rPr>
            </w:pPr>
          </w:p>
        </w:tc>
      </w:tr>
      <w:tr w:rsidR="0014128D" w:rsidRPr="0014128D" w:rsidTr="00D47E9F">
        <w:tc>
          <w:tcPr>
            <w:tcW w:w="709" w:type="dxa"/>
            <w:tcBorders>
              <w:bottom w:val="single" w:sz="4" w:space="0" w:color="auto"/>
            </w:tcBorders>
          </w:tcPr>
          <w:p w:rsidR="0014128D" w:rsidRPr="0014128D" w:rsidRDefault="00050D85" w:rsidP="00D2628B">
            <w:pPr>
              <w:spacing w:before="120" w:after="120"/>
              <w:rPr>
                <w:rFonts w:eastAsia="Batang" w:cs="Arial"/>
                <w:b/>
                <w:sz w:val="22"/>
                <w:szCs w:val="22"/>
                <w:lang w:eastAsia="en-US"/>
              </w:rPr>
            </w:pPr>
            <w:r>
              <w:lastRenderedPageBreak/>
              <w:br w:type="page"/>
            </w:r>
            <w:r w:rsidR="00D2628B" w:rsidRPr="00D2628B">
              <w:rPr>
                <w:rFonts w:eastAsiaTheme="minorHAnsi" w:cs="Arial"/>
                <w:b/>
                <w:sz w:val="22"/>
                <w:szCs w:val="22"/>
                <w:lang w:eastAsia="en-US"/>
              </w:rPr>
              <w:t>6</w:t>
            </w:r>
          </w:p>
        </w:tc>
        <w:tc>
          <w:tcPr>
            <w:tcW w:w="7796" w:type="dxa"/>
            <w:tcBorders>
              <w:bottom w:val="single" w:sz="4" w:space="0" w:color="auto"/>
            </w:tcBorders>
          </w:tcPr>
          <w:p w:rsidR="00D55861" w:rsidRPr="00D55861" w:rsidRDefault="001D7F9D" w:rsidP="00260582">
            <w:pPr>
              <w:spacing w:before="120" w:after="120"/>
              <w:rPr>
                <w:rFonts w:eastAsiaTheme="minorHAnsi" w:cs="Arial"/>
                <w:b/>
                <w:sz w:val="22"/>
                <w:szCs w:val="22"/>
                <w:lang w:eastAsia="en-US"/>
              </w:rPr>
            </w:pPr>
            <w:r>
              <w:rPr>
                <w:rFonts w:eastAsiaTheme="minorHAnsi" w:cs="Arial"/>
                <w:b/>
                <w:sz w:val="22"/>
                <w:szCs w:val="22"/>
                <w:lang w:eastAsia="en-US"/>
              </w:rPr>
              <w:t xml:space="preserve">HPV </w:t>
            </w:r>
            <w:r w:rsidR="00D55861">
              <w:rPr>
                <w:rFonts w:eastAsiaTheme="minorHAnsi" w:cs="Arial"/>
                <w:b/>
                <w:sz w:val="22"/>
                <w:szCs w:val="22"/>
                <w:lang w:eastAsia="en-US"/>
              </w:rPr>
              <w:t>t</w:t>
            </w:r>
            <w:r w:rsidR="00EF5233">
              <w:rPr>
                <w:rFonts w:eastAsiaTheme="minorHAnsi" w:cs="Arial"/>
                <w:b/>
                <w:sz w:val="22"/>
                <w:szCs w:val="22"/>
                <w:lang w:eastAsia="en-US"/>
              </w:rPr>
              <w:t xml:space="preserve">esting </w:t>
            </w:r>
            <w:r w:rsidR="00D55861">
              <w:rPr>
                <w:rFonts w:eastAsiaTheme="minorHAnsi" w:cs="Arial"/>
                <w:b/>
                <w:sz w:val="22"/>
                <w:szCs w:val="22"/>
                <w:lang w:eastAsia="en-US"/>
              </w:rPr>
              <w:t>f</w:t>
            </w:r>
            <w:r w:rsidR="00EF5233">
              <w:rPr>
                <w:rFonts w:eastAsiaTheme="minorHAnsi" w:cs="Arial"/>
                <w:b/>
                <w:sz w:val="22"/>
                <w:szCs w:val="22"/>
                <w:lang w:eastAsia="en-US"/>
              </w:rPr>
              <w:t xml:space="preserve">or </w:t>
            </w:r>
            <w:r w:rsidR="00D55861">
              <w:rPr>
                <w:rFonts w:eastAsiaTheme="minorHAnsi" w:cs="Arial"/>
                <w:b/>
                <w:sz w:val="22"/>
                <w:szCs w:val="22"/>
                <w:lang w:eastAsia="en-US"/>
              </w:rPr>
              <w:t>p</w:t>
            </w:r>
            <w:r w:rsidR="00EF5233">
              <w:rPr>
                <w:rFonts w:eastAsiaTheme="minorHAnsi" w:cs="Arial"/>
                <w:b/>
                <w:sz w:val="22"/>
                <w:szCs w:val="22"/>
                <w:lang w:eastAsia="en-US"/>
              </w:rPr>
              <w:t xml:space="preserve">rimary </w:t>
            </w:r>
            <w:r w:rsidR="00D55861">
              <w:rPr>
                <w:rFonts w:eastAsiaTheme="minorHAnsi" w:cs="Arial"/>
                <w:b/>
                <w:sz w:val="22"/>
                <w:szCs w:val="22"/>
                <w:lang w:eastAsia="en-US"/>
              </w:rPr>
              <w:t>s</w:t>
            </w:r>
            <w:r w:rsidR="00EF5233">
              <w:rPr>
                <w:rFonts w:eastAsiaTheme="minorHAnsi" w:cs="Arial"/>
                <w:b/>
                <w:sz w:val="22"/>
                <w:szCs w:val="22"/>
                <w:lang w:eastAsia="en-US"/>
              </w:rPr>
              <w:t xml:space="preserve">creening </w:t>
            </w:r>
            <w:r w:rsidR="00D55861">
              <w:rPr>
                <w:rFonts w:eastAsiaTheme="minorHAnsi" w:cs="Arial"/>
                <w:b/>
                <w:sz w:val="22"/>
                <w:szCs w:val="22"/>
                <w:lang w:eastAsia="en-US"/>
              </w:rPr>
              <w:t xml:space="preserve">in the </w:t>
            </w:r>
            <w:r w:rsidR="00D55861" w:rsidRPr="00D55861">
              <w:rPr>
                <w:rFonts w:eastAsiaTheme="minorHAnsi" w:cs="Arial"/>
                <w:b/>
                <w:sz w:val="22"/>
                <w:szCs w:val="22"/>
                <w:lang w:eastAsia="en-US"/>
              </w:rPr>
              <w:t xml:space="preserve">National Cervical Screening Programme </w:t>
            </w:r>
          </w:p>
          <w:p w:rsidR="00260582" w:rsidRDefault="0057444B" w:rsidP="00260582">
            <w:pPr>
              <w:spacing w:before="120" w:after="120"/>
              <w:rPr>
                <w:rFonts w:eastAsiaTheme="minorHAnsi" w:cs="Arial"/>
                <w:sz w:val="22"/>
                <w:szCs w:val="22"/>
                <w:lang w:eastAsia="en-US"/>
              </w:rPr>
            </w:pPr>
            <w:r w:rsidRPr="00260582">
              <w:rPr>
                <w:rFonts w:eastAsiaTheme="minorHAnsi" w:cs="Arial"/>
                <w:sz w:val="22"/>
                <w:szCs w:val="22"/>
                <w:lang w:eastAsia="en-US"/>
              </w:rPr>
              <w:t xml:space="preserve">The NSU </w:t>
            </w:r>
            <w:r w:rsidR="00A8798B">
              <w:rPr>
                <w:rFonts w:eastAsiaTheme="minorHAnsi" w:cs="Arial"/>
                <w:sz w:val="22"/>
                <w:szCs w:val="22"/>
                <w:lang w:eastAsia="en-US"/>
              </w:rPr>
              <w:t xml:space="preserve">provided </w:t>
            </w:r>
            <w:r w:rsidRPr="00260582">
              <w:rPr>
                <w:rFonts w:eastAsiaTheme="minorHAnsi" w:cs="Arial"/>
                <w:sz w:val="22"/>
                <w:szCs w:val="22"/>
                <w:lang w:eastAsia="en-US"/>
              </w:rPr>
              <w:t xml:space="preserve">a </w:t>
            </w:r>
            <w:r w:rsidR="005D2011">
              <w:rPr>
                <w:rFonts w:eastAsiaTheme="minorHAnsi" w:cs="Arial"/>
                <w:sz w:val="22"/>
                <w:szCs w:val="22"/>
                <w:lang w:eastAsia="en-US"/>
              </w:rPr>
              <w:t xml:space="preserve">high level </w:t>
            </w:r>
            <w:r w:rsidRPr="00260582">
              <w:rPr>
                <w:rFonts w:eastAsiaTheme="minorHAnsi" w:cs="Arial"/>
                <w:sz w:val="22"/>
                <w:szCs w:val="22"/>
                <w:lang w:eastAsia="en-US"/>
              </w:rPr>
              <w:t>overview of</w:t>
            </w:r>
            <w:r w:rsidR="00EF5233" w:rsidRPr="00260582">
              <w:rPr>
                <w:rFonts w:eastAsiaTheme="minorHAnsi" w:cs="Arial"/>
                <w:sz w:val="22"/>
                <w:szCs w:val="22"/>
                <w:lang w:eastAsia="en-US"/>
              </w:rPr>
              <w:t xml:space="preserve"> </w:t>
            </w:r>
            <w:r w:rsidR="00A8798B">
              <w:rPr>
                <w:rFonts w:eastAsiaTheme="minorHAnsi" w:cs="Arial"/>
                <w:sz w:val="22"/>
                <w:szCs w:val="22"/>
                <w:lang w:eastAsia="en-US"/>
              </w:rPr>
              <w:t xml:space="preserve">the proposed introduction of </w:t>
            </w:r>
            <w:r w:rsidR="002C2340">
              <w:rPr>
                <w:rFonts w:eastAsiaTheme="minorHAnsi" w:cs="Arial"/>
                <w:sz w:val="22"/>
                <w:szCs w:val="22"/>
                <w:lang w:eastAsia="en-US"/>
              </w:rPr>
              <w:t xml:space="preserve">HPV </w:t>
            </w:r>
            <w:r w:rsidR="00A8798B">
              <w:rPr>
                <w:rFonts w:eastAsiaTheme="minorHAnsi" w:cs="Arial"/>
                <w:sz w:val="22"/>
                <w:szCs w:val="22"/>
                <w:lang w:eastAsia="en-US"/>
              </w:rPr>
              <w:t xml:space="preserve">testing for </w:t>
            </w:r>
            <w:r w:rsidR="002C2340">
              <w:rPr>
                <w:rFonts w:eastAsiaTheme="minorHAnsi" w:cs="Arial"/>
                <w:sz w:val="22"/>
                <w:szCs w:val="22"/>
                <w:lang w:eastAsia="en-US"/>
              </w:rPr>
              <w:t>primary screening</w:t>
            </w:r>
            <w:r w:rsidR="00D55861">
              <w:rPr>
                <w:rFonts w:eastAsiaTheme="minorHAnsi" w:cs="Arial"/>
                <w:sz w:val="22"/>
                <w:szCs w:val="22"/>
                <w:lang w:eastAsia="en-US"/>
              </w:rPr>
              <w:t xml:space="preserve"> including </w:t>
            </w:r>
            <w:r w:rsidR="00285CE6">
              <w:rPr>
                <w:rFonts w:eastAsiaTheme="minorHAnsi" w:cs="Arial"/>
                <w:sz w:val="22"/>
                <w:szCs w:val="22"/>
                <w:lang w:eastAsia="en-US"/>
              </w:rPr>
              <w:t>the:</w:t>
            </w:r>
            <w:r w:rsidR="002C2340">
              <w:rPr>
                <w:rFonts w:eastAsiaTheme="minorHAnsi" w:cs="Arial"/>
                <w:sz w:val="22"/>
                <w:szCs w:val="22"/>
                <w:lang w:eastAsia="en-US"/>
              </w:rPr>
              <w:t xml:space="preserve"> </w:t>
            </w:r>
            <w:r w:rsidR="00A8798B">
              <w:rPr>
                <w:rFonts w:eastAsiaTheme="minorHAnsi" w:cs="Arial"/>
                <w:sz w:val="22"/>
                <w:szCs w:val="22"/>
                <w:lang w:eastAsia="en-US"/>
              </w:rPr>
              <w:t xml:space="preserve"> </w:t>
            </w:r>
          </w:p>
          <w:p w:rsidR="00260582" w:rsidRPr="004F4592" w:rsidRDefault="00260582" w:rsidP="004F4592">
            <w:pPr>
              <w:pStyle w:val="ListParagraph"/>
              <w:numPr>
                <w:ilvl w:val="0"/>
                <w:numId w:val="19"/>
              </w:numPr>
              <w:spacing w:before="120" w:after="120"/>
              <w:rPr>
                <w:rFonts w:eastAsiaTheme="minorHAnsi" w:cstheme="minorBidi"/>
                <w:sz w:val="22"/>
                <w:szCs w:val="22"/>
                <w:lang w:eastAsia="en-US"/>
              </w:rPr>
            </w:pPr>
            <w:r w:rsidRPr="004F4592">
              <w:rPr>
                <w:rFonts w:eastAsiaTheme="minorHAnsi" w:cstheme="minorBidi"/>
                <w:sz w:val="22"/>
                <w:szCs w:val="22"/>
                <w:lang w:eastAsia="en-US"/>
              </w:rPr>
              <w:t>governance structure for the HPV project</w:t>
            </w:r>
            <w:r w:rsidR="00AF20A0">
              <w:rPr>
                <w:rFonts w:eastAsiaTheme="minorHAnsi" w:cstheme="minorBidi"/>
                <w:sz w:val="22"/>
                <w:szCs w:val="22"/>
                <w:lang w:eastAsia="en-US"/>
              </w:rPr>
              <w:t xml:space="preserve"> and formation of a technical reference group and a steering group </w:t>
            </w:r>
            <w:r w:rsidRPr="004F4592">
              <w:rPr>
                <w:rFonts w:eastAsiaTheme="minorHAnsi" w:cstheme="minorBidi"/>
                <w:sz w:val="22"/>
                <w:szCs w:val="22"/>
                <w:lang w:eastAsia="en-US"/>
              </w:rPr>
              <w:t xml:space="preserve"> </w:t>
            </w:r>
          </w:p>
          <w:p w:rsidR="00AF20A0" w:rsidRDefault="00260582" w:rsidP="004F4592">
            <w:pPr>
              <w:pStyle w:val="ListParagraph"/>
              <w:numPr>
                <w:ilvl w:val="0"/>
                <w:numId w:val="19"/>
              </w:numPr>
              <w:spacing w:before="120" w:after="120"/>
              <w:rPr>
                <w:rFonts w:eastAsiaTheme="minorHAnsi" w:cstheme="minorBidi"/>
                <w:sz w:val="22"/>
                <w:szCs w:val="22"/>
                <w:lang w:eastAsia="en-US"/>
              </w:rPr>
            </w:pPr>
            <w:r w:rsidRPr="00AF20A0">
              <w:rPr>
                <w:rFonts w:eastAsiaTheme="minorHAnsi" w:cstheme="minorBidi"/>
                <w:sz w:val="22"/>
                <w:szCs w:val="22"/>
                <w:lang w:eastAsia="en-US"/>
              </w:rPr>
              <w:t xml:space="preserve">policy development process </w:t>
            </w:r>
          </w:p>
          <w:p w:rsidR="00AF20A0" w:rsidRPr="00AF20A0" w:rsidRDefault="00AF20A0" w:rsidP="00AF20A0">
            <w:pPr>
              <w:pStyle w:val="ListParagraph"/>
              <w:numPr>
                <w:ilvl w:val="0"/>
                <w:numId w:val="19"/>
              </w:numPr>
              <w:spacing w:before="120" w:after="120"/>
              <w:rPr>
                <w:rFonts w:eastAsiaTheme="minorHAnsi" w:cstheme="minorBidi"/>
                <w:sz w:val="22"/>
                <w:szCs w:val="22"/>
                <w:lang w:eastAsia="en-US"/>
              </w:rPr>
            </w:pPr>
            <w:r w:rsidRPr="00AF20A0">
              <w:rPr>
                <w:rFonts w:eastAsiaTheme="minorHAnsi" w:cstheme="minorBidi"/>
                <w:sz w:val="22"/>
                <w:szCs w:val="22"/>
                <w:lang w:eastAsia="en-US"/>
              </w:rPr>
              <w:t>project timelines working towards potential implementation in 2018</w:t>
            </w:r>
          </w:p>
          <w:p w:rsidR="00AF20A0" w:rsidRPr="004F4592" w:rsidRDefault="00AF20A0" w:rsidP="00AF20A0">
            <w:pPr>
              <w:pStyle w:val="ListParagraph"/>
              <w:numPr>
                <w:ilvl w:val="0"/>
                <w:numId w:val="19"/>
              </w:numPr>
              <w:spacing w:before="120" w:after="120"/>
              <w:rPr>
                <w:rFonts w:eastAsiaTheme="minorHAnsi" w:cstheme="minorBidi"/>
                <w:sz w:val="22"/>
                <w:szCs w:val="22"/>
                <w:lang w:eastAsia="en-US"/>
              </w:rPr>
            </w:pPr>
            <w:r w:rsidRPr="004F4592">
              <w:rPr>
                <w:rFonts w:eastAsiaTheme="minorHAnsi" w:cstheme="minorBidi"/>
                <w:sz w:val="22"/>
                <w:szCs w:val="22"/>
                <w:lang w:eastAsia="en-US"/>
              </w:rPr>
              <w:t xml:space="preserve">development of a </w:t>
            </w:r>
            <w:r w:rsidR="009F3E33">
              <w:rPr>
                <w:rFonts w:eastAsiaTheme="minorHAnsi" w:cstheme="minorBidi"/>
                <w:sz w:val="22"/>
                <w:szCs w:val="22"/>
                <w:lang w:eastAsia="en-US"/>
              </w:rPr>
              <w:t>r</w:t>
            </w:r>
            <w:r w:rsidRPr="004F4592">
              <w:rPr>
                <w:rFonts w:eastAsiaTheme="minorHAnsi" w:cstheme="minorBidi"/>
                <w:sz w:val="22"/>
                <w:szCs w:val="22"/>
                <w:lang w:eastAsia="en-US"/>
              </w:rPr>
              <w:t xml:space="preserve">apid </w:t>
            </w:r>
            <w:r w:rsidR="009F3E33">
              <w:rPr>
                <w:rFonts w:eastAsiaTheme="minorHAnsi" w:cstheme="minorBidi"/>
                <w:sz w:val="22"/>
                <w:szCs w:val="22"/>
                <w:lang w:eastAsia="en-US"/>
              </w:rPr>
              <w:t>a</w:t>
            </w:r>
            <w:r w:rsidRPr="004F4592">
              <w:rPr>
                <w:rFonts w:eastAsiaTheme="minorHAnsi" w:cstheme="minorBidi"/>
                <w:sz w:val="22"/>
                <w:szCs w:val="22"/>
                <w:lang w:eastAsia="en-US"/>
              </w:rPr>
              <w:t xml:space="preserve">ssessment document for wider </w:t>
            </w:r>
            <w:r>
              <w:rPr>
                <w:rFonts w:eastAsiaTheme="minorHAnsi" w:cstheme="minorBidi"/>
                <w:sz w:val="22"/>
                <w:szCs w:val="22"/>
                <w:lang w:eastAsia="en-US"/>
              </w:rPr>
              <w:t xml:space="preserve">sector </w:t>
            </w:r>
            <w:r w:rsidRPr="004F4592">
              <w:rPr>
                <w:rFonts w:eastAsiaTheme="minorHAnsi" w:cstheme="minorBidi"/>
                <w:sz w:val="22"/>
                <w:szCs w:val="22"/>
                <w:lang w:eastAsia="en-US"/>
              </w:rPr>
              <w:t>consultation</w:t>
            </w:r>
            <w:r w:rsidR="003444DE">
              <w:rPr>
                <w:rFonts w:eastAsiaTheme="minorHAnsi" w:cstheme="minorBidi"/>
                <w:sz w:val="22"/>
                <w:szCs w:val="22"/>
                <w:lang w:eastAsia="en-US"/>
              </w:rPr>
              <w:t>.</w:t>
            </w:r>
          </w:p>
          <w:p w:rsidR="005D2011" w:rsidRDefault="003A47DC" w:rsidP="00247425">
            <w:pPr>
              <w:spacing w:before="120" w:after="120"/>
              <w:rPr>
                <w:rFonts w:eastAsiaTheme="minorHAnsi" w:cs="Arial"/>
                <w:sz w:val="22"/>
                <w:szCs w:val="22"/>
                <w:lang w:eastAsia="en-US"/>
              </w:rPr>
            </w:pPr>
            <w:r>
              <w:rPr>
                <w:rFonts w:eastAsiaTheme="minorHAnsi" w:cs="Arial"/>
                <w:sz w:val="22"/>
                <w:szCs w:val="22"/>
                <w:lang w:eastAsia="en-US"/>
              </w:rPr>
              <w:t>NSAC agreed</w:t>
            </w:r>
            <w:r w:rsidR="00D55861">
              <w:rPr>
                <w:rFonts w:eastAsiaTheme="minorHAnsi" w:cs="Arial"/>
                <w:sz w:val="22"/>
                <w:szCs w:val="22"/>
                <w:lang w:eastAsia="en-US"/>
              </w:rPr>
              <w:t xml:space="preserve"> that</w:t>
            </w:r>
            <w:r w:rsidR="005D2011">
              <w:rPr>
                <w:rFonts w:eastAsiaTheme="minorHAnsi" w:cs="Arial"/>
                <w:sz w:val="22"/>
                <w:szCs w:val="22"/>
                <w:lang w:eastAsia="en-US"/>
              </w:rPr>
              <w:t>:</w:t>
            </w:r>
            <w:r>
              <w:rPr>
                <w:rFonts w:eastAsiaTheme="minorHAnsi" w:cs="Arial"/>
                <w:sz w:val="22"/>
                <w:szCs w:val="22"/>
                <w:lang w:eastAsia="en-US"/>
              </w:rPr>
              <w:t xml:space="preserve"> </w:t>
            </w:r>
          </w:p>
          <w:p w:rsidR="00A8798B" w:rsidRPr="004F4592" w:rsidRDefault="003A47DC" w:rsidP="004F4592">
            <w:pPr>
              <w:pStyle w:val="ListParagraph"/>
              <w:numPr>
                <w:ilvl w:val="0"/>
                <w:numId w:val="19"/>
              </w:numPr>
              <w:spacing w:before="120" w:after="120"/>
              <w:rPr>
                <w:rFonts w:eastAsiaTheme="minorHAnsi" w:cstheme="minorBidi"/>
                <w:sz w:val="22"/>
                <w:szCs w:val="22"/>
                <w:lang w:eastAsia="en-US"/>
              </w:rPr>
            </w:pPr>
            <w:r w:rsidRPr="004F4592">
              <w:rPr>
                <w:rFonts w:eastAsiaTheme="minorHAnsi" w:cstheme="minorBidi"/>
                <w:sz w:val="22"/>
                <w:szCs w:val="22"/>
                <w:lang w:eastAsia="en-US"/>
              </w:rPr>
              <w:t xml:space="preserve">their </w:t>
            </w:r>
            <w:r w:rsidR="00260582" w:rsidRPr="004F4592">
              <w:rPr>
                <w:rFonts w:eastAsiaTheme="minorHAnsi" w:cstheme="minorBidi"/>
                <w:sz w:val="22"/>
                <w:szCs w:val="22"/>
                <w:lang w:eastAsia="en-US"/>
              </w:rPr>
              <w:t>role for th</w:t>
            </w:r>
            <w:r w:rsidR="00845B44">
              <w:rPr>
                <w:rFonts w:eastAsiaTheme="minorHAnsi" w:cstheme="minorBidi"/>
                <w:sz w:val="22"/>
                <w:szCs w:val="22"/>
                <w:lang w:eastAsia="en-US"/>
              </w:rPr>
              <w:t xml:space="preserve">e HPV </w:t>
            </w:r>
            <w:r w:rsidR="00CC4F6F">
              <w:rPr>
                <w:rFonts w:eastAsiaTheme="minorHAnsi" w:cstheme="minorBidi"/>
                <w:sz w:val="22"/>
                <w:szCs w:val="22"/>
                <w:lang w:eastAsia="en-US"/>
              </w:rPr>
              <w:t xml:space="preserve">primary screening </w:t>
            </w:r>
            <w:r w:rsidR="00845B44">
              <w:rPr>
                <w:rFonts w:eastAsiaTheme="minorHAnsi" w:cstheme="minorBidi"/>
                <w:sz w:val="22"/>
                <w:szCs w:val="22"/>
                <w:lang w:eastAsia="en-US"/>
              </w:rPr>
              <w:t xml:space="preserve">project </w:t>
            </w:r>
            <w:r w:rsidR="00260582" w:rsidRPr="004F4592">
              <w:rPr>
                <w:rFonts w:eastAsiaTheme="minorHAnsi" w:cstheme="minorBidi"/>
                <w:sz w:val="22"/>
                <w:szCs w:val="22"/>
                <w:lang w:eastAsia="en-US"/>
              </w:rPr>
              <w:t>is to endorse</w:t>
            </w:r>
            <w:r w:rsidR="00A8798B" w:rsidRPr="004F4592">
              <w:rPr>
                <w:rFonts w:eastAsiaTheme="minorHAnsi" w:cstheme="minorBidi"/>
                <w:sz w:val="22"/>
                <w:szCs w:val="22"/>
                <w:lang w:eastAsia="en-US"/>
              </w:rPr>
              <w:t xml:space="preserve"> </w:t>
            </w:r>
            <w:r w:rsidR="00260582" w:rsidRPr="004F4592">
              <w:rPr>
                <w:rFonts w:eastAsiaTheme="minorHAnsi" w:cstheme="minorBidi"/>
                <w:sz w:val="22"/>
                <w:szCs w:val="22"/>
                <w:lang w:eastAsia="en-US"/>
              </w:rPr>
              <w:t>the recommendation</w:t>
            </w:r>
            <w:r w:rsidR="00285CE6">
              <w:rPr>
                <w:rFonts w:eastAsiaTheme="minorHAnsi" w:cstheme="minorBidi"/>
                <w:sz w:val="22"/>
                <w:szCs w:val="22"/>
                <w:lang w:eastAsia="en-US"/>
              </w:rPr>
              <w:t xml:space="preserve">s of the </w:t>
            </w:r>
            <w:r w:rsidR="009F3E33">
              <w:rPr>
                <w:rFonts w:eastAsiaTheme="minorHAnsi" w:cstheme="minorBidi"/>
                <w:sz w:val="22"/>
                <w:szCs w:val="22"/>
                <w:lang w:eastAsia="en-US"/>
              </w:rPr>
              <w:t>r</w:t>
            </w:r>
            <w:r w:rsidR="00260582" w:rsidRPr="004F4592">
              <w:rPr>
                <w:rFonts w:eastAsiaTheme="minorHAnsi" w:cstheme="minorBidi"/>
                <w:sz w:val="22"/>
                <w:szCs w:val="22"/>
                <w:lang w:eastAsia="en-US"/>
              </w:rPr>
              <w:t xml:space="preserve">apid </w:t>
            </w:r>
            <w:r w:rsidR="009F3E33">
              <w:rPr>
                <w:rFonts w:eastAsiaTheme="minorHAnsi" w:cstheme="minorBidi"/>
                <w:sz w:val="22"/>
                <w:szCs w:val="22"/>
                <w:lang w:eastAsia="en-US"/>
              </w:rPr>
              <w:t>a</w:t>
            </w:r>
            <w:r w:rsidR="00260582" w:rsidRPr="004F4592">
              <w:rPr>
                <w:rFonts w:eastAsiaTheme="minorHAnsi" w:cstheme="minorBidi"/>
                <w:sz w:val="22"/>
                <w:szCs w:val="22"/>
                <w:lang w:eastAsia="en-US"/>
              </w:rPr>
              <w:t xml:space="preserve">ssessment before it goes to the </w:t>
            </w:r>
            <w:r w:rsidR="00845B44">
              <w:rPr>
                <w:rFonts w:eastAsiaTheme="minorHAnsi" w:cstheme="minorBidi"/>
                <w:sz w:val="22"/>
                <w:szCs w:val="22"/>
                <w:lang w:eastAsia="en-US"/>
              </w:rPr>
              <w:t>p</w:t>
            </w:r>
            <w:r w:rsidR="00260582" w:rsidRPr="004F4592">
              <w:rPr>
                <w:rFonts w:eastAsiaTheme="minorHAnsi" w:cstheme="minorBidi"/>
                <w:sz w:val="22"/>
                <w:szCs w:val="22"/>
                <w:lang w:eastAsia="en-US"/>
              </w:rPr>
              <w:t xml:space="preserve">roject </w:t>
            </w:r>
            <w:r w:rsidR="00845B44">
              <w:rPr>
                <w:rFonts w:eastAsiaTheme="minorHAnsi" w:cstheme="minorBidi"/>
                <w:sz w:val="22"/>
                <w:szCs w:val="22"/>
                <w:lang w:eastAsia="en-US"/>
              </w:rPr>
              <w:t>s</w:t>
            </w:r>
            <w:r w:rsidR="00260582" w:rsidRPr="004F4592">
              <w:rPr>
                <w:rFonts w:eastAsiaTheme="minorHAnsi" w:cstheme="minorBidi"/>
                <w:sz w:val="22"/>
                <w:szCs w:val="22"/>
                <w:lang w:eastAsia="en-US"/>
              </w:rPr>
              <w:t>ponsor</w:t>
            </w:r>
            <w:r w:rsidRPr="004F4592">
              <w:rPr>
                <w:rFonts w:eastAsiaTheme="minorHAnsi" w:cstheme="minorBidi"/>
                <w:sz w:val="22"/>
                <w:szCs w:val="22"/>
                <w:lang w:eastAsia="en-US"/>
              </w:rPr>
              <w:t xml:space="preserve"> (</w:t>
            </w:r>
            <w:r w:rsidR="008C242C">
              <w:rPr>
                <w:rFonts w:eastAsiaTheme="minorHAnsi" w:cstheme="minorBidi"/>
                <w:sz w:val="22"/>
                <w:szCs w:val="22"/>
                <w:lang w:eastAsia="en-US"/>
              </w:rPr>
              <w:t xml:space="preserve">submission to the sponsor is </w:t>
            </w:r>
            <w:r w:rsidRPr="004F4592">
              <w:rPr>
                <w:rFonts w:eastAsiaTheme="minorHAnsi" w:cstheme="minorBidi"/>
                <w:sz w:val="22"/>
                <w:szCs w:val="22"/>
                <w:lang w:eastAsia="en-US"/>
              </w:rPr>
              <w:t xml:space="preserve">proposed </w:t>
            </w:r>
            <w:r w:rsidR="001968F3" w:rsidRPr="004F4592">
              <w:rPr>
                <w:rFonts w:eastAsiaTheme="minorHAnsi" w:cstheme="minorBidi"/>
                <w:sz w:val="22"/>
                <w:szCs w:val="22"/>
                <w:lang w:eastAsia="en-US"/>
              </w:rPr>
              <w:t xml:space="preserve">for </w:t>
            </w:r>
            <w:r w:rsidRPr="004F4592">
              <w:rPr>
                <w:rFonts w:eastAsiaTheme="minorHAnsi" w:cstheme="minorBidi"/>
                <w:sz w:val="22"/>
                <w:szCs w:val="22"/>
                <w:lang w:eastAsia="en-US"/>
              </w:rPr>
              <w:t>early December 2015)</w:t>
            </w:r>
            <w:r w:rsidR="00260582" w:rsidRPr="004F4592">
              <w:rPr>
                <w:rFonts w:eastAsiaTheme="minorHAnsi" w:cstheme="minorBidi"/>
                <w:sz w:val="22"/>
                <w:szCs w:val="22"/>
                <w:lang w:eastAsia="en-US"/>
              </w:rPr>
              <w:t xml:space="preserve"> </w:t>
            </w:r>
          </w:p>
          <w:p w:rsidR="008C242C" w:rsidRDefault="003A47DC" w:rsidP="008C242C">
            <w:pPr>
              <w:pStyle w:val="ListParagraph"/>
              <w:numPr>
                <w:ilvl w:val="0"/>
                <w:numId w:val="19"/>
              </w:numPr>
              <w:spacing w:before="120" w:after="120"/>
              <w:rPr>
                <w:rFonts w:eastAsiaTheme="minorHAnsi" w:cstheme="minorBidi"/>
                <w:sz w:val="22"/>
                <w:szCs w:val="22"/>
                <w:lang w:eastAsia="en-US"/>
              </w:rPr>
            </w:pPr>
            <w:r w:rsidRPr="008C242C">
              <w:rPr>
                <w:rFonts w:eastAsiaTheme="minorHAnsi" w:cstheme="minorBidi"/>
                <w:sz w:val="22"/>
                <w:szCs w:val="22"/>
                <w:lang w:eastAsia="en-US"/>
              </w:rPr>
              <w:t xml:space="preserve">the </w:t>
            </w:r>
            <w:r w:rsidR="009F3E33">
              <w:rPr>
                <w:rFonts w:eastAsiaTheme="minorHAnsi" w:cstheme="minorBidi"/>
                <w:sz w:val="22"/>
                <w:szCs w:val="22"/>
                <w:lang w:eastAsia="en-US"/>
              </w:rPr>
              <w:t>r</w:t>
            </w:r>
            <w:r w:rsidRPr="008C242C">
              <w:rPr>
                <w:rFonts w:eastAsiaTheme="minorHAnsi" w:cstheme="minorBidi"/>
                <w:sz w:val="22"/>
                <w:szCs w:val="22"/>
                <w:lang w:eastAsia="en-US"/>
              </w:rPr>
              <w:t xml:space="preserve">apid </w:t>
            </w:r>
            <w:r w:rsidR="009F3E33">
              <w:rPr>
                <w:rFonts w:eastAsiaTheme="minorHAnsi" w:cstheme="minorBidi"/>
                <w:sz w:val="22"/>
                <w:szCs w:val="22"/>
                <w:lang w:eastAsia="en-US"/>
              </w:rPr>
              <w:t>a</w:t>
            </w:r>
            <w:r w:rsidRPr="008C242C">
              <w:rPr>
                <w:rFonts w:eastAsiaTheme="minorHAnsi" w:cstheme="minorBidi"/>
                <w:sz w:val="22"/>
                <w:szCs w:val="22"/>
                <w:lang w:eastAsia="en-US"/>
              </w:rPr>
              <w:t xml:space="preserve">ssessment </w:t>
            </w:r>
            <w:r w:rsidR="00845B44">
              <w:rPr>
                <w:rFonts w:eastAsiaTheme="minorHAnsi" w:cstheme="minorBidi"/>
                <w:sz w:val="22"/>
                <w:szCs w:val="22"/>
                <w:lang w:eastAsia="en-US"/>
              </w:rPr>
              <w:t xml:space="preserve">will be </w:t>
            </w:r>
            <w:r w:rsidRPr="008C242C">
              <w:rPr>
                <w:rFonts w:eastAsiaTheme="minorHAnsi" w:cstheme="minorBidi"/>
                <w:sz w:val="22"/>
                <w:szCs w:val="22"/>
                <w:lang w:eastAsia="en-US"/>
              </w:rPr>
              <w:t xml:space="preserve">released for </w:t>
            </w:r>
            <w:r w:rsidR="004F4592" w:rsidRPr="008C242C">
              <w:rPr>
                <w:rFonts w:eastAsiaTheme="minorHAnsi" w:cstheme="minorBidi"/>
                <w:sz w:val="22"/>
                <w:szCs w:val="22"/>
                <w:lang w:eastAsia="en-US"/>
              </w:rPr>
              <w:t xml:space="preserve">sector </w:t>
            </w:r>
            <w:r w:rsidRPr="008C242C">
              <w:rPr>
                <w:rFonts w:eastAsiaTheme="minorHAnsi" w:cstheme="minorBidi"/>
                <w:sz w:val="22"/>
                <w:szCs w:val="22"/>
                <w:lang w:eastAsia="en-US"/>
              </w:rPr>
              <w:t xml:space="preserve">consultation </w:t>
            </w:r>
            <w:r w:rsidR="00285CE6" w:rsidRPr="008C242C">
              <w:rPr>
                <w:rFonts w:eastAsiaTheme="minorHAnsi" w:cstheme="minorBidi"/>
                <w:sz w:val="22"/>
                <w:szCs w:val="22"/>
                <w:lang w:eastAsia="en-US"/>
              </w:rPr>
              <w:t xml:space="preserve">subject to endorsement by other key NSU groups </w:t>
            </w:r>
            <w:r w:rsidR="004F4592" w:rsidRPr="008C242C">
              <w:rPr>
                <w:rFonts w:eastAsiaTheme="minorHAnsi" w:cstheme="minorBidi"/>
                <w:sz w:val="22"/>
                <w:szCs w:val="22"/>
                <w:lang w:eastAsia="en-US"/>
              </w:rPr>
              <w:t>(release</w:t>
            </w:r>
            <w:r w:rsidR="00285CE6" w:rsidRPr="008C242C">
              <w:rPr>
                <w:rFonts w:eastAsiaTheme="minorHAnsi" w:cstheme="minorBidi"/>
                <w:sz w:val="22"/>
                <w:szCs w:val="22"/>
                <w:lang w:eastAsia="en-US"/>
              </w:rPr>
              <w:t xml:space="preserve"> </w:t>
            </w:r>
            <w:r w:rsidR="004F4592" w:rsidRPr="008C242C">
              <w:rPr>
                <w:rFonts w:eastAsiaTheme="minorHAnsi" w:cstheme="minorBidi"/>
                <w:sz w:val="22"/>
                <w:szCs w:val="22"/>
                <w:lang w:eastAsia="en-US"/>
              </w:rPr>
              <w:t xml:space="preserve">proposed </w:t>
            </w:r>
            <w:r w:rsidR="006B3588" w:rsidRPr="008C242C">
              <w:rPr>
                <w:rFonts w:eastAsiaTheme="minorHAnsi" w:cstheme="minorBidi"/>
                <w:sz w:val="22"/>
                <w:szCs w:val="22"/>
                <w:lang w:eastAsia="en-US"/>
              </w:rPr>
              <w:t>mid-Aug 2015</w:t>
            </w:r>
            <w:r w:rsidR="004F4592" w:rsidRPr="008C242C">
              <w:rPr>
                <w:rFonts w:eastAsiaTheme="minorHAnsi" w:cstheme="minorBidi"/>
                <w:sz w:val="22"/>
                <w:szCs w:val="22"/>
                <w:lang w:eastAsia="en-US"/>
              </w:rPr>
              <w:t>)</w:t>
            </w:r>
            <w:r w:rsidR="00845B44">
              <w:rPr>
                <w:rFonts w:eastAsiaTheme="minorHAnsi" w:cstheme="minorBidi"/>
                <w:sz w:val="22"/>
                <w:szCs w:val="22"/>
                <w:lang w:eastAsia="en-US"/>
              </w:rPr>
              <w:t xml:space="preserve">; </w:t>
            </w:r>
            <w:r w:rsidR="008C242C" w:rsidRPr="008C242C">
              <w:rPr>
                <w:rFonts w:eastAsiaTheme="minorHAnsi" w:cstheme="minorBidi"/>
                <w:sz w:val="22"/>
                <w:szCs w:val="22"/>
                <w:lang w:eastAsia="en-US"/>
              </w:rPr>
              <w:t xml:space="preserve">with the proposed primary screening strategy being HPV testing (with partial genotyping) with cytology triage for non-16/18 HPV positive samples in women aged 25 to 69 years every 5 years </w:t>
            </w:r>
          </w:p>
          <w:p w:rsidR="008C242C" w:rsidRPr="008C242C" w:rsidRDefault="008C242C" w:rsidP="008C242C">
            <w:pPr>
              <w:pStyle w:val="ListParagraph"/>
              <w:numPr>
                <w:ilvl w:val="0"/>
                <w:numId w:val="19"/>
              </w:numPr>
              <w:spacing w:before="120" w:after="120"/>
              <w:rPr>
                <w:rFonts w:eastAsiaTheme="minorHAnsi" w:cstheme="minorBidi"/>
                <w:sz w:val="22"/>
                <w:szCs w:val="22"/>
                <w:lang w:eastAsia="en-US"/>
              </w:rPr>
            </w:pPr>
            <w:r w:rsidRPr="008C242C">
              <w:rPr>
                <w:rFonts w:eastAsiaTheme="minorHAnsi" w:cstheme="minorBidi"/>
                <w:sz w:val="22"/>
                <w:szCs w:val="22"/>
                <w:lang w:eastAsia="en-US"/>
              </w:rPr>
              <w:t xml:space="preserve">NSAC will review the </w:t>
            </w:r>
            <w:r>
              <w:rPr>
                <w:rFonts w:eastAsiaTheme="minorHAnsi" w:cstheme="minorBidi"/>
                <w:sz w:val="22"/>
                <w:szCs w:val="22"/>
                <w:lang w:eastAsia="en-US"/>
              </w:rPr>
              <w:t xml:space="preserve">draft </w:t>
            </w:r>
            <w:r w:rsidR="009F3E33">
              <w:rPr>
                <w:rFonts w:eastAsiaTheme="minorHAnsi" w:cstheme="minorBidi"/>
                <w:sz w:val="22"/>
                <w:szCs w:val="22"/>
                <w:lang w:eastAsia="en-US"/>
              </w:rPr>
              <w:t>r</w:t>
            </w:r>
            <w:r w:rsidRPr="008C242C">
              <w:rPr>
                <w:rFonts w:eastAsiaTheme="minorHAnsi" w:cstheme="minorBidi"/>
                <w:sz w:val="22"/>
                <w:szCs w:val="22"/>
                <w:lang w:eastAsia="en-US"/>
              </w:rPr>
              <w:t xml:space="preserve">apid </w:t>
            </w:r>
            <w:r w:rsidR="009F3E33">
              <w:rPr>
                <w:rFonts w:eastAsiaTheme="minorHAnsi" w:cstheme="minorBidi"/>
                <w:sz w:val="22"/>
                <w:szCs w:val="22"/>
                <w:lang w:eastAsia="en-US"/>
              </w:rPr>
              <w:t>a</w:t>
            </w:r>
            <w:r w:rsidRPr="008C242C">
              <w:rPr>
                <w:rFonts w:eastAsiaTheme="minorHAnsi" w:cstheme="minorBidi"/>
                <w:sz w:val="22"/>
                <w:szCs w:val="22"/>
                <w:lang w:eastAsia="en-US"/>
              </w:rPr>
              <w:t>ssessment around the same time that sector consultation is under way</w:t>
            </w:r>
            <w:r w:rsidR="00CC4F6F">
              <w:rPr>
                <w:rFonts w:eastAsiaTheme="minorHAnsi" w:cstheme="minorBidi"/>
                <w:sz w:val="22"/>
                <w:szCs w:val="22"/>
                <w:lang w:eastAsia="en-US"/>
              </w:rPr>
              <w:t>.</w:t>
            </w:r>
          </w:p>
          <w:p w:rsidR="003A47DC" w:rsidRPr="005D2011" w:rsidRDefault="001968F3" w:rsidP="005D2011">
            <w:pPr>
              <w:spacing w:before="120" w:after="120"/>
              <w:rPr>
                <w:rFonts w:eastAsiaTheme="minorHAnsi" w:cs="Arial"/>
                <w:sz w:val="22"/>
                <w:szCs w:val="22"/>
                <w:lang w:eastAsia="en-US"/>
              </w:rPr>
            </w:pPr>
            <w:r>
              <w:rPr>
                <w:rFonts w:eastAsiaTheme="minorHAnsi" w:cs="Arial"/>
                <w:sz w:val="22"/>
                <w:szCs w:val="22"/>
                <w:lang w:eastAsia="en-US"/>
              </w:rPr>
              <w:t xml:space="preserve">Given the priority of NSAC’s strategic advice and the importance of their being confident with the science that the </w:t>
            </w:r>
            <w:r w:rsidR="008C242C">
              <w:rPr>
                <w:rFonts w:eastAsiaTheme="minorHAnsi" w:cs="Arial"/>
                <w:sz w:val="22"/>
                <w:szCs w:val="22"/>
                <w:lang w:eastAsia="en-US"/>
              </w:rPr>
              <w:t xml:space="preserve">NSU and the </w:t>
            </w:r>
            <w:r w:rsidR="00285CE6">
              <w:rPr>
                <w:rFonts w:eastAsiaTheme="minorHAnsi" w:cs="Arial"/>
                <w:sz w:val="22"/>
                <w:szCs w:val="22"/>
                <w:lang w:eastAsia="en-US"/>
              </w:rPr>
              <w:t xml:space="preserve">HPV </w:t>
            </w:r>
            <w:r>
              <w:rPr>
                <w:rFonts w:eastAsiaTheme="minorHAnsi" w:cs="Arial"/>
                <w:sz w:val="22"/>
                <w:szCs w:val="22"/>
                <w:lang w:eastAsia="en-US"/>
              </w:rPr>
              <w:t xml:space="preserve">Technical Reference Group present, NSAC </w:t>
            </w:r>
            <w:r w:rsidR="00D55861">
              <w:rPr>
                <w:rFonts w:eastAsiaTheme="minorHAnsi" w:cs="Arial"/>
                <w:sz w:val="22"/>
                <w:szCs w:val="22"/>
                <w:lang w:eastAsia="en-US"/>
              </w:rPr>
              <w:t xml:space="preserve">also </w:t>
            </w:r>
            <w:r>
              <w:rPr>
                <w:rFonts w:eastAsiaTheme="minorHAnsi" w:cs="Arial"/>
                <w:sz w:val="22"/>
                <w:szCs w:val="22"/>
                <w:lang w:eastAsia="en-US"/>
              </w:rPr>
              <w:t>agreed to</w:t>
            </w:r>
            <w:r w:rsidR="00D55861">
              <w:rPr>
                <w:rFonts w:eastAsiaTheme="minorHAnsi" w:cs="Arial"/>
                <w:sz w:val="22"/>
                <w:szCs w:val="22"/>
                <w:lang w:eastAsia="en-US"/>
              </w:rPr>
              <w:t>:</w:t>
            </w:r>
            <w:r>
              <w:rPr>
                <w:rFonts w:eastAsiaTheme="minorHAnsi" w:cs="Arial"/>
                <w:sz w:val="22"/>
                <w:szCs w:val="22"/>
                <w:lang w:eastAsia="en-US"/>
              </w:rPr>
              <w:t xml:space="preserve">  </w:t>
            </w:r>
          </w:p>
          <w:p w:rsidR="005D2011" w:rsidRPr="00D55861" w:rsidRDefault="005D2011" w:rsidP="00D55861">
            <w:pPr>
              <w:pStyle w:val="ListParagraph"/>
              <w:numPr>
                <w:ilvl w:val="0"/>
                <w:numId w:val="19"/>
              </w:numPr>
              <w:spacing w:before="120" w:after="120"/>
              <w:rPr>
                <w:rFonts w:eastAsiaTheme="minorHAnsi" w:cstheme="minorBidi"/>
                <w:sz w:val="22"/>
                <w:szCs w:val="22"/>
                <w:lang w:eastAsia="en-US"/>
              </w:rPr>
            </w:pPr>
            <w:r w:rsidRPr="00D55861">
              <w:rPr>
                <w:rFonts w:eastAsiaTheme="minorHAnsi" w:cstheme="minorBidi"/>
                <w:sz w:val="22"/>
                <w:szCs w:val="22"/>
                <w:lang w:eastAsia="en-US"/>
              </w:rPr>
              <w:t xml:space="preserve">attend an </w:t>
            </w:r>
            <w:r w:rsidR="003A47DC" w:rsidRPr="00D55861">
              <w:rPr>
                <w:rFonts w:eastAsiaTheme="minorHAnsi" w:cstheme="minorBidi"/>
                <w:sz w:val="22"/>
                <w:szCs w:val="22"/>
                <w:lang w:eastAsia="en-US"/>
              </w:rPr>
              <w:t xml:space="preserve">additional meeting </w:t>
            </w:r>
            <w:r w:rsidR="008C242C">
              <w:rPr>
                <w:rFonts w:eastAsiaTheme="minorHAnsi" w:cstheme="minorBidi"/>
                <w:sz w:val="22"/>
                <w:szCs w:val="22"/>
                <w:lang w:eastAsia="en-US"/>
              </w:rPr>
              <w:t xml:space="preserve">in </w:t>
            </w:r>
            <w:r w:rsidR="00285CE6">
              <w:rPr>
                <w:rFonts w:eastAsiaTheme="minorHAnsi" w:cstheme="minorBidi"/>
                <w:sz w:val="22"/>
                <w:szCs w:val="22"/>
                <w:lang w:eastAsia="en-US"/>
              </w:rPr>
              <w:t xml:space="preserve">September </w:t>
            </w:r>
            <w:r w:rsidR="00CC4F6F">
              <w:rPr>
                <w:rFonts w:eastAsiaTheme="minorHAnsi" w:cstheme="minorBidi"/>
                <w:sz w:val="22"/>
                <w:szCs w:val="22"/>
                <w:lang w:eastAsia="en-US"/>
              </w:rPr>
              <w:t xml:space="preserve">for  a preliminary </w:t>
            </w:r>
            <w:r w:rsidR="003A47DC" w:rsidRPr="00D55861">
              <w:rPr>
                <w:rFonts w:eastAsiaTheme="minorHAnsi" w:cstheme="minorBidi"/>
                <w:sz w:val="22"/>
                <w:szCs w:val="22"/>
                <w:lang w:eastAsia="en-US"/>
              </w:rPr>
              <w:t>consider</w:t>
            </w:r>
            <w:r w:rsidR="00CC4F6F">
              <w:rPr>
                <w:rFonts w:eastAsiaTheme="minorHAnsi" w:cstheme="minorBidi"/>
                <w:sz w:val="22"/>
                <w:szCs w:val="22"/>
                <w:lang w:eastAsia="en-US"/>
              </w:rPr>
              <w:t xml:space="preserve">ation of </w:t>
            </w:r>
            <w:r w:rsidR="003A47DC" w:rsidRPr="00D55861">
              <w:rPr>
                <w:rFonts w:eastAsiaTheme="minorHAnsi" w:cstheme="minorBidi"/>
                <w:sz w:val="22"/>
                <w:szCs w:val="22"/>
                <w:lang w:eastAsia="en-US"/>
              </w:rPr>
              <w:t xml:space="preserve">the supporting science and the </w:t>
            </w:r>
            <w:r w:rsidR="00D55861" w:rsidRPr="00D55861">
              <w:rPr>
                <w:rFonts w:eastAsiaTheme="minorHAnsi" w:cstheme="minorBidi"/>
                <w:sz w:val="22"/>
                <w:szCs w:val="22"/>
                <w:lang w:eastAsia="en-US"/>
              </w:rPr>
              <w:t xml:space="preserve">draft </w:t>
            </w:r>
            <w:r w:rsidR="009F3E33">
              <w:rPr>
                <w:rFonts w:eastAsiaTheme="minorHAnsi" w:cstheme="minorBidi"/>
                <w:sz w:val="22"/>
                <w:szCs w:val="22"/>
                <w:lang w:eastAsia="en-US"/>
              </w:rPr>
              <w:t>r</w:t>
            </w:r>
            <w:r w:rsidR="003A47DC" w:rsidRPr="00D55861">
              <w:rPr>
                <w:rFonts w:eastAsiaTheme="minorHAnsi" w:cstheme="minorBidi"/>
                <w:sz w:val="22"/>
                <w:szCs w:val="22"/>
                <w:lang w:eastAsia="en-US"/>
              </w:rPr>
              <w:t xml:space="preserve">apid </w:t>
            </w:r>
            <w:r w:rsidR="009F3E33">
              <w:rPr>
                <w:rFonts w:eastAsiaTheme="minorHAnsi" w:cstheme="minorBidi"/>
                <w:sz w:val="22"/>
                <w:szCs w:val="22"/>
                <w:lang w:eastAsia="en-US"/>
              </w:rPr>
              <w:t>a</w:t>
            </w:r>
            <w:r w:rsidR="003A47DC" w:rsidRPr="00D55861">
              <w:rPr>
                <w:rFonts w:eastAsiaTheme="minorHAnsi" w:cstheme="minorBidi"/>
                <w:sz w:val="22"/>
                <w:szCs w:val="22"/>
                <w:lang w:eastAsia="en-US"/>
              </w:rPr>
              <w:t>ssessment</w:t>
            </w:r>
            <w:r w:rsidR="00D55861" w:rsidRPr="00D55861">
              <w:rPr>
                <w:rFonts w:eastAsiaTheme="minorHAnsi" w:cstheme="minorBidi"/>
                <w:sz w:val="22"/>
                <w:szCs w:val="22"/>
                <w:lang w:eastAsia="en-US"/>
              </w:rPr>
              <w:t xml:space="preserve"> </w:t>
            </w:r>
          </w:p>
          <w:p w:rsidR="00BB3266" w:rsidRPr="00FC2FDA" w:rsidRDefault="003A47DC" w:rsidP="00A62ABD">
            <w:pPr>
              <w:pStyle w:val="ListParagraph"/>
              <w:numPr>
                <w:ilvl w:val="0"/>
                <w:numId w:val="19"/>
              </w:numPr>
              <w:spacing w:before="120" w:after="120"/>
              <w:rPr>
                <w:rFonts w:eastAsiaTheme="minorHAnsi" w:cs="Arial"/>
                <w:lang w:eastAsia="en-US"/>
              </w:rPr>
            </w:pPr>
            <w:r w:rsidRPr="00D55861">
              <w:rPr>
                <w:rFonts w:eastAsiaTheme="minorHAnsi" w:cstheme="minorBidi"/>
                <w:sz w:val="22"/>
                <w:szCs w:val="22"/>
                <w:lang w:eastAsia="en-US"/>
              </w:rPr>
              <w:t xml:space="preserve">consider the </w:t>
            </w:r>
            <w:r w:rsidR="005D2011" w:rsidRPr="00D55861">
              <w:rPr>
                <w:rFonts w:eastAsiaTheme="minorHAnsi" w:cstheme="minorBidi"/>
                <w:sz w:val="22"/>
                <w:szCs w:val="22"/>
                <w:lang w:eastAsia="en-US"/>
              </w:rPr>
              <w:t xml:space="preserve">final </w:t>
            </w:r>
            <w:r w:rsidR="00D55861">
              <w:rPr>
                <w:rFonts w:eastAsiaTheme="minorHAnsi" w:cstheme="minorBidi"/>
                <w:sz w:val="22"/>
                <w:szCs w:val="22"/>
                <w:lang w:eastAsia="en-US"/>
              </w:rPr>
              <w:t xml:space="preserve">draft </w:t>
            </w:r>
            <w:r w:rsidR="009F3E33">
              <w:rPr>
                <w:rFonts w:eastAsiaTheme="minorHAnsi" w:cstheme="minorBidi"/>
                <w:sz w:val="22"/>
                <w:szCs w:val="22"/>
                <w:lang w:eastAsia="en-US"/>
              </w:rPr>
              <w:t>r</w:t>
            </w:r>
            <w:r w:rsidR="005D2011" w:rsidRPr="00D55861">
              <w:rPr>
                <w:rFonts w:eastAsiaTheme="minorHAnsi" w:cstheme="minorBidi"/>
                <w:sz w:val="22"/>
                <w:szCs w:val="22"/>
                <w:lang w:eastAsia="en-US"/>
              </w:rPr>
              <w:t xml:space="preserve">apid </w:t>
            </w:r>
            <w:r w:rsidR="009F3E33">
              <w:rPr>
                <w:rFonts w:eastAsiaTheme="minorHAnsi" w:cstheme="minorBidi"/>
                <w:sz w:val="22"/>
                <w:szCs w:val="22"/>
                <w:lang w:eastAsia="en-US"/>
              </w:rPr>
              <w:t>a</w:t>
            </w:r>
            <w:r w:rsidR="005D2011" w:rsidRPr="00D55861">
              <w:rPr>
                <w:rFonts w:eastAsiaTheme="minorHAnsi" w:cstheme="minorBidi"/>
                <w:sz w:val="22"/>
                <w:szCs w:val="22"/>
                <w:lang w:eastAsia="en-US"/>
              </w:rPr>
              <w:t>ssessment at their November 2015 meeting</w:t>
            </w:r>
            <w:r w:rsidR="00CC4F6F">
              <w:rPr>
                <w:rFonts w:eastAsiaTheme="minorHAnsi" w:cstheme="minorBidi"/>
                <w:sz w:val="22"/>
                <w:szCs w:val="22"/>
                <w:lang w:eastAsia="en-US"/>
              </w:rPr>
              <w:t>.</w:t>
            </w:r>
            <w:r w:rsidR="005D2011" w:rsidRPr="00D55861">
              <w:rPr>
                <w:rFonts w:eastAsiaTheme="minorHAnsi" w:cstheme="minorBidi"/>
                <w:sz w:val="22"/>
                <w:szCs w:val="22"/>
                <w:lang w:eastAsia="en-US"/>
              </w:rPr>
              <w:t xml:space="preserve"> </w:t>
            </w:r>
          </w:p>
        </w:tc>
        <w:tc>
          <w:tcPr>
            <w:tcW w:w="1843" w:type="dxa"/>
            <w:tcBorders>
              <w:bottom w:val="single" w:sz="4" w:space="0" w:color="auto"/>
            </w:tcBorders>
          </w:tcPr>
          <w:p w:rsidR="0014128D" w:rsidRDefault="0014128D" w:rsidP="0014128D">
            <w:pPr>
              <w:spacing w:after="200" w:line="276" w:lineRule="auto"/>
              <w:ind w:left="34"/>
              <w:contextualSpacing/>
              <w:rPr>
                <w:rFonts w:eastAsiaTheme="minorHAnsi" w:cs="Arial"/>
                <w:sz w:val="22"/>
                <w:szCs w:val="22"/>
                <w:lang w:eastAsia="en-US"/>
              </w:rPr>
            </w:pPr>
          </w:p>
          <w:p w:rsidR="005D2011" w:rsidRDefault="005D2011" w:rsidP="0014128D">
            <w:pPr>
              <w:spacing w:after="200" w:line="276" w:lineRule="auto"/>
              <w:ind w:left="34"/>
              <w:contextualSpacing/>
              <w:rPr>
                <w:rFonts w:eastAsiaTheme="minorHAnsi" w:cs="Arial"/>
                <w:sz w:val="22"/>
                <w:szCs w:val="22"/>
                <w:lang w:eastAsia="en-US"/>
              </w:rPr>
            </w:pPr>
          </w:p>
          <w:p w:rsidR="005D2011" w:rsidRDefault="005D2011" w:rsidP="0014128D">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5D2011" w:rsidRDefault="005D2011" w:rsidP="005D2011">
            <w:pPr>
              <w:spacing w:after="200" w:line="276" w:lineRule="auto"/>
              <w:ind w:left="34"/>
              <w:contextualSpacing/>
              <w:rPr>
                <w:rFonts w:eastAsiaTheme="minorHAnsi" w:cs="Arial"/>
                <w:sz w:val="22"/>
                <w:szCs w:val="22"/>
                <w:lang w:eastAsia="en-US"/>
              </w:rPr>
            </w:pPr>
          </w:p>
          <w:p w:rsidR="00D47E9F" w:rsidRDefault="00D47E9F" w:rsidP="00D47E9F">
            <w:pPr>
              <w:spacing w:after="200"/>
              <w:rPr>
                <w:rFonts w:eastAsiaTheme="minorHAnsi" w:cs="Arial"/>
                <w:sz w:val="22"/>
                <w:szCs w:val="22"/>
                <w:lang w:eastAsia="en-US"/>
              </w:rPr>
            </w:pPr>
          </w:p>
          <w:p w:rsidR="005D2011" w:rsidRPr="00244572" w:rsidRDefault="00D229CF" w:rsidP="00244572">
            <w:pPr>
              <w:spacing w:after="200"/>
              <w:rPr>
                <w:rFonts w:eastAsiaTheme="minorHAnsi" w:cs="Arial"/>
                <w:sz w:val="22"/>
                <w:szCs w:val="22"/>
                <w:lang w:eastAsia="en-US"/>
              </w:rPr>
            </w:pPr>
            <w:r w:rsidRPr="00244572">
              <w:rPr>
                <w:rFonts w:eastAsiaTheme="minorHAnsi" w:cs="Arial"/>
                <w:sz w:val="22"/>
                <w:szCs w:val="22"/>
                <w:lang w:eastAsia="en-US"/>
              </w:rPr>
              <w:t xml:space="preserve">The </w:t>
            </w:r>
            <w:r w:rsidR="005D2011" w:rsidRPr="00244572">
              <w:rPr>
                <w:rFonts w:eastAsiaTheme="minorHAnsi" w:cs="Arial"/>
                <w:sz w:val="22"/>
                <w:szCs w:val="22"/>
                <w:lang w:eastAsia="en-US"/>
              </w:rPr>
              <w:t xml:space="preserve">NSU will schedule an additional NSAC meeting to consider </w:t>
            </w:r>
            <w:r w:rsidR="00285CE6" w:rsidRPr="00244572">
              <w:rPr>
                <w:rFonts w:eastAsiaTheme="minorHAnsi" w:cs="Arial"/>
                <w:sz w:val="22"/>
                <w:szCs w:val="22"/>
                <w:lang w:eastAsia="en-US"/>
              </w:rPr>
              <w:t xml:space="preserve">HPV </w:t>
            </w:r>
            <w:r w:rsidR="005D2011" w:rsidRPr="00244572">
              <w:rPr>
                <w:rFonts w:eastAsiaTheme="minorHAnsi" w:cs="Arial"/>
                <w:sz w:val="22"/>
                <w:szCs w:val="22"/>
                <w:lang w:eastAsia="en-US"/>
              </w:rPr>
              <w:t xml:space="preserve">primary </w:t>
            </w:r>
            <w:r w:rsidR="00285CE6" w:rsidRPr="00244572">
              <w:rPr>
                <w:rFonts w:eastAsiaTheme="minorHAnsi" w:cs="Arial"/>
                <w:sz w:val="22"/>
                <w:szCs w:val="22"/>
                <w:lang w:eastAsia="en-US"/>
              </w:rPr>
              <w:t xml:space="preserve">screening  </w:t>
            </w:r>
            <w:r w:rsidR="005D2011" w:rsidRPr="00244572">
              <w:rPr>
                <w:rFonts w:eastAsiaTheme="minorHAnsi" w:cs="Arial"/>
                <w:sz w:val="22"/>
                <w:szCs w:val="22"/>
                <w:lang w:eastAsia="en-US"/>
              </w:rPr>
              <w:t xml:space="preserve"> </w:t>
            </w:r>
          </w:p>
        </w:tc>
      </w:tr>
      <w:tr w:rsidR="007208DC" w:rsidRPr="0014128D" w:rsidTr="00D47E9F">
        <w:tc>
          <w:tcPr>
            <w:tcW w:w="709" w:type="dxa"/>
            <w:tcBorders>
              <w:bottom w:val="single" w:sz="4" w:space="0" w:color="auto"/>
            </w:tcBorders>
          </w:tcPr>
          <w:p w:rsidR="007208DC" w:rsidRPr="0014128D" w:rsidRDefault="00D2628B" w:rsidP="00D2628B">
            <w:pPr>
              <w:spacing w:before="120" w:after="120"/>
              <w:rPr>
                <w:rFonts w:eastAsia="Batang" w:cs="Arial"/>
                <w:b/>
                <w:sz w:val="22"/>
                <w:szCs w:val="22"/>
                <w:lang w:eastAsia="en-US"/>
              </w:rPr>
            </w:pPr>
            <w:r>
              <w:rPr>
                <w:rFonts w:eastAsiaTheme="minorHAnsi" w:cs="Arial"/>
                <w:b/>
                <w:sz w:val="22"/>
                <w:szCs w:val="22"/>
                <w:lang w:eastAsia="en-US"/>
              </w:rPr>
              <w:t>7</w:t>
            </w:r>
          </w:p>
        </w:tc>
        <w:tc>
          <w:tcPr>
            <w:tcW w:w="7796" w:type="dxa"/>
            <w:tcBorders>
              <w:bottom w:val="single" w:sz="4" w:space="0" w:color="auto"/>
            </w:tcBorders>
          </w:tcPr>
          <w:p w:rsidR="006C0684" w:rsidRDefault="006C0684" w:rsidP="000B1EC1">
            <w:pPr>
              <w:spacing w:before="120" w:after="120"/>
              <w:rPr>
                <w:rFonts w:eastAsiaTheme="minorHAnsi" w:cs="Arial"/>
                <w:b/>
                <w:sz w:val="22"/>
                <w:szCs w:val="22"/>
                <w:lang w:eastAsia="en-US"/>
              </w:rPr>
            </w:pPr>
            <w:r>
              <w:rPr>
                <w:rFonts w:eastAsiaTheme="minorHAnsi" w:cs="Arial"/>
                <w:b/>
                <w:sz w:val="22"/>
                <w:szCs w:val="22"/>
                <w:lang w:eastAsia="en-US"/>
              </w:rPr>
              <w:t xml:space="preserve">Severe Combined Immunodeficiency Disease (SCID) </w:t>
            </w:r>
          </w:p>
          <w:p w:rsidR="006C0684" w:rsidRDefault="006C0684" w:rsidP="006C0684">
            <w:pPr>
              <w:spacing w:before="120" w:after="120"/>
              <w:rPr>
                <w:rFonts w:eastAsiaTheme="minorHAnsi" w:cs="Arial"/>
                <w:sz w:val="22"/>
                <w:szCs w:val="22"/>
                <w:lang w:eastAsia="en-US"/>
              </w:rPr>
            </w:pPr>
            <w:r w:rsidRPr="006C0684">
              <w:rPr>
                <w:rFonts w:eastAsiaTheme="minorHAnsi" w:cs="Arial"/>
                <w:sz w:val="22"/>
                <w:szCs w:val="22"/>
                <w:lang w:eastAsia="en-US"/>
              </w:rPr>
              <w:t xml:space="preserve">NSAC considered </w:t>
            </w:r>
            <w:r w:rsidR="00CC4F6F">
              <w:rPr>
                <w:rFonts w:eastAsiaTheme="minorHAnsi" w:cs="Arial"/>
                <w:sz w:val="22"/>
                <w:szCs w:val="22"/>
                <w:lang w:eastAsia="en-US"/>
              </w:rPr>
              <w:t xml:space="preserve">the </w:t>
            </w:r>
            <w:r w:rsidRPr="006C0684">
              <w:rPr>
                <w:rFonts w:eastAsiaTheme="minorHAnsi" w:cs="Arial"/>
                <w:sz w:val="22"/>
                <w:szCs w:val="22"/>
                <w:lang w:eastAsia="en-US"/>
              </w:rPr>
              <w:t xml:space="preserve">NSU’s request to add SCID to the Newborn Metabolic Screening Programme </w:t>
            </w:r>
            <w:r>
              <w:rPr>
                <w:rFonts w:eastAsiaTheme="minorHAnsi" w:cs="Arial"/>
                <w:sz w:val="22"/>
                <w:szCs w:val="22"/>
                <w:lang w:eastAsia="en-US"/>
              </w:rPr>
              <w:t>(NMSP)</w:t>
            </w:r>
            <w:r w:rsidRPr="006C0684">
              <w:rPr>
                <w:rFonts w:eastAsiaTheme="minorHAnsi" w:cs="Arial"/>
                <w:sz w:val="22"/>
                <w:szCs w:val="22"/>
                <w:lang w:eastAsia="en-US"/>
              </w:rPr>
              <w:t xml:space="preserve"> </w:t>
            </w:r>
          </w:p>
          <w:p w:rsidR="006C0684" w:rsidRDefault="006C0684" w:rsidP="006C0684">
            <w:pPr>
              <w:spacing w:before="120" w:after="120"/>
              <w:rPr>
                <w:rFonts w:eastAsiaTheme="minorHAnsi" w:cs="Arial"/>
                <w:sz w:val="22"/>
                <w:szCs w:val="22"/>
                <w:lang w:eastAsia="en-US"/>
              </w:rPr>
            </w:pPr>
            <w:r>
              <w:rPr>
                <w:rFonts w:eastAsiaTheme="minorHAnsi" w:cs="Arial"/>
                <w:sz w:val="22"/>
                <w:szCs w:val="22"/>
                <w:lang w:eastAsia="en-US"/>
              </w:rPr>
              <w:t xml:space="preserve">NSAC </w:t>
            </w:r>
            <w:r w:rsidR="003444DE">
              <w:rPr>
                <w:rFonts w:eastAsiaTheme="minorHAnsi" w:cs="Arial"/>
                <w:sz w:val="22"/>
                <w:szCs w:val="22"/>
                <w:lang w:eastAsia="en-US"/>
              </w:rPr>
              <w:t>member had received the following papers</w:t>
            </w:r>
            <w:r w:rsidR="00A7517E">
              <w:rPr>
                <w:rFonts w:eastAsiaTheme="minorHAnsi" w:cs="Arial"/>
                <w:sz w:val="22"/>
                <w:szCs w:val="22"/>
                <w:lang w:eastAsia="en-US"/>
              </w:rPr>
              <w:t>:</w:t>
            </w:r>
            <w:r w:rsidR="00050D85">
              <w:rPr>
                <w:rFonts w:eastAsiaTheme="minorHAnsi" w:cs="Arial"/>
                <w:sz w:val="22"/>
                <w:szCs w:val="22"/>
                <w:lang w:eastAsia="en-US"/>
              </w:rPr>
              <w:t xml:space="preserve"> </w:t>
            </w:r>
          </w:p>
          <w:p w:rsidR="006C0684" w:rsidRPr="001B53D6" w:rsidRDefault="006C0684" w:rsidP="001B53D6">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NSU memo detailing the proposal and analysing </w:t>
            </w:r>
            <w:r w:rsidR="00050D85" w:rsidRPr="001B53D6">
              <w:rPr>
                <w:rFonts w:eastAsiaTheme="minorHAnsi" w:cstheme="minorBidi"/>
                <w:sz w:val="22"/>
                <w:szCs w:val="22"/>
                <w:lang w:eastAsia="en-US"/>
              </w:rPr>
              <w:t xml:space="preserve">screening for </w:t>
            </w:r>
            <w:r w:rsidRPr="001B53D6">
              <w:rPr>
                <w:rFonts w:eastAsiaTheme="minorHAnsi" w:cstheme="minorBidi"/>
                <w:sz w:val="22"/>
                <w:szCs w:val="22"/>
                <w:lang w:eastAsia="en-US"/>
              </w:rPr>
              <w:t xml:space="preserve">SCID against the </w:t>
            </w:r>
            <w:r w:rsidR="009F3E33" w:rsidRPr="001B53D6">
              <w:rPr>
                <w:rFonts w:eastAsiaTheme="minorHAnsi" w:cstheme="minorBidi"/>
                <w:sz w:val="22"/>
                <w:szCs w:val="22"/>
                <w:lang w:eastAsia="en-US"/>
              </w:rPr>
              <w:t>N</w:t>
            </w:r>
            <w:r w:rsidRPr="001B53D6">
              <w:rPr>
                <w:rFonts w:eastAsiaTheme="minorHAnsi" w:cstheme="minorBidi"/>
                <w:sz w:val="22"/>
                <w:szCs w:val="22"/>
                <w:lang w:eastAsia="en-US"/>
              </w:rPr>
              <w:t xml:space="preserve">HC screening criteria </w:t>
            </w:r>
          </w:p>
          <w:p w:rsidR="00A7517E" w:rsidRPr="001B53D6" w:rsidRDefault="00A7517E" w:rsidP="001B53D6">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NSU commissioned cost effectiveness study undertaken in 2014 </w:t>
            </w:r>
          </w:p>
          <w:p w:rsidR="006C0684" w:rsidRPr="001B53D6" w:rsidRDefault="00050D85" w:rsidP="001B53D6">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UK</w:t>
            </w:r>
            <w:r w:rsidR="003444DE">
              <w:rPr>
                <w:rFonts w:eastAsiaTheme="minorHAnsi" w:cstheme="minorBidi"/>
                <w:sz w:val="22"/>
                <w:szCs w:val="22"/>
                <w:lang w:eastAsia="en-US"/>
              </w:rPr>
              <w:t xml:space="preserve"> </w:t>
            </w:r>
            <w:r w:rsidRPr="001B53D6">
              <w:rPr>
                <w:rFonts w:eastAsiaTheme="minorHAnsi" w:cstheme="minorBidi"/>
                <w:sz w:val="22"/>
                <w:szCs w:val="22"/>
                <w:lang w:eastAsia="en-US"/>
              </w:rPr>
              <w:t xml:space="preserve">National Screening Committee </w:t>
            </w:r>
            <w:r w:rsidR="003444DE" w:rsidRPr="001B53D6">
              <w:rPr>
                <w:rFonts w:eastAsiaTheme="minorHAnsi" w:cstheme="minorBidi"/>
                <w:sz w:val="22"/>
                <w:szCs w:val="22"/>
                <w:lang w:eastAsia="en-US"/>
              </w:rPr>
              <w:t xml:space="preserve"> 2012 </w:t>
            </w:r>
            <w:r w:rsidR="003444DE">
              <w:rPr>
                <w:rFonts w:eastAsiaTheme="minorHAnsi" w:cstheme="minorBidi"/>
                <w:sz w:val="22"/>
                <w:szCs w:val="22"/>
                <w:lang w:eastAsia="en-US"/>
              </w:rPr>
              <w:t xml:space="preserve">external </w:t>
            </w:r>
            <w:r w:rsidRPr="001B53D6">
              <w:rPr>
                <w:rFonts w:eastAsiaTheme="minorHAnsi" w:cstheme="minorBidi"/>
                <w:sz w:val="22"/>
                <w:szCs w:val="22"/>
                <w:lang w:eastAsia="en-US"/>
              </w:rPr>
              <w:t xml:space="preserve">review of </w:t>
            </w:r>
            <w:r w:rsidR="003444DE">
              <w:rPr>
                <w:rFonts w:eastAsiaTheme="minorHAnsi" w:cstheme="minorBidi"/>
                <w:sz w:val="22"/>
                <w:szCs w:val="22"/>
                <w:lang w:eastAsia="en-US"/>
              </w:rPr>
              <w:t xml:space="preserve">screening for </w:t>
            </w:r>
            <w:r w:rsidRPr="001B53D6">
              <w:rPr>
                <w:rFonts w:eastAsiaTheme="minorHAnsi" w:cstheme="minorBidi"/>
                <w:sz w:val="22"/>
                <w:szCs w:val="22"/>
                <w:lang w:eastAsia="en-US"/>
              </w:rPr>
              <w:t xml:space="preserve">SCID </w:t>
            </w:r>
          </w:p>
          <w:p w:rsidR="00050D85" w:rsidRDefault="00CB28B3" w:rsidP="000B1EC1">
            <w:pPr>
              <w:spacing w:before="120" w:after="120"/>
              <w:rPr>
                <w:rFonts w:eastAsiaTheme="minorHAnsi" w:cs="Arial"/>
                <w:sz w:val="22"/>
                <w:szCs w:val="22"/>
                <w:lang w:eastAsia="en-US"/>
              </w:rPr>
            </w:pPr>
            <w:r>
              <w:rPr>
                <w:rFonts w:eastAsiaTheme="minorHAnsi" w:cs="Arial"/>
                <w:sz w:val="22"/>
                <w:szCs w:val="22"/>
                <w:lang w:eastAsia="en-US"/>
              </w:rPr>
              <w:t xml:space="preserve">Drs </w:t>
            </w:r>
            <w:r w:rsidR="00050D85" w:rsidRPr="00050D85">
              <w:rPr>
                <w:rFonts w:eastAsiaTheme="minorHAnsi" w:cs="Arial"/>
                <w:sz w:val="22"/>
                <w:szCs w:val="22"/>
                <w:lang w:eastAsia="en-US"/>
              </w:rPr>
              <w:t>Dian</w:t>
            </w:r>
            <w:r w:rsidR="00D47E9F">
              <w:rPr>
                <w:rFonts w:eastAsiaTheme="minorHAnsi" w:cs="Arial"/>
                <w:sz w:val="22"/>
                <w:szCs w:val="22"/>
                <w:lang w:eastAsia="en-US"/>
              </w:rPr>
              <w:t>n</w:t>
            </w:r>
            <w:r w:rsidR="00050D85" w:rsidRPr="00050D85">
              <w:rPr>
                <w:rFonts w:eastAsiaTheme="minorHAnsi" w:cs="Arial"/>
                <w:sz w:val="22"/>
                <w:szCs w:val="22"/>
                <w:lang w:eastAsia="en-US"/>
              </w:rPr>
              <w:t>e Webster and Jan Sinclair gave a presentation on SCID screeni</w:t>
            </w:r>
            <w:r w:rsidR="00050D85">
              <w:rPr>
                <w:rFonts w:eastAsiaTheme="minorHAnsi" w:cs="Arial"/>
                <w:sz w:val="22"/>
                <w:szCs w:val="22"/>
                <w:lang w:eastAsia="en-US"/>
              </w:rPr>
              <w:t>n</w:t>
            </w:r>
            <w:r w:rsidR="00050D85" w:rsidRPr="00050D85">
              <w:rPr>
                <w:rFonts w:eastAsiaTheme="minorHAnsi" w:cs="Arial"/>
                <w:sz w:val="22"/>
                <w:szCs w:val="22"/>
                <w:lang w:eastAsia="en-US"/>
              </w:rPr>
              <w:t>g</w:t>
            </w:r>
            <w:r w:rsidR="008D54FC">
              <w:rPr>
                <w:rFonts w:eastAsiaTheme="minorHAnsi" w:cs="Arial"/>
                <w:sz w:val="22"/>
                <w:szCs w:val="22"/>
                <w:lang w:eastAsia="en-US"/>
              </w:rPr>
              <w:t xml:space="preserve">. </w:t>
            </w:r>
            <w:r w:rsidR="003444DE">
              <w:rPr>
                <w:rFonts w:eastAsiaTheme="minorHAnsi" w:cs="Arial"/>
                <w:sz w:val="22"/>
                <w:szCs w:val="22"/>
                <w:lang w:eastAsia="en-US"/>
              </w:rPr>
              <w:t xml:space="preserve"> D</w:t>
            </w:r>
            <w:r w:rsidR="008D54FC">
              <w:rPr>
                <w:rFonts w:eastAsiaTheme="minorHAnsi" w:cs="Arial"/>
                <w:sz w:val="22"/>
                <w:szCs w:val="22"/>
                <w:lang w:eastAsia="en-US"/>
              </w:rPr>
              <w:t xml:space="preserve">iscussion included: </w:t>
            </w:r>
          </w:p>
          <w:p w:rsidR="008F0300" w:rsidRPr="001B53D6" w:rsidRDefault="00C27981" w:rsidP="001B53D6">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the </w:t>
            </w:r>
            <w:r w:rsidR="00050D85" w:rsidRPr="001B53D6">
              <w:rPr>
                <w:rFonts w:eastAsiaTheme="minorHAnsi" w:cstheme="minorBidi"/>
                <w:sz w:val="22"/>
                <w:szCs w:val="22"/>
                <w:lang w:eastAsia="en-US"/>
              </w:rPr>
              <w:t xml:space="preserve">benefits of early diagnosis and high success rate with </w:t>
            </w:r>
            <w:r w:rsidRPr="001B53D6">
              <w:rPr>
                <w:rFonts w:eastAsiaTheme="minorHAnsi" w:cstheme="minorBidi"/>
                <w:sz w:val="22"/>
                <w:szCs w:val="22"/>
                <w:lang w:eastAsia="en-US"/>
              </w:rPr>
              <w:t xml:space="preserve">the only life-saving treatment option available i.e., </w:t>
            </w:r>
            <w:r w:rsidR="00050D85" w:rsidRPr="001B53D6">
              <w:rPr>
                <w:rFonts w:eastAsiaTheme="minorHAnsi" w:cstheme="minorBidi"/>
                <w:sz w:val="22"/>
                <w:szCs w:val="22"/>
                <w:lang w:eastAsia="en-US"/>
              </w:rPr>
              <w:t xml:space="preserve">bone marrow transplant  </w:t>
            </w:r>
          </w:p>
          <w:p w:rsidR="00A7517E" w:rsidRPr="001B53D6" w:rsidRDefault="00C27981" w:rsidP="001B53D6">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the </w:t>
            </w:r>
            <w:r w:rsidR="00050D85" w:rsidRPr="001B53D6">
              <w:rPr>
                <w:rFonts w:eastAsiaTheme="minorHAnsi" w:cstheme="minorBidi"/>
                <w:sz w:val="22"/>
                <w:szCs w:val="22"/>
                <w:lang w:eastAsia="en-US"/>
              </w:rPr>
              <w:t>information</w:t>
            </w:r>
            <w:r w:rsidRPr="001B53D6">
              <w:rPr>
                <w:rFonts w:eastAsiaTheme="minorHAnsi" w:cstheme="minorBidi"/>
                <w:sz w:val="22"/>
                <w:szCs w:val="22"/>
                <w:lang w:eastAsia="en-US"/>
              </w:rPr>
              <w:t xml:space="preserve"> </w:t>
            </w:r>
            <w:r w:rsidR="00050D85" w:rsidRPr="001B53D6">
              <w:rPr>
                <w:rFonts w:eastAsiaTheme="minorHAnsi" w:cstheme="minorBidi"/>
                <w:sz w:val="22"/>
                <w:szCs w:val="22"/>
                <w:lang w:eastAsia="en-US"/>
              </w:rPr>
              <w:t xml:space="preserve">provided to families </w:t>
            </w:r>
            <w:r w:rsidR="00A7517E" w:rsidRPr="001B53D6">
              <w:rPr>
                <w:rFonts w:eastAsiaTheme="minorHAnsi" w:cstheme="minorBidi"/>
                <w:sz w:val="22"/>
                <w:szCs w:val="22"/>
                <w:lang w:eastAsia="en-US"/>
              </w:rPr>
              <w:t xml:space="preserve">and their </w:t>
            </w:r>
            <w:r w:rsidR="009F3E33" w:rsidRPr="001B53D6">
              <w:rPr>
                <w:rFonts w:eastAsiaTheme="minorHAnsi" w:cstheme="minorBidi"/>
                <w:sz w:val="22"/>
                <w:szCs w:val="22"/>
                <w:lang w:eastAsia="en-US"/>
              </w:rPr>
              <w:t xml:space="preserve">overall </w:t>
            </w:r>
            <w:r w:rsidR="00A7517E" w:rsidRPr="001B53D6">
              <w:rPr>
                <w:rFonts w:eastAsiaTheme="minorHAnsi" w:cstheme="minorBidi"/>
                <w:sz w:val="22"/>
                <w:szCs w:val="22"/>
                <w:lang w:eastAsia="en-US"/>
              </w:rPr>
              <w:t>level of under</w:t>
            </w:r>
            <w:r w:rsidRPr="001B53D6">
              <w:rPr>
                <w:rFonts w:eastAsiaTheme="minorHAnsi" w:cstheme="minorBidi"/>
                <w:sz w:val="22"/>
                <w:szCs w:val="22"/>
                <w:lang w:eastAsia="en-US"/>
              </w:rPr>
              <w:t>-</w:t>
            </w:r>
            <w:r w:rsidR="00A7517E" w:rsidRPr="001B53D6">
              <w:rPr>
                <w:rFonts w:eastAsiaTheme="minorHAnsi" w:cstheme="minorBidi"/>
                <w:sz w:val="22"/>
                <w:szCs w:val="22"/>
                <w:lang w:eastAsia="en-US"/>
              </w:rPr>
              <w:t xml:space="preserve">standing </w:t>
            </w:r>
            <w:r w:rsidR="00050D85" w:rsidRPr="001B53D6">
              <w:rPr>
                <w:rFonts w:eastAsiaTheme="minorHAnsi" w:cstheme="minorBidi"/>
                <w:sz w:val="22"/>
                <w:szCs w:val="22"/>
                <w:lang w:eastAsia="en-US"/>
              </w:rPr>
              <w:t xml:space="preserve">about </w:t>
            </w:r>
            <w:r w:rsidR="009F3E33" w:rsidRPr="001B53D6">
              <w:rPr>
                <w:rFonts w:eastAsiaTheme="minorHAnsi" w:cstheme="minorBidi"/>
                <w:sz w:val="22"/>
                <w:szCs w:val="22"/>
                <w:lang w:eastAsia="en-US"/>
              </w:rPr>
              <w:t xml:space="preserve">the range of </w:t>
            </w:r>
            <w:r w:rsidR="00050D85" w:rsidRPr="001B53D6">
              <w:rPr>
                <w:rFonts w:eastAsiaTheme="minorHAnsi" w:cstheme="minorBidi"/>
                <w:sz w:val="22"/>
                <w:szCs w:val="22"/>
                <w:lang w:eastAsia="en-US"/>
              </w:rPr>
              <w:t xml:space="preserve">conditions tested </w:t>
            </w:r>
            <w:r w:rsidR="00A7517E" w:rsidRPr="001B53D6">
              <w:rPr>
                <w:rFonts w:eastAsiaTheme="minorHAnsi" w:cstheme="minorBidi"/>
                <w:sz w:val="22"/>
                <w:szCs w:val="22"/>
                <w:lang w:eastAsia="en-US"/>
              </w:rPr>
              <w:t>for by the</w:t>
            </w:r>
            <w:r w:rsidR="00050D85" w:rsidRPr="001B53D6">
              <w:rPr>
                <w:rFonts w:eastAsiaTheme="minorHAnsi" w:cstheme="minorBidi"/>
                <w:sz w:val="22"/>
                <w:szCs w:val="22"/>
                <w:lang w:eastAsia="en-US"/>
              </w:rPr>
              <w:t xml:space="preserve"> N</w:t>
            </w:r>
            <w:r w:rsidR="00A7517E" w:rsidRPr="001B53D6">
              <w:rPr>
                <w:rFonts w:eastAsiaTheme="minorHAnsi" w:cstheme="minorBidi"/>
                <w:sz w:val="22"/>
                <w:szCs w:val="22"/>
                <w:lang w:eastAsia="en-US"/>
              </w:rPr>
              <w:t>M</w:t>
            </w:r>
            <w:r w:rsidR="00050D85" w:rsidRPr="001B53D6">
              <w:rPr>
                <w:rFonts w:eastAsiaTheme="minorHAnsi" w:cstheme="minorBidi"/>
                <w:sz w:val="22"/>
                <w:szCs w:val="22"/>
                <w:lang w:eastAsia="en-US"/>
              </w:rPr>
              <w:t>SP</w:t>
            </w:r>
            <w:r w:rsidR="000A48A9" w:rsidRPr="001B53D6">
              <w:rPr>
                <w:rFonts w:eastAsiaTheme="minorHAnsi" w:cstheme="minorBidi"/>
                <w:sz w:val="22"/>
                <w:szCs w:val="22"/>
                <w:lang w:eastAsia="en-US"/>
              </w:rPr>
              <w:t>.  It was noted that Lead Maternity Care</w:t>
            </w:r>
            <w:r w:rsidR="00855F5C">
              <w:rPr>
                <w:rFonts w:eastAsiaTheme="minorHAnsi" w:cstheme="minorBidi"/>
                <w:sz w:val="22"/>
                <w:szCs w:val="22"/>
                <w:lang w:eastAsia="en-US"/>
              </w:rPr>
              <w:t>rs</w:t>
            </w:r>
            <w:r w:rsidR="000A48A9" w:rsidRPr="001B53D6">
              <w:rPr>
                <w:rFonts w:eastAsiaTheme="minorHAnsi" w:cstheme="minorBidi"/>
                <w:sz w:val="22"/>
                <w:szCs w:val="22"/>
                <w:lang w:eastAsia="en-US"/>
              </w:rPr>
              <w:t xml:space="preserve"> (LMCs) are </w:t>
            </w:r>
            <w:r w:rsidR="007329C1">
              <w:rPr>
                <w:rFonts w:eastAsiaTheme="minorHAnsi" w:cstheme="minorBidi"/>
                <w:sz w:val="22"/>
                <w:szCs w:val="22"/>
                <w:lang w:eastAsia="en-US"/>
              </w:rPr>
              <w:t xml:space="preserve">believed to be </w:t>
            </w:r>
            <w:r w:rsidR="000A48A9" w:rsidRPr="001B53D6">
              <w:rPr>
                <w:rFonts w:eastAsiaTheme="minorHAnsi" w:cstheme="minorBidi"/>
                <w:sz w:val="22"/>
                <w:szCs w:val="22"/>
                <w:lang w:eastAsia="en-US"/>
              </w:rPr>
              <w:t xml:space="preserve">skilled at explaining the purpose of the collecting the blood spot card; that the NSU has recently produced new information resources; and </w:t>
            </w:r>
            <w:r w:rsidR="009F3E33" w:rsidRPr="001B53D6">
              <w:rPr>
                <w:rFonts w:eastAsiaTheme="minorHAnsi" w:cstheme="minorBidi"/>
                <w:sz w:val="22"/>
                <w:szCs w:val="22"/>
                <w:lang w:eastAsia="en-US"/>
              </w:rPr>
              <w:t>th</w:t>
            </w:r>
            <w:r w:rsidR="000A48A9" w:rsidRPr="001B53D6">
              <w:rPr>
                <w:rFonts w:eastAsiaTheme="minorHAnsi" w:cstheme="minorBidi"/>
                <w:sz w:val="22"/>
                <w:szCs w:val="22"/>
                <w:lang w:eastAsia="en-US"/>
              </w:rPr>
              <w:t xml:space="preserve">at the NSU will </w:t>
            </w:r>
            <w:r w:rsidR="00CB28B3">
              <w:rPr>
                <w:rFonts w:eastAsiaTheme="minorHAnsi" w:cstheme="minorBidi"/>
                <w:sz w:val="22"/>
                <w:szCs w:val="22"/>
                <w:lang w:eastAsia="en-US"/>
              </w:rPr>
              <w:t xml:space="preserve">ultimately </w:t>
            </w:r>
            <w:r w:rsidR="000A48A9" w:rsidRPr="001B53D6">
              <w:rPr>
                <w:rFonts w:eastAsiaTheme="minorHAnsi" w:cstheme="minorBidi"/>
                <w:sz w:val="22"/>
                <w:szCs w:val="22"/>
                <w:lang w:eastAsia="en-US"/>
              </w:rPr>
              <w:t xml:space="preserve">need to </w:t>
            </w:r>
            <w:r w:rsidR="00A7517E" w:rsidRPr="001B53D6">
              <w:rPr>
                <w:rFonts w:eastAsiaTheme="minorHAnsi" w:cstheme="minorBidi"/>
                <w:sz w:val="22"/>
                <w:szCs w:val="22"/>
                <w:lang w:eastAsia="en-US"/>
              </w:rPr>
              <w:t xml:space="preserve">update NMSP resources in relation to SCID </w:t>
            </w:r>
          </w:p>
          <w:p w:rsidR="00C27981" w:rsidRPr="001B53D6" w:rsidRDefault="00A7517E" w:rsidP="001B53D6">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whether there were risks to the uptake of </w:t>
            </w:r>
            <w:r w:rsidR="00C27981" w:rsidRPr="001B53D6">
              <w:rPr>
                <w:rFonts w:eastAsiaTheme="minorHAnsi" w:cstheme="minorBidi"/>
                <w:sz w:val="22"/>
                <w:szCs w:val="22"/>
                <w:lang w:eastAsia="en-US"/>
              </w:rPr>
              <w:t xml:space="preserve">the overall </w:t>
            </w:r>
            <w:r w:rsidRPr="001B53D6">
              <w:rPr>
                <w:rFonts w:eastAsiaTheme="minorHAnsi" w:cstheme="minorBidi"/>
                <w:sz w:val="22"/>
                <w:szCs w:val="22"/>
                <w:lang w:eastAsia="en-US"/>
              </w:rPr>
              <w:t xml:space="preserve">NMSP </w:t>
            </w:r>
            <w:r w:rsidR="00C27981" w:rsidRPr="001B53D6">
              <w:rPr>
                <w:rFonts w:eastAsiaTheme="minorHAnsi" w:cstheme="minorBidi"/>
                <w:sz w:val="22"/>
                <w:szCs w:val="22"/>
                <w:lang w:eastAsia="en-US"/>
              </w:rPr>
              <w:t xml:space="preserve">given </w:t>
            </w:r>
            <w:r w:rsidR="00CB28B3">
              <w:rPr>
                <w:rFonts w:eastAsiaTheme="minorHAnsi" w:cstheme="minorBidi"/>
                <w:sz w:val="22"/>
                <w:szCs w:val="22"/>
                <w:lang w:eastAsia="en-US"/>
              </w:rPr>
              <w:t xml:space="preserve">the </w:t>
            </w:r>
            <w:r w:rsidR="00C16208" w:rsidRPr="001B53D6">
              <w:rPr>
                <w:rFonts w:eastAsiaTheme="minorHAnsi" w:cstheme="minorBidi"/>
                <w:sz w:val="22"/>
                <w:szCs w:val="22"/>
                <w:lang w:eastAsia="en-US"/>
              </w:rPr>
              <w:t xml:space="preserve">impact on families that face the </w:t>
            </w:r>
            <w:r w:rsidRPr="001B53D6">
              <w:rPr>
                <w:rFonts w:eastAsiaTheme="minorHAnsi" w:cstheme="minorBidi"/>
                <w:sz w:val="22"/>
                <w:szCs w:val="22"/>
                <w:lang w:eastAsia="en-US"/>
              </w:rPr>
              <w:t xml:space="preserve">complex </w:t>
            </w:r>
            <w:r w:rsidR="00903319" w:rsidRPr="001B53D6">
              <w:rPr>
                <w:rFonts w:eastAsiaTheme="minorHAnsi" w:cstheme="minorBidi"/>
                <w:sz w:val="22"/>
                <w:szCs w:val="22"/>
                <w:lang w:eastAsia="en-US"/>
              </w:rPr>
              <w:t xml:space="preserve">life-saving </w:t>
            </w:r>
            <w:r w:rsidRPr="001B53D6">
              <w:rPr>
                <w:rFonts w:eastAsiaTheme="minorHAnsi" w:cstheme="minorBidi"/>
                <w:sz w:val="22"/>
                <w:szCs w:val="22"/>
                <w:lang w:eastAsia="en-US"/>
              </w:rPr>
              <w:t xml:space="preserve">treatment </w:t>
            </w:r>
            <w:r w:rsidR="00903319" w:rsidRPr="001B53D6">
              <w:rPr>
                <w:rFonts w:eastAsiaTheme="minorHAnsi" w:cstheme="minorBidi"/>
                <w:sz w:val="22"/>
                <w:szCs w:val="22"/>
                <w:lang w:eastAsia="en-US"/>
              </w:rPr>
              <w:t xml:space="preserve">required </w:t>
            </w:r>
            <w:r w:rsidRPr="001B53D6">
              <w:rPr>
                <w:rFonts w:eastAsiaTheme="minorHAnsi" w:cstheme="minorBidi"/>
                <w:sz w:val="22"/>
                <w:szCs w:val="22"/>
                <w:lang w:eastAsia="en-US"/>
              </w:rPr>
              <w:t>for</w:t>
            </w:r>
            <w:r w:rsidR="00C27981" w:rsidRPr="001B53D6">
              <w:rPr>
                <w:rFonts w:eastAsiaTheme="minorHAnsi" w:cstheme="minorBidi"/>
                <w:sz w:val="22"/>
                <w:szCs w:val="22"/>
                <w:lang w:eastAsia="en-US"/>
              </w:rPr>
              <w:t xml:space="preserve"> SCID. </w:t>
            </w:r>
            <w:r w:rsidRPr="001B53D6">
              <w:rPr>
                <w:rFonts w:eastAsiaTheme="minorHAnsi" w:cstheme="minorBidi"/>
                <w:sz w:val="22"/>
                <w:szCs w:val="22"/>
                <w:lang w:eastAsia="en-US"/>
              </w:rPr>
              <w:t xml:space="preserve">However, it was noted that </w:t>
            </w:r>
            <w:r w:rsidR="00C27981" w:rsidRPr="001B53D6">
              <w:rPr>
                <w:rFonts w:eastAsiaTheme="minorHAnsi" w:cstheme="minorBidi"/>
                <w:sz w:val="22"/>
                <w:szCs w:val="22"/>
                <w:lang w:eastAsia="en-US"/>
              </w:rPr>
              <w:t xml:space="preserve">the </w:t>
            </w:r>
            <w:r w:rsidR="00903319" w:rsidRPr="001B53D6">
              <w:rPr>
                <w:rFonts w:eastAsiaTheme="minorHAnsi" w:cstheme="minorBidi"/>
                <w:sz w:val="22"/>
                <w:szCs w:val="22"/>
                <w:lang w:eastAsia="en-US"/>
              </w:rPr>
              <w:t xml:space="preserve">same </w:t>
            </w:r>
            <w:r w:rsidR="00C27981" w:rsidRPr="001B53D6">
              <w:rPr>
                <w:rFonts w:eastAsiaTheme="minorHAnsi" w:cstheme="minorBidi"/>
                <w:sz w:val="22"/>
                <w:szCs w:val="22"/>
                <w:lang w:eastAsia="en-US"/>
              </w:rPr>
              <w:t xml:space="preserve">treatment is </w:t>
            </w:r>
            <w:r w:rsidR="00903319" w:rsidRPr="001B53D6">
              <w:rPr>
                <w:rFonts w:eastAsiaTheme="minorHAnsi" w:cstheme="minorBidi"/>
                <w:sz w:val="22"/>
                <w:szCs w:val="22"/>
                <w:lang w:eastAsia="en-US"/>
              </w:rPr>
              <w:t xml:space="preserve">offered for </w:t>
            </w:r>
            <w:r w:rsidR="00C27981" w:rsidRPr="001B53D6">
              <w:rPr>
                <w:rFonts w:eastAsiaTheme="minorHAnsi" w:cstheme="minorBidi"/>
                <w:sz w:val="22"/>
                <w:szCs w:val="22"/>
                <w:lang w:eastAsia="en-US"/>
              </w:rPr>
              <w:t>d</w:t>
            </w:r>
            <w:r w:rsidRPr="001B53D6">
              <w:rPr>
                <w:rFonts w:eastAsiaTheme="minorHAnsi" w:cstheme="minorBidi"/>
                <w:sz w:val="22"/>
                <w:szCs w:val="22"/>
                <w:lang w:eastAsia="en-US"/>
              </w:rPr>
              <w:t>iagnoses made later in infancy</w:t>
            </w:r>
            <w:r w:rsidR="000A48A9" w:rsidRPr="001B53D6">
              <w:rPr>
                <w:rFonts w:eastAsiaTheme="minorHAnsi" w:cstheme="minorBidi"/>
                <w:sz w:val="22"/>
                <w:szCs w:val="22"/>
                <w:lang w:eastAsia="en-US"/>
              </w:rPr>
              <w:t xml:space="preserve">; and </w:t>
            </w:r>
            <w:r w:rsidR="00903319" w:rsidRPr="001B53D6">
              <w:rPr>
                <w:rFonts w:eastAsiaTheme="minorHAnsi" w:cstheme="minorBidi"/>
                <w:sz w:val="22"/>
                <w:szCs w:val="22"/>
                <w:lang w:eastAsia="en-US"/>
              </w:rPr>
              <w:t>that</w:t>
            </w:r>
            <w:r w:rsidRPr="001B53D6">
              <w:rPr>
                <w:rFonts w:eastAsiaTheme="minorHAnsi" w:cstheme="minorBidi"/>
                <w:sz w:val="22"/>
                <w:szCs w:val="22"/>
                <w:lang w:eastAsia="en-US"/>
              </w:rPr>
              <w:t xml:space="preserve"> other con</w:t>
            </w:r>
            <w:r w:rsidR="00C27981" w:rsidRPr="001B53D6">
              <w:rPr>
                <w:rFonts w:eastAsiaTheme="minorHAnsi" w:cstheme="minorBidi"/>
                <w:sz w:val="22"/>
                <w:szCs w:val="22"/>
                <w:lang w:eastAsia="en-US"/>
              </w:rPr>
              <w:t xml:space="preserve">ditions </w:t>
            </w:r>
            <w:r w:rsidR="00244572">
              <w:rPr>
                <w:rFonts w:eastAsiaTheme="minorHAnsi" w:cstheme="minorBidi"/>
                <w:sz w:val="22"/>
                <w:szCs w:val="22"/>
                <w:lang w:eastAsia="en-US"/>
              </w:rPr>
              <w:t xml:space="preserve">with significant implications </w:t>
            </w:r>
            <w:r w:rsidR="00C27981" w:rsidRPr="001B53D6">
              <w:rPr>
                <w:rFonts w:eastAsiaTheme="minorHAnsi" w:cstheme="minorBidi"/>
                <w:sz w:val="22"/>
                <w:szCs w:val="22"/>
                <w:lang w:eastAsia="en-US"/>
              </w:rPr>
              <w:t xml:space="preserve">are </w:t>
            </w:r>
            <w:r w:rsidR="000A48A9" w:rsidRPr="001B53D6">
              <w:rPr>
                <w:rFonts w:eastAsiaTheme="minorHAnsi" w:cstheme="minorBidi"/>
                <w:sz w:val="22"/>
                <w:szCs w:val="22"/>
                <w:lang w:eastAsia="en-US"/>
              </w:rPr>
              <w:t xml:space="preserve">also </w:t>
            </w:r>
            <w:r w:rsidR="00C27981" w:rsidRPr="001B53D6">
              <w:rPr>
                <w:rFonts w:eastAsiaTheme="minorHAnsi" w:cstheme="minorBidi"/>
                <w:sz w:val="22"/>
                <w:szCs w:val="22"/>
                <w:lang w:eastAsia="en-US"/>
              </w:rPr>
              <w:t xml:space="preserve">identified though NMSP e.g., cystic fibrosis. </w:t>
            </w:r>
          </w:p>
          <w:p w:rsidR="00AC263D" w:rsidRPr="001719F0" w:rsidRDefault="00AC263D" w:rsidP="00903319">
            <w:pPr>
              <w:spacing w:before="120" w:after="120"/>
              <w:rPr>
                <w:rFonts w:eastAsiaTheme="minorHAnsi" w:cs="Arial"/>
                <w:sz w:val="22"/>
                <w:szCs w:val="22"/>
                <w:lang w:eastAsia="en-US"/>
              </w:rPr>
            </w:pPr>
            <w:r w:rsidRPr="001719F0">
              <w:rPr>
                <w:rFonts w:eastAsiaTheme="minorHAnsi" w:cs="Arial"/>
                <w:sz w:val="22"/>
                <w:szCs w:val="22"/>
                <w:lang w:eastAsia="en-US"/>
              </w:rPr>
              <w:t>NSAC endorse</w:t>
            </w:r>
            <w:r w:rsidR="009F3E33" w:rsidRPr="001719F0">
              <w:rPr>
                <w:rFonts w:eastAsiaTheme="minorHAnsi" w:cs="Arial"/>
                <w:sz w:val="22"/>
                <w:szCs w:val="22"/>
                <w:lang w:eastAsia="en-US"/>
              </w:rPr>
              <w:t>d</w:t>
            </w:r>
            <w:r w:rsidRPr="001719F0">
              <w:rPr>
                <w:rFonts w:eastAsiaTheme="minorHAnsi" w:cs="Arial"/>
                <w:sz w:val="22"/>
                <w:szCs w:val="22"/>
                <w:lang w:eastAsia="en-US"/>
              </w:rPr>
              <w:t xml:space="preserve"> the inclusion of SCID on the NMSP </w:t>
            </w:r>
            <w:r w:rsidR="009F3E33" w:rsidRPr="001719F0">
              <w:rPr>
                <w:rFonts w:eastAsiaTheme="minorHAnsi" w:cs="Arial"/>
                <w:sz w:val="22"/>
                <w:szCs w:val="22"/>
                <w:lang w:eastAsia="en-US"/>
              </w:rPr>
              <w:t xml:space="preserve">panel </w:t>
            </w:r>
            <w:r w:rsidRPr="001719F0">
              <w:rPr>
                <w:rFonts w:eastAsiaTheme="minorHAnsi" w:cs="Arial"/>
                <w:sz w:val="22"/>
                <w:szCs w:val="22"/>
                <w:lang w:eastAsia="en-US"/>
              </w:rPr>
              <w:t>of  disorders</w:t>
            </w:r>
          </w:p>
          <w:p w:rsidR="00AC263D" w:rsidRPr="001B53D6" w:rsidRDefault="00FA3EE1" w:rsidP="000B1EC1">
            <w:pPr>
              <w:spacing w:before="120" w:after="120"/>
              <w:rPr>
                <w:rFonts w:eastAsiaTheme="minorHAnsi" w:cs="Arial"/>
                <w:sz w:val="22"/>
                <w:szCs w:val="22"/>
                <w:lang w:eastAsia="en-US"/>
              </w:rPr>
            </w:pPr>
            <w:r w:rsidRPr="00FA3EE1">
              <w:t>Next steps</w:t>
            </w:r>
            <w:r w:rsidR="00CB28B3">
              <w:t>:</w:t>
            </w:r>
          </w:p>
          <w:p w:rsidR="00C16208" w:rsidRPr="001B53D6" w:rsidRDefault="00C16208" w:rsidP="001B53D6">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NSAC Chair Ross Lawrenson, NSU Clinical Director Jane O’Hallahan and NSU General Manager Astrid Koornneef will meet with the Ministry of Health’s Director of National Services Purchasing Jill Lane and Chief Medical Officer Don Mackie to advise </w:t>
            </w:r>
            <w:r w:rsidR="00CB28B3">
              <w:rPr>
                <w:rFonts w:eastAsiaTheme="minorHAnsi" w:cstheme="minorBidi"/>
                <w:sz w:val="22"/>
                <w:szCs w:val="22"/>
                <w:lang w:eastAsia="en-US"/>
              </w:rPr>
              <w:t xml:space="preserve">them </w:t>
            </w:r>
            <w:r w:rsidRPr="001B53D6">
              <w:rPr>
                <w:rFonts w:eastAsiaTheme="minorHAnsi" w:cstheme="minorBidi"/>
                <w:sz w:val="22"/>
                <w:szCs w:val="22"/>
                <w:lang w:eastAsia="en-US"/>
              </w:rPr>
              <w:t xml:space="preserve">of </w:t>
            </w:r>
            <w:r w:rsidR="00CB28B3">
              <w:rPr>
                <w:rFonts w:eastAsiaTheme="minorHAnsi" w:cstheme="minorBidi"/>
                <w:sz w:val="22"/>
                <w:szCs w:val="22"/>
                <w:lang w:eastAsia="en-US"/>
              </w:rPr>
              <w:t xml:space="preserve"> </w:t>
            </w:r>
            <w:r w:rsidRPr="001B53D6">
              <w:rPr>
                <w:rFonts w:eastAsiaTheme="minorHAnsi" w:cstheme="minorBidi"/>
                <w:sz w:val="22"/>
                <w:szCs w:val="22"/>
                <w:lang w:eastAsia="en-US"/>
              </w:rPr>
              <w:t>NSAC</w:t>
            </w:r>
            <w:r w:rsidR="00CB28B3">
              <w:rPr>
                <w:rFonts w:eastAsiaTheme="minorHAnsi" w:cstheme="minorBidi"/>
                <w:sz w:val="22"/>
                <w:szCs w:val="22"/>
                <w:lang w:eastAsia="en-US"/>
              </w:rPr>
              <w:t>’s</w:t>
            </w:r>
            <w:r w:rsidRPr="001B53D6">
              <w:rPr>
                <w:rFonts w:eastAsiaTheme="minorHAnsi" w:cstheme="minorBidi"/>
                <w:sz w:val="22"/>
                <w:szCs w:val="22"/>
                <w:lang w:eastAsia="en-US"/>
              </w:rPr>
              <w:t xml:space="preserve"> recommendation</w:t>
            </w:r>
            <w:r w:rsidR="00CB28B3">
              <w:rPr>
                <w:rFonts w:eastAsiaTheme="minorHAnsi" w:cstheme="minorBidi"/>
                <w:sz w:val="22"/>
                <w:szCs w:val="22"/>
                <w:lang w:eastAsia="en-US"/>
              </w:rPr>
              <w:t>,</w:t>
            </w:r>
            <w:r w:rsidRPr="001B53D6">
              <w:rPr>
                <w:rFonts w:eastAsiaTheme="minorHAnsi" w:cstheme="minorBidi"/>
                <w:sz w:val="22"/>
                <w:szCs w:val="22"/>
                <w:lang w:eastAsia="en-US"/>
              </w:rPr>
              <w:t xml:space="preserve"> and</w:t>
            </w:r>
            <w:r w:rsidR="00CB28B3">
              <w:rPr>
                <w:rFonts w:eastAsiaTheme="minorHAnsi" w:cstheme="minorBidi"/>
                <w:sz w:val="22"/>
                <w:szCs w:val="22"/>
                <w:lang w:eastAsia="en-US"/>
              </w:rPr>
              <w:t xml:space="preserve"> </w:t>
            </w:r>
            <w:r w:rsidRPr="001B53D6">
              <w:rPr>
                <w:rFonts w:eastAsiaTheme="minorHAnsi" w:cstheme="minorBidi"/>
                <w:sz w:val="22"/>
                <w:szCs w:val="22"/>
                <w:lang w:eastAsia="en-US"/>
              </w:rPr>
              <w:t xml:space="preserve">will report back at </w:t>
            </w:r>
            <w:r w:rsidR="00CB28B3">
              <w:rPr>
                <w:rFonts w:eastAsiaTheme="minorHAnsi" w:cstheme="minorBidi"/>
                <w:sz w:val="22"/>
                <w:szCs w:val="22"/>
                <w:lang w:eastAsia="en-US"/>
              </w:rPr>
              <w:t xml:space="preserve">the </w:t>
            </w:r>
            <w:r w:rsidRPr="001B53D6">
              <w:rPr>
                <w:rFonts w:eastAsiaTheme="minorHAnsi" w:cstheme="minorBidi"/>
                <w:sz w:val="22"/>
                <w:szCs w:val="22"/>
                <w:lang w:eastAsia="en-US"/>
              </w:rPr>
              <w:t xml:space="preserve">next NSAC meeting </w:t>
            </w:r>
          </w:p>
          <w:p w:rsidR="00244572" w:rsidRPr="00244572" w:rsidRDefault="00244572" w:rsidP="00CB28B3">
            <w:pPr>
              <w:pStyle w:val="ListParagraph"/>
              <w:numPr>
                <w:ilvl w:val="0"/>
                <w:numId w:val="19"/>
              </w:numPr>
              <w:spacing w:before="120" w:after="120"/>
            </w:pPr>
            <w:r>
              <w:t xml:space="preserve">John McMillan offered to provide additional comments related to quality of life information that could be added to the paper </w:t>
            </w:r>
          </w:p>
          <w:p w:rsidR="00244572" w:rsidRPr="00244572" w:rsidRDefault="00244572" w:rsidP="00CB28B3">
            <w:pPr>
              <w:pStyle w:val="ListParagraph"/>
              <w:numPr>
                <w:ilvl w:val="0"/>
                <w:numId w:val="19"/>
              </w:numPr>
              <w:spacing w:before="120" w:after="120"/>
            </w:pPr>
            <w:r>
              <w:rPr>
                <w:rFonts w:eastAsiaTheme="minorHAnsi" w:cstheme="minorBidi"/>
                <w:sz w:val="22"/>
                <w:szCs w:val="22"/>
                <w:lang w:eastAsia="en-US"/>
              </w:rPr>
              <w:t xml:space="preserve">the NSU will report back on implementation timeframes </w:t>
            </w:r>
          </w:p>
          <w:p w:rsidR="00C16208" w:rsidRPr="00244572" w:rsidRDefault="00C16208" w:rsidP="00CB28B3">
            <w:pPr>
              <w:pStyle w:val="ListParagraph"/>
              <w:numPr>
                <w:ilvl w:val="0"/>
                <w:numId w:val="19"/>
              </w:numPr>
              <w:spacing w:before="120" w:after="120"/>
            </w:pPr>
            <w:r w:rsidRPr="001B53D6">
              <w:rPr>
                <w:rFonts w:eastAsiaTheme="minorHAnsi" w:cstheme="minorBidi"/>
                <w:sz w:val="22"/>
                <w:szCs w:val="22"/>
                <w:lang w:eastAsia="en-US"/>
              </w:rPr>
              <w:t>NS</w:t>
            </w:r>
            <w:r w:rsidR="00244572">
              <w:rPr>
                <w:rFonts w:eastAsiaTheme="minorHAnsi" w:cstheme="minorBidi"/>
                <w:sz w:val="22"/>
                <w:szCs w:val="22"/>
                <w:lang w:eastAsia="en-US"/>
              </w:rPr>
              <w:t xml:space="preserve">AC will </w:t>
            </w:r>
            <w:r w:rsidRPr="001B53D6">
              <w:rPr>
                <w:rFonts w:eastAsiaTheme="minorHAnsi" w:cstheme="minorBidi"/>
                <w:sz w:val="22"/>
                <w:szCs w:val="22"/>
                <w:lang w:eastAsia="en-US"/>
              </w:rPr>
              <w:t>re</w:t>
            </w:r>
            <w:r w:rsidR="00244572">
              <w:rPr>
                <w:rFonts w:eastAsiaTheme="minorHAnsi" w:cstheme="minorBidi"/>
                <w:sz w:val="22"/>
                <w:szCs w:val="22"/>
                <w:lang w:eastAsia="en-US"/>
              </w:rPr>
              <w:t xml:space="preserve">view outcomes </w:t>
            </w:r>
            <w:r w:rsidRPr="001B53D6">
              <w:rPr>
                <w:rFonts w:eastAsiaTheme="minorHAnsi" w:cstheme="minorBidi"/>
                <w:sz w:val="22"/>
                <w:szCs w:val="22"/>
                <w:lang w:eastAsia="en-US"/>
              </w:rPr>
              <w:t xml:space="preserve">NSAC in approximately two years </w:t>
            </w:r>
          </w:p>
          <w:p w:rsidR="00244572" w:rsidRPr="00FA3EE1" w:rsidRDefault="00244572" w:rsidP="00244572">
            <w:pPr>
              <w:pStyle w:val="ListParagraph"/>
              <w:spacing w:before="120" w:after="120"/>
              <w:ind w:left="360"/>
            </w:pPr>
          </w:p>
        </w:tc>
        <w:tc>
          <w:tcPr>
            <w:tcW w:w="1843" w:type="dxa"/>
            <w:tcBorders>
              <w:bottom w:val="single" w:sz="4" w:space="0" w:color="auto"/>
            </w:tcBorders>
          </w:tcPr>
          <w:p w:rsidR="00050D85" w:rsidRDefault="00050D85" w:rsidP="00AC263D">
            <w:pPr>
              <w:spacing w:before="240"/>
              <w:rPr>
                <w:rFonts w:eastAsia="Batang" w:cs="Arial"/>
                <w:sz w:val="22"/>
                <w:szCs w:val="22"/>
                <w:lang w:eastAsia="en-US"/>
              </w:rPr>
            </w:pPr>
          </w:p>
          <w:p w:rsidR="00A7517E" w:rsidRDefault="00A7517E" w:rsidP="00AC263D">
            <w:pPr>
              <w:spacing w:before="240"/>
              <w:rPr>
                <w:rFonts w:eastAsia="Batang" w:cs="Arial"/>
                <w:sz w:val="22"/>
                <w:szCs w:val="22"/>
                <w:lang w:eastAsia="en-US"/>
              </w:rPr>
            </w:pPr>
          </w:p>
          <w:p w:rsidR="00A7517E" w:rsidRDefault="00A7517E" w:rsidP="00AC263D">
            <w:pPr>
              <w:spacing w:before="240"/>
              <w:rPr>
                <w:rFonts w:eastAsia="Batang" w:cs="Arial"/>
                <w:sz w:val="22"/>
                <w:szCs w:val="22"/>
                <w:lang w:eastAsia="en-US"/>
              </w:rPr>
            </w:pPr>
          </w:p>
          <w:p w:rsidR="00A7517E" w:rsidRDefault="00A7517E" w:rsidP="00AC263D">
            <w:pPr>
              <w:spacing w:before="240"/>
              <w:rPr>
                <w:rFonts w:eastAsia="Batang" w:cs="Arial"/>
                <w:sz w:val="22"/>
                <w:szCs w:val="22"/>
                <w:lang w:eastAsia="en-US"/>
              </w:rPr>
            </w:pPr>
          </w:p>
          <w:p w:rsidR="00A7517E" w:rsidRDefault="00A7517E" w:rsidP="00AC263D">
            <w:pPr>
              <w:spacing w:before="240"/>
              <w:rPr>
                <w:rFonts w:eastAsia="Batang" w:cs="Arial"/>
                <w:sz w:val="22"/>
                <w:szCs w:val="22"/>
                <w:lang w:eastAsia="en-US"/>
              </w:rPr>
            </w:pPr>
          </w:p>
          <w:p w:rsidR="002C5B92" w:rsidRDefault="002C5B92" w:rsidP="00AC263D">
            <w:pPr>
              <w:spacing w:before="240"/>
              <w:rPr>
                <w:rFonts w:eastAsia="Batang" w:cs="Arial"/>
                <w:sz w:val="22"/>
                <w:szCs w:val="22"/>
                <w:lang w:eastAsia="en-US"/>
              </w:rPr>
            </w:pPr>
          </w:p>
          <w:p w:rsidR="00EA0A7B" w:rsidRDefault="00EA0A7B" w:rsidP="00D2628B">
            <w:pPr>
              <w:spacing w:before="240"/>
              <w:rPr>
                <w:rFonts w:eastAsia="Batang" w:cs="Arial"/>
                <w:sz w:val="22"/>
                <w:szCs w:val="22"/>
                <w:lang w:eastAsia="en-US"/>
              </w:rPr>
            </w:pPr>
          </w:p>
          <w:p w:rsidR="009F3E33" w:rsidRPr="00D2628B" w:rsidRDefault="00D229CF" w:rsidP="00D47E9F">
            <w:pPr>
              <w:spacing w:before="240"/>
              <w:rPr>
                <w:rFonts w:eastAsia="Batang" w:cs="Arial"/>
                <w:sz w:val="22"/>
                <w:szCs w:val="22"/>
                <w:lang w:eastAsia="en-US"/>
              </w:rPr>
            </w:pPr>
            <w:r>
              <w:rPr>
                <w:rFonts w:eastAsia="Batang" w:cs="Arial"/>
                <w:sz w:val="22"/>
                <w:szCs w:val="22"/>
                <w:lang w:eastAsia="en-US"/>
              </w:rPr>
              <w:t xml:space="preserve">The </w:t>
            </w:r>
            <w:r w:rsidR="00AC263D" w:rsidRPr="00D2628B">
              <w:rPr>
                <w:rFonts w:eastAsia="Batang" w:cs="Arial"/>
                <w:sz w:val="22"/>
                <w:szCs w:val="22"/>
                <w:lang w:eastAsia="en-US"/>
              </w:rPr>
              <w:t xml:space="preserve">NSU </w:t>
            </w:r>
            <w:r>
              <w:rPr>
                <w:rFonts w:eastAsia="Batang" w:cs="Arial"/>
                <w:sz w:val="22"/>
                <w:szCs w:val="22"/>
                <w:lang w:eastAsia="en-US"/>
              </w:rPr>
              <w:t xml:space="preserve">will </w:t>
            </w:r>
            <w:r w:rsidR="00AC263D" w:rsidRPr="00D2628B">
              <w:rPr>
                <w:rFonts w:eastAsia="Batang" w:cs="Arial"/>
                <w:sz w:val="22"/>
                <w:szCs w:val="22"/>
                <w:lang w:eastAsia="en-US"/>
              </w:rPr>
              <w:t xml:space="preserve">provide NSAC a copy of </w:t>
            </w:r>
            <w:r w:rsidR="009F3E33" w:rsidRPr="00D2628B">
              <w:rPr>
                <w:rFonts w:eastAsia="Batang" w:cs="Arial"/>
                <w:sz w:val="22"/>
                <w:szCs w:val="22"/>
                <w:lang w:eastAsia="en-US"/>
              </w:rPr>
              <w:t xml:space="preserve">updated </w:t>
            </w:r>
            <w:r w:rsidR="007329C1">
              <w:rPr>
                <w:rFonts w:eastAsia="Batang" w:cs="Arial"/>
                <w:sz w:val="22"/>
                <w:szCs w:val="22"/>
                <w:lang w:eastAsia="en-US"/>
              </w:rPr>
              <w:t xml:space="preserve">NMSP </w:t>
            </w:r>
            <w:r w:rsidR="007329C1" w:rsidRPr="00D2628B">
              <w:rPr>
                <w:rFonts w:eastAsia="Batang" w:cs="Arial"/>
                <w:sz w:val="22"/>
                <w:szCs w:val="22"/>
                <w:lang w:eastAsia="en-US"/>
              </w:rPr>
              <w:t>resources</w:t>
            </w:r>
          </w:p>
          <w:p w:rsidR="00C16208" w:rsidRDefault="00C16208" w:rsidP="00D47E9F">
            <w:pPr>
              <w:spacing w:before="240"/>
              <w:rPr>
                <w:rFonts w:eastAsia="Batang" w:cs="Arial"/>
                <w:sz w:val="22"/>
                <w:szCs w:val="22"/>
                <w:lang w:eastAsia="en-US"/>
              </w:rPr>
            </w:pPr>
          </w:p>
          <w:p w:rsidR="00C16208" w:rsidRDefault="00C16208" w:rsidP="009F3E33">
            <w:pPr>
              <w:spacing w:before="240"/>
              <w:rPr>
                <w:rFonts w:eastAsia="Batang" w:cs="Arial"/>
                <w:sz w:val="22"/>
                <w:szCs w:val="22"/>
                <w:lang w:eastAsia="en-US"/>
              </w:rPr>
            </w:pPr>
          </w:p>
          <w:p w:rsidR="00AC263D" w:rsidRDefault="00AC263D" w:rsidP="009F3E33">
            <w:pPr>
              <w:spacing w:before="240"/>
              <w:rPr>
                <w:rFonts w:eastAsia="Batang" w:cs="Arial"/>
                <w:sz w:val="22"/>
                <w:szCs w:val="22"/>
                <w:lang w:eastAsia="en-US"/>
              </w:rPr>
            </w:pPr>
            <w:r w:rsidRPr="009F3E33">
              <w:rPr>
                <w:rFonts w:eastAsia="Batang" w:cs="Arial"/>
                <w:sz w:val="22"/>
                <w:szCs w:val="22"/>
                <w:lang w:eastAsia="en-US"/>
              </w:rPr>
              <w:t xml:space="preserve"> </w:t>
            </w:r>
          </w:p>
          <w:p w:rsidR="00AE400D" w:rsidRDefault="00AE400D" w:rsidP="00D47E9F">
            <w:pPr>
              <w:spacing w:before="240"/>
              <w:rPr>
                <w:rFonts w:eastAsia="Batang" w:cs="Arial"/>
                <w:sz w:val="22"/>
                <w:szCs w:val="22"/>
                <w:lang w:eastAsia="en-US"/>
              </w:rPr>
            </w:pPr>
          </w:p>
          <w:p w:rsidR="00AC263D" w:rsidRDefault="00EA0A7B" w:rsidP="00D47E9F">
            <w:pPr>
              <w:spacing w:before="240"/>
              <w:rPr>
                <w:rFonts w:eastAsia="Batang" w:cs="Arial"/>
                <w:sz w:val="22"/>
                <w:szCs w:val="22"/>
                <w:lang w:eastAsia="en-US"/>
              </w:rPr>
            </w:pPr>
            <w:r>
              <w:rPr>
                <w:rFonts w:eastAsia="Batang" w:cs="Arial"/>
                <w:sz w:val="22"/>
                <w:szCs w:val="22"/>
                <w:lang w:eastAsia="en-US"/>
              </w:rPr>
              <w:t xml:space="preserve">The NSU </w:t>
            </w:r>
            <w:r w:rsidR="00244572">
              <w:rPr>
                <w:rFonts w:eastAsia="Batang" w:cs="Arial"/>
                <w:sz w:val="22"/>
                <w:szCs w:val="22"/>
                <w:lang w:eastAsia="en-US"/>
              </w:rPr>
              <w:t xml:space="preserve">will </w:t>
            </w:r>
            <w:r>
              <w:rPr>
                <w:rFonts w:eastAsia="Batang" w:cs="Arial"/>
                <w:sz w:val="22"/>
                <w:szCs w:val="22"/>
                <w:lang w:eastAsia="en-US"/>
              </w:rPr>
              <w:t xml:space="preserve">arrange </w:t>
            </w:r>
            <w:r w:rsidR="00AE400D">
              <w:rPr>
                <w:rFonts w:eastAsia="Batang" w:cs="Arial"/>
                <w:sz w:val="22"/>
                <w:szCs w:val="22"/>
                <w:lang w:eastAsia="en-US"/>
              </w:rPr>
              <w:t>a</w:t>
            </w:r>
            <w:r>
              <w:rPr>
                <w:rFonts w:eastAsia="Batang" w:cs="Arial"/>
                <w:sz w:val="22"/>
                <w:szCs w:val="22"/>
                <w:lang w:eastAsia="en-US"/>
              </w:rPr>
              <w:t xml:space="preserve"> meeting </w:t>
            </w:r>
            <w:r w:rsidR="00AA1D08">
              <w:rPr>
                <w:rFonts w:eastAsia="Batang" w:cs="Arial"/>
                <w:sz w:val="22"/>
                <w:szCs w:val="22"/>
                <w:lang w:eastAsia="en-US"/>
              </w:rPr>
              <w:t xml:space="preserve">between </w:t>
            </w:r>
            <w:r>
              <w:rPr>
                <w:rFonts w:eastAsia="Batang" w:cs="Arial"/>
                <w:sz w:val="22"/>
                <w:szCs w:val="22"/>
                <w:lang w:eastAsia="en-US"/>
              </w:rPr>
              <w:t xml:space="preserve">NSAC Chair </w:t>
            </w:r>
            <w:r w:rsidR="00E65646">
              <w:rPr>
                <w:rFonts w:eastAsia="Batang" w:cs="Arial"/>
                <w:sz w:val="22"/>
                <w:szCs w:val="22"/>
                <w:lang w:eastAsia="en-US"/>
              </w:rPr>
              <w:t xml:space="preserve">and </w:t>
            </w:r>
            <w:r w:rsidR="00AA1D08">
              <w:rPr>
                <w:rFonts w:eastAsia="Batang" w:cs="Arial"/>
                <w:sz w:val="22"/>
                <w:szCs w:val="22"/>
                <w:lang w:eastAsia="en-US"/>
              </w:rPr>
              <w:t>MOH</w:t>
            </w:r>
            <w:r>
              <w:rPr>
                <w:rFonts w:eastAsia="Batang" w:cs="Arial"/>
                <w:sz w:val="22"/>
                <w:szCs w:val="22"/>
                <w:lang w:eastAsia="en-US"/>
              </w:rPr>
              <w:t xml:space="preserve">. </w:t>
            </w:r>
          </w:p>
          <w:p w:rsidR="00244572" w:rsidRPr="00244572" w:rsidRDefault="00244572" w:rsidP="00244572">
            <w:pPr>
              <w:spacing w:before="120" w:after="120"/>
            </w:pPr>
            <w:r>
              <w:rPr>
                <w:rFonts w:eastAsiaTheme="minorHAnsi" w:cstheme="minorBidi"/>
                <w:sz w:val="22"/>
                <w:szCs w:val="22"/>
                <w:lang w:eastAsia="en-US"/>
              </w:rPr>
              <w:t>T</w:t>
            </w:r>
            <w:r w:rsidRPr="00244572">
              <w:rPr>
                <w:rFonts w:eastAsiaTheme="minorHAnsi" w:cstheme="minorBidi"/>
                <w:sz w:val="22"/>
                <w:szCs w:val="22"/>
                <w:lang w:eastAsia="en-US"/>
              </w:rPr>
              <w:t>he NSU will report back on implementation timeframes</w:t>
            </w:r>
            <w:r w:rsidR="00301990">
              <w:rPr>
                <w:rFonts w:eastAsiaTheme="minorHAnsi" w:cstheme="minorBidi"/>
                <w:sz w:val="22"/>
                <w:szCs w:val="22"/>
                <w:lang w:eastAsia="en-US"/>
              </w:rPr>
              <w:t xml:space="preserve"> </w:t>
            </w:r>
            <w:r w:rsidRPr="00244572">
              <w:rPr>
                <w:rFonts w:eastAsiaTheme="minorHAnsi" w:cstheme="minorBidi"/>
                <w:sz w:val="22"/>
                <w:szCs w:val="22"/>
                <w:lang w:eastAsia="en-US"/>
              </w:rPr>
              <w:t xml:space="preserve"> </w:t>
            </w:r>
          </w:p>
          <w:p w:rsidR="00AC263D" w:rsidRPr="00AC263D" w:rsidRDefault="00244572" w:rsidP="00301990">
            <w:pPr>
              <w:spacing w:before="120" w:after="120"/>
              <w:rPr>
                <w:rFonts w:eastAsia="Batang" w:cs="Arial"/>
                <w:sz w:val="22"/>
                <w:szCs w:val="22"/>
                <w:lang w:eastAsia="en-US"/>
              </w:rPr>
            </w:pPr>
            <w:r w:rsidRPr="00244572">
              <w:rPr>
                <w:rFonts w:eastAsiaTheme="minorHAnsi" w:cstheme="minorBidi"/>
                <w:sz w:val="22"/>
                <w:szCs w:val="22"/>
                <w:lang w:eastAsia="en-US"/>
              </w:rPr>
              <w:t xml:space="preserve">NSAC </w:t>
            </w:r>
            <w:r>
              <w:rPr>
                <w:rFonts w:eastAsiaTheme="minorHAnsi" w:cstheme="minorBidi"/>
                <w:sz w:val="22"/>
                <w:szCs w:val="22"/>
                <w:lang w:eastAsia="en-US"/>
              </w:rPr>
              <w:t>to</w:t>
            </w:r>
            <w:r w:rsidRPr="00244572">
              <w:rPr>
                <w:rFonts w:eastAsiaTheme="minorHAnsi" w:cstheme="minorBidi"/>
                <w:sz w:val="22"/>
                <w:szCs w:val="22"/>
                <w:lang w:eastAsia="en-US"/>
              </w:rPr>
              <w:t xml:space="preserve"> review outcomes in approximately two years </w:t>
            </w:r>
          </w:p>
        </w:tc>
      </w:tr>
      <w:tr w:rsidR="000B1EC1" w:rsidRPr="0014128D" w:rsidTr="00D47E9F">
        <w:tc>
          <w:tcPr>
            <w:tcW w:w="709" w:type="dxa"/>
            <w:tcBorders>
              <w:bottom w:val="single" w:sz="4" w:space="0" w:color="auto"/>
            </w:tcBorders>
          </w:tcPr>
          <w:p w:rsidR="000B1EC1" w:rsidRDefault="00D2628B" w:rsidP="00D2628B">
            <w:pPr>
              <w:spacing w:before="120" w:after="120"/>
              <w:rPr>
                <w:rFonts w:eastAsia="Batang" w:cs="Arial"/>
                <w:b/>
                <w:sz w:val="22"/>
                <w:szCs w:val="22"/>
                <w:lang w:eastAsia="en-US"/>
              </w:rPr>
            </w:pPr>
            <w:r>
              <w:br w:type="page"/>
            </w:r>
            <w:r>
              <w:rPr>
                <w:rFonts w:eastAsiaTheme="minorHAnsi" w:cs="Arial"/>
                <w:b/>
                <w:sz w:val="22"/>
                <w:szCs w:val="22"/>
                <w:lang w:eastAsia="en-US"/>
              </w:rPr>
              <w:t>8</w:t>
            </w:r>
            <w:r>
              <w:rPr>
                <w:rFonts w:eastAsiaTheme="minorHAnsi" w:cs="Arial"/>
                <w:b/>
                <w:sz w:val="22"/>
                <w:szCs w:val="22"/>
                <w:lang w:eastAsia="en-US"/>
              </w:rPr>
              <w:br/>
            </w:r>
            <w:r w:rsidR="00EA0A7B">
              <w:rPr>
                <w:rFonts w:eastAsia="Batang" w:cs="Arial"/>
                <w:b/>
                <w:sz w:val="22"/>
                <w:szCs w:val="22"/>
                <w:lang w:eastAsia="en-US"/>
              </w:rPr>
              <w:t xml:space="preserve"> </w:t>
            </w:r>
          </w:p>
        </w:tc>
        <w:tc>
          <w:tcPr>
            <w:tcW w:w="7796" w:type="dxa"/>
            <w:tcBorders>
              <w:bottom w:val="single" w:sz="4" w:space="0" w:color="auto"/>
            </w:tcBorders>
          </w:tcPr>
          <w:p w:rsidR="000B1EC1" w:rsidRDefault="00855F5C" w:rsidP="000B1EC1">
            <w:pPr>
              <w:spacing w:before="120" w:after="120"/>
              <w:rPr>
                <w:rFonts w:eastAsiaTheme="minorHAnsi" w:cs="Arial"/>
                <w:b/>
                <w:sz w:val="22"/>
                <w:szCs w:val="22"/>
                <w:lang w:eastAsia="en-US"/>
              </w:rPr>
            </w:pPr>
            <w:r>
              <w:rPr>
                <w:rFonts w:eastAsiaTheme="minorHAnsi" w:cs="Arial"/>
                <w:b/>
                <w:sz w:val="22"/>
                <w:szCs w:val="22"/>
                <w:lang w:eastAsia="en-US"/>
              </w:rPr>
              <w:t>Screening for critical congenital heart d</w:t>
            </w:r>
            <w:r w:rsidR="00AE400D">
              <w:rPr>
                <w:rFonts w:eastAsiaTheme="minorHAnsi" w:cs="Arial"/>
                <w:b/>
                <w:sz w:val="22"/>
                <w:szCs w:val="22"/>
                <w:lang w:eastAsia="en-US"/>
              </w:rPr>
              <w:t>isease</w:t>
            </w:r>
            <w:r>
              <w:rPr>
                <w:rFonts w:eastAsiaTheme="minorHAnsi" w:cs="Arial"/>
                <w:b/>
                <w:sz w:val="22"/>
                <w:szCs w:val="22"/>
                <w:lang w:eastAsia="en-US"/>
              </w:rPr>
              <w:t xml:space="preserve"> (CCHD) using p</w:t>
            </w:r>
            <w:r w:rsidR="000B1EC1">
              <w:rPr>
                <w:rFonts w:eastAsiaTheme="minorHAnsi" w:cs="Arial"/>
                <w:b/>
                <w:sz w:val="22"/>
                <w:szCs w:val="22"/>
                <w:lang w:eastAsia="en-US"/>
              </w:rPr>
              <w:t xml:space="preserve">ulse </w:t>
            </w:r>
            <w:r>
              <w:rPr>
                <w:rFonts w:eastAsiaTheme="minorHAnsi" w:cs="Arial"/>
                <w:b/>
                <w:sz w:val="22"/>
                <w:szCs w:val="22"/>
                <w:lang w:eastAsia="en-US"/>
              </w:rPr>
              <w:t>o</w:t>
            </w:r>
            <w:r w:rsidR="000B1EC1">
              <w:rPr>
                <w:rFonts w:eastAsiaTheme="minorHAnsi" w:cs="Arial"/>
                <w:b/>
                <w:sz w:val="22"/>
                <w:szCs w:val="22"/>
                <w:lang w:eastAsia="en-US"/>
              </w:rPr>
              <w:t xml:space="preserve">ximetry </w:t>
            </w:r>
          </w:p>
          <w:p w:rsidR="00050D85" w:rsidRDefault="00855F5C" w:rsidP="000B1EC1">
            <w:pPr>
              <w:spacing w:before="120" w:after="120"/>
              <w:rPr>
                <w:rFonts w:eastAsiaTheme="minorHAnsi" w:cs="Arial"/>
                <w:sz w:val="22"/>
                <w:szCs w:val="22"/>
                <w:lang w:eastAsia="en-US"/>
              </w:rPr>
            </w:pPr>
            <w:r w:rsidRPr="006C0684">
              <w:rPr>
                <w:rFonts w:eastAsiaTheme="minorHAnsi" w:cs="Arial"/>
                <w:sz w:val="22"/>
                <w:szCs w:val="22"/>
                <w:lang w:eastAsia="en-US"/>
              </w:rPr>
              <w:t>NSAC considered</w:t>
            </w:r>
            <w:r>
              <w:rPr>
                <w:rFonts w:eastAsiaTheme="minorHAnsi" w:cs="Arial"/>
                <w:sz w:val="22"/>
                <w:szCs w:val="22"/>
                <w:lang w:eastAsia="en-US"/>
              </w:rPr>
              <w:t xml:space="preserve"> the NSU’s preliminary assessment of screening for CCHD using pulse oximetry</w:t>
            </w:r>
            <w:r w:rsidR="00CB28B3">
              <w:rPr>
                <w:rFonts w:eastAsiaTheme="minorHAnsi" w:cs="Arial"/>
                <w:sz w:val="22"/>
                <w:szCs w:val="22"/>
                <w:lang w:eastAsia="en-US"/>
              </w:rPr>
              <w:t>.</w:t>
            </w:r>
            <w:r>
              <w:rPr>
                <w:rFonts w:eastAsiaTheme="minorHAnsi" w:cs="Arial"/>
                <w:sz w:val="22"/>
                <w:szCs w:val="22"/>
                <w:lang w:eastAsia="en-US"/>
              </w:rPr>
              <w:t xml:space="preserve"> </w:t>
            </w:r>
            <w:r w:rsidRPr="006C0684">
              <w:rPr>
                <w:rFonts w:eastAsiaTheme="minorHAnsi" w:cs="Arial"/>
                <w:sz w:val="22"/>
                <w:szCs w:val="22"/>
                <w:lang w:eastAsia="en-US"/>
              </w:rPr>
              <w:t xml:space="preserve"> </w:t>
            </w:r>
          </w:p>
          <w:p w:rsidR="003444DE" w:rsidRDefault="003444DE" w:rsidP="003444DE">
            <w:pPr>
              <w:spacing w:before="120" w:after="120"/>
              <w:rPr>
                <w:rFonts w:eastAsiaTheme="minorHAnsi" w:cs="Arial"/>
                <w:sz w:val="22"/>
                <w:szCs w:val="22"/>
                <w:lang w:eastAsia="en-US"/>
              </w:rPr>
            </w:pPr>
            <w:r>
              <w:rPr>
                <w:rFonts w:eastAsiaTheme="minorHAnsi" w:cs="Arial"/>
                <w:sz w:val="22"/>
                <w:szCs w:val="22"/>
                <w:lang w:eastAsia="en-US"/>
              </w:rPr>
              <w:t xml:space="preserve">NSAC member had received the following papers: </w:t>
            </w:r>
          </w:p>
          <w:p w:rsidR="003444DE" w:rsidRPr="001B53D6" w:rsidRDefault="003444DE" w:rsidP="003444DE">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NSU memo detailing the proposal and analysing screening for </w:t>
            </w:r>
            <w:r>
              <w:rPr>
                <w:rFonts w:eastAsiaTheme="minorHAnsi" w:cstheme="minorBidi"/>
                <w:sz w:val="22"/>
                <w:szCs w:val="22"/>
                <w:lang w:eastAsia="en-US"/>
              </w:rPr>
              <w:t xml:space="preserve">CCHD </w:t>
            </w:r>
            <w:r w:rsidRPr="001B53D6">
              <w:rPr>
                <w:rFonts w:eastAsiaTheme="minorHAnsi" w:cstheme="minorBidi"/>
                <w:sz w:val="22"/>
                <w:szCs w:val="22"/>
                <w:lang w:eastAsia="en-US"/>
              </w:rPr>
              <w:t xml:space="preserve"> against the NHC screening criteria </w:t>
            </w:r>
          </w:p>
          <w:p w:rsidR="003444DE" w:rsidRPr="001B53D6" w:rsidRDefault="003444DE" w:rsidP="003444DE">
            <w:pPr>
              <w:pStyle w:val="ListParagraph"/>
              <w:numPr>
                <w:ilvl w:val="0"/>
                <w:numId w:val="19"/>
              </w:numPr>
              <w:spacing w:before="120" w:after="120"/>
              <w:rPr>
                <w:rFonts w:eastAsiaTheme="minorHAnsi" w:cstheme="minorBidi"/>
                <w:sz w:val="22"/>
                <w:szCs w:val="22"/>
                <w:lang w:eastAsia="en-US"/>
              </w:rPr>
            </w:pPr>
            <w:r w:rsidRPr="001B53D6">
              <w:rPr>
                <w:rFonts w:eastAsiaTheme="minorHAnsi" w:cstheme="minorBidi"/>
                <w:sz w:val="22"/>
                <w:szCs w:val="22"/>
                <w:lang w:eastAsia="en-US"/>
              </w:rPr>
              <w:t xml:space="preserve">UK National Screening Committee </w:t>
            </w:r>
            <w:r>
              <w:rPr>
                <w:rFonts w:eastAsiaTheme="minorHAnsi" w:cstheme="minorBidi"/>
                <w:sz w:val="22"/>
                <w:szCs w:val="22"/>
                <w:lang w:eastAsia="en-US"/>
              </w:rPr>
              <w:t xml:space="preserve">2014 external </w:t>
            </w:r>
            <w:r w:rsidRPr="001B53D6">
              <w:rPr>
                <w:rFonts w:eastAsiaTheme="minorHAnsi" w:cstheme="minorBidi"/>
                <w:sz w:val="22"/>
                <w:szCs w:val="22"/>
                <w:lang w:eastAsia="en-US"/>
              </w:rPr>
              <w:t xml:space="preserve">review of </w:t>
            </w:r>
            <w:r>
              <w:rPr>
                <w:rFonts w:eastAsiaTheme="minorHAnsi" w:cstheme="minorBidi"/>
                <w:sz w:val="22"/>
                <w:szCs w:val="22"/>
                <w:lang w:eastAsia="en-US"/>
              </w:rPr>
              <w:t xml:space="preserve">screening for CCHD </w:t>
            </w:r>
            <w:r w:rsidRPr="001B53D6">
              <w:rPr>
                <w:rFonts w:eastAsiaTheme="minorHAnsi" w:cstheme="minorBidi"/>
                <w:sz w:val="22"/>
                <w:szCs w:val="22"/>
                <w:lang w:eastAsia="en-US"/>
              </w:rPr>
              <w:t xml:space="preserve"> </w:t>
            </w:r>
          </w:p>
          <w:p w:rsidR="001719F0" w:rsidRPr="001719F0" w:rsidRDefault="00855F5C" w:rsidP="001107C7">
            <w:pPr>
              <w:spacing w:before="120" w:after="120"/>
              <w:rPr>
                <w:rFonts w:eastAsiaTheme="minorHAnsi" w:cs="Arial"/>
                <w:sz w:val="22"/>
                <w:szCs w:val="22"/>
                <w:lang w:eastAsia="en-US"/>
              </w:rPr>
            </w:pPr>
            <w:r w:rsidRPr="00050D85">
              <w:rPr>
                <w:rFonts w:eastAsiaTheme="minorHAnsi" w:cs="Arial"/>
                <w:sz w:val="22"/>
                <w:szCs w:val="22"/>
                <w:lang w:eastAsia="en-US"/>
              </w:rPr>
              <w:t>D</w:t>
            </w:r>
            <w:r>
              <w:rPr>
                <w:rFonts w:eastAsiaTheme="minorHAnsi" w:cs="Arial"/>
                <w:sz w:val="22"/>
                <w:szCs w:val="22"/>
                <w:lang w:eastAsia="en-US"/>
              </w:rPr>
              <w:t xml:space="preserve">r Elza Cloete </w:t>
            </w:r>
            <w:r w:rsidRPr="00050D85">
              <w:rPr>
                <w:rFonts w:eastAsiaTheme="minorHAnsi" w:cs="Arial"/>
                <w:sz w:val="22"/>
                <w:szCs w:val="22"/>
                <w:lang w:eastAsia="en-US"/>
              </w:rPr>
              <w:t xml:space="preserve">gave a presentation on </w:t>
            </w:r>
            <w:r>
              <w:rPr>
                <w:rFonts w:eastAsiaTheme="minorHAnsi" w:cs="Arial"/>
                <w:sz w:val="22"/>
                <w:szCs w:val="22"/>
                <w:lang w:eastAsia="en-US"/>
              </w:rPr>
              <w:t>CCHD</w:t>
            </w:r>
            <w:r w:rsidR="003444DE">
              <w:rPr>
                <w:rFonts w:eastAsiaTheme="minorHAnsi" w:cs="Arial"/>
                <w:sz w:val="22"/>
                <w:szCs w:val="22"/>
                <w:lang w:eastAsia="en-US"/>
              </w:rPr>
              <w:t xml:space="preserve"> which </w:t>
            </w:r>
            <w:r w:rsidR="00DC51C2">
              <w:rPr>
                <w:rFonts w:eastAsiaTheme="minorHAnsi" w:cs="Arial"/>
                <w:sz w:val="22"/>
                <w:szCs w:val="22"/>
                <w:lang w:eastAsia="en-US"/>
              </w:rPr>
              <w:t xml:space="preserve">assessed </w:t>
            </w:r>
            <w:r w:rsidR="007427D6">
              <w:rPr>
                <w:rFonts w:eastAsiaTheme="minorHAnsi" w:cs="Arial"/>
                <w:sz w:val="22"/>
                <w:szCs w:val="22"/>
                <w:lang w:eastAsia="en-US"/>
              </w:rPr>
              <w:t xml:space="preserve">the use of pulse oximetry against </w:t>
            </w:r>
            <w:r w:rsidR="00CB28B3">
              <w:rPr>
                <w:rFonts w:eastAsiaTheme="minorHAnsi" w:cs="Arial"/>
                <w:sz w:val="22"/>
                <w:szCs w:val="22"/>
                <w:lang w:eastAsia="en-US"/>
              </w:rPr>
              <w:t xml:space="preserve">the </w:t>
            </w:r>
            <w:r w:rsidR="007427D6">
              <w:rPr>
                <w:rFonts w:eastAsiaTheme="minorHAnsi" w:cs="Arial"/>
                <w:sz w:val="22"/>
                <w:szCs w:val="22"/>
                <w:lang w:eastAsia="en-US"/>
              </w:rPr>
              <w:t xml:space="preserve">NHC screening criteria and described the </w:t>
            </w:r>
            <w:r w:rsidR="00301990">
              <w:rPr>
                <w:rFonts w:eastAsiaTheme="minorHAnsi" w:cs="Arial"/>
                <w:sz w:val="22"/>
                <w:szCs w:val="22"/>
                <w:lang w:eastAsia="en-US"/>
              </w:rPr>
              <w:t xml:space="preserve">Auckland region’s </w:t>
            </w:r>
            <w:r w:rsidR="001719F0">
              <w:rPr>
                <w:rFonts w:eastAsiaTheme="minorHAnsi" w:cs="Arial"/>
                <w:sz w:val="22"/>
                <w:szCs w:val="22"/>
                <w:lang w:eastAsia="en-US"/>
              </w:rPr>
              <w:t>planned three year pilot</w:t>
            </w:r>
            <w:r w:rsidR="001107C7">
              <w:rPr>
                <w:rFonts w:eastAsiaTheme="minorHAnsi" w:cs="Arial"/>
                <w:sz w:val="22"/>
                <w:szCs w:val="22"/>
                <w:lang w:eastAsia="en-US"/>
              </w:rPr>
              <w:t xml:space="preserve">. The pilot will </w:t>
            </w:r>
            <w:r w:rsidR="007427D6">
              <w:rPr>
                <w:rFonts w:eastAsiaTheme="minorHAnsi" w:cs="Arial"/>
                <w:sz w:val="22"/>
                <w:szCs w:val="22"/>
                <w:lang w:eastAsia="en-US"/>
              </w:rPr>
              <w:t xml:space="preserve">also </w:t>
            </w:r>
            <w:r w:rsidR="001107C7">
              <w:rPr>
                <w:rFonts w:eastAsiaTheme="minorHAnsi" w:cs="Arial"/>
                <w:sz w:val="22"/>
                <w:szCs w:val="22"/>
                <w:lang w:eastAsia="en-US"/>
              </w:rPr>
              <w:t>in</w:t>
            </w:r>
            <w:r w:rsidR="001719F0">
              <w:rPr>
                <w:rFonts w:eastAsiaTheme="minorHAnsi" w:cs="Arial"/>
                <w:sz w:val="22"/>
                <w:szCs w:val="22"/>
                <w:lang w:eastAsia="en-US"/>
              </w:rPr>
              <w:t>clu</w:t>
            </w:r>
            <w:r w:rsidR="001107C7">
              <w:rPr>
                <w:rFonts w:eastAsiaTheme="minorHAnsi" w:cs="Arial"/>
                <w:sz w:val="22"/>
                <w:szCs w:val="22"/>
                <w:lang w:eastAsia="en-US"/>
              </w:rPr>
              <w:t>de</w:t>
            </w:r>
            <w:r w:rsidR="001719F0">
              <w:rPr>
                <w:rFonts w:eastAsiaTheme="minorHAnsi" w:cs="Arial"/>
                <w:sz w:val="22"/>
                <w:szCs w:val="22"/>
                <w:lang w:eastAsia="en-US"/>
              </w:rPr>
              <w:t xml:space="preserve"> a provincial DHB to test the feasibility </w:t>
            </w:r>
            <w:r w:rsidR="007427D6">
              <w:rPr>
                <w:rFonts w:eastAsiaTheme="minorHAnsi" w:cs="Arial"/>
                <w:sz w:val="22"/>
                <w:szCs w:val="22"/>
                <w:lang w:eastAsia="en-US"/>
              </w:rPr>
              <w:t xml:space="preserve">and referral pathways </w:t>
            </w:r>
            <w:r w:rsidR="001719F0">
              <w:rPr>
                <w:rFonts w:eastAsiaTheme="minorHAnsi" w:cs="Arial"/>
                <w:sz w:val="22"/>
                <w:szCs w:val="22"/>
                <w:lang w:eastAsia="en-US"/>
              </w:rPr>
              <w:t>in this setting</w:t>
            </w:r>
            <w:r w:rsidR="001107C7">
              <w:rPr>
                <w:rFonts w:eastAsiaTheme="minorHAnsi" w:cs="Arial"/>
                <w:sz w:val="22"/>
                <w:szCs w:val="22"/>
                <w:lang w:eastAsia="en-US"/>
              </w:rPr>
              <w:t>.</w:t>
            </w:r>
            <w:r w:rsidR="001719F0" w:rsidRPr="001719F0">
              <w:rPr>
                <w:rFonts w:eastAsiaTheme="minorHAnsi" w:cs="Arial"/>
                <w:sz w:val="22"/>
                <w:szCs w:val="22"/>
                <w:lang w:eastAsia="en-US"/>
              </w:rPr>
              <w:t xml:space="preserve"> </w:t>
            </w:r>
          </w:p>
          <w:p w:rsidR="005E3972" w:rsidRDefault="005E3972" w:rsidP="005E3972">
            <w:pPr>
              <w:spacing w:before="120" w:after="120"/>
              <w:rPr>
                <w:rFonts w:eastAsiaTheme="minorHAnsi" w:cs="Arial"/>
                <w:sz w:val="22"/>
                <w:szCs w:val="22"/>
                <w:lang w:eastAsia="en-US"/>
              </w:rPr>
            </w:pPr>
            <w:r>
              <w:rPr>
                <w:rFonts w:eastAsiaTheme="minorHAnsi" w:cs="Arial"/>
                <w:sz w:val="22"/>
                <w:szCs w:val="22"/>
                <w:lang w:eastAsia="en-US"/>
              </w:rPr>
              <w:t xml:space="preserve">Discussion included: </w:t>
            </w:r>
          </w:p>
          <w:p w:rsidR="00B35009" w:rsidRDefault="00B35009" w:rsidP="005E3972">
            <w:pPr>
              <w:pStyle w:val="ListParagraph"/>
              <w:numPr>
                <w:ilvl w:val="0"/>
                <w:numId w:val="35"/>
              </w:numPr>
              <w:spacing w:before="120" w:after="120"/>
              <w:rPr>
                <w:rFonts w:eastAsiaTheme="minorHAnsi" w:cs="Arial"/>
                <w:sz w:val="22"/>
                <w:szCs w:val="22"/>
                <w:lang w:eastAsia="en-US"/>
              </w:rPr>
            </w:pPr>
            <w:r>
              <w:rPr>
                <w:rFonts w:eastAsiaTheme="minorHAnsi" w:cs="Arial"/>
                <w:sz w:val="22"/>
                <w:szCs w:val="22"/>
                <w:lang w:eastAsia="en-US"/>
              </w:rPr>
              <w:t xml:space="preserve">option of </w:t>
            </w:r>
            <w:r w:rsidR="00DC51C2" w:rsidRPr="00B35009">
              <w:rPr>
                <w:rFonts w:eastAsiaTheme="minorHAnsi" w:cs="Arial"/>
                <w:sz w:val="22"/>
                <w:szCs w:val="22"/>
                <w:lang w:eastAsia="en-US"/>
              </w:rPr>
              <w:t>i</w:t>
            </w:r>
            <w:r w:rsidR="005E3972" w:rsidRPr="00B35009">
              <w:rPr>
                <w:rFonts w:eastAsiaTheme="minorHAnsi" w:cs="Arial"/>
                <w:sz w:val="22"/>
                <w:szCs w:val="22"/>
                <w:lang w:eastAsia="en-US"/>
              </w:rPr>
              <w:t xml:space="preserve">ntegrating </w:t>
            </w:r>
            <w:r>
              <w:rPr>
                <w:rFonts w:eastAsiaTheme="minorHAnsi" w:cs="Arial"/>
                <w:sz w:val="22"/>
                <w:szCs w:val="22"/>
                <w:lang w:eastAsia="en-US"/>
              </w:rPr>
              <w:t xml:space="preserve">introduction of </w:t>
            </w:r>
            <w:r w:rsidR="00DC51C2" w:rsidRPr="00B35009">
              <w:rPr>
                <w:rFonts w:eastAsiaTheme="minorHAnsi" w:cs="Arial"/>
                <w:sz w:val="22"/>
                <w:szCs w:val="22"/>
                <w:lang w:eastAsia="en-US"/>
              </w:rPr>
              <w:t xml:space="preserve">pulse oximetry </w:t>
            </w:r>
            <w:r w:rsidR="005E3972" w:rsidRPr="00B35009">
              <w:rPr>
                <w:rFonts w:eastAsiaTheme="minorHAnsi" w:cs="Arial"/>
                <w:sz w:val="22"/>
                <w:szCs w:val="22"/>
                <w:lang w:eastAsia="en-US"/>
              </w:rPr>
              <w:t xml:space="preserve">screening </w:t>
            </w:r>
            <w:r w:rsidRPr="00B35009">
              <w:rPr>
                <w:rFonts w:eastAsiaTheme="minorHAnsi" w:cs="Arial"/>
                <w:sz w:val="22"/>
                <w:szCs w:val="22"/>
                <w:lang w:eastAsia="en-US"/>
              </w:rPr>
              <w:t>with improvements to the  w</w:t>
            </w:r>
            <w:r w:rsidR="005E3972" w:rsidRPr="00B35009">
              <w:rPr>
                <w:rFonts w:eastAsiaTheme="minorHAnsi" w:cs="Arial"/>
                <w:sz w:val="22"/>
                <w:szCs w:val="22"/>
                <w:lang w:eastAsia="en-US"/>
              </w:rPr>
              <w:t xml:space="preserve">ider </w:t>
            </w:r>
            <w:r w:rsidRPr="00B35009">
              <w:rPr>
                <w:rFonts w:eastAsiaTheme="minorHAnsi" w:cs="Arial"/>
                <w:sz w:val="22"/>
                <w:szCs w:val="22"/>
                <w:lang w:eastAsia="en-US"/>
              </w:rPr>
              <w:t>foetal</w:t>
            </w:r>
            <w:r w:rsidR="005E3972" w:rsidRPr="00B35009">
              <w:rPr>
                <w:rFonts w:eastAsiaTheme="minorHAnsi" w:cs="Arial"/>
                <w:sz w:val="22"/>
                <w:szCs w:val="22"/>
                <w:lang w:eastAsia="en-US"/>
              </w:rPr>
              <w:t xml:space="preserve"> anomaly screening</w:t>
            </w:r>
            <w:r w:rsidRPr="00B35009">
              <w:rPr>
                <w:rFonts w:eastAsiaTheme="minorHAnsi" w:cs="Arial"/>
                <w:sz w:val="22"/>
                <w:szCs w:val="22"/>
                <w:lang w:eastAsia="en-US"/>
              </w:rPr>
              <w:t xml:space="preserve"> e.g., improved quality measures for antenatal scans </w:t>
            </w:r>
          </w:p>
          <w:p w:rsidR="005E3972" w:rsidRPr="00B35009" w:rsidRDefault="005E3972" w:rsidP="005E3972">
            <w:pPr>
              <w:pStyle w:val="ListParagraph"/>
              <w:numPr>
                <w:ilvl w:val="0"/>
                <w:numId w:val="35"/>
              </w:numPr>
              <w:spacing w:before="120" w:after="120"/>
              <w:rPr>
                <w:rFonts w:eastAsiaTheme="minorHAnsi" w:cs="Arial"/>
                <w:sz w:val="22"/>
                <w:szCs w:val="22"/>
                <w:lang w:eastAsia="en-US"/>
              </w:rPr>
            </w:pPr>
            <w:r w:rsidRPr="00B35009">
              <w:rPr>
                <w:rFonts w:eastAsiaTheme="minorHAnsi" w:cs="Arial"/>
                <w:sz w:val="22"/>
                <w:szCs w:val="22"/>
                <w:lang w:eastAsia="en-US"/>
              </w:rPr>
              <w:t>whether the three year Auckland pilot was actually a feasibility study as it was unlikely to be powered to show a difference in outcome</w:t>
            </w:r>
            <w:r w:rsidR="00CB28B3" w:rsidRPr="00B35009">
              <w:rPr>
                <w:rFonts w:eastAsiaTheme="minorHAnsi" w:cs="Arial"/>
                <w:sz w:val="22"/>
                <w:szCs w:val="22"/>
                <w:lang w:eastAsia="en-US"/>
              </w:rPr>
              <w:t xml:space="preserve">, in which case </w:t>
            </w:r>
            <w:r w:rsidRPr="00B35009">
              <w:rPr>
                <w:rFonts w:eastAsiaTheme="minorHAnsi" w:cs="Arial"/>
                <w:sz w:val="22"/>
                <w:szCs w:val="22"/>
                <w:lang w:eastAsia="en-US"/>
              </w:rPr>
              <w:t xml:space="preserve">results could potentially be available in a shorter period of time </w:t>
            </w:r>
          </w:p>
          <w:p w:rsidR="005E3972" w:rsidRDefault="00DC51C2" w:rsidP="005E3972">
            <w:pPr>
              <w:pStyle w:val="ListParagraph"/>
              <w:numPr>
                <w:ilvl w:val="0"/>
                <w:numId w:val="35"/>
              </w:numPr>
              <w:spacing w:before="120" w:after="120"/>
              <w:rPr>
                <w:rFonts w:eastAsiaTheme="minorHAnsi" w:cs="Arial"/>
                <w:sz w:val="22"/>
                <w:szCs w:val="22"/>
                <w:lang w:eastAsia="en-US"/>
              </w:rPr>
            </w:pPr>
            <w:r>
              <w:rPr>
                <w:rFonts w:eastAsiaTheme="minorHAnsi" w:cs="Arial"/>
                <w:sz w:val="22"/>
                <w:szCs w:val="22"/>
                <w:lang w:eastAsia="en-US"/>
              </w:rPr>
              <w:t>potential quality issues</w:t>
            </w:r>
            <w:r w:rsidR="00301990">
              <w:rPr>
                <w:rFonts w:eastAsiaTheme="minorHAnsi" w:cs="Arial"/>
                <w:sz w:val="22"/>
                <w:szCs w:val="22"/>
                <w:lang w:eastAsia="en-US"/>
              </w:rPr>
              <w:t xml:space="preserve">, </w:t>
            </w:r>
            <w:r>
              <w:rPr>
                <w:rFonts w:eastAsiaTheme="minorHAnsi" w:cs="Arial"/>
                <w:sz w:val="22"/>
                <w:szCs w:val="22"/>
                <w:lang w:eastAsia="en-US"/>
              </w:rPr>
              <w:t>particularly for provincial / rural settings</w:t>
            </w:r>
            <w:r w:rsidR="00301990">
              <w:rPr>
                <w:rFonts w:eastAsiaTheme="minorHAnsi" w:cs="Arial"/>
                <w:sz w:val="22"/>
                <w:szCs w:val="22"/>
                <w:lang w:eastAsia="en-US"/>
              </w:rPr>
              <w:t xml:space="preserve"> of </w:t>
            </w:r>
            <w:r>
              <w:rPr>
                <w:rFonts w:eastAsiaTheme="minorHAnsi" w:cs="Arial"/>
                <w:sz w:val="22"/>
                <w:szCs w:val="22"/>
                <w:lang w:eastAsia="en-US"/>
              </w:rPr>
              <w:t xml:space="preserve">implementing screening without guidelines and monitoring </w:t>
            </w:r>
          </w:p>
          <w:p w:rsidR="006D6550" w:rsidRDefault="003444DE" w:rsidP="006D6550">
            <w:pPr>
              <w:pStyle w:val="ListParagraph"/>
              <w:numPr>
                <w:ilvl w:val="0"/>
                <w:numId w:val="35"/>
              </w:numPr>
              <w:spacing w:before="120" w:after="120"/>
              <w:rPr>
                <w:rFonts w:eastAsiaTheme="minorHAnsi" w:cs="Arial"/>
                <w:sz w:val="22"/>
                <w:szCs w:val="22"/>
                <w:lang w:eastAsia="en-US"/>
              </w:rPr>
            </w:pPr>
            <w:r>
              <w:rPr>
                <w:rFonts w:eastAsiaTheme="minorHAnsi" w:cs="Arial"/>
                <w:sz w:val="22"/>
                <w:szCs w:val="22"/>
                <w:lang w:eastAsia="en-US"/>
              </w:rPr>
              <w:t xml:space="preserve">the </w:t>
            </w:r>
            <w:r w:rsidR="007427D6" w:rsidRPr="006D6550">
              <w:rPr>
                <w:rFonts w:eastAsiaTheme="minorHAnsi" w:cs="Arial"/>
                <w:sz w:val="22"/>
                <w:szCs w:val="22"/>
                <w:lang w:eastAsia="en-US"/>
              </w:rPr>
              <w:t>ne</w:t>
            </w:r>
            <w:r w:rsidR="00B35009">
              <w:rPr>
                <w:rFonts w:eastAsiaTheme="minorHAnsi" w:cs="Arial"/>
                <w:sz w:val="22"/>
                <w:szCs w:val="22"/>
                <w:lang w:eastAsia="en-US"/>
              </w:rPr>
              <w:t>e</w:t>
            </w:r>
            <w:r w:rsidR="007427D6" w:rsidRPr="006D6550">
              <w:rPr>
                <w:rFonts w:eastAsiaTheme="minorHAnsi" w:cs="Arial"/>
                <w:sz w:val="22"/>
                <w:szCs w:val="22"/>
                <w:lang w:eastAsia="en-US"/>
              </w:rPr>
              <w:t xml:space="preserve">d to address logistics e.g., early discharge of many newborns </w:t>
            </w:r>
            <w:r w:rsidR="00F84C5D">
              <w:rPr>
                <w:rFonts w:eastAsiaTheme="minorHAnsi" w:cs="Arial"/>
                <w:sz w:val="22"/>
                <w:szCs w:val="22"/>
                <w:lang w:eastAsia="en-US"/>
              </w:rPr>
              <w:t xml:space="preserve">given </w:t>
            </w:r>
            <w:r w:rsidR="007427D6" w:rsidRPr="006D6550">
              <w:rPr>
                <w:rFonts w:eastAsiaTheme="minorHAnsi" w:cs="Arial"/>
                <w:sz w:val="22"/>
                <w:szCs w:val="22"/>
                <w:lang w:eastAsia="en-US"/>
              </w:rPr>
              <w:t>screen</w:t>
            </w:r>
            <w:r w:rsidR="00F84C5D">
              <w:rPr>
                <w:rFonts w:eastAsiaTheme="minorHAnsi" w:cs="Arial"/>
                <w:sz w:val="22"/>
                <w:szCs w:val="22"/>
                <w:lang w:eastAsia="en-US"/>
              </w:rPr>
              <w:t xml:space="preserve">ing is </w:t>
            </w:r>
            <w:r>
              <w:rPr>
                <w:rFonts w:eastAsiaTheme="minorHAnsi" w:cs="Arial"/>
                <w:sz w:val="22"/>
                <w:szCs w:val="22"/>
                <w:lang w:eastAsia="en-US"/>
              </w:rPr>
              <w:t xml:space="preserve">planned to be </w:t>
            </w:r>
            <w:r w:rsidR="007427D6" w:rsidRPr="006D6550">
              <w:rPr>
                <w:rFonts w:eastAsiaTheme="minorHAnsi" w:cs="Arial"/>
                <w:sz w:val="22"/>
                <w:szCs w:val="22"/>
                <w:lang w:eastAsia="en-US"/>
              </w:rPr>
              <w:t>undertaken 4 to 24 hours post birth</w:t>
            </w:r>
            <w:r w:rsidR="003640F6">
              <w:rPr>
                <w:rFonts w:eastAsiaTheme="minorHAnsi" w:cs="Arial"/>
                <w:sz w:val="22"/>
                <w:szCs w:val="22"/>
                <w:lang w:eastAsia="en-US"/>
              </w:rPr>
              <w:t>;</w:t>
            </w:r>
            <w:r w:rsidR="007427D6" w:rsidRPr="006D6550">
              <w:rPr>
                <w:rFonts w:eastAsiaTheme="minorHAnsi" w:cs="Arial"/>
                <w:sz w:val="22"/>
                <w:szCs w:val="22"/>
                <w:lang w:eastAsia="en-US"/>
              </w:rPr>
              <w:t xml:space="preserve"> LMC training</w:t>
            </w:r>
            <w:r w:rsidR="003640F6">
              <w:rPr>
                <w:rFonts w:eastAsiaTheme="minorHAnsi" w:cs="Arial"/>
                <w:sz w:val="22"/>
                <w:szCs w:val="22"/>
                <w:lang w:eastAsia="en-US"/>
              </w:rPr>
              <w:t xml:space="preserve"> requirements;</w:t>
            </w:r>
            <w:r w:rsidR="007427D6" w:rsidRPr="006D6550">
              <w:rPr>
                <w:rFonts w:eastAsiaTheme="minorHAnsi" w:cs="Arial"/>
                <w:sz w:val="22"/>
                <w:szCs w:val="22"/>
                <w:lang w:eastAsia="en-US"/>
              </w:rPr>
              <w:t xml:space="preserve"> </w:t>
            </w:r>
            <w:r w:rsidR="003640F6">
              <w:rPr>
                <w:rFonts w:eastAsiaTheme="minorHAnsi" w:cs="Arial"/>
                <w:sz w:val="22"/>
                <w:szCs w:val="22"/>
                <w:lang w:eastAsia="en-US"/>
              </w:rPr>
              <w:t xml:space="preserve">and </w:t>
            </w:r>
            <w:r w:rsidR="007427D6" w:rsidRPr="006D6550">
              <w:rPr>
                <w:rFonts w:eastAsiaTheme="minorHAnsi" w:cs="Arial"/>
                <w:sz w:val="22"/>
                <w:szCs w:val="22"/>
                <w:lang w:eastAsia="en-US"/>
              </w:rPr>
              <w:t>rural transfers</w:t>
            </w:r>
          </w:p>
          <w:p w:rsidR="00F84C5D" w:rsidRDefault="006D6550" w:rsidP="00F84C5D">
            <w:pPr>
              <w:pStyle w:val="ListParagraph"/>
              <w:numPr>
                <w:ilvl w:val="0"/>
                <w:numId w:val="35"/>
              </w:numPr>
              <w:spacing w:before="120" w:after="120"/>
              <w:rPr>
                <w:rFonts w:eastAsiaTheme="minorHAnsi" w:cs="Arial"/>
                <w:sz w:val="22"/>
                <w:szCs w:val="22"/>
                <w:lang w:eastAsia="en-US"/>
              </w:rPr>
            </w:pPr>
            <w:r>
              <w:rPr>
                <w:rFonts w:eastAsiaTheme="minorHAnsi" w:cs="Arial"/>
                <w:sz w:val="22"/>
                <w:szCs w:val="22"/>
                <w:lang w:eastAsia="en-US"/>
              </w:rPr>
              <w:t xml:space="preserve">the importance of </w:t>
            </w:r>
            <w:r w:rsidRPr="006D6550">
              <w:rPr>
                <w:rFonts w:eastAsiaTheme="minorHAnsi" w:cs="Arial"/>
                <w:sz w:val="22"/>
                <w:szCs w:val="22"/>
                <w:lang w:eastAsia="en-US"/>
              </w:rPr>
              <w:t xml:space="preserve">midwifery / LMC involvement </w:t>
            </w:r>
            <w:r>
              <w:rPr>
                <w:rFonts w:eastAsiaTheme="minorHAnsi" w:cs="Arial"/>
                <w:sz w:val="22"/>
                <w:szCs w:val="22"/>
                <w:lang w:eastAsia="en-US"/>
              </w:rPr>
              <w:t xml:space="preserve">for successful </w:t>
            </w:r>
            <w:r w:rsidRPr="006D6550">
              <w:rPr>
                <w:rFonts w:eastAsiaTheme="minorHAnsi" w:cs="Arial"/>
                <w:sz w:val="22"/>
                <w:szCs w:val="22"/>
                <w:lang w:eastAsia="en-US"/>
              </w:rPr>
              <w:t xml:space="preserve">implementation  </w:t>
            </w:r>
          </w:p>
          <w:p w:rsidR="00F84C5D" w:rsidRPr="00F84C5D" w:rsidRDefault="00F84C5D" w:rsidP="00F84C5D">
            <w:pPr>
              <w:pStyle w:val="ListParagraph"/>
              <w:numPr>
                <w:ilvl w:val="0"/>
                <w:numId w:val="35"/>
              </w:numPr>
              <w:spacing w:before="120" w:after="120"/>
              <w:rPr>
                <w:rFonts w:eastAsiaTheme="minorHAnsi" w:cs="Arial"/>
                <w:sz w:val="22"/>
                <w:szCs w:val="22"/>
                <w:lang w:eastAsia="en-US"/>
              </w:rPr>
            </w:pPr>
            <w:r w:rsidRPr="00F84C5D">
              <w:rPr>
                <w:rFonts w:eastAsiaTheme="minorHAnsi" w:cs="Arial"/>
                <w:sz w:val="22"/>
                <w:szCs w:val="22"/>
                <w:lang w:eastAsia="en-US"/>
              </w:rPr>
              <w:t>the importance of equitable</w:t>
            </w:r>
            <w:r>
              <w:rPr>
                <w:rFonts w:eastAsiaTheme="minorHAnsi" w:cs="Arial"/>
                <w:sz w:val="22"/>
                <w:szCs w:val="22"/>
                <w:lang w:eastAsia="en-US"/>
              </w:rPr>
              <w:t xml:space="preserve"> </w:t>
            </w:r>
            <w:r w:rsidRPr="00F84C5D">
              <w:rPr>
                <w:rFonts w:eastAsiaTheme="minorHAnsi" w:cs="Arial"/>
                <w:sz w:val="22"/>
                <w:szCs w:val="22"/>
                <w:lang w:eastAsia="en-US"/>
              </w:rPr>
              <w:t>provision of screening so that as many babies as possible are screened, maximising anticipated reductions in late diagnoses and deaths</w:t>
            </w:r>
            <w:r>
              <w:rPr>
                <w:rFonts w:eastAsiaTheme="minorHAnsi" w:cs="Arial"/>
                <w:sz w:val="22"/>
                <w:szCs w:val="22"/>
                <w:lang w:eastAsia="en-US"/>
              </w:rPr>
              <w:t xml:space="preserve"> (c</w:t>
            </w:r>
            <w:r w:rsidRPr="00F84C5D">
              <w:rPr>
                <w:rFonts w:eastAsiaTheme="minorHAnsi" w:cs="Arial"/>
                <w:sz w:val="22"/>
                <w:szCs w:val="22"/>
                <w:lang w:eastAsia="en-US"/>
              </w:rPr>
              <w:t>urrent estimates indicate that 15 cases of CCHD are diagnosed late each year with four deaths</w:t>
            </w:r>
            <w:r>
              <w:rPr>
                <w:rFonts w:eastAsiaTheme="minorHAnsi" w:cs="Arial"/>
                <w:sz w:val="22"/>
                <w:szCs w:val="22"/>
                <w:lang w:eastAsia="en-US"/>
              </w:rPr>
              <w:t>)</w:t>
            </w:r>
            <w:r w:rsidRPr="00F84C5D">
              <w:rPr>
                <w:rFonts w:eastAsiaTheme="minorHAnsi" w:cs="Arial"/>
                <w:sz w:val="22"/>
                <w:szCs w:val="22"/>
                <w:lang w:eastAsia="en-US"/>
              </w:rPr>
              <w:t xml:space="preserve">     </w:t>
            </w:r>
          </w:p>
          <w:p w:rsidR="00263D78" w:rsidRPr="00263D78" w:rsidRDefault="00F84C5D" w:rsidP="000B1EC1">
            <w:pPr>
              <w:spacing w:before="120" w:after="120"/>
              <w:rPr>
                <w:rFonts w:eastAsiaTheme="minorHAnsi" w:cs="Arial"/>
                <w:sz w:val="22"/>
                <w:szCs w:val="22"/>
                <w:lang w:eastAsia="en-US"/>
              </w:rPr>
            </w:pPr>
            <w:r>
              <w:rPr>
                <w:rFonts w:eastAsiaTheme="minorHAnsi" w:cs="Arial"/>
                <w:sz w:val="22"/>
                <w:szCs w:val="22"/>
                <w:lang w:eastAsia="en-US"/>
              </w:rPr>
              <w:t xml:space="preserve">The </w:t>
            </w:r>
            <w:r w:rsidR="001719F0" w:rsidRPr="00263D78">
              <w:rPr>
                <w:rFonts w:eastAsiaTheme="minorHAnsi" w:cs="Arial"/>
                <w:sz w:val="22"/>
                <w:szCs w:val="22"/>
                <w:lang w:eastAsia="en-US"/>
              </w:rPr>
              <w:t xml:space="preserve">NSAC </w:t>
            </w:r>
            <w:r>
              <w:rPr>
                <w:rFonts w:eastAsiaTheme="minorHAnsi" w:cs="Arial"/>
                <w:sz w:val="22"/>
                <w:szCs w:val="22"/>
                <w:lang w:eastAsia="en-US"/>
              </w:rPr>
              <w:t xml:space="preserve">was </w:t>
            </w:r>
            <w:r w:rsidR="001719F0" w:rsidRPr="00263D78">
              <w:rPr>
                <w:rFonts w:eastAsiaTheme="minorHAnsi" w:cs="Arial"/>
                <w:sz w:val="22"/>
                <w:szCs w:val="22"/>
                <w:lang w:eastAsia="en-US"/>
              </w:rPr>
              <w:t>support</w:t>
            </w:r>
            <w:r w:rsidR="007427D6">
              <w:rPr>
                <w:rFonts w:eastAsiaTheme="minorHAnsi" w:cs="Arial"/>
                <w:sz w:val="22"/>
                <w:szCs w:val="22"/>
                <w:lang w:eastAsia="en-US"/>
              </w:rPr>
              <w:t xml:space="preserve">ive of </w:t>
            </w:r>
            <w:r w:rsidR="004E6E33" w:rsidRPr="00263D78">
              <w:rPr>
                <w:rFonts w:eastAsiaTheme="minorHAnsi" w:cs="Arial"/>
                <w:sz w:val="22"/>
                <w:szCs w:val="22"/>
                <w:lang w:eastAsia="en-US"/>
              </w:rPr>
              <w:t xml:space="preserve">CCHD </w:t>
            </w:r>
            <w:r w:rsidR="001719F0" w:rsidRPr="00263D78">
              <w:rPr>
                <w:rFonts w:eastAsiaTheme="minorHAnsi" w:cs="Arial"/>
                <w:sz w:val="22"/>
                <w:szCs w:val="22"/>
                <w:lang w:eastAsia="en-US"/>
              </w:rPr>
              <w:t xml:space="preserve">screening using pulse oximetry but was undecided as </w:t>
            </w:r>
            <w:r w:rsidR="004E6E33" w:rsidRPr="00263D78">
              <w:rPr>
                <w:rFonts w:eastAsiaTheme="minorHAnsi" w:cs="Arial"/>
                <w:sz w:val="22"/>
                <w:szCs w:val="22"/>
                <w:lang w:eastAsia="en-US"/>
              </w:rPr>
              <w:t xml:space="preserve">to </w:t>
            </w:r>
            <w:r w:rsidR="001719F0" w:rsidRPr="00263D78">
              <w:rPr>
                <w:rFonts w:eastAsiaTheme="minorHAnsi" w:cs="Arial"/>
                <w:sz w:val="22"/>
                <w:szCs w:val="22"/>
                <w:lang w:eastAsia="en-US"/>
              </w:rPr>
              <w:t xml:space="preserve">which </w:t>
            </w:r>
            <w:r w:rsidR="004E6E33" w:rsidRPr="00263D78">
              <w:rPr>
                <w:rFonts w:eastAsiaTheme="minorHAnsi" w:cs="Arial"/>
                <w:sz w:val="22"/>
                <w:szCs w:val="22"/>
                <w:lang w:eastAsia="en-US"/>
              </w:rPr>
              <w:t xml:space="preserve">implementation approach </w:t>
            </w:r>
            <w:r w:rsidR="001719F0" w:rsidRPr="00263D78">
              <w:rPr>
                <w:rFonts w:eastAsiaTheme="minorHAnsi" w:cs="Arial"/>
                <w:sz w:val="22"/>
                <w:szCs w:val="22"/>
                <w:lang w:eastAsia="en-US"/>
              </w:rPr>
              <w:t xml:space="preserve">would </w:t>
            </w:r>
            <w:r w:rsidR="004E6E33" w:rsidRPr="00263D78">
              <w:rPr>
                <w:rFonts w:eastAsiaTheme="minorHAnsi" w:cs="Arial"/>
                <w:sz w:val="22"/>
                <w:szCs w:val="22"/>
                <w:lang w:eastAsia="en-US"/>
              </w:rPr>
              <w:t xml:space="preserve">work </w:t>
            </w:r>
            <w:r w:rsidR="001719F0" w:rsidRPr="00263D78">
              <w:rPr>
                <w:rFonts w:eastAsiaTheme="minorHAnsi" w:cs="Arial"/>
                <w:sz w:val="22"/>
                <w:szCs w:val="22"/>
                <w:lang w:eastAsia="en-US"/>
              </w:rPr>
              <w:t>best</w:t>
            </w:r>
            <w:r w:rsidR="004E6E33" w:rsidRPr="00263D78">
              <w:rPr>
                <w:rFonts w:eastAsiaTheme="minorHAnsi" w:cs="Arial"/>
                <w:sz w:val="22"/>
                <w:szCs w:val="22"/>
                <w:lang w:eastAsia="en-US"/>
              </w:rPr>
              <w:t>,</w:t>
            </w:r>
            <w:r w:rsidR="006F24B6">
              <w:rPr>
                <w:rFonts w:eastAsiaTheme="minorHAnsi" w:cs="Arial"/>
                <w:sz w:val="22"/>
                <w:szCs w:val="22"/>
                <w:lang w:eastAsia="en-US"/>
              </w:rPr>
              <w:t xml:space="preserve"> with</w:t>
            </w:r>
            <w:r w:rsidR="004E6E33" w:rsidRPr="00263D78">
              <w:rPr>
                <w:rFonts w:eastAsiaTheme="minorHAnsi" w:cs="Arial"/>
                <w:sz w:val="22"/>
                <w:szCs w:val="22"/>
                <w:lang w:eastAsia="en-US"/>
              </w:rPr>
              <w:t xml:space="preserve"> </w:t>
            </w:r>
            <w:r w:rsidR="006F24B6">
              <w:rPr>
                <w:rFonts w:eastAsiaTheme="minorHAnsi" w:cs="Arial"/>
                <w:sz w:val="22"/>
                <w:szCs w:val="22"/>
                <w:lang w:eastAsia="en-US"/>
              </w:rPr>
              <w:t>o</w:t>
            </w:r>
            <w:r w:rsidR="004E6E33" w:rsidRPr="00263D78">
              <w:rPr>
                <w:rFonts w:eastAsiaTheme="minorHAnsi" w:cs="Arial"/>
                <w:sz w:val="22"/>
                <w:szCs w:val="22"/>
                <w:lang w:eastAsia="en-US"/>
              </w:rPr>
              <w:t>ptions includ</w:t>
            </w:r>
            <w:r w:rsidR="006F24B6">
              <w:rPr>
                <w:rFonts w:eastAsiaTheme="minorHAnsi" w:cs="Arial"/>
                <w:sz w:val="22"/>
                <w:szCs w:val="22"/>
                <w:lang w:eastAsia="en-US"/>
              </w:rPr>
              <w:t>ing:</w:t>
            </w:r>
          </w:p>
          <w:p w:rsidR="00263D78" w:rsidRPr="00263D78" w:rsidRDefault="004E6E33" w:rsidP="00263D78">
            <w:pPr>
              <w:pStyle w:val="ListParagraph"/>
              <w:numPr>
                <w:ilvl w:val="0"/>
                <w:numId w:val="34"/>
              </w:numPr>
              <w:spacing w:before="120" w:after="120"/>
              <w:rPr>
                <w:rFonts w:eastAsiaTheme="minorHAnsi" w:cs="Arial"/>
                <w:sz w:val="22"/>
                <w:szCs w:val="22"/>
                <w:lang w:eastAsia="en-US"/>
              </w:rPr>
            </w:pPr>
            <w:r w:rsidRPr="00263D78">
              <w:rPr>
                <w:rFonts w:eastAsiaTheme="minorHAnsi" w:cs="Arial"/>
                <w:sz w:val="22"/>
                <w:szCs w:val="22"/>
                <w:lang w:eastAsia="en-US"/>
              </w:rPr>
              <w:t>a</w:t>
            </w:r>
            <w:r w:rsidR="001719F0" w:rsidRPr="00263D78">
              <w:rPr>
                <w:rFonts w:eastAsiaTheme="minorHAnsi" w:cs="Arial"/>
                <w:sz w:val="22"/>
                <w:szCs w:val="22"/>
                <w:lang w:eastAsia="en-US"/>
              </w:rPr>
              <w:t xml:space="preserve"> nationally le</w:t>
            </w:r>
            <w:r w:rsidR="007427D6">
              <w:rPr>
                <w:rFonts w:eastAsiaTheme="minorHAnsi" w:cs="Arial"/>
                <w:sz w:val="22"/>
                <w:szCs w:val="22"/>
                <w:lang w:eastAsia="en-US"/>
              </w:rPr>
              <w:t xml:space="preserve">d screening </w:t>
            </w:r>
            <w:r w:rsidR="001719F0" w:rsidRPr="00263D78">
              <w:rPr>
                <w:rFonts w:eastAsiaTheme="minorHAnsi" w:cs="Arial"/>
                <w:sz w:val="22"/>
                <w:szCs w:val="22"/>
                <w:lang w:eastAsia="en-US"/>
              </w:rPr>
              <w:t>programme</w:t>
            </w:r>
            <w:r w:rsidR="007427D6">
              <w:rPr>
                <w:rFonts w:eastAsiaTheme="minorHAnsi" w:cs="Arial"/>
                <w:sz w:val="22"/>
                <w:szCs w:val="22"/>
                <w:lang w:eastAsia="en-US"/>
              </w:rPr>
              <w:t>,</w:t>
            </w:r>
            <w:r w:rsidR="001719F0" w:rsidRPr="00263D78">
              <w:rPr>
                <w:rFonts w:eastAsiaTheme="minorHAnsi" w:cs="Arial"/>
                <w:sz w:val="22"/>
                <w:szCs w:val="22"/>
                <w:lang w:eastAsia="en-US"/>
              </w:rPr>
              <w:t xml:space="preserve"> </w:t>
            </w:r>
            <w:r w:rsidRPr="00263D78">
              <w:rPr>
                <w:rFonts w:eastAsiaTheme="minorHAnsi" w:cs="Arial"/>
                <w:sz w:val="22"/>
                <w:szCs w:val="22"/>
                <w:lang w:eastAsia="en-US"/>
              </w:rPr>
              <w:t>with all aspects of the screening p</w:t>
            </w:r>
            <w:r w:rsidR="006F24B6">
              <w:rPr>
                <w:rFonts w:eastAsiaTheme="minorHAnsi" w:cs="Arial"/>
                <w:sz w:val="22"/>
                <w:szCs w:val="22"/>
                <w:lang w:eastAsia="en-US"/>
              </w:rPr>
              <w:t>athway i</w:t>
            </w:r>
            <w:r w:rsidRPr="00263D78">
              <w:rPr>
                <w:rFonts w:eastAsiaTheme="minorHAnsi" w:cs="Arial"/>
                <w:sz w:val="22"/>
                <w:szCs w:val="22"/>
                <w:lang w:eastAsia="en-US"/>
              </w:rPr>
              <w:t xml:space="preserve">mplemented and monitored by the NSU </w:t>
            </w:r>
            <w:r w:rsidR="007427D6">
              <w:rPr>
                <w:rFonts w:eastAsiaTheme="minorHAnsi" w:cs="Arial"/>
                <w:sz w:val="22"/>
                <w:szCs w:val="22"/>
                <w:lang w:eastAsia="en-US"/>
              </w:rPr>
              <w:t xml:space="preserve">(as proposed by the Paediatric and Congenital Cardiac Service at Starship Children’s Hospital) </w:t>
            </w:r>
          </w:p>
          <w:p w:rsidR="00263D78" w:rsidRPr="00263D78" w:rsidRDefault="004E6E33" w:rsidP="00263D78">
            <w:pPr>
              <w:pStyle w:val="ListParagraph"/>
              <w:numPr>
                <w:ilvl w:val="0"/>
                <w:numId w:val="34"/>
              </w:numPr>
              <w:spacing w:before="120" w:after="120"/>
              <w:rPr>
                <w:rFonts w:eastAsiaTheme="minorHAnsi" w:cs="Arial"/>
                <w:sz w:val="22"/>
                <w:szCs w:val="22"/>
                <w:lang w:eastAsia="en-US"/>
              </w:rPr>
            </w:pPr>
            <w:r w:rsidRPr="00263D78">
              <w:rPr>
                <w:rFonts w:eastAsiaTheme="minorHAnsi" w:cs="Arial"/>
                <w:sz w:val="22"/>
                <w:szCs w:val="22"/>
                <w:lang w:eastAsia="en-US"/>
              </w:rPr>
              <w:t xml:space="preserve">a nationally led </w:t>
            </w:r>
            <w:r w:rsidR="00263D78" w:rsidRPr="00263D78">
              <w:rPr>
                <w:rFonts w:eastAsiaTheme="minorHAnsi" w:cs="Arial"/>
                <w:sz w:val="22"/>
                <w:szCs w:val="22"/>
                <w:lang w:eastAsia="en-US"/>
              </w:rPr>
              <w:t xml:space="preserve">quality improvement </w:t>
            </w:r>
            <w:r w:rsidRPr="00263D78">
              <w:rPr>
                <w:rFonts w:eastAsiaTheme="minorHAnsi" w:cs="Arial"/>
                <w:sz w:val="22"/>
                <w:szCs w:val="22"/>
                <w:lang w:eastAsia="en-US"/>
              </w:rPr>
              <w:t xml:space="preserve">programme with </w:t>
            </w:r>
            <w:r w:rsidR="00263D78" w:rsidRPr="00263D78">
              <w:rPr>
                <w:rFonts w:eastAsiaTheme="minorHAnsi" w:cs="Arial"/>
                <w:sz w:val="22"/>
                <w:szCs w:val="22"/>
                <w:lang w:eastAsia="en-US"/>
              </w:rPr>
              <w:t xml:space="preserve">for example the </w:t>
            </w:r>
            <w:r w:rsidRPr="00263D78">
              <w:rPr>
                <w:rFonts w:eastAsiaTheme="minorHAnsi" w:cs="Arial"/>
                <w:sz w:val="22"/>
                <w:szCs w:val="22"/>
                <w:lang w:eastAsia="en-US"/>
              </w:rPr>
              <w:t xml:space="preserve">development of </w:t>
            </w:r>
            <w:r w:rsidR="006F24B6">
              <w:rPr>
                <w:rFonts w:eastAsiaTheme="minorHAnsi" w:cs="Arial"/>
                <w:sz w:val="22"/>
                <w:szCs w:val="22"/>
                <w:lang w:eastAsia="en-US"/>
              </w:rPr>
              <w:t xml:space="preserve">national </w:t>
            </w:r>
            <w:r w:rsidRPr="00263D78">
              <w:rPr>
                <w:rFonts w:eastAsiaTheme="minorHAnsi" w:cs="Arial"/>
                <w:sz w:val="22"/>
                <w:szCs w:val="22"/>
                <w:lang w:eastAsia="en-US"/>
              </w:rPr>
              <w:t>guidelines</w:t>
            </w:r>
            <w:r w:rsidR="006F24B6">
              <w:rPr>
                <w:rFonts w:eastAsiaTheme="minorHAnsi" w:cs="Arial"/>
                <w:sz w:val="22"/>
                <w:szCs w:val="22"/>
                <w:lang w:eastAsia="en-US"/>
              </w:rPr>
              <w:t xml:space="preserve"> alongside </w:t>
            </w:r>
            <w:r w:rsidR="00263D78">
              <w:rPr>
                <w:rFonts w:eastAsiaTheme="minorHAnsi" w:cs="Arial"/>
                <w:sz w:val="22"/>
                <w:szCs w:val="22"/>
                <w:lang w:eastAsia="en-US"/>
              </w:rPr>
              <w:t xml:space="preserve">DHB led </w:t>
            </w:r>
            <w:r w:rsidRPr="00263D78">
              <w:rPr>
                <w:rFonts w:eastAsiaTheme="minorHAnsi" w:cs="Arial"/>
                <w:sz w:val="22"/>
                <w:szCs w:val="22"/>
                <w:lang w:eastAsia="en-US"/>
              </w:rPr>
              <w:t>implement</w:t>
            </w:r>
            <w:r w:rsidR="00263D78">
              <w:rPr>
                <w:rFonts w:eastAsiaTheme="minorHAnsi" w:cs="Arial"/>
                <w:sz w:val="22"/>
                <w:szCs w:val="22"/>
                <w:lang w:eastAsia="en-US"/>
              </w:rPr>
              <w:t xml:space="preserve">ation and </w:t>
            </w:r>
            <w:r w:rsidRPr="00263D78">
              <w:rPr>
                <w:rFonts w:eastAsiaTheme="minorHAnsi" w:cs="Arial"/>
                <w:sz w:val="22"/>
                <w:szCs w:val="22"/>
                <w:lang w:eastAsia="en-US"/>
              </w:rPr>
              <w:t>monitor</w:t>
            </w:r>
            <w:r w:rsidR="00263D78">
              <w:rPr>
                <w:rFonts w:eastAsiaTheme="minorHAnsi" w:cs="Arial"/>
                <w:sz w:val="22"/>
                <w:szCs w:val="22"/>
                <w:lang w:eastAsia="en-US"/>
              </w:rPr>
              <w:t>ing</w:t>
            </w:r>
            <w:r w:rsidRPr="00263D78">
              <w:rPr>
                <w:rFonts w:eastAsiaTheme="minorHAnsi" w:cs="Arial"/>
                <w:sz w:val="22"/>
                <w:szCs w:val="22"/>
                <w:lang w:eastAsia="en-US"/>
              </w:rPr>
              <w:t xml:space="preserve"> </w:t>
            </w:r>
          </w:p>
          <w:p w:rsidR="001719F0" w:rsidRPr="00263D78" w:rsidRDefault="004E6E33" w:rsidP="00263D78">
            <w:pPr>
              <w:pStyle w:val="ListParagraph"/>
              <w:numPr>
                <w:ilvl w:val="0"/>
                <w:numId w:val="34"/>
              </w:numPr>
              <w:spacing w:before="120" w:after="120"/>
              <w:rPr>
                <w:rFonts w:eastAsiaTheme="minorHAnsi" w:cs="Arial"/>
                <w:sz w:val="22"/>
                <w:szCs w:val="22"/>
                <w:lang w:eastAsia="en-US"/>
              </w:rPr>
            </w:pPr>
            <w:r w:rsidRPr="00263D78">
              <w:rPr>
                <w:rFonts w:eastAsiaTheme="minorHAnsi" w:cs="Arial"/>
                <w:sz w:val="22"/>
                <w:szCs w:val="22"/>
                <w:lang w:eastAsia="en-US"/>
              </w:rPr>
              <w:t xml:space="preserve">sector led implementation with screening framed as </w:t>
            </w:r>
            <w:r w:rsidR="00263D78" w:rsidRPr="00263D78">
              <w:rPr>
                <w:rFonts w:eastAsiaTheme="minorHAnsi" w:cs="Arial"/>
                <w:sz w:val="22"/>
                <w:szCs w:val="22"/>
                <w:lang w:eastAsia="en-US"/>
              </w:rPr>
              <w:t xml:space="preserve">being part of </w:t>
            </w:r>
            <w:r w:rsidR="00F84C5D">
              <w:rPr>
                <w:rFonts w:eastAsiaTheme="minorHAnsi" w:cs="Arial"/>
                <w:sz w:val="22"/>
                <w:szCs w:val="22"/>
                <w:lang w:eastAsia="en-US"/>
              </w:rPr>
              <w:t xml:space="preserve">improvements in </w:t>
            </w:r>
            <w:r w:rsidRPr="00263D78">
              <w:rPr>
                <w:rFonts w:eastAsiaTheme="minorHAnsi" w:cs="Arial"/>
                <w:sz w:val="22"/>
                <w:szCs w:val="22"/>
                <w:lang w:eastAsia="en-US"/>
              </w:rPr>
              <w:t>routine care</w:t>
            </w:r>
            <w:r w:rsidR="006F24B6">
              <w:rPr>
                <w:rFonts w:eastAsiaTheme="minorHAnsi" w:cs="Arial"/>
                <w:sz w:val="22"/>
                <w:szCs w:val="22"/>
                <w:lang w:eastAsia="en-US"/>
              </w:rPr>
              <w:t>,</w:t>
            </w:r>
            <w:r w:rsidRPr="00263D78">
              <w:rPr>
                <w:rFonts w:eastAsiaTheme="minorHAnsi" w:cs="Arial"/>
                <w:sz w:val="22"/>
                <w:szCs w:val="22"/>
                <w:lang w:eastAsia="en-US"/>
              </w:rPr>
              <w:t xml:space="preserve"> </w:t>
            </w:r>
            <w:r w:rsidR="006F24B6">
              <w:rPr>
                <w:rFonts w:eastAsiaTheme="minorHAnsi" w:cs="Arial"/>
                <w:sz w:val="22"/>
                <w:szCs w:val="22"/>
                <w:lang w:eastAsia="en-US"/>
              </w:rPr>
              <w:t xml:space="preserve">with </w:t>
            </w:r>
            <w:r w:rsidR="00263D78" w:rsidRPr="00263D78">
              <w:rPr>
                <w:rFonts w:eastAsiaTheme="minorHAnsi" w:cs="Arial"/>
                <w:sz w:val="22"/>
                <w:szCs w:val="22"/>
                <w:lang w:eastAsia="en-US"/>
              </w:rPr>
              <w:t xml:space="preserve">a focus </w:t>
            </w:r>
            <w:r w:rsidR="00F84C5D">
              <w:rPr>
                <w:rFonts w:eastAsiaTheme="minorHAnsi" w:cs="Arial"/>
                <w:sz w:val="22"/>
                <w:szCs w:val="22"/>
                <w:lang w:eastAsia="en-US"/>
              </w:rPr>
              <w:t xml:space="preserve">also </w:t>
            </w:r>
            <w:r w:rsidR="00263D78" w:rsidRPr="00263D78">
              <w:rPr>
                <w:rFonts w:eastAsiaTheme="minorHAnsi" w:cs="Arial"/>
                <w:sz w:val="22"/>
                <w:szCs w:val="22"/>
                <w:lang w:eastAsia="en-US"/>
              </w:rPr>
              <w:t xml:space="preserve">on raising the quality of </w:t>
            </w:r>
            <w:r w:rsidR="00D229CF">
              <w:rPr>
                <w:rFonts w:eastAsiaTheme="minorHAnsi" w:cs="Arial"/>
                <w:sz w:val="22"/>
                <w:szCs w:val="22"/>
                <w:lang w:eastAsia="en-US"/>
              </w:rPr>
              <w:t xml:space="preserve">foetal anomaly </w:t>
            </w:r>
            <w:r w:rsidR="00F84C5D">
              <w:rPr>
                <w:rFonts w:eastAsiaTheme="minorHAnsi" w:cs="Arial"/>
                <w:sz w:val="22"/>
                <w:szCs w:val="22"/>
                <w:lang w:eastAsia="en-US"/>
              </w:rPr>
              <w:t xml:space="preserve">screening </w:t>
            </w:r>
            <w:r w:rsidR="006D6550">
              <w:rPr>
                <w:rFonts w:eastAsiaTheme="minorHAnsi" w:cs="Arial"/>
                <w:sz w:val="22"/>
                <w:szCs w:val="22"/>
                <w:lang w:eastAsia="en-US"/>
              </w:rPr>
              <w:t xml:space="preserve">by </w:t>
            </w:r>
            <w:r w:rsidR="00263D78">
              <w:rPr>
                <w:rFonts w:eastAsiaTheme="minorHAnsi" w:cs="Arial"/>
                <w:sz w:val="22"/>
                <w:szCs w:val="22"/>
                <w:lang w:eastAsia="en-US"/>
              </w:rPr>
              <w:t>incorp</w:t>
            </w:r>
            <w:r w:rsidR="006F24B6">
              <w:rPr>
                <w:rFonts w:eastAsiaTheme="minorHAnsi" w:cs="Arial"/>
                <w:sz w:val="22"/>
                <w:szCs w:val="22"/>
                <w:lang w:eastAsia="en-US"/>
              </w:rPr>
              <w:t>orat</w:t>
            </w:r>
            <w:r w:rsidR="006D6550">
              <w:rPr>
                <w:rFonts w:eastAsiaTheme="minorHAnsi" w:cs="Arial"/>
                <w:sz w:val="22"/>
                <w:szCs w:val="22"/>
                <w:lang w:eastAsia="en-US"/>
              </w:rPr>
              <w:t>ing</w:t>
            </w:r>
            <w:r w:rsidR="006F24B6">
              <w:rPr>
                <w:rFonts w:eastAsiaTheme="minorHAnsi" w:cs="Arial"/>
                <w:sz w:val="22"/>
                <w:szCs w:val="22"/>
                <w:lang w:eastAsia="en-US"/>
              </w:rPr>
              <w:t xml:space="preserve"> improvements in the 18-20 week </w:t>
            </w:r>
            <w:r w:rsidR="00D229CF">
              <w:rPr>
                <w:rFonts w:eastAsiaTheme="minorHAnsi" w:cs="Arial"/>
                <w:sz w:val="22"/>
                <w:szCs w:val="22"/>
                <w:lang w:eastAsia="en-US"/>
              </w:rPr>
              <w:t xml:space="preserve">antenatal </w:t>
            </w:r>
            <w:r w:rsidR="006F24B6">
              <w:rPr>
                <w:rFonts w:eastAsiaTheme="minorHAnsi" w:cs="Arial"/>
                <w:sz w:val="22"/>
                <w:szCs w:val="22"/>
                <w:lang w:eastAsia="en-US"/>
              </w:rPr>
              <w:t>u</w:t>
            </w:r>
            <w:r w:rsidR="00DC51C2">
              <w:rPr>
                <w:rFonts w:eastAsiaTheme="minorHAnsi" w:cs="Arial"/>
                <w:sz w:val="22"/>
                <w:szCs w:val="22"/>
                <w:lang w:eastAsia="en-US"/>
              </w:rPr>
              <w:t>l</w:t>
            </w:r>
            <w:r w:rsidR="006F24B6">
              <w:rPr>
                <w:rFonts w:eastAsiaTheme="minorHAnsi" w:cs="Arial"/>
                <w:sz w:val="22"/>
                <w:szCs w:val="22"/>
                <w:lang w:eastAsia="en-US"/>
              </w:rPr>
              <w:t>trasound scan and the newborn clinical examination</w:t>
            </w:r>
            <w:r w:rsidR="00263D78">
              <w:rPr>
                <w:rFonts w:eastAsiaTheme="minorHAnsi" w:cs="Arial"/>
                <w:sz w:val="22"/>
                <w:szCs w:val="22"/>
                <w:lang w:eastAsia="en-US"/>
              </w:rPr>
              <w:t xml:space="preserve"> </w:t>
            </w:r>
            <w:r w:rsidRPr="00263D78">
              <w:rPr>
                <w:rFonts w:eastAsiaTheme="minorHAnsi" w:cs="Arial"/>
                <w:sz w:val="22"/>
                <w:szCs w:val="22"/>
                <w:lang w:eastAsia="en-US"/>
              </w:rPr>
              <w:t xml:space="preserve"> </w:t>
            </w:r>
          </w:p>
          <w:p w:rsidR="002C5B92" w:rsidRPr="002C5B92" w:rsidRDefault="001719F0" w:rsidP="002C5B92">
            <w:pPr>
              <w:spacing w:before="120" w:after="120"/>
              <w:rPr>
                <w:rFonts w:eastAsiaTheme="minorHAnsi" w:cs="Arial"/>
                <w:sz w:val="22"/>
                <w:szCs w:val="22"/>
                <w:lang w:eastAsia="en-US"/>
              </w:rPr>
            </w:pPr>
            <w:r w:rsidRPr="001107C7">
              <w:rPr>
                <w:rFonts w:eastAsiaTheme="minorHAnsi" w:cs="Arial"/>
                <w:sz w:val="22"/>
                <w:szCs w:val="22"/>
                <w:lang w:eastAsia="en-US"/>
              </w:rPr>
              <w:t xml:space="preserve">NSAC </w:t>
            </w:r>
            <w:r w:rsidR="003444DE">
              <w:rPr>
                <w:rFonts w:eastAsiaTheme="minorHAnsi" w:cs="Arial"/>
                <w:sz w:val="22"/>
                <w:szCs w:val="22"/>
                <w:lang w:eastAsia="en-US"/>
              </w:rPr>
              <w:t xml:space="preserve">is </w:t>
            </w:r>
            <w:r w:rsidR="006D6550">
              <w:rPr>
                <w:rFonts w:eastAsiaTheme="minorHAnsi" w:cs="Arial"/>
                <w:sz w:val="22"/>
                <w:szCs w:val="22"/>
                <w:lang w:eastAsia="en-US"/>
              </w:rPr>
              <w:t xml:space="preserve">very supportive of the Auckland </w:t>
            </w:r>
            <w:r w:rsidR="00AA1D08" w:rsidRPr="001107C7">
              <w:rPr>
                <w:rFonts w:eastAsiaTheme="minorHAnsi" w:cs="Arial"/>
                <w:sz w:val="22"/>
                <w:szCs w:val="22"/>
                <w:lang w:eastAsia="en-US"/>
              </w:rPr>
              <w:t>led pulse oximetry pilot</w:t>
            </w:r>
            <w:r w:rsidR="002C5B92">
              <w:rPr>
                <w:rFonts w:eastAsiaTheme="minorHAnsi" w:cs="Arial"/>
                <w:sz w:val="22"/>
                <w:szCs w:val="22"/>
                <w:lang w:eastAsia="en-US"/>
              </w:rPr>
              <w:t xml:space="preserve">. </w:t>
            </w:r>
            <w:r w:rsidR="007329C1">
              <w:rPr>
                <w:rFonts w:eastAsiaTheme="minorHAnsi" w:cs="Arial"/>
                <w:sz w:val="22"/>
                <w:szCs w:val="22"/>
                <w:lang w:eastAsia="en-US"/>
              </w:rPr>
              <w:t xml:space="preserve">The pilot </w:t>
            </w:r>
            <w:r w:rsidR="00F84C5D">
              <w:rPr>
                <w:rFonts w:eastAsiaTheme="minorHAnsi" w:cs="Arial"/>
                <w:sz w:val="22"/>
                <w:szCs w:val="22"/>
                <w:lang w:eastAsia="en-US"/>
              </w:rPr>
              <w:t xml:space="preserve">will help address </w:t>
            </w:r>
            <w:r w:rsidR="006D6550" w:rsidRPr="002C5B92">
              <w:rPr>
                <w:rFonts w:eastAsiaTheme="minorHAnsi" w:cs="Arial"/>
                <w:sz w:val="22"/>
                <w:szCs w:val="22"/>
                <w:lang w:eastAsia="en-US"/>
              </w:rPr>
              <w:t xml:space="preserve">a </w:t>
            </w:r>
            <w:r w:rsidR="00263D78" w:rsidRPr="002C5B92">
              <w:rPr>
                <w:rFonts w:eastAsiaTheme="minorHAnsi" w:cs="Arial"/>
                <w:sz w:val="22"/>
                <w:szCs w:val="22"/>
                <w:lang w:eastAsia="en-US"/>
              </w:rPr>
              <w:t xml:space="preserve">number of unanswered questions regarding </w:t>
            </w:r>
            <w:r w:rsidR="002C5B92" w:rsidRPr="002C5B92">
              <w:rPr>
                <w:rFonts w:eastAsiaTheme="minorHAnsi" w:cs="Arial"/>
                <w:sz w:val="22"/>
                <w:szCs w:val="22"/>
                <w:lang w:eastAsia="en-US"/>
              </w:rPr>
              <w:t xml:space="preserve">the </w:t>
            </w:r>
            <w:r w:rsidR="00263D78" w:rsidRPr="002C5B92">
              <w:rPr>
                <w:rFonts w:eastAsiaTheme="minorHAnsi" w:cs="Arial"/>
                <w:sz w:val="22"/>
                <w:szCs w:val="22"/>
                <w:lang w:eastAsia="en-US"/>
              </w:rPr>
              <w:t xml:space="preserve">feasibility of </w:t>
            </w:r>
            <w:r w:rsidR="002C5B92" w:rsidRPr="002C5B92">
              <w:rPr>
                <w:rFonts w:eastAsiaTheme="minorHAnsi" w:cs="Arial"/>
                <w:sz w:val="22"/>
                <w:szCs w:val="22"/>
                <w:lang w:eastAsia="en-US"/>
              </w:rPr>
              <w:t xml:space="preserve">implementing pulse oximetry as a national </w:t>
            </w:r>
            <w:r w:rsidR="00263D78" w:rsidRPr="002C5B92">
              <w:rPr>
                <w:rFonts w:eastAsiaTheme="minorHAnsi" w:cs="Arial"/>
                <w:sz w:val="22"/>
                <w:szCs w:val="22"/>
                <w:lang w:eastAsia="en-US"/>
              </w:rPr>
              <w:t xml:space="preserve">screening </w:t>
            </w:r>
            <w:r w:rsidR="002C5B92" w:rsidRPr="002C5B92">
              <w:rPr>
                <w:rFonts w:eastAsiaTheme="minorHAnsi" w:cs="Arial"/>
                <w:sz w:val="22"/>
                <w:szCs w:val="22"/>
                <w:lang w:eastAsia="en-US"/>
              </w:rPr>
              <w:t xml:space="preserve">programme.  </w:t>
            </w:r>
          </w:p>
          <w:p w:rsidR="00050D85" w:rsidRPr="00CC6606" w:rsidRDefault="002C5B92" w:rsidP="00AA1D08">
            <w:pPr>
              <w:spacing w:before="120" w:after="120"/>
              <w:rPr>
                <w:rFonts w:eastAsiaTheme="minorHAnsi" w:cs="Arial"/>
                <w:b/>
                <w:sz w:val="22"/>
                <w:szCs w:val="22"/>
                <w:lang w:eastAsia="en-US"/>
              </w:rPr>
            </w:pPr>
            <w:r>
              <w:rPr>
                <w:rFonts w:eastAsiaTheme="minorHAnsi" w:cs="Arial"/>
                <w:sz w:val="22"/>
                <w:szCs w:val="22"/>
                <w:lang w:eastAsia="en-US"/>
              </w:rPr>
              <w:t xml:space="preserve">NSAC agreed it would look at available </w:t>
            </w:r>
            <w:r w:rsidR="00AA1D08">
              <w:rPr>
                <w:rFonts w:eastAsiaTheme="minorHAnsi" w:cs="Arial"/>
                <w:sz w:val="22"/>
                <w:szCs w:val="22"/>
                <w:lang w:eastAsia="en-US"/>
              </w:rPr>
              <w:t>screening o</w:t>
            </w:r>
            <w:r>
              <w:rPr>
                <w:rFonts w:eastAsiaTheme="minorHAnsi" w:cs="Arial"/>
                <w:sz w:val="22"/>
                <w:szCs w:val="22"/>
                <w:lang w:eastAsia="en-US"/>
              </w:rPr>
              <w:t>ptions once the study results are in.</w:t>
            </w:r>
            <w:r w:rsidR="001719F0" w:rsidRPr="001107C7">
              <w:rPr>
                <w:rFonts w:eastAsiaTheme="minorHAnsi" w:cs="Arial"/>
                <w:sz w:val="22"/>
                <w:szCs w:val="22"/>
                <w:lang w:eastAsia="en-US"/>
              </w:rPr>
              <w:t xml:space="preserve">  </w:t>
            </w:r>
          </w:p>
        </w:tc>
        <w:tc>
          <w:tcPr>
            <w:tcW w:w="1843" w:type="dxa"/>
            <w:tcBorders>
              <w:bottom w:val="single" w:sz="4" w:space="0" w:color="auto"/>
            </w:tcBorders>
          </w:tcPr>
          <w:p w:rsidR="002C5B92" w:rsidRDefault="002C5B92"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3640F6" w:rsidRDefault="003640F6" w:rsidP="002C5B92">
            <w:pPr>
              <w:rPr>
                <w:rFonts w:eastAsia="Batang" w:cs="Arial"/>
                <w:sz w:val="22"/>
                <w:szCs w:val="22"/>
                <w:lang w:eastAsia="en-US"/>
              </w:rPr>
            </w:pPr>
          </w:p>
          <w:p w:rsidR="00D2628B" w:rsidRDefault="00D2628B" w:rsidP="002C5B92">
            <w:pPr>
              <w:rPr>
                <w:rFonts w:eastAsia="Batang" w:cs="Arial"/>
                <w:sz w:val="22"/>
                <w:szCs w:val="22"/>
                <w:lang w:eastAsia="en-US"/>
              </w:rPr>
            </w:pPr>
          </w:p>
          <w:p w:rsidR="00D2628B" w:rsidRPr="002C5B92" w:rsidRDefault="00D2628B" w:rsidP="002C5B92">
            <w:pPr>
              <w:rPr>
                <w:rFonts w:eastAsia="Batang" w:cs="Arial"/>
                <w:sz w:val="22"/>
                <w:szCs w:val="22"/>
                <w:lang w:eastAsia="en-US"/>
              </w:rPr>
            </w:pPr>
          </w:p>
          <w:p w:rsidR="007329C1" w:rsidRDefault="007329C1" w:rsidP="00D47E9F">
            <w:pPr>
              <w:rPr>
                <w:rFonts w:eastAsia="Batang" w:cs="Arial"/>
                <w:sz w:val="22"/>
                <w:szCs w:val="22"/>
                <w:lang w:eastAsia="en-US"/>
              </w:rPr>
            </w:pPr>
          </w:p>
          <w:p w:rsidR="00BA700A" w:rsidRDefault="00BA700A" w:rsidP="00D47E9F">
            <w:pPr>
              <w:rPr>
                <w:rFonts w:eastAsia="Batang" w:cs="Arial"/>
                <w:sz w:val="22"/>
                <w:szCs w:val="22"/>
                <w:lang w:eastAsia="en-US"/>
              </w:rPr>
            </w:pPr>
          </w:p>
          <w:p w:rsidR="00BA700A" w:rsidRDefault="00BA700A" w:rsidP="00D47E9F">
            <w:pPr>
              <w:rPr>
                <w:rFonts w:eastAsia="Batang" w:cs="Arial"/>
                <w:sz w:val="22"/>
                <w:szCs w:val="22"/>
                <w:lang w:eastAsia="en-US"/>
              </w:rPr>
            </w:pPr>
          </w:p>
          <w:p w:rsidR="00BA700A" w:rsidRDefault="00BA700A" w:rsidP="00D47E9F">
            <w:pPr>
              <w:rPr>
                <w:rFonts w:eastAsia="Batang" w:cs="Arial"/>
                <w:sz w:val="22"/>
                <w:szCs w:val="22"/>
                <w:lang w:eastAsia="en-US"/>
              </w:rPr>
            </w:pPr>
          </w:p>
          <w:p w:rsidR="00BA700A" w:rsidRDefault="00BA700A" w:rsidP="00D47E9F">
            <w:pPr>
              <w:rPr>
                <w:rFonts w:eastAsia="Batang" w:cs="Arial"/>
                <w:sz w:val="22"/>
                <w:szCs w:val="22"/>
                <w:lang w:eastAsia="en-US"/>
              </w:rPr>
            </w:pPr>
          </w:p>
          <w:p w:rsidR="00BA700A" w:rsidRDefault="00BA700A" w:rsidP="00D47E9F">
            <w:pPr>
              <w:rPr>
                <w:rFonts w:eastAsia="Batang" w:cs="Arial"/>
                <w:sz w:val="22"/>
                <w:szCs w:val="22"/>
                <w:lang w:eastAsia="en-US"/>
              </w:rPr>
            </w:pPr>
          </w:p>
          <w:p w:rsidR="000B1EC1" w:rsidRPr="00D2628B" w:rsidRDefault="005E3972" w:rsidP="00D47E9F">
            <w:pPr>
              <w:rPr>
                <w:rFonts w:eastAsia="Batang" w:cs="Arial"/>
                <w:sz w:val="22"/>
                <w:szCs w:val="22"/>
                <w:lang w:eastAsia="en-US"/>
              </w:rPr>
            </w:pPr>
            <w:r w:rsidRPr="00D2628B">
              <w:rPr>
                <w:rFonts w:eastAsia="Batang" w:cs="Arial"/>
                <w:sz w:val="22"/>
                <w:szCs w:val="22"/>
                <w:lang w:eastAsia="en-US"/>
              </w:rPr>
              <w:t>NS</w:t>
            </w:r>
            <w:r w:rsidR="003640F6">
              <w:rPr>
                <w:rFonts w:eastAsia="Batang" w:cs="Arial"/>
                <w:sz w:val="22"/>
                <w:szCs w:val="22"/>
                <w:lang w:eastAsia="en-US"/>
              </w:rPr>
              <w:t>U to maintain watching brief of developments and NS</w:t>
            </w:r>
            <w:r w:rsidRPr="00D2628B">
              <w:rPr>
                <w:rFonts w:eastAsia="Batang" w:cs="Arial"/>
                <w:sz w:val="22"/>
                <w:szCs w:val="22"/>
                <w:lang w:eastAsia="en-US"/>
              </w:rPr>
              <w:t xml:space="preserve">AC to review screening options once Auckland led pilot results </w:t>
            </w:r>
            <w:r w:rsidR="002C5B92" w:rsidRPr="00D2628B">
              <w:rPr>
                <w:rFonts w:eastAsia="Batang" w:cs="Arial"/>
                <w:sz w:val="22"/>
                <w:szCs w:val="22"/>
                <w:lang w:eastAsia="en-US"/>
              </w:rPr>
              <w:t xml:space="preserve">are </w:t>
            </w:r>
            <w:r w:rsidRPr="00D2628B">
              <w:rPr>
                <w:rFonts w:eastAsia="Batang" w:cs="Arial"/>
                <w:sz w:val="22"/>
                <w:szCs w:val="22"/>
                <w:lang w:eastAsia="en-US"/>
              </w:rPr>
              <w:t xml:space="preserve">available. </w:t>
            </w:r>
          </w:p>
        </w:tc>
      </w:tr>
      <w:tr w:rsidR="007208DC" w:rsidRPr="0014128D" w:rsidTr="00FC1697">
        <w:tc>
          <w:tcPr>
            <w:tcW w:w="709" w:type="dxa"/>
          </w:tcPr>
          <w:p w:rsidR="007208DC" w:rsidRPr="0014128D" w:rsidRDefault="00FC1697" w:rsidP="00D2628B">
            <w:pPr>
              <w:spacing w:before="120" w:after="120"/>
              <w:rPr>
                <w:rFonts w:eastAsia="Batang" w:cs="Arial"/>
                <w:b/>
                <w:sz w:val="22"/>
                <w:szCs w:val="22"/>
                <w:lang w:eastAsia="en-US"/>
              </w:rPr>
            </w:pPr>
            <w:r>
              <w:rPr>
                <w:rFonts w:eastAsia="Batang" w:cs="Arial"/>
                <w:b/>
                <w:sz w:val="22"/>
                <w:szCs w:val="22"/>
                <w:lang w:eastAsia="en-US"/>
              </w:rPr>
              <w:t>9</w:t>
            </w:r>
          </w:p>
        </w:tc>
        <w:tc>
          <w:tcPr>
            <w:tcW w:w="7796" w:type="dxa"/>
          </w:tcPr>
          <w:p w:rsidR="00FA6D8E" w:rsidRDefault="00FC1697" w:rsidP="00FC1697">
            <w:pPr>
              <w:spacing w:before="120" w:after="120"/>
              <w:rPr>
                <w:rFonts w:eastAsiaTheme="minorHAnsi" w:cs="Arial"/>
                <w:sz w:val="22"/>
                <w:szCs w:val="22"/>
                <w:lang w:eastAsia="en-US"/>
              </w:rPr>
            </w:pPr>
            <w:r w:rsidRPr="00FC1697">
              <w:rPr>
                <w:rFonts w:eastAsia="Batang" w:cs="Arial"/>
                <w:b/>
                <w:sz w:val="22"/>
                <w:szCs w:val="22"/>
                <w:lang w:eastAsia="en-US"/>
              </w:rPr>
              <w:t>Other business</w:t>
            </w:r>
            <w:r>
              <w:rPr>
                <w:rFonts w:eastAsiaTheme="minorHAnsi" w:cs="Arial"/>
                <w:sz w:val="22"/>
                <w:szCs w:val="22"/>
                <w:lang w:eastAsia="en-US"/>
              </w:rPr>
              <w:t xml:space="preserve"> </w:t>
            </w:r>
            <w:r w:rsidR="00FA6D8E">
              <w:rPr>
                <w:rFonts w:eastAsiaTheme="minorHAnsi" w:cs="Arial"/>
                <w:sz w:val="22"/>
                <w:szCs w:val="22"/>
                <w:lang w:eastAsia="en-US"/>
              </w:rPr>
              <w:t xml:space="preserve">- </w:t>
            </w:r>
            <w:r w:rsidR="00FA6D8E" w:rsidRPr="00FA6D8E">
              <w:rPr>
                <w:rFonts w:eastAsiaTheme="minorHAnsi" w:cs="Arial"/>
                <w:b/>
                <w:sz w:val="22"/>
                <w:szCs w:val="22"/>
                <w:lang w:eastAsia="en-US"/>
              </w:rPr>
              <w:t>horizon scanning</w:t>
            </w:r>
          </w:p>
          <w:p w:rsidR="00FC1697" w:rsidRDefault="00FA6D8E" w:rsidP="00FC1697">
            <w:pPr>
              <w:spacing w:before="120" w:after="120"/>
              <w:rPr>
                <w:rFonts w:eastAsiaTheme="minorHAnsi" w:cs="Arial"/>
                <w:sz w:val="22"/>
                <w:szCs w:val="22"/>
                <w:lang w:eastAsia="en-US"/>
              </w:rPr>
            </w:pPr>
            <w:r>
              <w:rPr>
                <w:rFonts w:eastAsiaTheme="minorHAnsi" w:cs="Arial"/>
                <w:sz w:val="22"/>
                <w:szCs w:val="22"/>
                <w:lang w:eastAsia="en-US"/>
              </w:rPr>
              <w:t>Brian Cox noted that:</w:t>
            </w:r>
          </w:p>
          <w:p w:rsidR="00FC1697" w:rsidRPr="00FC1697" w:rsidRDefault="00FC1697" w:rsidP="00FC1697">
            <w:pPr>
              <w:pStyle w:val="ListParagraph"/>
              <w:numPr>
                <w:ilvl w:val="0"/>
                <w:numId w:val="19"/>
              </w:numPr>
              <w:spacing w:before="120" w:after="120"/>
              <w:rPr>
                <w:rFonts w:eastAsiaTheme="minorHAnsi" w:cs="Arial"/>
                <w:sz w:val="22"/>
                <w:szCs w:val="22"/>
                <w:lang w:eastAsia="en-US"/>
              </w:rPr>
            </w:pPr>
            <w:r w:rsidRPr="00FC1697">
              <w:rPr>
                <w:rFonts w:eastAsiaTheme="minorHAnsi" w:cstheme="minorBidi"/>
                <w:sz w:val="22"/>
                <w:szCs w:val="22"/>
                <w:lang w:eastAsia="en-US"/>
              </w:rPr>
              <w:t>The results of the randomised introduction of bowel screening using FOBT in Finland has not reduced bowel cancer mortality; mortality ratio 1.04 (95% CI 0.84-1.28) for the bowel cancer mortality in the screening arm versus those not offered screening.  Median length of follow-up 4.5 years; maximum follow-up 8.3 years.</w:t>
            </w:r>
            <w:r w:rsidRPr="00FC1697">
              <w:rPr>
                <w:rFonts w:eastAsiaTheme="minorHAnsi" w:cstheme="minorBidi"/>
                <w:sz w:val="22"/>
                <w:szCs w:val="22"/>
                <w:lang w:eastAsia="en-US"/>
              </w:rPr>
              <w:br/>
            </w:r>
          </w:p>
          <w:p w:rsidR="00FC1697" w:rsidRPr="00FC1697" w:rsidRDefault="00FC1697" w:rsidP="00FC1697">
            <w:pPr>
              <w:pStyle w:val="ListParagraph"/>
              <w:numPr>
                <w:ilvl w:val="0"/>
                <w:numId w:val="19"/>
              </w:numPr>
              <w:spacing w:before="120" w:after="120"/>
              <w:rPr>
                <w:rFonts w:eastAsiaTheme="minorHAnsi" w:cs="Arial"/>
                <w:sz w:val="22"/>
                <w:szCs w:val="22"/>
                <w:lang w:eastAsia="en-US"/>
              </w:rPr>
            </w:pPr>
            <w:r w:rsidRPr="00FC1697">
              <w:rPr>
                <w:rFonts w:eastAsiaTheme="minorHAnsi" w:cstheme="minorBidi"/>
                <w:sz w:val="22"/>
                <w:szCs w:val="22"/>
                <w:lang w:eastAsia="en-US"/>
              </w:rPr>
              <w:t>The research study of the assessment of breast density in the Netherlands breast screening programme, using the Volpara density measurement system for digital mammography developed in Wellington, has found considerable geographic variation in breast density within their population</w:t>
            </w:r>
            <w:r w:rsidR="00FA6D8E">
              <w:rPr>
                <w:rFonts w:eastAsiaTheme="minorHAnsi" w:cstheme="minorBidi"/>
                <w:sz w:val="22"/>
                <w:szCs w:val="22"/>
                <w:lang w:eastAsia="en-US"/>
              </w:rPr>
              <w:t>.</w:t>
            </w:r>
          </w:p>
        </w:tc>
        <w:tc>
          <w:tcPr>
            <w:tcW w:w="1843" w:type="dxa"/>
          </w:tcPr>
          <w:p w:rsidR="005932E4" w:rsidRPr="00CC6606" w:rsidRDefault="005932E4" w:rsidP="0014128D">
            <w:pPr>
              <w:ind w:left="34"/>
              <w:contextualSpacing/>
              <w:rPr>
                <w:rFonts w:eastAsia="Batang" w:cs="Arial"/>
                <w:sz w:val="22"/>
                <w:szCs w:val="22"/>
                <w:lang w:eastAsia="en-US"/>
              </w:rPr>
            </w:pPr>
          </w:p>
          <w:p w:rsidR="007208DC" w:rsidRPr="00CC6606" w:rsidRDefault="007208DC" w:rsidP="000B1EC1">
            <w:pPr>
              <w:pStyle w:val="ListParagraph"/>
              <w:ind w:left="360"/>
              <w:rPr>
                <w:rFonts w:eastAsia="Batang" w:cs="Arial"/>
                <w:sz w:val="22"/>
                <w:szCs w:val="22"/>
                <w:lang w:eastAsia="en-US"/>
              </w:rPr>
            </w:pPr>
          </w:p>
        </w:tc>
      </w:tr>
      <w:tr w:rsidR="00FC1697" w:rsidRPr="0014128D" w:rsidTr="00D47E9F">
        <w:tc>
          <w:tcPr>
            <w:tcW w:w="709" w:type="dxa"/>
            <w:tcBorders>
              <w:bottom w:val="single" w:sz="4" w:space="0" w:color="auto"/>
            </w:tcBorders>
          </w:tcPr>
          <w:p w:rsidR="00FC1697" w:rsidRPr="0014128D" w:rsidRDefault="00FC1697" w:rsidP="00D2628B">
            <w:pPr>
              <w:spacing w:before="120" w:after="120"/>
              <w:rPr>
                <w:rFonts w:eastAsia="Batang" w:cs="Arial"/>
                <w:b/>
                <w:sz w:val="22"/>
                <w:szCs w:val="22"/>
                <w:lang w:eastAsia="en-US"/>
              </w:rPr>
            </w:pPr>
          </w:p>
        </w:tc>
        <w:tc>
          <w:tcPr>
            <w:tcW w:w="7796" w:type="dxa"/>
            <w:tcBorders>
              <w:bottom w:val="single" w:sz="4" w:space="0" w:color="auto"/>
            </w:tcBorders>
          </w:tcPr>
          <w:p w:rsidR="00FC1697" w:rsidRDefault="00FC1697" w:rsidP="00D2628B">
            <w:pPr>
              <w:spacing w:before="120" w:after="120" w:line="276" w:lineRule="auto"/>
              <w:contextualSpacing/>
              <w:rPr>
                <w:rFonts w:eastAsiaTheme="minorHAnsi" w:cs="Arial"/>
                <w:sz w:val="22"/>
                <w:szCs w:val="22"/>
                <w:lang w:eastAsia="en-US"/>
              </w:rPr>
            </w:pPr>
            <w:r>
              <w:rPr>
                <w:rFonts w:eastAsiaTheme="minorHAnsi" w:cs="Arial"/>
                <w:sz w:val="22"/>
                <w:szCs w:val="22"/>
                <w:lang w:eastAsia="en-US"/>
              </w:rPr>
              <w:t>The m</w:t>
            </w:r>
            <w:r w:rsidRPr="008E2983">
              <w:rPr>
                <w:rFonts w:eastAsiaTheme="minorHAnsi" w:cs="Arial"/>
                <w:sz w:val="22"/>
                <w:szCs w:val="22"/>
                <w:lang w:eastAsia="en-US"/>
              </w:rPr>
              <w:t xml:space="preserve">eeting closed </w:t>
            </w:r>
            <w:r>
              <w:rPr>
                <w:rFonts w:eastAsiaTheme="minorHAnsi" w:cs="Arial"/>
                <w:sz w:val="22"/>
                <w:szCs w:val="22"/>
                <w:lang w:eastAsia="en-US"/>
              </w:rPr>
              <w:t>at 4.30pm</w:t>
            </w:r>
          </w:p>
        </w:tc>
        <w:tc>
          <w:tcPr>
            <w:tcW w:w="1843" w:type="dxa"/>
            <w:tcBorders>
              <w:bottom w:val="single" w:sz="4" w:space="0" w:color="auto"/>
            </w:tcBorders>
          </w:tcPr>
          <w:p w:rsidR="00FC1697" w:rsidRPr="00CC6606" w:rsidRDefault="00FC1697" w:rsidP="0014128D">
            <w:pPr>
              <w:ind w:left="34"/>
              <w:contextualSpacing/>
              <w:rPr>
                <w:rFonts w:eastAsia="Batang" w:cs="Arial"/>
                <w:sz w:val="22"/>
                <w:szCs w:val="22"/>
                <w:lang w:eastAsia="en-US"/>
              </w:rPr>
            </w:pPr>
          </w:p>
        </w:tc>
      </w:tr>
    </w:tbl>
    <w:p w:rsidR="0014128D" w:rsidRDefault="0014128D" w:rsidP="00C870EA"/>
    <w:sectPr w:rsidR="0014128D" w:rsidSect="001800FE">
      <w:headerReference w:type="even" r:id="rId8"/>
      <w:headerReference w:type="default" r:id="rId9"/>
      <w:footerReference w:type="even" r:id="rId10"/>
      <w:footerReference w:type="default" r:id="rId11"/>
      <w:headerReference w:type="first" r:id="rId12"/>
      <w:footerReference w:type="firs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43" w:rsidRDefault="005C0B43" w:rsidP="00187309">
      <w:r>
        <w:separator/>
      </w:r>
    </w:p>
  </w:endnote>
  <w:endnote w:type="continuationSeparator" w:id="0">
    <w:p w:rsidR="005C0B43" w:rsidRDefault="005C0B43"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äo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BE" w:rsidRDefault="007B2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6F24B6" w:rsidRDefault="006F24B6">
        <w:pPr>
          <w:pStyle w:val="Footer"/>
        </w:pPr>
        <w:r>
          <w:t xml:space="preserve">Page | </w:t>
        </w:r>
        <w:r>
          <w:fldChar w:fldCharType="begin"/>
        </w:r>
        <w:r>
          <w:instrText xml:space="preserve"> PAGE   \* MERGEFORMAT </w:instrText>
        </w:r>
        <w:r>
          <w:fldChar w:fldCharType="separate"/>
        </w:r>
        <w:r w:rsidR="00B906CD">
          <w:rPr>
            <w:noProof/>
          </w:rPr>
          <w:t>1</w:t>
        </w:r>
        <w:r>
          <w:rPr>
            <w:noProof/>
          </w:rPr>
          <w:fldChar w:fldCharType="end"/>
        </w:r>
        <w:r w:rsidR="0087307E">
          <w:rPr>
            <w:noProof/>
          </w:rPr>
          <w:t xml:space="preserve">                                                                                                        </w:t>
        </w:r>
        <w:r w:rsidR="007B21BE">
          <w:rPr>
            <w:noProof/>
          </w:rPr>
          <w:t xml:space="preserve"> </w:t>
        </w:r>
        <w:r w:rsidR="0087307E">
          <w:rPr>
            <w:noProof/>
          </w:rPr>
          <w:t>NSAC 14 July 2015 meeting minutes</w:t>
        </w:r>
      </w:p>
    </w:sdtContent>
  </w:sdt>
  <w:p w:rsidR="006F24B6" w:rsidRDefault="006F2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BE" w:rsidRDefault="007B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43" w:rsidRDefault="005C0B43" w:rsidP="00187309">
      <w:r>
        <w:separator/>
      </w:r>
    </w:p>
  </w:footnote>
  <w:footnote w:type="continuationSeparator" w:id="0">
    <w:p w:rsidR="005C0B43" w:rsidRDefault="005C0B43"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BE" w:rsidRDefault="007B2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B6" w:rsidRDefault="006F2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BE" w:rsidRDefault="007B2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0842"/>
    <w:multiLevelType w:val="hybridMultilevel"/>
    <w:tmpl w:val="DC0EC0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7E7DB7"/>
    <w:multiLevelType w:val="hybridMultilevel"/>
    <w:tmpl w:val="57248DB8"/>
    <w:lvl w:ilvl="0" w:tplc="3DC07D88">
      <w:start w:val="1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E81586"/>
    <w:multiLevelType w:val="hybridMultilevel"/>
    <w:tmpl w:val="4BC679EE"/>
    <w:lvl w:ilvl="0" w:tplc="D91238D2">
      <w:start w:val="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8A12F6"/>
    <w:multiLevelType w:val="hybridMultilevel"/>
    <w:tmpl w:val="D8526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A00B1A"/>
    <w:multiLevelType w:val="hybridMultilevel"/>
    <w:tmpl w:val="2DC2DD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54D5215"/>
    <w:multiLevelType w:val="hybridMultilevel"/>
    <w:tmpl w:val="5F84B4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6724C71"/>
    <w:multiLevelType w:val="hybridMultilevel"/>
    <w:tmpl w:val="B080B028"/>
    <w:lvl w:ilvl="0" w:tplc="14090011">
      <w:start w:val="1"/>
      <w:numFmt w:val="decimal"/>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
    <w:nsid w:val="172B71B4"/>
    <w:multiLevelType w:val="hybridMultilevel"/>
    <w:tmpl w:val="976CA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2609F3"/>
    <w:multiLevelType w:val="hybridMultilevel"/>
    <w:tmpl w:val="03A4ECD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9515D37"/>
    <w:multiLevelType w:val="hybridMultilevel"/>
    <w:tmpl w:val="C3EC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D7113F"/>
    <w:multiLevelType w:val="hybridMultilevel"/>
    <w:tmpl w:val="BC2A4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052461"/>
    <w:multiLevelType w:val="hybridMultilevel"/>
    <w:tmpl w:val="33824A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E904045"/>
    <w:multiLevelType w:val="hybridMultilevel"/>
    <w:tmpl w:val="D34E0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13428C"/>
    <w:multiLevelType w:val="hybridMultilevel"/>
    <w:tmpl w:val="5C62B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85C04C3"/>
    <w:multiLevelType w:val="hybridMultilevel"/>
    <w:tmpl w:val="B8FAC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A275930"/>
    <w:multiLevelType w:val="hybridMultilevel"/>
    <w:tmpl w:val="93F6E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AED7BC8"/>
    <w:multiLevelType w:val="hybridMultilevel"/>
    <w:tmpl w:val="1C2C3E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2C241FF5"/>
    <w:multiLevelType w:val="hybridMultilevel"/>
    <w:tmpl w:val="101A37B4"/>
    <w:lvl w:ilvl="0" w:tplc="14090003">
      <w:start w:val="1"/>
      <w:numFmt w:val="bullet"/>
      <w:lvlText w:val="o"/>
      <w:lvlJc w:val="left"/>
      <w:pPr>
        <w:ind w:left="1074" w:hanging="360"/>
      </w:pPr>
      <w:rPr>
        <w:rFonts w:ascii="Courier New" w:hAnsi="Courier New" w:cs="Courier New"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8">
    <w:nsid w:val="3574577B"/>
    <w:multiLevelType w:val="hybridMultilevel"/>
    <w:tmpl w:val="56A42A2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8305AD3"/>
    <w:multiLevelType w:val="hybridMultilevel"/>
    <w:tmpl w:val="C0AE8F08"/>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3A632377"/>
    <w:multiLevelType w:val="hybridMultilevel"/>
    <w:tmpl w:val="EDFEC09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07A3EFB"/>
    <w:multiLevelType w:val="hybridMultilevel"/>
    <w:tmpl w:val="CB0632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4635BB2"/>
    <w:multiLevelType w:val="hybridMultilevel"/>
    <w:tmpl w:val="16AE81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908691C"/>
    <w:multiLevelType w:val="hybridMultilevel"/>
    <w:tmpl w:val="2FE6E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DE50611"/>
    <w:multiLevelType w:val="hybridMultilevel"/>
    <w:tmpl w:val="F7DAF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16B4E02"/>
    <w:multiLevelType w:val="hybridMultilevel"/>
    <w:tmpl w:val="DCD207A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539A0682"/>
    <w:multiLevelType w:val="hybridMultilevel"/>
    <w:tmpl w:val="9A3EB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4057975"/>
    <w:multiLevelType w:val="hybridMultilevel"/>
    <w:tmpl w:val="C7FA4AB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5B71384F"/>
    <w:multiLevelType w:val="hybridMultilevel"/>
    <w:tmpl w:val="CB0AC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BE321F"/>
    <w:multiLevelType w:val="hybridMultilevel"/>
    <w:tmpl w:val="2B34E31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1E25E97"/>
    <w:multiLevelType w:val="hybridMultilevel"/>
    <w:tmpl w:val="31480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65215AA"/>
    <w:multiLevelType w:val="hybridMultilevel"/>
    <w:tmpl w:val="AC5E0452"/>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66C96B98"/>
    <w:multiLevelType w:val="hybridMultilevel"/>
    <w:tmpl w:val="0AB29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6E81753"/>
    <w:multiLevelType w:val="hybridMultilevel"/>
    <w:tmpl w:val="0406D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05779BA"/>
    <w:multiLevelType w:val="hybridMultilevel"/>
    <w:tmpl w:val="B2D418D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15235C6"/>
    <w:multiLevelType w:val="hybridMultilevel"/>
    <w:tmpl w:val="5B2ACA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71841455"/>
    <w:multiLevelType w:val="hybridMultilevel"/>
    <w:tmpl w:val="74CAD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26F630F"/>
    <w:multiLevelType w:val="hybridMultilevel"/>
    <w:tmpl w:val="0B4E2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72051F0"/>
    <w:multiLevelType w:val="hybridMultilevel"/>
    <w:tmpl w:val="2B8A9DFA"/>
    <w:lvl w:ilvl="0" w:tplc="73F275BC">
      <w:start w:val="1"/>
      <w:numFmt w:val="decimal"/>
      <w:lvlText w:val="%1)"/>
      <w:lvlJc w:val="left"/>
      <w:pPr>
        <w:ind w:left="360" w:hanging="360"/>
      </w:pPr>
      <w:rPr>
        <w:rFonts w:cs="Arial"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7D737E37"/>
    <w:multiLevelType w:val="hybridMultilevel"/>
    <w:tmpl w:val="CB7A98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E5D0F4E"/>
    <w:multiLevelType w:val="hybridMultilevel"/>
    <w:tmpl w:val="E0141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26"/>
  </w:num>
  <w:num w:numId="4">
    <w:abstractNumId w:val="3"/>
  </w:num>
  <w:num w:numId="5">
    <w:abstractNumId w:val="19"/>
  </w:num>
  <w:num w:numId="6">
    <w:abstractNumId w:val="8"/>
  </w:num>
  <w:num w:numId="7">
    <w:abstractNumId w:val="29"/>
  </w:num>
  <w:num w:numId="8">
    <w:abstractNumId w:val="13"/>
  </w:num>
  <w:num w:numId="9">
    <w:abstractNumId w:val="20"/>
  </w:num>
  <w:num w:numId="10">
    <w:abstractNumId w:val="34"/>
  </w:num>
  <w:num w:numId="11">
    <w:abstractNumId w:val="1"/>
  </w:num>
  <w:num w:numId="12">
    <w:abstractNumId w:val="25"/>
  </w:num>
  <w:num w:numId="13">
    <w:abstractNumId w:val="38"/>
  </w:num>
  <w:num w:numId="14">
    <w:abstractNumId w:val="35"/>
  </w:num>
  <w:num w:numId="15">
    <w:abstractNumId w:val="2"/>
  </w:num>
  <w:num w:numId="16">
    <w:abstractNumId w:val="6"/>
  </w:num>
  <w:num w:numId="17">
    <w:abstractNumId w:val="10"/>
  </w:num>
  <w:num w:numId="18">
    <w:abstractNumId w:val="33"/>
  </w:num>
  <w:num w:numId="19">
    <w:abstractNumId w:val="18"/>
  </w:num>
  <w:num w:numId="20">
    <w:abstractNumId w:val="31"/>
  </w:num>
  <w:num w:numId="21">
    <w:abstractNumId w:val="28"/>
  </w:num>
  <w:num w:numId="22">
    <w:abstractNumId w:val="16"/>
  </w:num>
  <w:num w:numId="23">
    <w:abstractNumId w:val="39"/>
  </w:num>
  <w:num w:numId="24">
    <w:abstractNumId w:val="12"/>
  </w:num>
  <w:num w:numId="25">
    <w:abstractNumId w:val="36"/>
  </w:num>
  <w:num w:numId="26">
    <w:abstractNumId w:val="0"/>
  </w:num>
  <w:num w:numId="27">
    <w:abstractNumId w:val="32"/>
  </w:num>
  <w:num w:numId="28">
    <w:abstractNumId w:val="23"/>
  </w:num>
  <w:num w:numId="29">
    <w:abstractNumId w:val="21"/>
  </w:num>
  <w:num w:numId="30">
    <w:abstractNumId w:val="4"/>
  </w:num>
  <w:num w:numId="31">
    <w:abstractNumId w:val="15"/>
  </w:num>
  <w:num w:numId="32">
    <w:abstractNumId w:val="22"/>
  </w:num>
  <w:num w:numId="33">
    <w:abstractNumId w:val="30"/>
  </w:num>
  <w:num w:numId="34">
    <w:abstractNumId w:val="7"/>
  </w:num>
  <w:num w:numId="35">
    <w:abstractNumId w:val="9"/>
  </w:num>
  <w:num w:numId="36">
    <w:abstractNumId w:val="14"/>
  </w:num>
  <w:num w:numId="37">
    <w:abstractNumId w:val="37"/>
  </w:num>
  <w:num w:numId="38">
    <w:abstractNumId w:val="17"/>
  </w:num>
  <w:num w:numId="39">
    <w:abstractNumId w:val="27"/>
  </w:num>
  <w:num w:numId="40">
    <w:abstractNumId w:val="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201A"/>
    <w:rsid w:val="00003012"/>
    <w:rsid w:val="00006648"/>
    <w:rsid w:val="0002121D"/>
    <w:rsid w:val="00040FDF"/>
    <w:rsid w:val="00050D85"/>
    <w:rsid w:val="00077E73"/>
    <w:rsid w:val="00086776"/>
    <w:rsid w:val="00095868"/>
    <w:rsid w:val="000A18E2"/>
    <w:rsid w:val="000A1D9D"/>
    <w:rsid w:val="000A48A9"/>
    <w:rsid w:val="000B1EC1"/>
    <w:rsid w:val="000B62D7"/>
    <w:rsid w:val="000B69D8"/>
    <w:rsid w:val="000C5485"/>
    <w:rsid w:val="000D146F"/>
    <w:rsid w:val="000D56C4"/>
    <w:rsid w:val="000D6A21"/>
    <w:rsid w:val="000E1F8E"/>
    <w:rsid w:val="000E78D2"/>
    <w:rsid w:val="000F5E29"/>
    <w:rsid w:val="001107C7"/>
    <w:rsid w:val="001115D8"/>
    <w:rsid w:val="00114963"/>
    <w:rsid w:val="00124949"/>
    <w:rsid w:val="0014128D"/>
    <w:rsid w:val="00154CD6"/>
    <w:rsid w:val="00165A96"/>
    <w:rsid w:val="001719F0"/>
    <w:rsid w:val="001750C7"/>
    <w:rsid w:val="001800FE"/>
    <w:rsid w:val="0018302B"/>
    <w:rsid w:val="00187309"/>
    <w:rsid w:val="001875B8"/>
    <w:rsid w:val="00193E39"/>
    <w:rsid w:val="001968F3"/>
    <w:rsid w:val="00196BA7"/>
    <w:rsid w:val="00197F5B"/>
    <w:rsid w:val="001A0626"/>
    <w:rsid w:val="001A7588"/>
    <w:rsid w:val="001B53D6"/>
    <w:rsid w:val="001C6890"/>
    <w:rsid w:val="001D28A9"/>
    <w:rsid w:val="001D7F9D"/>
    <w:rsid w:val="001E12F2"/>
    <w:rsid w:val="001E26A6"/>
    <w:rsid w:val="001E6BFE"/>
    <w:rsid w:val="001E7051"/>
    <w:rsid w:val="001F5F34"/>
    <w:rsid w:val="0020362D"/>
    <w:rsid w:val="002057EB"/>
    <w:rsid w:val="00205828"/>
    <w:rsid w:val="0020748D"/>
    <w:rsid w:val="00244572"/>
    <w:rsid w:val="00247425"/>
    <w:rsid w:val="00254CF3"/>
    <w:rsid w:val="00257893"/>
    <w:rsid w:val="00260582"/>
    <w:rsid w:val="00262BE1"/>
    <w:rsid w:val="00263D78"/>
    <w:rsid w:val="00272D7D"/>
    <w:rsid w:val="002823DE"/>
    <w:rsid w:val="00285CE6"/>
    <w:rsid w:val="00291E39"/>
    <w:rsid w:val="002B1227"/>
    <w:rsid w:val="002B7660"/>
    <w:rsid w:val="002C07C9"/>
    <w:rsid w:val="002C2340"/>
    <w:rsid w:val="002C540B"/>
    <w:rsid w:val="002C5B92"/>
    <w:rsid w:val="002D45CC"/>
    <w:rsid w:val="002E181C"/>
    <w:rsid w:val="002E310B"/>
    <w:rsid w:val="002E4103"/>
    <w:rsid w:val="002E62F8"/>
    <w:rsid w:val="002F4E61"/>
    <w:rsid w:val="00300D94"/>
    <w:rsid w:val="00301990"/>
    <w:rsid w:val="00303831"/>
    <w:rsid w:val="00307876"/>
    <w:rsid w:val="00310003"/>
    <w:rsid w:val="00316EE0"/>
    <w:rsid w:val="003257A0"/>
    <w:rsid w:val="00334F01"/>
    <w:rsid w:val="003444DE"/>
    <w:rsid w:val="003640F6"/>
    <w:rsid w:val="003746C6"/>
    <w:rsid w:val="00375A2A"/>
    <w:rsid w:val="00385B99"/>
    <w:rsid w:val="00391E06"/>
    <w:rsid w:val="003935BF"/>
    <w:rsid w:val="003A1A7B"/>
    <w:rsid w:val="003A47DC"/>
    <w:rsid w:val="003C6268"/>
    <w:rsid w:val="003D0C43"/>
    <w:rsid w:val="003D463C"/>
    <w:rsid w:val="003F0E07"/>
    <w:rsid w:val="00404220"/>
    <w:rsid w:val="0040516C"/>
    <w:rsid w:val="00407D0D"/>
    <w:rsid w:val="00417625"/>
    <w:rsid w:val="00430307"/>
    <w:rsid w:val="004536B4"/>
    <w:rsid w:val="00457AA7"/>
    <w:rsid w:val="00462D7F"/>
    <w:rsid w:val="00472113"/>
    <w:rsid w:val="00475AB6"/>
    <w:rsid w:val="00484A63"/>
    <w:rsid w:val="004861C9"/>
    <w:rsid w:val="00486E09"/>
    <w:rsid w:val="004944C0"/>
    <w:rsid w:val="004B3D8D"/>
    <w:rsid w:val="004D3690"/>
    <w:rsid w:val="004E6E33"/>
    <w:rsid w:val="004E78BF"/>
    <w:rsid w:val="004F4592"/>
    <w:rsid w:val="004F4770"/>
    <w:rsid w:val="004F4C98"/>
    <w:rsid w:val="0050611D"/>
    <w:rsid w:val="00517BDF"/>
    <w:rsid w:val="00522581"/>
    <w:rsid w:val="00530980"/>
    <w:rsid w:val="00533038"/>
    <w:rsid w:val="00535E74"/>
    <w:rsid w:val="0053681A"/>
    <w:rsid w:val="0054038F"/>
    <w:rsid w:val="00545EC0"/>
    <w:rsid w:val="005674E9"/>
    <w:rsid w:val="00567681"/>
    <w:rsid w:val="0057444B"/>
    <w:rsid w:val="00580F67"/>
    <w:rsid w:val="005932E4"/>
    <w:rsid w:val="005940AC"/>
    <w:rsid w:val="005A3111"/>
    <w:rsid w:val="005B33CE"/>
    <w:rsid w:val="005B55FA"/>
    <w:rsid w:val="005C0532"/>
    <w:rsid w:val="005C0B43"/>
    <w:rsid w:val="005D2011"/>
    <w:rsid w:val="005D4BBF"/>
    <w:rsid w:val="005E3449"/>
    <w:rsid w:val="005E3972"/>
    <w:rsid w:val="005E4355"/>
    <w:rsid w:val="005F432D"/>
    <w:rsid w:val="005F5A2B"/>
    <w:rsid w:val="006002A0"/>
    <w:rsid w:val="00602FE6"/>
    <w:rsid w:val="006060E1"/>
    <w:rsid w:val="006116AC"/>
    <w:rsid w:val="00613975"/>
    <w:rsid w:val="0061521E"/>
    <w:rsid w:val="006167D6"/>
    <w:rsid w:val="006261E8"/>
    <w:rsid w:val="00626CE7"/>
    <w:rsid w:val="00661847"/>
    <w:rsid w:val="00665A70"/>
    <w:rsid w:val="0067193A"/>
    <w:rsid w:val="00683B17"/>
    <w:rsid w:val="0069307C"/>
    <w:rsid w:val="0069520E"/>
    <w:rsid w:val="00696A50"/>
    <w:rsid w:val="006B3588"/>
    <w:rsid w:val="006B6C63"/>
    <w:rsid w:val="006C0165"/>
    <w:rsid w:val="006C022B"/>
    <w:rsid w:val="006C0684"/>
    <w:rsid w:val="006C6402"/>
    <w:rsid w:val="006C7FBF"/>
    <w:rsid w:val="006D6550"/>
    <w:rsid w:val="006E49C0"/>
    <w:rsid w:val="006F24B6"/>
    <w:rsid w:val="006F2848"/>
    <w:rsid w:val="006F7D3B"/>
    <w:rsid w:val="007076BF"/>
    <w:rsid w:val="0071709B"/>
    <w:rsid w:val="007208DC"/>
    <w:rsid w:val="007329C1"/>
    <w:rsid w:val="00740AE2"/>
    <w:rsid w:val="007427D6"/>
    <w:rsid w:val="0074424F"/>
    <w:rsid w:val="00783C63"/>
    <w:rsid w:val="0079555F"/>
    <w:rsid w:val="00796245"/>
    <w:rsid w:val="007A4949"/>
    <w:rsid w:val="007B1541"/>
    <w:rsid w:val="007B21BE"/>
    <w:rsid w:val="007B455F"/>
    <w:rsid w:val="007B75A1"/>
    <w:rsid w:val="007D467A"/>
    <w:rsid w:val="007E0589"/>
    <w:rsid w:val="007F3158"/>
    <w:rsid w:val="0081413D"/>
    <w:rsid w:val="00825FA4"/>
    <w:rsid w:val="00834CBA"/>
    <w:rsid w:val="00845B44"/>
    <w:rsid w:val="00855F5C"/>
    <w:rsid w:val="00857DA6"/>
    <w:rsid w:val="0087307E"/>
    <w:rsid w:val="00880968"/>
    <w:rsid w:val="008874A6"/>
    <w:rsid w:val="008975C6"/>
    <w:rsid w:val="008B08BD"/>
    <w:rsid w:val="008B5F1E"/>
    <w:rsid w:val="008B7628"/>
    <w:rsid w:val="008C242C"/>
    <w:rsid w:val="008D54FC"/>
    <w:rsid w:val="008D7B97"/>
    <w:rsid w:val="008D7DED"/>
    <w:rsid w:val="008E2983"/>
    <w:rsid w:val="008F0300"/>
    <w:rsid w:val="008F20D6"/>
    <w:rsid w:val="00903319"/>
    <w:rsid w:val="009065FD"/>
    <w:rsid w:val="00911F85"/>
    <w:rsid w:val="00913FF5"/>
    <w:rsid w:val="00915644"/>
    <w:rsid w:val="00920186"/>
    <w:rsid w:val="00936174"/>
    <w:rsid w:val="00942854"/>
    <w:rsid w:val="009478CB"/>
    <w:rsid w:val="00981F35"/>
    <w:rsid w:val="00983653"/>
    <w:rsid w:val="009850D1"/>
    <w:rsid w:val="0098599A"/>
    <w:rsid w:val="009934EA"/>
    <w:rsid w:val="009B4935"/>
    <w:rsid w:val="009B6464"/>
    <w:rsid w:val="009D284F"/>
    <w:rsid w:val="009D5B18"/>
    <w:rsid w:val="009F3E33"/>
    <w:rsid w:val="009F56A7"/>
    <w:rsid w:val="00A11EE7"/>
    <w:rsid w:val="00A131AD"/>
    <w:rsid w:val="00A150D9"/>
    <w:rsid w:val="00A2378D"/>
    <w:rsid w:val="00A33E6C"/>
    <w:rsid w:val="00A35DFF"/>
    <w:rsid w:val="00A45389"/>
    <w:rsid w:val="00A62ABD"/>
    <w:rsid w:val="00A70628"/>
    <w:rsid w:val="00A7349A"/>
    <w:rsid w:val="00A7517E"/>
    <w:rsid w:val="00A8498F"/>
    <w:rsid w:val="00A862B5"/>
    <w:rsid w:val="00A8798B"/>
    <w:rsid w:val="00AA1D08"/>
    <w:rsid w:val="00AA4294"/>
    <w:rsid w:val="00AB0A10"/>
    <w:rsid w:val="00AC263D"/>
    <w:rsid w:val="00AC5617"/>
    <w:rsid w:val="00AD03A7"/>
    <w:rsid w:val="00AE400D"/>
    <w:rsid w:val="00AF20A0"/>
    <w:rsid w:val="00AF69FB"/>
    <w:rsid w:val="00B16D00"/>
    <w:rsid w:val="00B17B6A"/>
    <w:rsid w:val="00B20F03"/>
    <w:rsid w:val="00B35009"/>
    <w:rsid w:val="00B36FD1"/>
    <w:rsid w:val="00B3796A"/>
    <w:rsid w:val="00B41501"/>
    <w:rsid w:val="00B468BF"/>
    <w:rsid w:val="00B50F42"/>
    <w:rsid w:val="00B558CA"/>
    <w:rsid w:val="00B604C5"/>
    <w:rsid w:val="00B65C63"/>
    <w:rsid w:val="00B674F2"/>
    <w:rsid w:val="00B8655D"/>
    <w:rsid w:val="00B906CD"/>
    <w:rsid w:val="00B92C40"/>
    <w:rsid w:val="00BA4BE3"/>
    <w:rsid w:val="00BA679C"/>
    <w:rsid w:val="00BA700A"/>
    <w:rsid w:val="00BB3266"/>
    <w:rsid w:val="00BB700E"/>
    <w:rsid w:val="00BC62B9"/>
    <w:rsid w:val="00BD0DEB"/>
    <w:rsid w:val="00BD1EEA"/>
    <w:rsid w:val="00BD5521"/>
    <w:rsid w:val="00BE15B0"/>
    <w:rsid w:val="00BE3A7C"/>
    <w:rsid w:val="00BE7C74"/>
    <w:rsid w:val="00C16208"/>
    <w:rsid w:val="00C16787"/>
    <w:rsid w:val="00C27981"/>
    <w:rsid w:val="00C41C22"/>
    <w:rsid w:val="00C45A57"/>
    <w:rsid w:val="00C53745"/>
    <w:rsid w:val="00C7095C"/>
    <w:rsid w:val="00C72FF8"/>
    <w:rsid w:val="00C76BBF"/>
    <w:rsid w:val="00C8163D"/>
    <w:rsid w:val="00C870EA"/>
    <w:rsid w:val="00C873B3"/>
    <w:rsid w:val="00C9328F"/>
    <w:rsid w:val="00CA3380"/>
    <w:rsid w:val="00CA4546"/>
    <w:rsid w:val="00CB024A"/>
    <w:rsid w:val="00CB28B3"/>
    <w:rsid w:val="00CB5061"/>
    <w:rsid w:val="00CC4F6F"/>
    <w:rsid w:val="00CC6606"/>
    <w:rsid w:val="00CD23DC"/>
    <w:rsid w:val="00CD2E46"/>
    <w:rsid w:val="00CD6E02"/>
    <w:rsid w:val="00CF2340"/>
    <w:rsid w:val="00CF672E"/>
    <w:rsid w:val="00D01B30"/>
    <w:rsid w:val="00D025FB"/>
    <w:rsid w:val="00D02B7F"/>
    <w:rsid w:val="00D04F61"/>
    <w:rsid w:val="00D169DE"/>
    <w:rsid w:val="00D229CF"/>
    <w:rsid w:val="00D2628B"/>
    <w:rsid w:val="00D2669F"/>
    <w:rsid w:val="00D31CFA"/>
    <w:rsid w:val="00D3531F"/>
    <w:rsid w:val="00D46FA4"/>
    <w:rsid w:val="00D47E9F"/>
    <w:rsid w:val="00D51AC8"/>
    <w:rsid w:val="00D52FFC"/>
    <w:rsid w:val="00D540B9"/>
    <w:rsid w:val="00D55861"/>
    <w:rsid w:val="00D8120E"/>
    <w:rsid w:val="00D96B25"/>
    <w:rsid w:val="00D97BE1"/>
    <w:rsid w:val="00DC51C2"/>
    <w:rsid w:val="00DE712F"/>
    <w:rsid w:val="00DE768F"/>
    <w:rsid w:val="00E1408E"/>
    <w:rsid w:val="00E160F4"/>
    <w:rsid w:val="00E23F34"/>
    <w:rsid w:val="00E347DE"/>
    <w:rsid w:val="00E36419"/>
    <w:rsid w:val="00E44476"/>
    <w:rsid w:val="00E4694A"/>
    <w:rsid w:val="00E535A4"/>
    <w:rsid w:val="00E53D3D"/>
    <w:rsid w:val="00E65646"/>
    <w:rsid w:val="00E706C9"/>
    <w:rsid w:val="00E707D9"/>
    <w:rsid w:val="00E779E5"/>
    <w:rsid w:val="00E87EC0"/>
    <w:rsid w:val="00EA0A7B"/>
    <w:rsid w:val="00EA2D8A"/>
    <w:rsid w:val="00EA6232"/>
    <w:rsid w:val="00EB3E9E"/>
    <w:rsid w:val="00EC43BD"/>
    <w:rsid w:val="00EC5062"/>
    <w:rsid w:val="00EC6E79"/>
    <w:rsid w:val="00ED41E1"/>
    <w:rsid w:val="00ED44A5"/>
    <w:rsid w:val="00EF5233"/>
    <w:rsid w:val="00F03D95"/>
    <w:rsid w:val="00F10CA8"/>
    <w:rsid w:val="00F13F62"/>
    <w:rsid w:val="00F173DD"/>
    <w:rsid w:val="00F215B6"/>
    <w:rsid w:val="00F27A74"/>
    <w:rsid w:val="00F43B2E"/>
    <w:rsid w:val="00F461B9"/>
    <w:rsid w:val="00F50FA6"/>
    <w:rsid w:val="00F56353"/>
    <w:rsid w:val="00F74882"/>
    <w:rsid w:val="00F80DA7"/>
    <w:rsid w:val="00F84C5D"/>
    <w:rsid w:val="00F94D99"/>
    <w:rsid w:val="00FA3EE1"/>
    <w:rsid w:val="00FA5656"/>
    <w:rsid w:val="00FA57A3"/>
    <w:rsid w:val="00FA64FF"/>
    <w:rsid w:val="00FA6D8E"/>
    <w:rsid w:val="00FA6E97"/>
    <w:rsid w:val="00FB2E51"/>
    <w:rsid w:val="00FC1697"/>
    <w:rsid w:val="00FC2FDA"/>
    <w:rsid w:val="00FE394A"/>
    <w:rsid w:val="00FE5EDD"/>
    <w:rsid w:val="00FF56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638871A-9F78-4BAD-9FEE-C78844E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DE"/>
    <w:rPr>
      <w:rFonts w:ascii="Arial"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D079-4506-48D7-9F88-4AFB0D74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National Screening Advisory Committee (NSAC) Minutes Tuesday 14 July 2015</vt:lpstr>
    </vt:vector>
  </TitlesOfParts>
  <Company>Ministry of Health</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Screening Advisory Committee Minutes Tuesday 14 July 2015</dc:title>
  <dc:creator>Ministry of Health</dc:creator>
  <cp:lastModifiedBy>Ministry of Health</cp:lastModifiedBy>
  <cp:revision>3</cp:revision>
  <cp:lastPrinted>2015-08-31T20:59:00Z</cp:lastPrinted>
  <dcterms:created xsi:type="dcterms:W3CDTF">2016-06-15T20:40:00Z</dcterms:created>
  <dcterms:modified xsi:type="dcterms:W3CDTF">2016-06-15T20:41:00Z</dcterms:modified>
</cp:coreProperties>
</file>