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BE0F" w14:textId="418EEA36" w:rsidR="007874B6" w:rsidRPr="007874B6" w:rsidRDefault="007874B6" w:rsidP="007874B6">
      <w:pPr>
        <w:pStyle w:val="Heading1"/>
      </w:pPr>
      <w:r w:rsidRPr="007874B6">
        <w:t>Health targets fact sheet</w:t>
      </w:r>
    </w:p>
    <w:p w14:paraId="378AF769" w14:textId="0170F782" w:rsidR="007874B6" w:rsidRPr="007874B6" w:rsidRDefault="007874B6" w:rsidP="007874B6">
      <w:pPr>
        <w:pStyle w:val="Heading1"/>
      </w:pPr>
      <w:r w:rsidRPr="007874B6">
        <w:t xml:space="preserve">Health New Zealand </w:t>
      </w:r>
      <w:r>
        <w:t xml:space="preserve">| </w:t>
      </w:r>
      <w:r w:rsidRPr="007874B6">
        <w:t>Te Whatu Ora</w:t>
      </w:r>
    </w:p>
    <w:p w14:paraId="6966EFB1" w14:textId="77777777" w:rsidR="007874B6" w:rsidRDefault="007874B6"/>
    <w:p w14:paraId="5A3FD053" w14:textId="10DB08AC" w:rsidR="007874B6" w:rsidRPr="007874B6" w:rsidRDefault="007874B6" w:rsidP="007874B6">
      <w:pPr>
        <w:pStyle w:val="Heading1"/>
      </w:pPr>
      <w:r w:rsidRPr="007874B6">
        <w:t xml:space="preserve">Faster cancer treatment </w:t>
      </w:r>
    </w:p>
    <w:p w14:paraId="5D27D438" w14:textId="0812A926" w:rsidR="007874B6" w:rsidRPr="007874B6" w:rsidRDefault="007874B6" w:rsidP="007874B6">
      <w:r w:rsidRPr="007874B6">
        <w:rPr>
          <w:b/>
          <w:bCs/>
        </w:rPr>
        <w:t xml:space="preserve">90 per cent </w:t>
      </w:r>
      <w:r w:rsidRPr="007874B6">
        <w:t>of patients to receive cancer management within 31 days of the decision to treat</w:t>
      </w:r>
      <w:r>
        <w:t>.</w:t>
      </w:r>
    </w:p>
    <w:p w14:paraId="747D11D3" w14:textId="5C0560E7" w:rsidR="007874B6" w:rsidRDefault="007874B6" w:rsidP="007874B6">
      <w:r w:rsidRPr="007874B6">
        <w:t>Shorter wait times will mean you and your whānau will be guided through complex cancer care pathways to receive treatment sooner.</w:t>
      </w:r>
    </w:p>
    <w:p w14:paraId="60389D70" w14:textId="1FDC9EA8" w:rsidR="007874B6" w:rsidRPr="00217B5B" w:rsidRDefault="007874B6" w:rsidP="007874B6">
      <w:r w:rsidRPr="007874B6">
        <w:t>Treated last year</w:t>
      </w:r>
      <w:r w:rsidR="00217B5B" w:rsidRPr="00217B5B">
        <w:t xml:space="preserve"> = </w:t>
      </w:r>
      <w:r w:rsidRPr="00217B5B">
        <w:t>18,679</w:t>
      </w:r>
    </w:p>
    <w:p w14:paraId="50D4CB3D" w14:textId="657FD76B" w:rsidR="007874B6" w:rsidRPr="00217B5B" w:rsidRDefault="007874B6" w:rsidP="007874B6">
      <w:r w:rsidRPr="007874B6">
        <w:t>Treated within 31d</w:t>
      </w:r>
      <w:r w:rsidRPr="00217B5B">
        <w:t>ays</w:t>
      </w:r>
      <w:r w:rsidR="00217B5B" w:rsidRPr="00217B5B">
        <w:t xml:space="preserve"> = </w:t>
      </w:r>
      <w:r w:rsidRPr="00217B5B">
        <w:t>15,732</w:t>
      </w:r>
    </w:p>
    <w:p w14:paraId="58E32754" w14:textId="4A3B71F6" w:rsidR="007874B6" w:rsidRDefault="007874B6" w:rsidP="007874B6">
      <w:pPr>
        <w:rPr>
          <w:b/>
          <w:bCs/>
        </w:rPr>
      </w:pPr>
      <w:r>
        <w:rPr>
          <w:b/>
          <w:bCs/>
        </w:rPr>
        <w:t>Cancer patients waiting less than 31 days for first treatment</w:t>
      </w:r>
    </w:p>
    <w:p w14:paraId="482CB91A" w14:textId="582D0553" w:rsidR="00BF41A6" w:rsidRPr="00BF41A6" w:rsidRDefault="00BF41A6" w:rsidP="007874B6">
      <w:r>
        <w:t>Result in last quarter of each financial year.</w:t>
      </w:r>
    </w:p>
    <w:p w14:paraId="56250569" w14:textId="6548AC57" w:rsidR="007874B6" w:rsidRDefault="007874B6" w:rsidP="007874B6">
      <w:pPr>
        <w:rPr>
          <w:b/>
          <w:bCs/>
        </w:rPr>
      </w:pPr>
      <w:r>
        <w:rPr>
          <w:b/>
          <w:bCs/>
        </w:rPr>
        <w:t>2014/15 = 83.8 %</w:t>
      </w:r>
    </w:p>
    <w:p w14:paraId="4F6D059E" w14:textId="41A7DDB4" w:rsidR="007874B6" w:rsidRDefault="007874B6" w:rsidP="007874B6">
      <w:pPr>
        <w:rPr>
          <w:b/>
          <w:bCs/>
        </w:rPr>
      </w:pPr>
      <w:r>
        <w:rPr>
          <w:b/>
          <w:bCs/>
        </w:rPr>
        <w:t>2015/16 = 86.3%</w:t>
      </w:r>
    </w:p>
    <w:p w14:paraId="401F91BE" w14:textId="3A5E4216" w:rsidR="007874B6" w:rsidRDefault="007874B6" w:rsidP="007874B6">
      <w:pPr>
        <w:rPr>
          <w:b/>
          <w:bCs/>
        </w:rPr>
      </w:pPr>
      <w:r>
        <w:rPr>
          <w:b/>
          <w:bCs/>
        </w:rPr>
        <w:t>2016/17 = 88.</w:t>
      </w:r>
      <w:r w:rsidR="00980C10">
        <w:rPr>
          <w:b/>
          <w:bCs/>
        </w:rPr>
        <w:t>5</w:t>
      </w:r>
      <w:r>
        <w:rPr>
          <w:b/>
          <w:bCs/>
        </w:rPr>
        <w:t>%</w:t>
      </w:r>
    </w:p>
    <w:p w14:paraId="7DE4DEE3" w14:textId="63DE6057" w:rsidR="007874B6" w:rsidRDefault="007874B6" w:rsidP="007874B6">
      <w:pPr>
        <w:rPr>
          <w:b/>
          <w:bCs/>
        </w:rPr>
      </w:pPr>
      <w:r>
        <w:rPr>
          <w:b/>
          <w:bCs/>
        </w:rPr>
        <w:t>2017/18 = 88.6%</w:t>
      </w:r>
    </w:p>
    <w:p w14:paraId="35A54BEF" w14:textId="761A871E" w:rsidR="007874B6" w:rsidRDefault="007874B6" w:rsidP="007874B6">
      <w:pPr>
        <w:rPr>
          <w:b/>
          <w:bCs/>
        </w:rPr>
      </w:pPr>
      <w:r>
        <w:rPr>
          <w:b/>
          <w:bCs/>
        </w:rPr>
        <w:t>2018/19 = 86.7%</w:t>
      </w:r>
    </w:p>
    <w:p w14:paraId="12E757A5" w14:textId="4502DC3E" w:rsidR="007874B6" w:rsidRDefault="007874B6" w:rsidP="007874B6">
      <w:pPr>
        <w:rPr>
          <w:b/>
          <w:bCs/>
        </w:rPr>
      </w:pPr>
      <w:r>
        <w:rPr>
          <w:b/>
          <w:bCs/>
        </w:rPr>
        <w:t>2019/20 = 87.8%</w:t>
      </w:r>
    </w:p>
    <w:p w14:paraId="437A9713" w14:textId="1CE4A645" w:rsidR="007874B6" w:rsidRDefault="007874B6" w:rsidP="007874B6">
      <w:pPr>
        <w:rPr>
          <w:b/>
          <w:bCs/>
        </w:rPr>
      </w:pPr>
      <w:r>
        <w:rPr>
          <w:b/>
          <w:bCs/>
        </w:rPr>
        <w:t>2020/21 = 87.5%</w:t>
      </w:r>
    </w:p>
    <w:p w14:paraId="37A30C10" w14:textId="5E8BCECE" w:rsidR="007874B6" w:rsidRDefault="007874B6" w:rsidP="007874B6">
      <w:pPr>
        <w:rPr>
          <w:b/>
          <w:bCs/>
        </w:rPr>
      </w:pPr>
      <w:r>
        <w:rPr>
          <w:b/>
          <w:bCs/>
        </w:rPr>
        <w:t>2021/22 = 87.4%</w:t>
      </w:r>
    </w:p>
    <w:p w14:paraId="1D66E6AF" w14:textId="2C8F859A" w:rsidR="007874B6" w:rsidRDefault="007874B6" w:rsidP="007874B6">
      <w:pPr>
        <w:rPr>
          <w:b/>
          <w:bCs/>
        </w:rPr>
      </w:pPr>
      <w:r>
        <w:rPr>
          <w:b/>
          <w:bCs/>
        </w:rPr>
        <w:t>2022/23 = 84.9%</w:t>
      </w:r>
    </w:p>
    <w:p w14:paraId="744D0FFB" w14:textId="3DBBACBB" w:rsidR="007874B6" w:rsidRDefault="007874B6" w:rsidP="007874B6">
      <w:pPr>
        <w:rPr>
          <w:b/>
          <w:bCs/>
        </w:rPr>
      </w:pPr>
      <w:r>
        <w:rPr>
          <w:b/>
          <w:bCs/>
        </w:rPr>
        <w:t>2023/24 = 84.2%</w:t>
      </w:r>
    </w:p>
    <w:p w14:paraId="28F80AAD" w14:textId="77777777" w:rsidR="007874B6" w:rsidRDefault="007874B6" w:rsidP="007874B6"/>
    <w:p w14:paraId="1B2FC49C" w14:textId="77777777" w:rsidR="007874B6" w:rsidRPr="007874B6" w:rsidRDefault="007874B6" w:rsidP="007874B6"/>
    <w:p w14:paraId="0549F3EE" w14:textId="77777777" w:rsidR="007874B6" w:rsidRPr="007874B6" w:rsidRDefault="007874B6" w:rsidP="007874B6">
      <w:pPr>
        <w:pStyle w:val="Heading1"/>
      </w:pPr>
      <w:r w:rsidRPr="007874B6">
        <w:lastRenderedPageBreak/>
        <w:t>Improved immunisation for children</w:t>
      </w:r>
    </w:p>
    <w:p w14:paraId="011FA6F7" w14:textId="77777777" w:rsidR="007874B6" w:rsidRPr="007874B6" w:rsidRDefault="007874B6" w:rsidP="007874B6">
      <w:r w:rsidRPr="00746262">
        <w:rPr>
          <w:b/>
          <w:bCs/>
        </w:rPr>
        <w:t>95 per cent</w:t>
      </w:r>
      <w:r w:rsidRPr="007874B6">
        <w:t xml:space="preserve"> of children fully immunised at 24 months of age</w:t>
      </w:r>
    </w:p>
    <w:p w14:paraId="0A4A4D9E" w14:textId="3654F95E" w:rsidR="007874B6" w:rsidRDefault="007874B6" w:rsidP="007874B6">
      <w:r w:rsidRPr="007874B6">
        <w:t>Better immunisation coverage will reduce the risk of measles, mumps, rubella and other infectious diseases which can cause harm to your baby.</w:t>
      </w:r>
    </w:p>
    <w:p w14:paraId="21F10BBE" w14:textId="25BA4173" w:rsidR="007874B6" w:rsidRPr="00217B5B" w:rsidRDefault="007874B6" w:rsidP="007874B6">
      <w:r w:rsidRPr="007874B6">
        <w:t>Eligible babies Jan-Mar 2024</w:t>
      </w:r>
      <w:r w:rsidR="00217B5B" w:rsidRPr="00217B5B">
        <w:t xml:space="preserve"> = </w:t>
      </w:r>
      <w:r w:rsidRPr="00217B5B">
        <w:t>15,460</w:t>
      </w:r>
    </w:p>
    <w:p w14:paraId="145E34BE" w14:textId="606908B8" w:rsidR="00BF41A6" w:rsidRPr="00217B5B" w:rsidRDefault="00BF41A6" w:rsidP="00BF41A6">
      <w:r w:rsidRPr="00BF41A6">
        <w:t>Fully immunised</w:t>
      </w:r>
      <w:r w:rsidR="00217B5B" w:rsidRPr="00217B5B">
        <w:t xml:space="preserve"> = </w:t>
      </w:r>
      <w:r w:rsidRPr="00217B5B">
        <w:t>12,049</w:t>
      </w:r>
    </w:p>
    <w:p w14:paraId="08C4378E" w14:textId="43C1B7DF" w:rsidR="00217B5B" w:rsidRPr="00217B5B" w:rsidRDefault="00217B5B" w:rsidP="00BF41A6">
      <w:pPr>
        <w:rPr>
          <w:b/>
          <w:bCs/>
        </w:rPr>
      </w:pPr>
      <w:r w:rsidRPr="00217B5B">
        <w:rPr>
          <w:b/>
          <w:bCs/>
        </w:rPr>
        <w:t>Children fully immunised for age at 24 months</w:t>
      </w:r>
    </w:p>
    <w:p w14:paraId="0444B9DF" w14:textId="77777777" w:rsidR="00217B5B" w:rsidRPr="00BF41A6" w:rsidRDefault="00217B5B" w:rsidP="00217B5B">
      <w:r>
        <w:t>Result in last quarter of each financial year.</w:t>
      </w:r>
    </w:p>
    <w:p w14:paraId="5B9B57C2" w14:textId="6186E306" w:rsidR="00217B5B" w:rsidRDefault="00217B5B" w:rsidP="00217B5B">
      <w:pPr>
        <w:rPr>
          <w:b/>
          <w:bCs/>
        </w:rPr>
      </w:pPr>
      <w:r>
        <w:rPr>
          <w:b/>
          <w:bCs/>
        </w:rPr>
        <w:t>2014/15 = 93.2 %</w:t>
      </w:r>
    </w:p>
    <w:p w14:paraId="71828CB5" w14:textId="3C98A823" w:rsidR="00217B5B" w:rsidRDefault="00217B5B" w:rsidP="00217B5B">
      <w:pPr>
        <w:rPr>
          <w:b/>
          <w:bCs/>
        </w:rPr>
      </w:pPr>
      <w:r>
        <w:rPr>
          <w:b/>
          <w:bCs/>
        </w:rPr>
        <w:t>2015/16 = 93.5%</w:t>
      </w:r>
    </w:p>
    <w:p w14:paraId="385CF6C9" w14:textId="6EA9D4F1" w:rsidR="00217B5B" w:rsidRDefault="00217B5B" w:rsidP="00217B5B">
      <w:pPr>
        <w:rPr>
          <w:b/>
          <w:bCs/>
        </w:rPr>
      </w:pPr>
      <w:r>
        <w:rPr>
          <w:b/>
          <w:bCs/>
        </w:rPr>
        <w:t>2016/17 = 93.4%</w:t>
      </w:r>
    </w:p>
    <w:p w14:paraId="617460BF" w14:textId="346D619F" w:rsidR="00217B5B" w:rsidRDefault="00217B5B" w:rsidP="00217B5B">
      <w:pPr>
        <w:rPr>
          <w:b/>
          <w:bCs/>
        </w:rPr>
      </w:pPr>
      <w:r>
        <w:rPr>
          <w:b/>
          <w:bCs/>
        </w:rPr>
        <w:t>2017/18 = 91.9%</w:t>
      </w:r>
    </w:p>
    <w:p w14:paraId="48B07686" w14:textId="760ACD62" w:rsidR="00217B5B" w:rsidRDefault="00217B5B" w:rsidP="00217B5B">
      <w:pPr>
        <w:rPr>
          <w:b/>
          <w:bCs/>
        </w:rPr>
      </w:pPr>
      <w:r>
        <w:rPr>
          <w:b/>
          <w:bCs/>
        </w:rPr>
        <w:t>2018/19 = 90.8%</w:t>
      </w:r>
    </w:p>
    <w:p w14:paraId="34BFC52D" w14:textId="4F4142A3" w:rsidR="00217B5B" w:rsidRDefault="00217B5B" w:rsidP="00217B5B">
      <w:pPr>
        <w:rPr>
          <w:b/>
          <w:bCs/>
        </w:rPr>
      </w:pPr>
      <w:r>
        <w:rPr>
          <w:b/>
          <w:bCs/>
        </w:rPr>
        <w:t>2019/20 = 91.4%</w:t>
      </w:r>
    </w:p>
    <w:p w14:paraId="3BFC28AA" w14:textId="7651E55E" w:rsidR="00217B5B" w:rsidRDefault="00217B5B" w:rsidP="00217B5B">
      <w:pPr>
        <w:rPr>
          <w:b/>
          <w:bCs/>
        </w:rPr>
      </w:pPr>
      <w:r>
        <w:rPr>
          <w:b/>
          <w:bCs/>
        </w:rPr>
        <w:t>2020/21 = 85.4%</w:t>
      </w:r>
    </w:p>
    <w:p w14:paraId="53B0C904" w14:textId="1D11906B" w:rsidR="00217B5B" w:rsidRDefault="00217B5B" w:rsidP="00217B5B">
      <w:pPr>
        <w:rPr>
          <w:b/>
          <w:bCs/>
        </w:rPr>
      </w:pPr>
      <w:r>
        <w:rPr>
          <w:b/>
          <w:bCs/>
        </w:rPr>
        <w:t>2021/22 = 82.9%</w:t>
      </w:r>
    </w:p>
    <w:p w14:paraId="401C6E54" w14:textId="2713EEB2" w:rsidR="00217B5B" w:rsidRDefault="00217B5B" w:rsidP="00217B5B">
      <w:pPr>
        <w:rPr>
          <w:b/>
          <w:bCs/>
        </w:rPr>
      </w:pPr>
      <w:r>
        <w:rPr>
          <w:b/>
          <w:bCs/>
        </w:rPr>
        <w:t>2022/23 = 83.1%</w:t>
      </w:r>
    </w:p>
    <w:p w14:paraId="1DC1581F" w14:textId="64EA3D77" w:rsidR="00217B5B" w:rsidRDefault="00217B5B" w:rsidP="00217B5B">
      <w:pPr>
        <w:rPr>
          <w:b/>
          <w:bCs/>
        </w:rPr>
      </w:pPr>
      <w:r>
        <w:rPr>
          <w:b/>
          <w:bCs/>
        </w:rPr>
        <w:t>2023/24 = 77.9%</w:t>
      </w:r>
    </w:p>
    <w:p w14:paraId="1764F599" w14:textId="77777777" w:rsidR="00217B5B" w:rsidRDefault="00217B5B" w:rsidP="00BF41A6"/>
    <w:p w14:paraId="77759013" w14:textId="111F85B0" w:rsidR="00217B5B" w:rsidRPr="00217B5B" w:rsidRDefault="00217B5B" w:rsidP="00217B5B">
      <w:pPr>
        <w:pStyle w:val="Heading1"/>
      </w:pPr>
      <w:r w:rsidRPr="00217B5B">
        <w:t>Shorter stays in emergency departments (ED)</w:t>
      </w:r>
    </w:p>
    <w:p w14:paraId="742512A0" w14:textId="77777777" w:rsidR="00217B5B" w:rsidRPr="00217B5B" w:rsidRDefault="00217B5B" w:rsidP="00217B5B">
      <w:r w:rsidRPr="00217B5B">
        <w:rPr>
          <w:b/>
          <w:bCs/>
        </w:rPr>
        <w:t xml:space="preserve">95 per cent </w:t>
      </w:r>
      <w:r w:rsidRPr="00217B5B">
        <w:t>of patients to be admitted, discharged or transferred from an ED within six hours</w:t>
      </w:r>
    </w:p>
    <w:p w14:paraId="689F87CD" w14:textId="77777777" w:rsidR="00217B5B" w:rsidRPr="00217B5B" w:rsidRDefault="00217B5B" w:rsidP="00217B5B">
      <w:r w:rsidRPr="00217B5B">
        <w:t>Shorter wait times will mean you receive diagnosis, treatment, and progress through to a hospital bed (if needed) sooner.</w:t>
      </w:r>
    </w:p>
    <w:p w14:paraId="62C65162" w14:textId="70E4B546" w:rsidR="00217B5B" w:rsidRPr="00217B5B" w:rsidRDefault="00217B5B" w:rsidP="00217B5B">
      <w:r w:rsidRPr="00217B5B">
        <w:t>Seen in ED last year = 1,229,603</w:t>
      </w:r>
    </w:p>
    <w:p w14:paraId="32A60AC1" w14:textId="05161DC7" w:rsidR="00217B5B" w:rsidRPr="00217B5B" w:rsidRDefault="00217B5B" w:rsidP="00217B5B">
      <w:r w:rsidRPr="00217B5B">
        <w:t>Seen within 6 hrs = 845,452</w:t>
      </w:r>
    </w:p>
    <w:p w14:paraId="212E64B6" w14:textId="2B1BED60" w:rsidR="00217B5B" w:rsidRDefault="00217B5B" w:rsidP="00217B5B">
      <w:pPr>
        <w:rPr>
          <w:b/>
          <w:bCs/>
        </w:rPr>
      </w:pPr>
      <w:r>
        <w:rPr>
          <w:b/>
          <w:bCs/>
        </w:rPr>
        <w:t>Patients admitted, discharged or transferred from an ED within six hours</w:t>
      </w:r>
    </w:p>
    <w:p w14:paraId="5B1BD24B" w14:textId="34A967F3" w:rsidR="00217B5B" w:rsidRDefault="00217B5B" w:rsidP="00217B5B">
      <w:pPr>
        <w:rPr>
          <w:b/>
          <w:bCs/>
        </w:rPr>
      </w:pPr>
      <w:r>
        <w:rPr>
          <w:b/>
          <w:bCs/>
        </w:rPr>
        <w:t>2014/15 = 92.3%</w:t>
      </w:r>
    </w:p>
    <w:p w14:paraId="555F6641" w14:textId="6AC8F5D1" w:rsidR="00217B5B" w:rsidRDefault="00217B5B" w:rsidP="00217B5B">
      <w:pPr>
        <w:rPr>
          <w:b/>
          <w:bCs/>
        </w:rPr>
      </w:pPr>
      <w:r>
        <w:rPr>
          <w:b/>
          <w:bCs/>
        </w:rPr>
        <w:lastRenderedPageBreak/>
        <w:t>2015/16 = 91.8%</w:t>
      </w:r>
    </w:p>
    <w:p w14:paraId="47E2B1BE" w14:textId="395A211C" w:rsidR="00217B5B" w:rsidRDefault="00217B5B" w:rsidP="00217B5B">
      <w:pPr>
        <w:rPr>
          <w:b/>
          <w:bCs/>
        </w:rPr>
      </w:pPr>
      <w:r>
        <w:rPr>
          <w:b/>
          <w:bCs/>
        </w:rPr>
        <w:t>2016/17 = 91.6%</w:t>
      </w:r>
    </w:p>
    <w:p w14:paraId="5EC98F9A" w14:textId="1C50B981" w:rsidR="00217B5B" w:rsidRDefault="00217B5B" w:rsidP="00217B5B">
      <w:pPr>
        <w:rPr>
          <w:b/>
          <w:bCs/>
        </w:rPr>
      </w:pPr>
      <w:r>
        <w:rPr>
          <w:b/>
          <w:bCs/>
        </w:rPr>
        <w:t>2017/18 = 89.8%</w:t>
      </w:r>
    </w:p>
    <w:p w14:paraId="7596EF05" w14:textId="29A4FE8D" w:rsidR="00217B5B" w:rsidRDefault="00217B5B" w:rsidP="00217B5B">
      <w:pPr>
        <w:rPr>
          <w:b/>
          <w:bCs/>
        </w:rPr>
      </w:pPr>
      <w:r>
        <w:rPr>
          <w:b/>
          <w:bCs/>
        </w:rPr>
        <w:t>2018/19 = 87.2%</w:t>
      </w:r>
    </w:p>
    <w:p w14:paraId="3A5C781F" w14:textId="4B653248" w:rsidR="00217B5B" w:rsidRDefault="00217B5B" w:rsidP="00217B5B">
      <w:pPr>
        <w:rPr>
          <w:b/>
          <w:bCs/>
        </w:rPr>
      </w:pPr>
      <w:r>
        <w:rPr>
          <w:b/>
          <w:bCs/>
        </w:rPr>
        <w:t>2019/20 = 85.6%</w:t>
      </w:r>
    </w:p>
    <w:p w14:paraId="087906EC" w14:textId="0C057C35" w:rsidR="00217B5B" w:rsidRDefault="00217B5B" w:rsidP="00217B5B">
      <w:pPr>
        <w:rPr>
          <w:b/>
          <w:bCs/>
        </w:rPr>
      </w:pPr>
      <w:r>
        <w:rPr>
          <w:b/>
          <w:bCs/>
        </w:rPr>
        <w:t>2020/21 = 83.4%</w:t>
      </w:r>
    </w:p>
    <w:p w14:paraId="260B2E0E" w14:textId="17E75326" w:rsidR="00217B5B" w:rsidRDefault="00217B5B" w:rsidP="00217B5B">
      <w:pPr>
        <w:rPr>
          <w:b/>
          <w:bCs/>
        </w:rPr>
      </w:pPr>
      <w:r>
        <w:rPr>
          <w:b/>
          <w:bCs/>
        </w:rPr>
        <w:t>2021/22 = 77.8%</w:t>
      </w:r>
    </w:p>
    <w:p w14:paraId="15F289E8" w14:textId="18C460B3" w:rsidR="00217B5B" w:rsidRDefault="00217B5B" w:rsidP="00217B5B">
      <w:pPr>
        <w:rPr>
          <w:b/>
          <w:bCs/>
        </w:rPr>
      </w:pPr>
      <w:r>
        <w:rPr>
          <w:b/>
          <w:bCs/>
        </w:rPr>
        <w:t>2022/23 = 70.9%</w:t>
      </w:r>
    </w:p>
    <w:p w14:paraId="43A83B08" w14:textId="70294BC4" w:rsidR="00217B5B" w:rsidRDefault="00217B5B" w:rsidP="00217B5B">
      <w:pPr>
        <w:rPr>
          <w:b/>
          <w:bCs/>
        </w:rPr>
      </w:pPr>
      <w:r>
        <w:rPr>
          <w:b/>
          <w:bCs/>
        </w:rPr>
        <w:t>2023/24 = 68.8%</w:t>
      </w:r>
    </w:p>
    <w:p w14:paraId="003F058F" w14:textId="77777777" w:rsidR="00746262" w:rsidRPr="00746262" w:rsidRDefault="00746262" w:rsidP="00746262">
      <w:r w:rsidRPr="00746262">
        <w:t xml:space="preserve"> </w:t>
      </w:r>
    </w:p>
    <w:p w14:paraId="0CC4F86C" w14:textId="77777777" w:rsidR="00746262" w:rsidRPr="00746262" w:rsidRDefault="00746262" w:rsidP="00746262">
      <w:pPr>
        <w:pStyle w:val="Heading1"/>
      </w:pPr>
      <w:r w:rsidRPr="00746262">
        <w:t>Shorter wait times for first specialist assessment (FSA)</w:t>
      </w:r>
    </w:p>
    <w:p w14:paraId="7B7B06EC" w14:textId="77777777" w:rsidR="00746262" w:rsidRPr="00746262" w:rsidRDefault="00746262" w:rsidP="00746262">
      <w:r w:rsidRPr="00746262">
        <w:rPr>
          <w:b/>
          <w:bCs/>
        </w:rPr>
        <w:t xml:space="preserve">95 per cent </w:t>
      </w:r>
      <w:r w:rsidRPr="00746262">
        <w:t>of people wait less than four months for a first specialist assessment</w:t>
      </w:r>
    </w:p>
    <w:p w14:paraId="6000611F" w14:textId="77777777" w:rsidR="00746262" w:rsidRPr="00746262" w:rsidRDefault="00746262" w:rsidP="00746262">
      <w:r w:rsidRPr="00746262">
        <w:t>Shorter wait times will mean you are seen by a hospital specialist sooner who will start plans for your condition.</w:t>
      </w:r>
    </w:p>
    <w:p w14:paraId="0461FB86" w14:textId="2414FE16" w:rsidR="00746262" w:rsidRPr="00746262" w:rsidRDefault="00746262" w:rsidP="00746262">
      <w:r w:rsidRPr="00746262">
        <w:t>People waiting at end of year = 194,277</w:t>
      </w:r>
    </w:p>
    <w:p w14:paraId="41581C4A" w14:textId="71EAD9B4" w:rsidR="00217B5B" w:rsidRPr="00746262" w:rsidRDefault="00746262" w:rsidP="00746262">
      <w:r w:rsidRPr="00746262">
        <w:t>Waiting less than 4 months = 119,427</w:t>
      </w:r>
    </w:p>
    <w:p w14:paraId="5C290655" w14:textId="32FDF54D" w:rsidR="00746262" w:rsidRDefault="00746262" w:rsidP="00746262">
      <w:pPr>
        <w:rPr>
          <w:b/>
          <w:bCs/>
        </w:rPr>
      </w:pPr>
      <w:r>
        <w:rPr>
          <w:b/>
          <w:bCs/>
        </w:rPr>
        <w:t>Patients waiting less than four months for first specialist assessment</w:t>
      </w:r>
    </w:p>
    <w:p w14:paraId="60431C4C" w14:textId="72A91A24" w:rsidR="00746262" w:rsidRPr="00746262" w:rsidRDefault="00746262" w:rsidP="00746262">
      <w:r w:rsidRPr="00746262">
        <w:t>At end of each year as a percentage of total waiting at year end</w:t>
      </w:r>
    </w:p>
    <w:p w14:paraId="5236825D" w14:textId="202A78BC" w:rsidR="00746262" w:rsidRDefault="00746262" w:rsidP="00746262">
      <w:pPr>
        <w:rPr>
          <w:b/>
          <w:bCs/>
        </w:rPr>
      </w:pPr>
      <w:r>
        <w:rPr>
          <w:b/>
          <w:bCs/>
        </w:rPr>
        <w:t>2014/15 = 99.8%</w:t>
      </w:r>
    </w:p>
    <w:p w14:paraId="10341BD4" w14:textId="49C7C89E" w:rsidR="00746262" w:rsidRDefault="00746262" w:rsidP="00746262">
      <w:pPr>
        <w:rPr>
          <w:b/>
          <w:bCs/>
        </w:rPr>
      </w:pPr>
      <w:r>
        <w:rPr>
          <w:b/>
          <w:bCs/>
        </w:rPr>
        <w:t>2015/16 = 99.2%</w:t>
      </w:r>
    </w:p>
    <w:p w14:paraId="3A1C5906" w14:textId="1CEA0210" w:rsidR="00746262" w:rsidRDefault="00746262" w:rsidP="00746262">
      <w:pPr>
        <w:rPr>
          <w:b/>
          <w:bCs/>
        </w:rPr>
      </w:pPr>
      <w:r>
        <w:rPr>
          <w:b/>
          <w:bCs/>
        </w:rPr>
        <w:t>2016/17 = 99.4%</w:t>
      </w:r>
    </w:p>
    <w:p w14:paraId="6C90202E" w14:textId="03D352D2" w:rsidR="00746262" w:rsidRDefault="00746262" w:rsidP="00746262">
      <w:pPr>
        <w:rPr>
          <w:b/>
          <w:bCs/>
        </w:rPr>
      </w:pPr>
      <w:r>
        <w:rPr>
          <w:b/>
          <w:bCs/>
        </w:rPr>
        <w:t>2017/18 = 97.8%</w:t>
      </w:r>
    </w:p>
    <w:p w14:paraId="702F7F37" w14:textId="3FA30830" w:rsidR="00746262" w:rsidRDefault="00746262" w:rsidP="00746262">
      <w:pPr>
        <w:rPr>
          <w:b/>
          <w:bCs/>
        </w:rPr>
      </w:pPr>
      <w:r>
        <w:rPr>
          <w:b/>
          <w:bCs/>
        </w:rPr>
        <w:t>2018/19 = 89.8%</w:t>
      </w:r>
    </w:p>
    <w:p w14:paraId="69306095" w14:textId="4D022C77" w:rsidR="00746262" w:rsidRDefault="00746262" w:rsidP="00746262">
      <w:pPr>
        <w:rPr>
          <w:b/>
          <w:bCs/>
        </w:rPr>
      </w:pPr>
      <w:r>
        <w:rPr>
          <w:b/>
          <w:bCs/>
        </w:rPr>
        <w:t>2019/20 = 74.8%</w:t>
      </w:r>
    </w:p>
    <w:p w14:paraId="7FF61ADA" w14:textId="38E7925E" w:rsidR="00746262" w:rsidRDefault="00746262" w:rsidP="00746262">
      <w:pPr>
        <w:rPr>
          <w:b/>
          <w:bCs/>
        </w:rPr>
      </w:pPr>
      <w:r>
        <w:rPr>
          <w:b/>
          <w:bCs/>
        </w:rPr>
        <w:t>2020/21 = 86.6%</w:t>
      </w:r>
    </w:p>
    <w:p w14:paraId="1F711E86" w14:textId="168B57D9" w:rsidR="00746262" w:rsidRDefault="00746262" w:rsidP="00746262">
      <w:pPr>
        <w:rPr>
          <w:b/>
          <w:bCs/>
        </w:rPr>
      </w:pPr>
      <w:r>
        <w:rPr>
          <w:b/>
          <w:bCs/>
        </w:rPr>
        <w:t>2021/22 = 74.5%</w:t>
      </w:r>
    </w:p>
    <w:p w14:paraId="51ACC1F0" w14:textId="165C6712" w:rsidR="00746262" w:rsidRDefault="00746262" w:rsidP="00746262">
      <w:pPr>
        <w:rPr>
          <w:b/>
          <w:bCs/>
        </w:rPr>
      </w:pPr>
      <w:r>
        <w:rPr>
          <w:b/>
          <w:bCs/>
        </w:rPr>
        <w:t xml:space="preserve">2022/23 = </w:t>
      </w:r>
      <w:r w:rsidR="00A624FA">
        <w:rPr>
          <w:b/>
          <w:bCs/>
        </w:rPr>
        <w:t>6</w:t>
      </w:r>
      <w:r>
        <w:rPr>
          <w:b/>
          <w:bCs/>
        </w:rPr>
        <w:t>9.6%</w:t>
      </w:r>
    </w:p>
    <w:p w14:paraId="6B98E40F" w14:textId="1F36F583" w:rsidR="00746262" w:rsidRDefault="00746262" w:rsidP="00746262">
      <w:pPr>
        <w:rPr>
          <w:b/>
          <w:bCs/>
        </w:rPr>
      </w:pPr>
      <w:r>
        <w:rPr>
          <w:b/>
          <w:bCs/>
        </w:rPr>
        <w:lastRenderedPageBreak/>
        <w:t>2023/24 = 61.5%</w:t>
      </w:r>
    </w:p>
    <w:p w14:paraId="4D0D27B8" w14:textId="77777777" w:rsidR="00746262" w:rsidRPr="00746262" w:rsidRDefault="00746262" w:rsidP="00746262">
      <w:pPr>
        <w:pStyle w:val="Heading1"/>
      </w:pPr>
      <w:r w:rsidRPr="00746262">
        <w:t>Shorter wait times for elective treatment</w:t>
      </w:r>
    </w:p>
    <w:p w14:paraId="0CB9AC71" w14:textId="77777777" w:rsidR="00746262" w:rsidRPr="00746262" w:rsidRDefault="00746262" w:rsidP="00746262">
      <w:r w:rsidRPr="00746262">
        <w:rPr>
          <w:b/>
          <w:bCs/>
        </w:rPr>
        <w:t xml:space="preserve">95 per cent </w:t>
      </w:r>
      <w:r w:rsidRPr="00746262">
        <w:t>of people wait less than four months for elective treatment</w:t>
      </w:r>
    </w:p>
    <w:p w14:paraId="54AD2AE6" w14:textId="1C877961" w:rsidR="00746262" w:rsidRPr="00746262" w:rsidRDefault="00746262" w:rsidP="00746262">
      <w:r w:rsidRPr="00746262">
        <w:t xml:space="preserve">Shorter wait times will mean you receive your elective treatment sooner. </w:t>
      </w:r>
    </w:p>
    <w:p w14:paraId="7ABAE0F9" w14:textId="5B973E0E" w:rsidR="00746262" w:rsidRPr="00746262" w:rsidRDefault="00746262" w:rsidP="00746262">
      <w:r w:rsidRPr="00746262">
        <w:t>People waiting at end of year = 79,407</w:t>
      </w:r>
    </w:p>
    <w:p w14:paraId="50A68853" w14:textId="77777777" w:rsidR="00746262" w:rsidRPr="00746262" w:rsidRDefault="00746262" w:rsidP="00746262">
      <w:r w:rsidRPr="00746262">
        <w:t xml:space="preserve">Waiting less than four months = 49,104 </w:t>
      </w:r>
    </w:p>
    <w:p w14:paraId="7013BDF2" w14:textId="117BD019" w:rsidR="00746262" w:rsidRPr="00746262" w:rsidRDefault="00746262" w:rsidP="00746262">
      <w:pPr>
        <w:rPr>
          <w:b/>
          <w:bCs/>
        </w:rPr>
      </w:pPr>
      <w:r w:rsidRPr="00746262">
        <w:rPr>
          <w:b/>
          <w:bCs/>
        </w:rPr>
        <w:t>Patients waiting less than four months for treatment</w:t>
      </w:r>
    </w:p>
    <w:p w14:paraId="5E9CFF2C" w14:textId="1FC8A94D" w:rsidR="00746262" w:rsidRPr="00746262" w:rsidRDefault="00746262" w:rsidP="00746262">
      <w:r w:rsidRPr="00746262">
        <w:t>At end of each year as a percentage of total waiting at year end</w:t>
      </w:r>
    </w:p>
    <w:p w14:paraId="47F636FE" w14:textId="4D326EA4" w:rsidR="00746262" w:rsidRDefault="00746262" w:rsidP="00746262">
      <w:pPr>
        <w:rPr>
          <w:b/>
          <w:bCs/>
        </w:rPr>
      </w:pPr>
      <w:r>
        <w:rPr>
          <w:b/>
          <w:bCs/>
        </w:rPr>
        <w:t>2014/15 = 99.3%</w:t>
      </w:r>
    </w:p>
    <w:p w14:paraId="4BA8795A" w14:textId="77777777" w:rsidR="00746262" w:rsidRDefault="00746262" w:rsidP="00746262">
      <w:pPr>
        <w:rPr>
          <w:b/>
          <w:bCs/>
        </w:rPr>
      </w:pPr>
      <w:r>
        <w:rPr>
          <w:b/>
          <w:bCs/>
        </w:rPr>
        <w:t>2015/16 = 99.2%</w:t>
      </w:r>
    </w:p>
    <w:p w14:paraId="19444BB0" w14:textId="05FD8775" w:rsidR="00746262" w:rsidRDefault="00746262" w:rsidP="00746262">
      <w:pPr>
        <w:rPr>
          <w:b/>
          <w:bCs/>
        </w:rPr>
      </w:pPr>
      <w:r>
        <w:rPr>
          <w:b/>
          <w:bCs/>
        </w:rPr>
        <w:t>2016/17 = 9</w:t>
      </w:r>
      <w:r w:rsidR="00A624FA">
        <w:rPr>
          <w:b/>
          <w:bCs/>
        </w:rPr>
        <w:t>7.9</w:t>
      </w:r>
      <w:r>
        <w:rPr>
          <w:b/>
          <w:bCs/>
        </w:rPr>
        <w:t>%</w:t>
      </w:r>
    </w:p>
    <w:p w14:paraId="6C18582E" w14:textId="0753513A" w:rsidR="00746262" w:rsidRDefault="00746262" w:rsidP="00746262">
      <w:pPr>
        <w:rPr>
          <w:b/>
          <w:bCs/>
        </w:rPr>
      </w:pPr>
      <w:r>
        <w:rPr>
          <w:b/>
          <w:bCs/>
        </w:rPr>
        <w:t>2017/18 = 9</w:t>
      </w:r>
      <w:r w:rsidR="00A624FA">
        <w:rPr>
          <w:b/>
          <w:bCs/>
        </w:rPr>
        <w:t>5.1</w:t>
      </w:r>
      <w:r>
        <w:rPr>
          <w:b/>
          <w:bCs/>
        </w:rPr>
        <w:t>%</w:t>
      </w:r>
    </w:p>
    <w:p w14:paraId="7CFBD438" w14:textId="50B77C60" w:rsidR="00746262" w:rsidRDefault="00746262" w:rsidP="00746262">
      <w:pPr>
        <w:rPr>
          <w:b/>
          <w:bCs/>
        </w:rPr>
      </w:pPr>
      <w:r>
        <w:rPr>
          <w:b/>
          <w:bCs/>
        </w:rPr>
        <w:t>2018/19 = 89.</w:t>
      </w:r>
      <w:r w:rsidR="00A624FA">
        <w:rPr>
          <w:b/>
          <w:bCs/>
        </w:rPr>
        <w:t>6</w:t>
      </w:r>
      <w:r>
        <w:rPr>
          <w:b/>
          <w:bCs/>
        </w:rPr>
        <w:t>%</w:t>
      </w:r>
    </w:p>
    <w:p w14:paraId="64095DC1" w14:textId="1C7333A7" w:rsidR="00746262" w:rsidRDefault="00746262" w:rsidP="00746262">
      <w:pPr>
        <w:rPr>
          <w:b/>
          <w:bCs/>
        </w:rPr>
      </w:pPr>
      <w:r>
        <w:rPr>
          <w:b/>
          <w:bCs/>
        </w:rPr>
        <w:t xml:space="preserve">2019/20 = </w:t>
      </w:r>
      <w:r w:rsidR="00A624FA">
        <w:rPr>
          <w:b/>
          <w:bCs/>
        </w:rPr>
        <w:t>68.6</w:t>
      </w:r>
      <w:r>
        <w:rPr>
          <w:b/>
          <w:bCs/>
        </w:rPr>
        <w:t>%</w:t>
      </w:r>
    </w:p>
    <w:p w14:paraId="565EA73A" w14:textId="3294FAEA" w:rsidR="00746262" w:rsidRDefault="00746262" w:rsidP="00746262">
      <w:pPr>
        <w:rPr>
          <w:b/>
          <w:bCs/>
        </w:rPr>
      </w:pPr>
      <w:r>
        <w:rPr>
          <w:b/>
          <w:bCs/>
        </w:rPr>
        <w:t xml:space="preserve">2020/21 = </w:t>
      </w:r>
      <w:r w:rsidR="00A624FA">
        <w:rPr>
          <w:b/>
          <w:bCs/>
        </w:rPr>
        <w:t>78.1</w:t>
      </w:r>
      <w:r>
        <w:rPr>
          <w:b/>
          <w:bCs/>
        </w:rPr>
        <w:t>%</w:t>
      </w:r>
    </w:p>
    <w:p w14:paraId="08424E6A" w14:textId="2FDEDEF5" w:rsidR="00746262" w:rsidRDefault="00746262" w:rsidP="00746262">
      <w:pPr>
        <w:rPr>
          <w:b/>
          <w:bCs/>
        </w:rPr>
      </w:pPr>
      <w:r>
        <w:rPr>
          <w:b/>
          <w:bCs/>
        </w:rPr>
        <w:t xml:space="preserve">2021/22 = </w:t>
      </w:r>
      <w:r w:rsidR="00A624FA">
        <w:rPr>
          <w:b/>
          <w:bCs/>
        </w:rPr>
        <w:t>61.0</w:t>
      </w:r>
      <w:r>
        <w:rPr>
          <w:b/>
          <w:bCs/>
        </w:rPr>
        <w:t>%</w:t>
      </w:r>
    </w:p>
    <w:p w14:paraId="72C6F306" w14:textId="5B0AF724" w:rsidR="00746262" w:rsidRDefault="00746262" w:rsidP="00746262">
      <w:pPr>
        <w:rPr>
          <w:b/>
          <w:bCs/>
        </w:rPr>
      </w:pPr>
      <w:r>
        <w:rPr>
          <w:b/>
          <w:bCs/>
        </w:rPr>
        <w:t xml:space="preserve">2022/23 = </w:t>
      </w:r>
      <w:r w:rsidR="00A624FA">
        <w:rPr>
          <w:b/>
          <w:bCs/>
        </w:rPr>
        <w:t>63.3</w:t>
      </w:r>
      <w:r>
        <w:rPr>
          <w:b/>
          <w:bCs/>
        </w:rPr>
        <w:t>%</w:t>
      </w:r>
    </w:p>
    <w:p w14:paraId="55662810" w14:textId="05E3FC8D" w:rsidR="00746262" w:rsidRDefault="00746262" w:rsidP="00746262">
      <w:pPr>
        <w:rPr>
          <w:b/>
          <w:bCs/>
        </w:rPr>
      </w:pPr>
      <w:r>
        <w:rPr>
          <w:b/>
          <w:bCs/>
        </w:rPr>
        <w:t>2023/24 = 61.</w:t>
      </w:r>
      <w:r w:rsidR="00A624FA">
        <w:rPr>
          <w:b/>
          <w:bCs/>
        </w:rPr>
        <w:t>8</w:t>
      </w:r>
      <w:r>
        <w:rPr>
          <w:b/>
          <w:bCs/>
        </w:rPr>
        <w:t>%</w:t>
      </w:r>
    </w:p>
    <w:p w14:paraId="6D0A0186" w14:textId="4B1BC375" w:rsidR="00746262" w:rsidRPr="00217B5B" w:rsidRDefault="00746262" w:rsidP="00746262"/>
    <w:sectPr w:rsidR="00746262" w:rsidRPr="0021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B6"/>
    <w:rsid w:val="00217B5B"/>
    <w:rsid w:val="00230505"/>
    <w:rsid w:val="00746262"/>
    <w:rsid w:val="00770E88"/>
    <w:rsid w:val="007874B6"/>
    <w:rsid w:val="00980C10"/>
    <w:rsid w:val="00A624FA"/>
    <w:rsid w:val="00B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28B2"/>
  <w15:chartTrackingRefBased/>
  <w15:docId w15:val="{B22B92B2-B1F5-4FFF-97B1-D09FCF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4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4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4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4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4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4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4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4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4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4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Weddell</dc:creator>
  <cp:keywords/>
  <dc:description/>
  <cp:lastModifiedBy>Amy El-Agez</cp:lastModifiedBy>
  <cp:revision>2</cp:revision>
  <dcterms:created xsi:type="dcterms:W3CDTF">2024-09-10T05:17:00Z</dcterms:created>
  <dcterms:modified xsi:type="dcterms:W3CDTF">2024-09-10T05:17:00Z</dcterms:modified>
</cp:coreProperties>
</file>