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38284" w14:textId="240F14CD" w:rsidR="00817A32" w:rsidRDefault="006E5DC2" w:rsidP="00817A32">
      <w:pPr>
        <w:jc w:val="right"/>
      </w:pPr>
      <w:r>
        <w:rPr>
          <w:noProof/>
        </w:rPr>
        <w:drawing>
          <wp:anchor distT="0" distB="0" distL="114300" distR="114300" simplePos="0" relativeHeight="251660289" behindDoc="1" locked="0" layoutInCell="1" allowOverlap="1" wp14:anchorId="719DD3B0" wp14:editId="309D8776">
            <wp:simplePos x="0" y="0"/>
            <wp:positionH relativeFrom="page">
              <wp:align>right</wp:align>
            </wp:positionH>
            <wp:positionV relativeFrom="paragraph">
              <wp:posOffset>-724535</wp:posOffset>
            </wp:positionV>
            <wp:extent cx="7553325" cy="10716260"/>
            <wp:effectExtent l="0" t="0" r="9525" b="8890"/>
            <wp:wrapNone/>
            <wp:docPr id="1766005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591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3325" cy="10716260"/>
                    </a:xfrm>
                    <a:prstGeom prst="rect">
                      <a:avLst/>
                    </a:prstGeom>
                  </pic:spPr>
                </pic:pic>
              </a:graphicData>
            </a:graphic>
            <wp14:sizeRelH relativeFrom="margin">
              <wp14:pctWidth>0</wp14:pctWidth>
            </wp14:sizeRelH>
            <wp14:sizeRelV relativeFrom="margin">
              <wp14:pctHeight>0</wp14:pctHeight>
            </wp14:sizeRelV>
          </wp:anchor>
        </w:drawing>
      </w:r>
    </w:p>
    <w:p w14:paraId="28F4FA5A" w14:textId="1B6F6F8C" w:rsidR="00817A32" w:rsidRDefault="006E5DC2" w:rsidP="0087795F">
      <w:r>
        <w:rPr>
          <w:noProof/>
          <w:color w:val="2B579A"/>
          <w:shd w:val="clear" w:color="auto" w:fill="E6E6E6"/>
        </w:rPr>
        <mc:AlternateContent>
          <mc:Choice Requires="wps">
            <w:drawing>
              <wp:anchor distT="45720" distB="45720" distL="114300" distR="114300" simplePos="0" relativeHeight="251658241" behindDoc="0" locked="0" layoutInCell="1" allowOverlap="1" wp14:anchorId="1EE0E392" wp14:editId="26627B5B">
                <wp:simplePos x="0" y="0"/>
                <wp:positionH relativeFrom="margin">
                  <wp:posOffset>-243840</wp:posOffset>
                </wp:positionH>
                <wp:positionV relativeFrom="page">
                  <wp:posOffset>1733550</wp:posOffset>
                </wp:positionV>
                <wp:extent cx="6753225" cy="4019550"/>
                <wp:effectExtent l="0" t="0" r="9525" b="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019550"/>
                        </a:xfrm>
                        <a:prstGeom prst="rect">
                          <a:avLst/>
                        </a:prstGeom>
                        <a:noFill/>
                        <a:ln w="9525">
                          <a:noFill/>
                          <a:miter lim="800000"/>
                          <a:headEnd/>
                          <a:tailEnd/>
                        </a:ln>
                      </wps:spPr>
                      <wps:txbx>
                        <w:txbxContent>
                          <w:p w14:paraId="034B67C5" w14:textId="77777777" w:rsidR="00C52FB6" w:rsidRPr="00C52FB6" w:rsidRDefault="00C52FB6" w:rsidP="00C52FB6"/>
                          <w:p w14:paraId="5305C632" w14:textId="77777777" w:rsidR="006E5DC2" w:rsidRPr="006E5DC2" w:rsidRDefault="00072750" w:rsidP="0087795F">
                            <w:pPr>
                              <w:pStyle w:val="Title"/>
                              <w:rPr>
                                <w:rFonts w:ascii="Poppins" w:eastAsia="+mj-ea" w:hAnsi="Poppins" w:cs="Poppins"/>
                                <w:color w:val="FFFFFF" w:themeColor="accent3"/>
                                <w:sz w:val="68"/>
                                <w:szCs w:val="68"/>
                              </w:rPr>
                            </w:pPr>
                            <w:r w:rsidRPr="006E5DC2">
                              <w:rPr>
                                <w:rFonts w:ascii="Poppins" w:eastAsia="+mj-ea" w:hAnsi="Poppins" w:cs="Poppins"/>
                                <w:color w:val="FFFFFF" w:themeColor="accent3"/>
                                <w:sz w:val="68"/>
                                <w:szCs w:val="68"/>
                              </w:rPr>
                              <w:t xml:space="preserve">National Bowel Screening </w:t>
                            </w:r>
                          </w:p>
                          <w:p w14:paraId="1F9C7D55" w14:textId="0EA109E8" w:rsidR="0087795F" w:rsidRPr="006E5DC2" w:rsidRDefault="00072750" w:rsidP="0087795F">
                            <w:pPr>
                              <w:pStyle w:val="Title"/>
                              <w:rPr>
                                <w:rFonts w:ascii="Poppins" w:eastAsia="+mj-ea" w:hAnsi="Poppins" w:cs="Poppins"/>
                                <w:color w:val="FFFFFF" w:themeColor="accent3"/>
                                <w:sz w:val="68"/>
                                <w:szCs w:val="68"/>
                              </w:rPr>
                            </w:pPr>
                            <w:r w:rsidRPr="006E5DC2">
                              <w:rPr>
                                <w:rFonts w:ascii="Poppins" w:eastAsia="+mj-ea" w:hAnsi="Poppins" w:cs="Poppins"/>
                                <w:color w:val="FFFFFF" w:themeColor="accent3"/>
                                <w:sz w:val="68"/>
                                <w:szCs w:val="68"/>
                              </w:rPr>
                              <w:t xml:space="preserve">Programme </w:t>
                            </w:r>
                            <w:r w:rsidR="003A0F5C" w:rsidRPr="006E5DC2">
                              <w:rPr>
                                <w:rFonts w:ascii="Poppins" w:eastAsia="+mj-ea" w:hAnsi="Poppins" w:cs="Poppins"/>
                                <w:color w:val="FFFFFF" w:themeColor="accent3"/>
                                <w:sz w:val="68"/>
                                <w:szCs w:val="68"/>
                              </w:rPr>
                              <w:t>Monitoring</w:t>
                            </w:r>
                            <w:r w:rsidRPr="006E5DC2">
                              <w:rPr>
                                <w:rFonts w:ascii="Poppins" w:eastAsia="+mj-ea" w:hAnsi="Poppins" w:cs="Poppins"/>
                                <w:color w:val="FFFFFF" w:themeColor="accent3"/>
                                <w:sz w:val="68"/>
                                <w:szCs w:val="68"/>
                              </w:rPr>
                              <w:t xml:space="preserve"> Report</w:t>
                            </w:r>
                          </w:p>
                          <w:p w14:paraId="1F3112D6" w14:textId="77777777" w:rsidR="006E5DC2" w:rsidRDefault="006E5DC2" w:rsidP="0087795F">
                            <w:pPr>
                              <w:pStyle w:val="Subtitle"/>
                              <w:rPr>
                                <w:rFonts w:ascii="Poppins" w:eastAsia="+mj-ea" w:hAnsi="Poppins" w:cs="Poppins"/>
                                <w:color w:val="FFFFFF" w:themeColor="accent3"/>
                                <w:sz w:val="48"/>
                                <w:szCs w:val="48"/>
                              </w:rPr>
                            </w:pPr>
                          </w:p>
                          <w:p w14:paraId="5180EA10" w14:textId="5867BFAC" w:rsidR="0087795F" w:rsidRPr="006E5DC2" w:rsidRDefault="00963BC1" w:rsidP="0087795F">
                            <w:pPr>
                              <w:pStyle w:val="Subtitle"/>
                              <w:rPr>
                                <w:rFonts w:ascii="Poppins" w:hAnsi="Poppins" w:cs="Poppins"/>
                                <w:color w:val="FFFFFF" w:themeColor="accent3"/>
                                <w:sz w:val="48"/>
                                <w:szCs w:val="48"/>
                              </w:rPr>
                            </w:pPr>
                            <w:r w:rsidRPr="006E5DC2">
                              <w:rPr>
                                <w:rFonts w:ascii="Poppins" w:eastAsia="+mj-ea" w:hAnsi="Poppins" w:cs="Poppins"/>
                                <w:color w:val="FFFFFF" w:themeColor="accent3"/>
                                <w:sz w:val="48"/>
                                <w:szCs w:val="48"/>
                              </w:rPr>
                              <w:t>January 2018 t</w:t>
                            </w:r>
                            <w:r w:rsidR="00C42D7A" w:rsidRPr="006E5DC2">
                              <w:rPr>
                                <w:rFonts w:ascii="Poppins" w:eastAsia="+mj-ea" w:hAnsi="Poppins" w:cs="Poppins"/>
                                <w:color w:val="FFFFFF" w:themeColor="accent3"/>
                                <w:sz w:val="48"/>
                                <w:szCs w:val="48"/>
                              </w:rPr>
                              <w:t>o</w:t>
                            </w:r>
                            <w:r w:rsidR="003A0F5C" w:rsidRPr="006E5DC2">
                              <w:rPr>
                                <w:rFonts w:ascii="Poppins" w:eastAsia="+mj-ea" w:hAnsi="Poppins" w:cs="Poppins"/>
                                <w:color w:val="FFFFFF" w:themeColor="accent3"/>
                                <w:sz w:val="48"/>
                                <w:szCs w:val="48"/>
                              </w:rPr>
                              <w:t xml:space="preserve"> </w:t>
                            </w:r>
                            <w:r w:rsidR="00EC3DB2" w:rsidRPr="006E5DC2">
                              <w:rPr>
                                <w:rFonts w:ascii="Poppins" w:eastAsia="+mj-ea" w:hAnsi="Poppins" w:cs="Poppins"/>
                                <w:color w:val="FFFFFF" w:themeColor="accent3"/>
                                <w:sz w:val="48"/>
                                <w:szCs w:val="48"/>
                              </w:rPr>
                              <w:t>December</w:t>
                            </w:r>
                            <w:r w:rsidR="003A0F5C" w:rsidRPr="006E5DC2">
                              <w:rPr>
                                <w:rFonts w:ascii="Poppins" w:eastAsia="+mj-ea" w:hAnsi="Poppins" w:cs="Poppins"/>
                                <w:color w:val="FFFFFF" w:themeColor="accent3"/>
                                <w:sz w:val="48"/>
                                <w:szCs w:val="48"/>
                              </w:rPr>
                              <w:t xml:space="preserve"> </w:t>
                            </w:r>
                            <w:r w:rsidR="00072750" w:rsidRPr="006E5DC2">
                              <w:rPr>
                                <w:rFonts w:ascii="Poppins" w:eastAsia="+mj-ea" w:hAnsi="Poppins" w:cs="Poppins"/>
                                <w:color w:val="FFFFFF" w:themeColor="accent3"/>
                                <w:sz w:val="48"/>
                                <w:szCs w:val="48"/>
                              </w:rPr>
                              <w:t>20</w:t>
                            </w:r>
                            <w:r w:rsidR="00277268" w:rsidRPr="006E5DC2">
                              <w:rPr>
                                <w:rFonts w:ascii="Poppins" w:eastAsia="+mj-ea" w:hAnsi="Poppins" w:cs="Poppins"/>
                                <w:color w:val="FFFFFF" w:themeColor="accent3"/>
                                <w:sz w:val="48"/>
                                <w:szCs w:val="48"/>
                              </w:rPr>
                              <w:t>22</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EE0E392" id="_x0000_t202" coordsize="21600,21600" o:spt="202" path="m,l,21600r21600,l21600,xe">
                <v:stroke joinstyle="miter"/>
                <v:path gradientshapeok="t" o:connecttype="rect"/>
              </v:shapetype>
              <v:shape id="Text Box 11" o:spid="_x0000_s1026" type="#_x0000_t202" alt="&quot;&quot;" style="position:absolute;margin-left:-19.2pt;margin-top:136.5pt;width:531.75pt;height:316.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" filled="f" stroked="f">
                <v:textbox inset="0,,0">
                  <w:txbxContent>
                    <w:p w14:paraId="034B67C5" w14:textId="77777777" w:rsidR="00C52FB6" w:rsidRPr="00C52FB6" w:rsidRDefault="00C52FB6" w:rsidP="00C52FB6"/>
                    <w:p w14:paraId="5305C632" w14:textId="77777777" w:rsidR="006E5DC2" w:rsidRPr="006E5DC2" w:rsidRDefault="00072750" w:rsidP="0087795F">
                      <w:pPr>
                        <w:pStyle w:val="Title"/>
                        <w:rPr>
                          <w:rFonts w:ascii="Poppins" w:eastAsia="+mj-ea" w:hAnsi="Poppins" w:cs="Poppins"/>
                          <w:color w:val="FFFFFF" w:themeColor="accent3"/>
                          <w:sz w:val="68"/>
                          <w:szCs w:val="68"/>
                        </w:rPr>
                      </w:pPr>
                      <w:r w:rsidRPr="006E5DC2">
                        <w:rPr>
                          <w:rFonts w:ascii="Poppins" w:eastAsia="+mj-ea" w:hAnsi="Poppins" w:cs="Poppins"/>
                          <w:color w:val="FFFFFF" w:themeColor="accent3"/>
                          <w:sz w:val="68"/>
                          <w:szCs w:val="68"/>
                        </w:rPr>
                        <w:t xml:space="preserve">National Bowel Screening </w:t>
                      </w:r>
                    </w:p>
                    <w:p w14:paraId="1F9C7D55" w14:textId="0EA109E8" w:rsidR="0087795F" w:rsidRPr="006E5DC2" w:rsidRDefault="00072750" w:rsidP="0087795F">
                      <w:pPr>
                        <w:pStyle w:val="Title"/>
                        <w:rPr>
                          <w:rFonts w:ascii="Poppins" w:eastAsia="+mj-ea" w:hAnsi="Poppins" w:cs="Poppins"/>
                          <w:color w:val="FFFFFF" w:themeColor="accent3"/>
                          <w:sz w:val="68"/>
                          <w:szCs w:val="68"/>
                        </w:rPr>
                      </w:pPr>
                      <w:r w:rsidRPr="006E5DC2">
                        <w:rPr>
                          <w:rFonts w:ascii="Poppins" w:eastAsia="+mj-ea" w:hAnsi="Poppins" w:cs="Poppins"/>
                          <w:color w:val="FFFFFF" w:themeColor="accent3"/>
                          <w:sz w:val="68"/>
                          <w:szCs w:val="68"/>
                        </w:rPr>
                        <w:t xml:space="preserve">Programme </w:t>
                      </w:r>
                      <w:r w:rsidR="003A0F5C" w:rsidRPr="006E5DC2">
                        <w:rPr>
                          <w:rFonts w:ascii="Poppins" w:eastAsia="+mj-ea" w:hAnsi="Poppins" w:cs="Poppins"/>
                          <w:color w:val="FFFFFF" w:themeColor="accent3"/>
                          <w:sz w:val="68"/>
                          <w:szCs w:val="68"/>
                        </w:rPr>
                        <w:t>Monitoring</w:t>
                      </w:r>
                      <w:r w:rsidRPr="006E5DC2">
                        <w:rPr>
                          <w:rFonts w:ascii="Poppins" w:eastAsia="+mj-ea" w:hAnsi="Poppins" w:cs="Poppins"/>
                          <w:color w:val="FFFFFF" w:themeColor="accent3"/>
                          <w:sz w:val="68"/>
                          <w:szCs w:val="68"/>
                        </w:rPr>
                        <w:t xml:space="preserve"> Report</w:t>
                      </w:r>
                    </w:p>
                    <w:p w14:paraId="1F3112D6" w14:textId="77777777" w:rsidR="006E5DC2" w:rsidRDefault="006E5DC2" w:rsidP="0087795F">
                      <w:pPr>
                        <w:pStyle w:val="Subtitle"/>
                        <w:rPr>
                          <w:rFonts w:ascii="Poppins" w:eastAsia="+mj-ea" w:hAnsi="Poppins" w:cs="Poppins"/>
                          <w:color w:val="FFFFFF" w:themeColor="accent3"/>
                          <w:sz w:val="48"/>
                          <w:szCs w:val="48"/>
                        </w:rPr>
                      </w:pPr>
                    </w:p>
                    <w:p w14:paraId="5180EA10" w14:textId="5867BFAC" w:rsidR="0087795F" w:rsidRPr="006E5DC2" w:rsidRDefault="00963BC1" w:rsidP="0087795F">
                      <w:pPr>
                        <w:pStyle w:val="Subtitle"/>
                        <w:rPr>
                          <w:rFonts w:ascii="Poppins" w:hAnsi="Poppins" w:cs="Poppins"/>
                          <w:color w:val="FFFFFF" w:themeColor="accent3"/>
                          <w:sz w:val="48"/>
                          <w:szCs w:val="48"/>
                        </w:rPr>
                      </w:pPr>
                      <w:r w:rsidRPr="006E5DC2">
                        <w:rPr>
                          <w:rFonts w:ascii="Poppins" w:eastAsia="+mj-ea" w:hAnsi="Poppins" w:cs="Poppins"/>
                          <w:color w:val="FFFFFF" w:themeColor="accent3"/>
                          <w:sz w:val="48"/>
                          <w:szCs w:val="48"/>
                        </w:rPr>
                        <w:t>January 2018 t</w:t>
                      </w:r>
                      <w:r w:rsidR="00C42D7A" w:rsidRPr="006E5DC2">
                        <w:rPr>
                          <w:rFonts w:ascii="Poppins" w:eastAsia="+mj-ea" w:hAnsi="Poppins" w:cs="Poppins"/>
                          <w:color w:val="FFFFFF" w:themeColor="accent3"/>
                          <w:sz w:val="48"/>
                          <w:szCs w:val="48"/>
                        </w:rPr>
                        <w:t>o</w:t>
                      </w:r>
                      <w:r w:rsidR="003A0F5C" w:rsidRPr="006E5DC2">
                        <w:rPr>
                          <w:rFonts w:ascii="Poppins" w:eastAsia="+mj-ea" w:hAnsi="Poppins" w:cs="Poppins"/>
                          <w:color w:val="FFFFFF" w:themeColor="accent3"/>
                          <w:sz w:val="48"/>
                          <w:szCs w:val="48"/>
                        </w:rPr>
                        <w:t xml:space="preserve"> </w:t>
                      </w:r>
                      <w:r w:rsidR="00EC3DB2" w:rsidRPr="006E5DC2">
                        <w:rPr>
                          <w:rFonts w:ascii="Poppins" w:eastAsia="+mj-ea" w:hAnsi="Poppins" w:cs="Poppins"/>
                          <w:color w:val="FFFFFF" w:themeColor="accent3"/>
                          <w:sz w:val="48"/>
                          <w:szCs w:val="48"/>
                        </w:rPr>
                        <w:t>December</w:t>
                      </w:r>
                      <w:r w:rsidR="003A0F5C" w:rsidRPr="006E5DC2">
                        <w:rPr>
                          <w:rFonts w:ascii="Poppins" w:eastAsia="+mj-ea" w:hAnsi="Poppins" w:cs="Poppins"/>
                          <w:color w:val="FFFFFF" w:themeColor="accent3"/>
                          <w:sz w:val="48"/>
                          <w:szCs w:val="48"/>
                        </w:rPr>
                        <w:t xml:space="preserve"> </w:t>
                      </w:r>
                      <w:r w:rsidR="00072750" w:rsidRPr="006E5DC2">
                        <w:rPr>
                          <w:rFonts w:ascii="Poppins" w:eastAsia="+mj-ea" w:hAnsi="Poppins" w:cs="Poppins"/>
                          <w:color w:val="FFFFFF" w:themeColor="accent3"/>
                          <w:sz w:val="48"/>
                          <w:szCs w:val="48"/>
                        </w:rPr>
                        <w:t>20</w:t>
                      </w:r>
                      <w:r w:rsidR="00277268" w:rsidRPr="006E5DC2">
                        <w:rPr>
                          <w:rFonts w:ascii="Poppins" w:eastAsia="+mj-ea" w:hAnsi="Poppins" w:cs="Poppins"/>
                          <w:color w:val="FFFFFF" w:themeColor="accent3"/>
                          <w:sz w:val="48"/>
                          <w:szCs w:val="48"/>
                        </w:rPr>
                        <w:t>22</w:t>
                      </w:r>
                    </w:p>
                  </w:txbxContent>
                </v:textbox>
                <w10:wrap type="square" anchorx="margin" anchory="page"/>
              </v:shape>
            </w:pict>
          </mc:Fallback>
        </mc:AlternateContent>
      </w:r>
      <w:r w:rsidR="0087795F">
        <w:t xml:space="preserve"> </w:t>
      </w:r>
      <w:r w:rsidR="00817A32">
        <w:br w:type="page"/>
      </w:r>
    </w:p>
    <w:p w14:paraId="1E1CDF1C" w14:textId="432B71E6" w:rsidR="004C2E5B" w:rsidRDefault="004C2E5B" w:rsidP="004C2E5B">
      <w:r>
        <w:lastRenderedPageBreak/>
        <w:t xml:space="preserve">Citation: </w:t>
      </w:r>
      <w:r w:rsidR="00ED4008">
        <w:t>Health New Zealand</w:t>
      </w:r>
      <w:r w:rsidR="006E5DC2">
        <w:t xml:space="preserve"> | Te Whatu Ora</w:t>
      </w:r>
      <w:r>
        <w:t xml:space="preserve">. </w:t>
      </w:r>
      <w:r w:rsidR="00072750">
        <w:t>202</w:t>
      </w:r>
      <w:r w:rsidR="00C42D7A">
        <w:t>3</w:t>
      </w:r>
      <w:r>
        <w:t xml:space="preserve">. </w:t>
      </w:r>
      <w:r w:rsidR="00072750">
        <w:rPr>
          <w:i/>
          <w:iCs/>
        </w:rPr>
        <w:t xml:space="preserve">National Bowel Screening </w:t>
      </w:r>
      <w:r w:rsidR="002A6676">
        <w:rPr>
          <w:i/>
          <w:iCs/>
        </w:rPr>
        <w:t xml:space="preserve">Programme </w:t>
      </w:r>
      <w:r w:rsidR="003A0F5C">
        <w:rPr>
          <w:i/>
          <w:iCs/>
        </w:rPr>
        <w:t>Monitoring</w:t>
      </w:r>
      <w:r w:rsidR="002A6676">
        <w:rPr>
          <w:i/>
          <w:iCs/>
        </w:rPr>
        <w:t xml:space="preserve"> </w:t>
      </w:r>
      <w:r w:rsidR="00072750">
        <w:rPr>
          <w:i/>
          <w:iCs/>
        </w:rPr>
        <w:t>Report</w:t>
      </w:r>
      <w:r>
        <w:t xml:space="preserve">. Wellington: </w:t>
      </w:r>
      <w:r w:rsidR="00ED4008">
        <w:t>Health New Zealand</w:t>
      </w:r>
      <w:r w:rsidR="006E5DC2">
        <w:t xml:space="preserve"> | Te Whatu Ora</w:t>
      </w:r>
      <w:r>
        <w:t>.</w:t>
      </w:r>
    </w:p>
    <w:p w14:paraId="54A7FA8E" w14:textId="1EABFC90" w:rsidR="004C2E5B" w:rsidRDefault="004C2E5B" w:rsidP="004C2E5B">
      <w:r>
        <w:t xml:space="preserve">Published in </w:t>
      </w:r>
      <w:r w:rsidR="006E5DC2">
        <w:t xml:space="preserve">October 2024 </w:t>
      </w:r>
      <w:r>
        <w:t xml:space="preserve">by </w:t>
      </w:r>
      <w:r w:rsidR="00ED4008">
        <w:t>Health New Zealand</w:t>
      </w:r>
      <w:r w:rsidR="006E5DC2">
        <w:t xml:space="preserve"> | Te Whatu Ora</w:t>
      </w:r>
      <w:r>
        <w:br/>
        <w:t>PO Box 5013, Wellington 6140, New Zealand</w:t>
      </w:r>
    </w:p>
    <w:p w14:paraId="0A03A115" w14:textId="3E7FF678" w:rsidR="00B75F7F" w:rsidRDefault="004C2E5B" w:rsidP="004C2E5B">
      <w:r>
        <w:t xml:space="preserve">ISBN </w:t>
      </w:r>
      <w:r w:rsidR="0003730D" w:rsidRPr="0003730D">
        <w:t>978-1-991139-09-2</w:t>
      </w:r>
      <w:r>
        <w:t xml:space="preserve"> (online)</w:t>
      </w:r>
    </w:p>
    <w:p w14:paraId="4847574E" w14:textId="214EA643" w:rsidR="00B75F7F" w:rsidRDefault="00B75F7F" w:rsidP="00C033FA">
      <w:r w:rsidRPr="006E5DC2">
        <w:t>This document is available at</w:t>
      </w:r>
      <w:r w:rsidR="00ED4008" w:rsidRPr="006E5DC2">
        <w:t xml:space="preserve"> </w:t>
      </w:r>
      <w:hyperlink r:id="rId9" w:history="1">
        <w:r w:rsidR="00ED4008" w:rsidRPr="006E5DC2">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BDD0572" w14:textId="77777777" w:rsidTr="597A9E16">
        <w:tc>
          <w:tcPr>
            <w:tcW w:w="1696" w:type="dxa"/>
            <w:vAlign w:val="center"/>
          </w:tcPr>
          <w:p w14:paraId="73ED1969" w14:textId="77777777" w:rsidR="00B75F7F" w:rsidRDefault="00B75F7F" w:rsidP="00B75F7F">
            <w:r w:rsidRPr="00EF30CD">
              <w:rPr>
                <w:rFonts w:cs="Segoe UI"/>
                <w:b/>
                <w:noProof/>
                <w:color w:val="2B579A"/>
                <w:sz w:val="15"/>
                <w:szCs w:val="15"/>
                <w:shd w:val="clear" w:color="auto" w:fill="E6E6E6"/>
                <w:lang w:eastAsia="en-NZ"/>
              </w:rPr>
              <w:drawing>
                <wp:inline distT="0" distB="0" distL="0" distR="0" wp14:anchorId="59F610AA" wp14:editId="4FEA2698">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9F4B552" w14:textId="77777777" w:rsidR="00B75F7F" w:rsidRDefault="00B75F7F" w:rsidP="00B75F7F">
            <w: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16265E95" w14:textId="220A50E8" w:rsidR="00280E63" w:rsidRDefault="00630DE1" w:rsidP="00F263CC">
      <w:r>
        <w:br w:type="page"/>
      </w:r>
    </w:p>
    <w:p w14:paraId="59072BBB" w14:textId="77777777" w:rsidR="004C2E5B" w:rsidRDefault="004C2E5B" w:rsidP="004C2E5B">
      <w:pPr>
        <w:pStyle w:val="Heading1"/>
      </w:pPr>
      <w:bookmarkStart w:id="0" w:name="_Toc149828421"/>
      <w:bookmarkStart w:id="1" w:name="_Toc1800641916"/>
      <w:bookmarkStart w:id="2" w:name="_Toc180741459"/>
      <w:r>
        <w:lastRenderedPageBreak/>
        <w:t>Foreword</w:t>
      </w:r>
      <w:bookmarkEnd w:id="0"/>
      <w:bookmarkEnd w:id="1"/>
      <w:bookmarkEnd w:id="2"/>
    </w:p>
    <w:p w14:paraId="03258838" w14:textId="78AA6AB8" w:rsidR="00391BBA" w:rsidRDefault="00D375D0" w:rsidP="004C2E5B">
      <w:r>
        <w:t>We are delighted to publish this first monitoring report for the National Bowel Screening Programme</w:t>
      </w:r>
      <w:r w:rsidR="41203854">
        <w:t xml:space="preserve"> (NBSP)</w:t>
      </w:r>
      <w:r>
        <w:t xml:space="preserve">. </w:t>
      </w:r>
      <w:r w:rsidR="00EA77EA">
        <w:t xml:space="preserve">The programme offers a single faecal </w:t>
      </w:r>
      <w:r w:rsidR="00B61F7C">
        <w:t xml:space="preserve">immunochemical </w:t>
      </w:r>
      <w:r w:rsidR="00EA77EA">
        <w:t>test</w:t>
      </w:r>
      <w:r w:rsidR="00B61F7C">
        <w:t xml:space="preserve"> (FIT)</w:t>
      </w:r>
      <w:r w:rsidR="007A205A">
        <w:t xml:space="preserve">, </w:t>
      </w:r>
      <w:r w:rsidR="00EA77EA">
        <w:t xml:space="preserve">to eligible New Zealanders aged </w:t>
      </w:r>
      <w:r w:rsidR="007A205A">
        <w:t>60-74 years</w:t>
      </w:r>
      <w:r w:rsidR="069EC231">
        <w:t>.</w:t>
      </w:r>
      <w:r w:rsidR="007A205A">
        <w:t xml:space="preserve"> Eligible New Zealanders are invited every two years from a popula</w:t>
      </w:r>
      <w:r w:rsidR="0003623B">
        <w:t>tion</w:t>
      </w:r>
      <w:r w:rsidR="007A205A">
        <w:t xml:space="preserve"> register and this is an opt</w:t>
      </w:r>
      <w:r w:rsidR="00FE560C">
        <w:t>-</w:t>
      </w:r>
      <w:r w:rsidR="007A205A">
        <w:t>off programme</w:t>
      </w:r>
      <w:r w:rsidR="4BC742AF">
        <w:t xml:space="preserve">. </w:t>
      </w:r>
      <w:r w:rsidR="00EA77EA">
        <w:t xml:space="preserve">The </w:t>
      </w:r>
      <w:r w:rsidR="00FE560C">
        <w:t>n</w:t>
      </w:r>
      <w:r w:rsidR="00EA77EA">
        <w:t xml:space="preserve">ational roll out was completed in May 2022 when </w:t>
      </w:r>
      <w:r w:rsidR="7BA0D3A7">
        <w:t xml:space="preserve">the </w:t>
      </w:r>
      <w:r w:rsidR="70323EC0">
        <w:t xml:space="preserve">Hauora a Toi </w:t>
      </w:r>
      <w:r w:rsidR="00EA77EA">
        <w:t xml:space="preserve">Bay of Plenty </w:t>
      </w:r>
      <w:r w:rsidR="2C5B8D66">
        <w:t xml:space="preserve">District </w:t>
      </w:r>
      <w:r w:rsidR="00EA77EA">
        <w:t xml:space="preserve">went live. </w:t>
      </w:r>
      <w:r>
        <w:t xml:space="preserve">Health professionals involved in delivering the NBSP have access to a series of indicator reports that allow them to monitor the performance of the programme in their </w:t>
      </w:r>
      <w:r w:rsidR="00EB05AB">
        <w:t>d</w:t>
      </w:r>
      <w:r>
        <w:t xml:space="preserve">istrict and compare this with </w:t>
      </w:r>
      <w:r w:rsidR="7A2355A7">
        <w:t>n</w:t>
      </w:r>
      <w:r>
        <w:t xml:space="preserve">ational </w:t>
      </w:r>
      <w:r w:rsidR="6C8073FA">
        <w:t>d</w:t>
      </w:r>
      <w:r>
        <w:t xml:space="preserve">ata. This report </w:t>
      </w:r>
      <w:r w:rsidR="00391BBA">
        <w:t xml:space="preserve">is </w:t>
      </w:r>
      <w:r>
        <w:t xml:space="preserve">to inform </w:t>
      </w:r>
      <w:r w:rsidR="00391BBA">
        <w:t xml:space="preserve">other </w:t>
      </w:r>
      <w:r>
        <w:t xml:space="preserve">health professionals and the public </w:t>
      </w:r>
      <w:r w:rsidR="00AA6E0E">
        <w:t xml:space="preserve">about </w:t>
      </w:r>
      <w:r w:rsidR="00391BBA">
        <w:t xml:space="preserve">the performance of the NBSP. </w:t>
      </w:r>
      <w:r w:rsidR="00DE6764">
        <w:t>It aims</w:t>
      </w:r>
      <w:r w:rsidR="00391BBA">
        <w:t xml:space="preserve"> to provide reassurance that the programme will deliver the anticipated mortality benefit, is being appropriately monitored</w:t>
      </w:r>
      <w:r w:rsidR="00EA77EA">
        <w:t xml:space="preserve"> and</w:t>
      </w:r>
      <w:r w:rsidR="007A205A">
        <w:t>,</w:t>
      </w:r>
      <w:r w:rsidR="0003623B">
        <w:t xml:space="preserve"> </w:t>
      </w:r>
      <w:r w:rsidR="00391BBA">
        <w:t>where performance concerns have been identified</w:t>
      </w:r>
      <w:r w:rsidR="00EA77EA">
        <w:t>,</w:t>
      </w:r>
      <w:r w:rsidR="00391BBA">
        <w:t xml:space="preserve"> appropriate initiatives to address </w:t>
      </w:r>
      <w:r w:rsidR="007A205A">
        <w:t xml:space="preserve">these </w:t>
      </w:r>
      <w:r w:rsidR="00391BBA">
        <w:t xml:space="preserve">have been implemented. </w:t>
      </w:r>
    </w:p>
    <w:p w14:paraId="51E7734E" w14:textId="23C132B1" w:rsidR="00D375D0" w:rsidRDefault="00391BBA" w:rsidP="004C2E5B">
      <w:r>
        <w:t xml:space="preserve">I am very happy to report that </w:t>
      </w:r>
      <w:r w:rsidR="00EA77EA">
        <w:t>over 2000 bowel cancers have now been detected by the programme with at least two thirds of these being earlier stage (</w:t>
      </w:r>
      <w:r w:rsidR="00DE6764">
        <w:t>s</w:t>
      </w:r>
      <w:r w:rsidR="00EA77EA">
        <w:t>tage 1 and 2)</w:t>
      </w:r>
      <w:r w:rsidR="007A205A">
        <w:t xml:space="preserve">. The increased proportion of </w:t>
      </w:r>
      <w:r w:rsidR="00DE6764">
        <w:t>s</w:t>
      </w:r>
      <w:r w:rsidR="007A205A">
        <w:t>tage 1 bowel cancers</w:t>
      </w:r>
      <w:r w:rsidR="10BF5362">
        <w:t>,</w:t>
      </w:r>
      <w:r w:rsidR="007A205A">
        <w:t xml:space="preserve"> </w:t>
      </w:r>
      <w:r w:rsidR="00E60713">
        <w:t>over 3</w:t>
      </w:r>
      <w:r w:rsidR="1D2B50AE">
        <w:t>7</w:t>
      </w:r>
      <w:r w:rsidR="00E60713">
        <w:t>%</w:t>
      </w:r>
      <w:r w:rsidR="007A205A">
        <w:t xml:space="preserve"> compared with 11% for those diagnosed with bowel cancer as a result of symptoms, means</w:t>
      </w:r>
      <w:r w:rsidR="00EA77EA">
        <w:t xml:space="preserve"> lives are being saved and the toll of this disease for individuals and families has been significantly reduced. </w:t>
      </w:r>
      <w:r w:rsidR="00E60713">
        <w:t xml:space="preserve">However, </w:t>
      </w:r>
      <w:r w:rsidR="00EA77EA">
        <w:t xml:space="preserve">the programme </w:t>
      </w:r>
      <w:r w:rsidR="00751AAD">
        <w:t xml:space="preserve">as currently structured </w:t>
      </w:r>
      <w:r w:rsidR="00A16DAE">
        <w:t xml:space="preserve">does not deliver </w:t>
      </w:r>
      <w:r w:rsidR="00A16DAE" w:rsidRPr="00196E5B">
        <w:t>equitable benefit to all</w:t>
      </w:r>
      <w:r w:rsidR="00835210" w:rsidRPr="00196E5B">
        <w:t>. To address this</w:t>
      </w:r>
      <w:r w:rsidR="0003623B" w:rsidRPr="00196E5B">
        <w:t>,</w:t>
      </w:r>
      <w:r w:rsidR="00835210" w:rsidRPr="00196E5B">
        <w:t xml:space="preserve"> </w:t>
      </w:r>
      <w:r w:rsidR="009379AC" w:rsidRPr="00196E5B">
        <w:t xml:space="preserve">on the recommendations of </w:t>
      </w:r>
      <w:r w:rsidR="000D3271" w:rsidRPr="00196E5B">
        <w:t xml:space="preserve">our invaluable </w:t>
      </w:r>
      <w:r w:rsidR="00C73C4D" w:rsidRPr="00196E5B">
        <w:t xml:space="preserve">advisory groups and </w:t>
      </w:r>
      <w:r w:rsidR="000D3271" w:rsidRPr="00196E5B">
        <w:t xml:space="preserve">NBSP </w:t>
      </w:r>
      <w:r w:rsidR="00076CA9" w:rsidRPr="00196E5B">
        <w:t xml:space="preserve">Māori and Pacific </w:t>
      </w:r>
      <w:r w:rsidR="000D3271" w:rsidRPr="00196E5B">
        <w:t>Network</w:t>
      </w:r>
      <w:r w:rsidR="04757377" w:rsidRPr="00196E5B">
        <w:t>s</w:t>
      </w:r>
      <w:r w:rsidR="009379AC" w:rsidRPr="00196E5B">
        <w:t xml:space="preserve">, </w:t>
      </w:r>
      <w:r w:rsidR="000B097A" w:rsidRPr="00196E5B">
        <w:t>new initiatives</w:t>
      </w:r>
      <w:r w:rsidR="009379AC" w:rsidRPr="00196E5B">
        <w:t xml:space="preserve"> </w:t>
      </w:r>
      <w:r w:rsidR="00835210" w:rsidRPr="00196E5B">
        <w:t xml:space="preserve">are </w:t>
      </w:r>
      <w:r w:rsidR="000D3271" w:rsidRPr="00196E5B">
        <w:t xml:space="preserve">underway </w:t>
      </w:r>
      <w:r w:rsidR="00B130A2" w:rsidRPr="00196E5B">
        <w:t>including</w:t>
      </w:r>
      <w:r w:rsidR="00FF0B8F" w:rsidRPr="00196E5B">
        <w:t xml:space="preserve"> </w:t>
      </w:r>
      <w:r w:rsidR="000034F9" w:rsidRPr="00196E5B">
        <w:t>introduction of the community invitation campaign strategy (CICS) functionality in the register</w:t>
      </w:r>
      <w:r w:rsidR="000034F9">
        <w:t>.</w:t>
      </w:r>
      <w:r w:rsidR="000034F9" w:rsidRPr="000034F9" w:rsidDel="000034F9">
        <w:rPr>
          <w:highlight w:val="yellow"/>
        </w:rPr>
        <w:t xml:space="preserve"> </w:t>
      </w:r>
    </w:p>
    <w:p w14:paraId="373F6290" w14:textId="52688231" w:rsidR="00835210" w:rsidRDefault="25DADAD6" w:rsidP="004C2E5B">
      <w:r>
        <w:t xml:space="preserve">I want to thank </w:t>
      </w:r>
      <w:r w:rsidR="7C94B38F">
        <w:t xml:space="preserve">my </w:t>
      </w:r>
      <w:r w:rsidR="1D4240F7">
        <w:t xml:space="preserve">National Public Health Service </w:t>
      </w:r>
      <w:r w:rsidR="2A5A4F18">
        <w:t>c</w:t>
      </w:r>
      <w:r w:rsidR="1D4240F7">
        <w:t>olleagues</w:t>
      </w:r>
      <w:r w:rsidR="6CDD300F">
        <w:t>, in particular</w:t>
      </w:r>
      <w:r w:rsidR="1D4240F7">
        <w:t xml:space="preserve"> </w:t>
      </w:r>
      <w:r>
        <w:t>Mandy Mackay</w:t>
      </w:r>
      <w:r w:rsidR="43D232A0">
        <w:t>, Man</w:t>
      </w:r>
      <w:r w:rsidR="00D35E95">
        <w:t>a</w:t>
      </w:r>
      <w:r w:rsidR="43D232A0">
        <w:t>ger Screening Insights</w:t>
      </w:r>
      <w:r w:rsidR="655E1D87">
        <w:t>,</w:t>
      </w:r>
      <w:r>
        <w:t xml:space="preserve"> and Dr Bronwyn Rendle</w:t>
      </w:r>
      <w:r w:rsidR="79D74D94">
        <w:t>, Public Health Physician,</w:t>
      </w:r>
      <w:r>
        <w:t xml:space="preserve"> for their enormous contri</w:t>
      </w:r>
      <w:r w:rsidR="04C2D8ED">
        <w:t>b</w:t>
      </w:r>
      <w:r>
        <w:t xml:space="preserve">ution in bringing this </w:t>
      </w:r>
      <w:r w:rsidR="70C8BAAD">
        <w:t xml:space="preserve">first monitoring </w:t>
      </w:r>
      <w:r>
        <w:t xml:space="preserve">report to fruition. </w:t>
      </w:r>
      <w:r w:rsidR="00835210">
        <w:t>The programme results reflect the commitment of so many people</w:t>
      </w:r>
      <w:r w:rsidR="4D64F7A9">
        <w:t xml:space="preserve"> across the country</w:t>
      </w:r>
      <w:r w:rsidR="00835210">
        <w:t xml:space="preserve"> and this makes it a real privilege to be the </w:t>
      </w:r>
      <w:r w:rsidR="00473BA2">
        <w:t>c</w:t>
      </w:r>
      <w:r w:rsidR="00835210">
        <w:t xml:space="preserve">linical </w:t>
      </w:r>
      <w:r w:rsidR="00473BA2">
        <w:t>l</w:t>
      </w:r>
      <w:r w:rsidR="00835210">
        <w:t>ead of this programme</w:t>
      </w:r>
      <w:r w:rsidR="00683438">
        <w:t>.</w:t>
      </w:r>
      <w:r w:rsidR="00835210">
        <w:t xml:space="preserve"> </w:t>
      </w:r>
    </w:p>
    <w:p w14:paraId="15B4F606" w14:textId="77777777" w:rsidR="001C0B91" w:rsidRDefault="001C0B91" w:rsidP="004C2E5B"/>
    <w:p w14:paraId="5A4EF123" w14:textId="0E576520" w:rsidR="001C0B91" w:rsidRDefault="47829367" w:rsidP="004C2E5B">
      <w:r>
        <w:t>Ng</w:t>
      </w:r>
      <w:r w:rsidR="00473BA2">
        <w:rPr>
          <w:rFonts w:cstheme="minorHAnsi"/>
        </w:rPr>
        <w:t>ā</w:t>
      </w:r>
      <w:r>
        <w:t xml:space="preserve"> mihi nui,</w:t>
      </w:r>
    </w:p>
    <w:p w14:paraId="2185A4F5" w14:textId="77777777" w:rsidR="001C0B91" w:rsidRDefault="1E6D115F" w:rsidP="004C2E5B">
      <w:r>
        <w:t xml:space="preserve">Dr </w:t>
      </w:r>
      <w:r w:rsidR="001C0B91">
        <w:t>Susan Parry</w:t>
      </w:r>
    </w:p>
    <w:p w14:paraId="1F160B4B" w14:textId="49CF2F80" w:rsidR="7B4CCFE9" w:rsidRDefault="7B4CCFE9" w:rsidP="650B4920">
      <w:r>
        <w:t xml:space="preserve">Clinical </w:t>
      </w:r>
      <w:r w:rsidR="0051154C">
        <w:t>L</w:t>
      </w:r>
      <w:r>
        <w:t>ead NBSP</w:t>
      </w:r>
      <w:r w:rsidR="3A41CB63">
        <w:t xml:space="preserve">, </w:t>
      </w:r>
      <w:r>
        <w:t>Te Whatu Ora</w:t>
      </w:r>
    </w:p>
    <w:p w14:paraId="2BBC103E" w14:textId="77777777" w:rsidR="00391BBA" w:rsidRDefault="00391BBA" w:rsidP="004C2E5B"/>
    <w:p w14:paraId="5CFC6A36" w14:textId="77777777" w:rsidR="00D375D0" w:rsidRDefault="00D375D0" w:rsidP="004C2E5B"/>
    <w:p w14:paraId="5A8391E0" w14:textId="77777777" w:rsidR="00261595" w:rsidRDefault="00261595">
      <w:pPr>
        <w:spacing w:before="0" w:after="160" w:line="259" w:lineRule="auto"/>
      </w:pPr>
      <w:r>
        <w:br w:type="page"/>
      </w:r>
    </w:p>
    <w:sdt>
      <w:sdtPr>
        <w:rPr>
          <w:rFonts w:asciiTheme="minorHAnsi" w:eastAsiaTheme="minorEastAsia" w:hAnsiTheme="minorHAnsi" w:cstheme="minorBidi"/>
          <w:b w:val="0"/>
          <w:color w:val="auto"/>
          <w:sz w:val="24"/>
          <w:szCs w:val="24"/>
        </w:rPr>
        <w:id w:val="943454036"/>
        <w:docPartObj>
          <w:docPartGallery w:val="Table of Contents"/>
          <w:docPartUnique/>
        </w:docPartObj>
      </w:sdtPr>
      <w:sdtContent>
        <w:p w14:paraId="04802CAC" w14:textId="77777777" w:rsidR="00630DE1" w:rsidRDefault="00630DE1" w:rsidP="00630DE1">
          <w:pPr>
            <w:pStyle w:val="TOCHeading"/>
          </w:pPr>
          <w:r>
            <w:t>Contents</w:t>
          </w:r>
        </w:p>
        <w:p w14:paraId="22258F4D" w14:textId="4B5FDE57" w:rsidR="00404837" w:rsidRDefault="00A262F8">
          <w:pPr>
            <w:pStyle w:val="TOC1"/>
            <w:rPr>
              <w:rFonts w:eastAsiaTheme="minorEastAsia"/>
              <w:b w:val="0"/>
              <w:noProof/>
              <w:kern w:val="2"/>
              <w:szCs w:val="24"/>
              <w:lang w:eastAsia="en-NZ"/>
              <w14:ligatures w14:val="standardContextual"/>
            </w:rPr>
          </w:pPr>
          <w:r>
            <w:fldChar w:fldCharType="begin"/>
          </w:r>
          <w:r w:rsidR="00427B9B">
            <w:instrText>TOC \o "1-2" \h \z \u</w:instrText>
          </w:r>
          <w:r>
            <w:fldChar w:fldCharType="separate"/>
          </w:r>
          <w:hyperlink w:anchor="_Toc180741459" w:history="1">
            <w:r w:rsidR="00404837" w:rsidRPr="00F040E9">
              <w:rPr>
                <w:rStyle w:val="Hyperlink"/>
                <w:noProof/>
              </w:rPr>
              <w:t>Foreword</w:t>
            </w:r>
            <w:r w:rsidR="00404837">
              <w:rPr>
                <w:noProof/>
                <w:webHidden/>
              </w:rPr>
              <w:tab/>
            </w:r>
            <w:r w:rsidR="00404837">
              <w:rPr>
                <w:noProof/>
                <w:webHidden/>
              </w:rPr>
              <w:fldChar w:fldCharType="begin"/>
            </w:r>
            <w:r w:rsidR="00404837">
              <w:rPr>
                <w:noProof/>
                <w:webHidden/>
              </w:rPr>
              <w:instrText xml:space="preserve"> PAGEREF _Toc180741459 \h </w:instrText>
            </w:r>
            <w:r w:rsidR="00404837">
              <w:rPr>
                <w:noProof/>
                <w:webHidden/>
              </w:rPr>
            </w:r>
            <w:r w:rsidR="00404837">
              <w:rPr>
                <w:noProof/>
                <w:webHidden/>
              </w:rPr>
              <w:fldChar w:fldCharType="separate"/>
            </w:r>
            <w:r w:rsidR="00BB2CA5">
              <w:rPr>
                <w:noProof/>
                <w:webHidden/>
              </w:rPr>
              <w:t>3</w:t>
            </w:r>
            <w:r w:rsidR="00404837">
              <w:rPr>
                <w:noProof/>
                <w:webHidden/>
              </w:rPr>
              <w:fldChar w:fldCharType="end"/>
            </w:r>
          </w:hyperlink>
        </w:p>
        <w:p w14:paraId="15F73000" w14:textId="0AFF2535" w:rsidR="00404837" w:rsidRDefault="00404837">
          <w:pPr>
            <w:pStyle w:val="TOC1"/>
            <w:rPr>
              <w:rFonts w:eastAsiaTheme="minorEastAsia"/>
              <w:b w:val="0"/>
              <w:noProof/>
              <w:kern w:val="2"/>
              <w:szCs w:val="24"/>
              <w:lang w:eastAsia="en-NZ"/>
              <w14:ligatures w14:val="standardContextual"/>
            </w:rPr>
          </w:pPr>
          <w:hyperlink w:anchor="_Toc180741460" w:history="1">
            <w:r w:rsidRPr="00F040E9">
              <w:rPr>
                <w:rStyle w:val="Hyperlink"/>
                <w:noProof/>
              </w:rPr>
              <w:t>Executive summary</w:t>
            </w:r>
            <w:r>
              <w:rPr>
                <w:noProof/>
                <w:webHidden/>
              </w:rPr>
              <w:tab/>
            </w:r>
            <w:r>
              <w:rPr>
                <w:noProof/>
                <w:webHidden/>
              </w:rPr>
              <w:fldChar w:fldCharType="begin"/>
            </w:r>
            <w:r>
              <w:rPr>
                <w:noProof/>
                <w:webHidden/>
              </w:rPr>
              <w:instrText xml:space="preserve"> PAGEREF _Toc180741460 \h </w:instrText>
            </w:r>
            <w:r>
              <w:rPr>
                <w:noProof/>
                <w:webHidden/>
              </w:rPr>
            </w:r>
            <w:r>
              <w:rPr>
                <w:noProof/>
                <w:webHidden/>
              </w:rPr>
              <w:fldChar w:fldCharType="separate"/>
            </w:r>
            <w:r w:rsidR="00BB2CA5">
              <w:rPr>
                <w:noProof/>
                <w:webHidden/>
              </w:rPr>
              <w:t>7</w:t>
            </w:r>
            <w:r>
              <w:rPr>
                <w:noProof/>
                <w:webHidden/>
              </w:rPr>
              <w:fldChar w:fldCharType="end"/>
            </w:r>
          </w:hyperlink>
        </w:p>
        <w:p w14:paraId="46F93E3A" w14:textId="201AFC49" w:rsidR="00404837" w:rsidRDefault="00404837">
          <w:pPr>
            <w:pStyle w:val="TOC1"/>
            <w:rPr>
              <w:rFonts w:eastAsiaTheme="minorEastAsia"/>
              <w:b w:val="0"/>
              <w:noProof/>
              <w:kern w:val="2"/>
              <w:szCs w:val="24"/>
              <w:lang w:eastAsia="en-NZ"/>
              <w14:ligatures w14:val="standardContextual"/>
            </w:rPr>
          </w:pPr>
          <w:hyperlink w:anchor="_Toc180741461" w:history="1">
            <w:r w:rsidRPr="00F040E9">
              <w:rPr>
                <w:rStyle w:val="Hyperlink"/>
                <w:noProof/>
              </w:rPr>
              <w:t>Introduction</w:t>
            </w:r>
            <w:r>
              <w:rPr>
                <w:noProof/>
                <w:webHidden/>
              </w:rPr>
              <w:tab/>
            </w:r>
            <w:r>
              <w:rPr>
                <w:noProof/>
                <w:webHidden/>
              </w:rPr>
              <w:fldChar w:fldCharType="begin"/>
            </w:r>
            <w:r>
              <w:rPr>
                <w:noProof/>
                <w:webHidden/>
              </w:rPr>
              <w:instrText xml:space="preserve"> PAGEREF _Toc180741461 \h </w:instrText>
            </w:r>
            <w:r>
              <w:rPr>
                <w:noProof/>
                <w:webHidden/>
              </w:rPr>
            </w:r>
            <w:r>
              <w:rPr>
                <w:noProof/>
                <w:webHidden/>
              </w:rPr>
              <w:fldChar w:fldCharType="separate"/>
            </w:r>
            <w:r w:rsidR="00BB2CA5">
              <w:rPr>
                <w:noProof/>
                <w:webHidden/>
              </w:rPr>
              <w:t>9</w:t>
            </w:r>
            <w:r>
              <w:rPr>
                <w:noProof/>
                <w:webHidden/>
              </w:rPr>
              <w:fldChar w:fldCharType="end"/>
            </w:r>
          </w:hyperlink>
        </w:p>
        <w:p w14:paraId="62D502D2" w14:textId="1CE33C88" w:rsidR="00404837" w:rsidRDefault="00404837">
          <w:pPr>
            <w:pStyle w:val="TOC2"/>
            <w:rPr>
              <w:rFonts w:eastAsiaTheme="minorEastAsia"/>
              <w:noProof/>
              <w:kern w:val="2"/>
              <w:szCs w:val="24"/>
              <w:lang w:eastAsia="en-NZ"/>
              <w14:ligatures w14:val="standardContextual"/>
            </w:rPr>
          </w:pPr>
          <w:hyperlink w:anchor="_Toc180741462" w:history="1">
            <w:r w:rsidRPr="00F040E9">
              <w:rPr>
                <w:rStyle w:val="Hyperlink"/>
                <w:noProof/>
              </w:rPr>
              <w:t>National Bowel Screening Programme</w:t>
            </w:r>
            <w:r>
              <w:rPr>
                <w:noProof/>
                <w:webHidden/>
              </w:rPr>
              <w:tab/>
            </w:r>
            <w:r>
              <w:rPr>
                <w:noProof/>
                <w:webHidden/>
              </w:rPr>
              <w:fldChar w:fldCharType="begin"/>
            </w:r>
            <w:r>
              <w:rPr>
                <w:noProof/>
                <w:webHidden/>
              </w:rPr>
              <w:instrText xml:space="preserve"> PAGEREF _Toc180741462 \h </w:instrText>
            </w:r>
            <w:r>
              <w:rPr>
                <w:noProof/>
                <w:webHidden/>
              </w:rPr>
            </w:r>
            <w:r>
              <w:rPr>
                <w:noProof/>
                <w:webHidden/>
              </w:rPr>
              <w:fldChar w:fldCharType="separate"/>
            </w:r>
            <w:r w:rsidR="00BB2CA5">
              <w:rPr>
                <w:noProof/>
                <w:webHidden/>
              </w:rPr>
              <w:t>9</w:t>
            </w:r>
            <w:r>
              <w:rPr>
                <w:noProof/>
                <w:webHidden/>
              </w:rPr>
              <w:fldChar w:fldCharType="end"/>
            </w:r>
          </w:hyperlink>
        </w:p>
        <w:p w14:paraId="20DA24A2" w14:textId="174DF3D8" w:rsidR="00404837" w:rsidRDefault="00404837">
          <w:pPr>
            <w:pStyle w:val="TOC2"/>
            <w:rPr>
              <w:rFonts w:eastAsiaTheme="minorEastAsia"/>
              <w:noProof/>
              <w:kern w:val="2"/>
              <w:szCs w:val="24"/>
              <w:lang w:eastAsia="en-NZ"/>
              <w14:ligatures w14:val="standardContextual"/>
            </w:rPr>
          </w:pPr>
          <w:hyperlink w:anchor="_Toc180741463" w:history="1">
            <w:r w:rsidRPr="00F040E9">
              <w:rPr>
                <w:rStyle w:val="Hyperlink"/>
                <w:noProof/>
              </w:rPr>
              <w:t>Purpose of this report</w:t>
            </w:r>
            <w:r>
              <w:rPr>
                <w:noProof/>
                <w:webHidden/>
              </w:rPr>
              <w:tab/>
            </w:r>
            <w:r>
              <w:rPr>
                <w:noProof/>
                <w:webHidden/>
              </w:rPr>
              <w:fldChar w:fldCharType="begin"/>
            </w:r>
            <w:r>
              <w:rPr>
                <w:noProof/>
                <w:webHidden/>
              </w:rPr>
              <w:instrText xml:space="preserve"> PAGEREF _Toc180741463 \h </w:instrText>
            </w:r>
            <w:r>
              <w:rPr>
                <w:noProof/>
                <w:webHidden/>
              </w:rPr>
            </w:r>
            <w:r>
              <w:rPr>
                <w:noProof/>
                <w:webHidden/>
              </w:rPr>
              <w:fldChar w:fldCharType="separate"/>
            </w:r>
            <w:r w:rsidR="00BB2CA5">
              <w:rPr>
                <w:noProof/>
                <w:webHidden/>
              </w:rPr>
              <w:t>9</w:t>
            </w:r>
            <w:r>
              <w:rPr>
                <w:noProof/>
                <w:webHidden/>
              </w:rPr>
              <w:fldChar w:fldCharType="end"/>
            </w:r>
          </w:hyperlink>
        </w:p>
        <w:p w14:paraId="6BBC155E" w14:textId="4F74DBD0" w:rsidR="00404837" w:rsidRDefault="00404837">
          <w:pPr>
            <w:pStyle w:val="TOC2"/>
            <w:rPr>
              <w:rFonts w:eastAsiaTheme="minorEastAsia"/>
              <w:noProof/>
              <w:kern w:val="2"/>
              <w:szCs w:val="24"/>
              <w:lang w:eastAsia="en-NZ"/>
              <w14:ligatures w14:val="standardContextual"/>
            </w:rPr>
          </w:pPr>
          <w:hyperlink w:anchor="_Toc180741464" w:history="1">
            <w:r w:rsidRPr="00F040E9">
              <w:rPr>
                <w:rStyle w:val="Hyperlink"/>
                <w:noProof/>
              </w:rPr>
              <w:t>Districts</w:t>
            </w:r>
            <w:r>
              <w:rPr>
                <w:noProof/>
                <w:webHidden/>
              </w:rPr>
              <w:tab/>
            </w:r>
            <w:r>
              <w:rPr>
                <w:noProof/>
                <w:webHidden/>
              </w:rPr>
              <w:fldChar w:fldCharType="begin"/>
            </w:r>
            <w:r>
              <w:rPr>
                <w:noProof/>
                <w:webHidden/>
              </w:rPr>
              <w:instrText xml:space="preserve"> PAGEREF _Toc180741464 \h </w:instrText>
            </w:r>
            <w:r>
              <w:rPr>
                <w:noProof/>
                <w:webHidden/>
              </w:rPr>
            </w:r>
            <w:r>
              <w:rPr>
                <w:noProof/>
                <w:webHidden/>
              </w:rPr>
              <w:fldChar w:fldCharType="separate"/>
            </w:r>
            <w:r w:rsidR="00BB2CA5">
              <w:rPr>
                <w:noProof/>
                <w:webHidden/>
              </w:rPr>
              <w:t>10</w:t>
            </w:r>
            <w:r>
              <w:rPr>
                <w:noProof/>
                <w:webHidden/>
              </w:rPr>
              <w:fldChar w:fldCharType="end"/>
            </w:r>
          </w:hyperlink>
        </w:p>
        <w:p w14:paraId="298CB208" w14:textId="0F279207" w:rsidR="00404837" w:rsidRDefault="00404837">
          <w:pPr>
            <w:pStyle w:val="TOC2"/>
            <w:rPr>
              <w:rFonts w:eastAsiaTheme="minorEastAsia"/>
              <w:noProof/>
              <w:kern w:val="2"/>
              <w:szCs w:val="24"/>
              <w:lang w:eastAsia="en-NZ"/>
              <w14:ligatures w14:val="standardContextual"/>
            </w:rPr>
          </w:pPr>
          <w:hyperlink w:anchor="_Toc180741465" w:history="1">
            <w:r w:rsidRPr="00F040E9">
              <w:rPr>
                <w:rStyle w:val="Hyperlink"/>
                <w:noProof/>
              </w:rPr>
              <w:t>A focus on equity</w:t>
            </w:r>
            <w:r>
              <w:rPr>
                <w:noProof/>
                <w:webHidden/>
              </w:rPr>
              <w:tab/>
            </w:r>
            <w:r>
              <w:rPr>
                <w:noProof/>
                <w:webHidden/>
              </w:rPr>
              <w:fldChar w:fldCharType="begin"/>
            </w:r>
            <w:r>
              <w:rPr>
                <w:noProof/>
                <w:webHidden/>
              </w:rPr>
              <w:instrText xml:space="preserve"> PAGEREF _Toc180741465 \h </w:instrText>
            </w:r>
            <w:r>
              <w:rPr>
                <w:noProof/>
                <w:webHidden/>
              </w:rPr>
            </w:r>
            <w:r>
              <w:rPr>
                <w:noProof/>
                <w:webHidden/>
              </w:rPr>
              <w:fldChar w:fldCharType="separate"/>
            </w:r>
            <w:r w:rsidR="00BB2CA5">
              <w:rPr>
                <w:noProof/>
                <w:webHidden/>
              </w:rPr>
              <w:t>11</w:t>
            </w:r>
            <w:r>
              <w:rPr>
                <w:noProof/>
                <w:webHidden/>
              </w:rPr>
              <w:fldChar w:fldCharType="end"/>
            </w:r>
          </w:hyperlink>
        </w:p>
        <w:p w14:paraId="1596B28D" w14:textId="02DB4557" w:rsidR="00404837" w:rsidRDefault="00404837">
          <w:pPr>
            <w:pStyle w:val="TOC2"/>
            <w:rPr>
              <w:rFonts w:eastAsiaTheme="minorEastAsia"/>
              <w:noProof/>
              <w:kern w:val="2"/>
              <w:szCs w:val="24"/>
              <w:lang w:eastAsia="en-NZ"/>
              <w14:ligatures w14:val="standardContextual"/>
            </w:rPr>
          </w:pPr>
          <w:hyperlink w:anchor="_Toc180741466" w:history="1">
            <w:r w:rsidRPr="00F040E9">
              <w:rPr>
                <w:rStyle w:val="Hyperlink"/>
                <w:noProof/>
              </w:rPr>
              <w:t>COVID-19 impact</w:t>
            </w:r>
            <w:r>
              <w:rPr>
                <w:noProof/>
                <w:webHidden/>
              </w:rPr>
              <w:tab/>
            </w:r>
            <w:r>
              <w:rPr>
                <w:noProof/>
                <w:webHidden/>
              </w:rPr>
              <w:fldChar w:fldCharType="begin"/>
            </w:r>
            <w:r>
              <w:rPr>
                <w:noProof/>
                <w:webHidden/>
              </w:rPr>
              <w:instrText xml:space="preserve"> PAGEREF _Toc180741466 \h </w:instrText>
            </w:r>
            <w:r>
              <w:rPr>
                <w:noProof/>
                <w:webHidden/>
              </w:rPr>
            </w:r>
            <w:r>
              <w:rPr>
                <w:noProof/>
                <w:webHidden/>
              </w:rPr>
              <w:fldChar w:fldCharType="separate"/>
            </w:r>
            <w:r w:rsidR="00BB2CA5">
              <w:rPr>
                <w:noProof/>
                <w:webHidden/>
              </w:rPr>
              <w:t>11</w:t>
            </w:r>
            <w:r>
              <w:rPr>
                <w:noProof/>
                <w:webHidden/>
              </w:rPr>
              <w:fldChar w:fldCharType="end"/>
            </w:r>
          </w:hyperlink>
        </w:p>
        <w:p w14:paraId="514C964D" w14:textId="5F7DD9B7" w:rsidR="00404837" w:rsidRDefault="00404837">
          <w:pPr>
            <w:pStyle w:val="TOC1"/>
            <w:rPr>
              <w:rFonts w:eastAsiaTheme="minorEastAsia"/>
              <w:b w:val="0"/>
              <w:noProof/>
              <w:kern w:val="2"/>
              <w:szCs w:val="24"/>
              <w:lang w:eastAsia="en-NZ"/>
              <w14:ligatures w14:val="standardContextual"/>
            </w:rPr>
          </w:pPr>
          <w:hyperlink w:anchor="_Toc180741467" w:history="1">
            <w:r w:rsidRPr="00F040E9">
              <w:rPr>
                <w:rStyle w:val="Hyperlink"/>
                <w:noProof/>
              </w:rPr>
              <w:t>Data sources</w:t>
            </w:r>
            <w:r>
              <w:rPr>
                <w:noProof/>
                <w:webHidden/>
              </w:rPr>
              <w:tab/>
            </w:r>
            <w:r>
              <w:rPr>
                <w:noProof/>
                <w:webHidden/>
              </w:rPr>
              <w:fldChar w:fldCharType="begin"/>
            </w:r>
            <w:r>
              <w:rPr>
                <w:noProof/>
                <w:webHidden/>
              </w:rPr>
              <w:instrText xml:space="preserve"> PAGEREF _Toc180741467 \h </w:instrText>
            </w:r>
            <w:r>
              <w:rPr>
                <w:noProof/>
                <w:webHidden/>
              </w:rPr>
            </w:r>
            <w:r>
              <w:rPr>
                <w:noProof/>
                <w:webHidden/>
              </w:rPr>
              <w:fldChar w:fldCharType="separate"/>
            </w:r>
            <w:r w:rsidR="00BB2CA5">
              <w:rPr>
                <w:noProof/>
                <w:webHidden/>
              </w:rPr>
              <w:t>12</w:t>
            </w:r>
            <w:r>
              <w:rPr>
                <w:noProof/>
                <w:webHidden/>
              </w:rPr>
              <w:fldChar w:fldCharType="end"/>
            </w:r>
          </w:hyperlink>
        </w:p>
        <w:p w14:paraId="022EE1F7" w14:textId="42500ED8" w:rsidR="00404837" w:rsidRDefault="00404837">
          <w:pPr>
            <w:pStyle w:val="TOC2"/>
            <w:rPr>
              <w:rFonts w:eastAsiaTheme="minorEastAsia"/>
              <w:noProof/>
              <w:kern w:val="2"/>
              <w:szCs w:val="24"/>
              <w:lang w:eastAsia="en-NZ"/>
              <w14:ligatures w14:val="standardContextual"/>
            </w:rPr>
          </w:pPr>
          <w:hyperlink w:anchor="_Toc180741468" w:history="1">
            <w:r w:rsidRPr="00F040E9">
              <w:rPr>
                <w:rStyle w:val="Hyperlink"/>
                <w:noProof/>
              </w:rPr>
              <w:t>Eligibility</w:t>
            </w:r>
            <w:r>
              <w:rPr>
                <w:noProof/>
                <w:webHidden/>
              </w:rPr>
              <w:tab/>
            </w:r>
            <w:r>
              <w:rPr>
                <w:noProof/>
                <w:webHidden/>
              </w:rPr>
              <w:fldChar w:fldCharType="begin"/>
            </w:r>
            <w:r>
              <w:rPr>
                <w:noProof/>
                <w:webHidden/>
              </w:rPr>
              <w:instrText xml:space="preserve"> PAGEREF _Toc180741468 \h </w:instrText>
            </w:r>
            <w:r>
              <w:rPr>
                <w:noProof/>
                <w:webHidden/>
              </w:rPr>
            </w:r>
            <w:r>
              <w:rPr>
                <w:noProof/>
                <w:webHidden/>
              </w:rPr>
              <w:fldChar w:fldCharType="separate"/>
            </w:r>
            <w:r w:rsidR="00BB2CA5">
              <w:rPr>
                <w:noProof/>
                <w:webHidden/>
              </w:rPr>
              <w:t>12</w:t>
            </w:r>
            <w:r>
              <w:rPr>
                <w:noProof/>
                <w:webHidden/>
              </w:rPr>
              <w:fldChar w:fldCharType="end"/>
            </w:r>
          </w:hyperlink>
        </w:p>
        <w:p w14:paraId="5B9F79F9" w14:textId="4AF9218C" w:rsidR="00404837" w:rsidRDefault="00404837">
          <w:pPr>
            <w:pStyle w:val="TOC2"/>
            <w:rPr>
              <w:rFonts w:eastAsiaTheme="minorEastAsia"/>
              <w:noProof/>
              <w:kern w:val="2"/>
              <w:szCs w:val="24"/>
              <w:lang w:eastAsia="en-NZ"/>
              <w14:ligatures w14:val="standardContextual"/>
            </w:rPr>
          </w:pPr>
          <w:hyperlink w:anchor="_Toc180741469" w:history="1">
            <w:r w:rsidRPr="00F040E9">
              <w:rPr>
                <w:rStyle w:val="Hyperlink"/>
                <w:noProof/>
              </w:rPr>
              <w:t>Reporting lags</w:t>
            </w:r>
            <w:r>
              <w:rPr>
                <w:noProof/>
                <w:webHidden/>
              </w:rPr>
              <w:tab/>
            </w:r>
            <w:r>
              <w:rPr>
                <w:noProof/>
                <w:webHidden/>
              </w:rPr>
              <w:fldChar w:fldCharType="begin"/>
            </w:r>
            <w:r>
              <w:rPr>
                <w:noProof/>
                <w:webHidden/>
              </w:rPr>
              <w:instrText xml:space="preserve"> PAGEREF _Toc180741469 \h </w:instrText>
            </w:r>
            <w:r>
              <w:rPr>
                <w:noProof/>
                <w:webHidden/>
              </w:rPr>
            </w:r>
            <w:r>
              <w:rPr>
                <w:noProof/>
                <w:webHidden/>
              </w:rPr>
              <w:fldChar w:fldCharType="separate"/>
            </w:r>
            <w:r w:rsidR="00BB2CA5">
              <w:rPr>
                <w:noProof/>
                <w:webHidden/>
              </w:rPr>
              <w:t>13</w:t>
            </w:r>
            <w:r>
              <w:rPr>
                <w:noProof/>
                <w:webHidden/>
              </w:rPr>
              <w:fldChar w:fldCharType="end"/>
            </w:r>
          </w:hyperlink>
        </w:p>
        <w:p w14:paraId="10173CF9" w14:textId="671243FD" w:rsidR="00404837" w:rsidRDefault="00404837">
          <w:pPr>
            <w:pStyle w:val="TOC1"/>
            <w:rPr>
              <w:rFonts w:eastAsiaTheme="minorEastAsia"/>
              <w:b w:val="0"/>
              <w:noProof/>
              <w:kern w:val="2"/>
              <w:szCs w:val="24"/>
              <w:lang w:eastAsia="en-NZ"/>
              <w14:ligatures w14:val="standardContextual"/>
            </w:rPr>
          </w:pPr>
          <w:hyperlink w:anchor="_Toc180741470" w:history="1">
            <w:r w:rsidRPr="00F040E9">
              <w:rPr>
                <w:rStyle w:val="Hyperlink"/>
                <w:noProof/>
              </w:rPr>
              <w:t>Programme monitoring</w:t>
            </w:r>
            <w:r>
              <w:rPr>
                <w:noProof/>
                <w:webHidden/>
              </w:rPr>
              <w:tab/>
            </w:r>
            <w:r>
              <w:rPr>
                <w:noProof/>
                <w:webHidden/>
              </w:rPr>
              <w:fldChar w:fldCharType="begin"/>
            </w:r>
            <w:r>
              <w:rPr>
                <w:noProof/>
                <w:webHidden/>
              </w:rPr>
              <w:instrText xml:space="preserve"> PAGEREF _Toc180741470 \h </w:instrText>
            </w:r>
            <w:r>
              <w:rPr>
                <w:noProof/>
                <w:webHidden/>
              </w:rPr>
            </w:r>
            <w:r>
              <w:rPr>
                <w:noProof/>
                <w:webHidden/>
              </w:rPr>
              <w:fldChar w:fldCharType="separate"/>
            </w:r>
            <w:r w:rsidR="00BB2CA5">
              <w:rPr>
                <w:noProof/>
                <w:webHidden/>
              </w:rPr>
              <w:t>14</w:t>
            </w:r>
            <w:r>
              <w:rPr>
                <w:noProof/>
                <w:webHidden/>
              </w:rPr>
              <w:fldChar w:fldCharType="end"/>
            </w:r>
          </w:hyperlink>
        </w:p>
        <w:p w14:paraId="668ADC12" w14:textId="6ECF6196" w:rsidR="00404837" w:rsidRDefault="00404837">
          <w:pPr>
            <w:pStyle w:val="TOC2"/>
            <w:rPr>
              <w:rFonts w:eastAsiaTheme="minorEastAsia"/>
              <w:noProof/>
              <w:kern w:val="2"/>
              <w:szCs w:val="24"/>
              <w:lang w:eastAsia="en-NZ"/>
              <w14:ligatures w14:val="standardContextual"/>
            </w:rPr>
          </w:pPr>
          <w:hyperlink w:anchor="_Toc180741471" w:history="1">
            <w:r w:rsidRPr="00F040E9">
              <w:rPr>
                <w:rStyle w:val="Hyperlink"/>
                <w:noProof/>
              </w:rPr>
              <w:t>Invitation coverage (100)</w:t>
            </w:r>
            <w:r>
              <w:rPr>
                <w:noProof/>
                <w:webHidden/>
              </w:rPr>
              <w:tab/>
            </w:r>
            <w:r>
              <w:rPr>
                <w:noProof/>
                <w:webHidden/>
              </w:rPr>
              <w:fldChar w:fldCharType="begin"/>
            </w:r>
            <w:r>
              <w:rPr>
                <w:noProof/>
                <w:webHidden/>
              </w:rPr>
              <w:instrText xml:space="preserve"> PAGEREF _Toc180741471 \h </w:instrText>
            </w:r>
            <w:r>
              <w:rPr>
                <w:noProof/>
                <w:webHidden/>
              </w:rPr>
            </w:r>
            <w:r>
              <w:rPr>
                <w:noProof/>
                <w:webHidden/>
              </w:rPr>
              <w:fldChar w:fldCharType="separate"/>
            </w:r>
            <w:r w:rsidR="00BB2CA5">
              <w:rPr>
                <w:noProof/>
                <w:webHidden/>
              </w:rPr>
              <w:t>14</w:t>
            </w:r>
            <w:r>
              <w:rPr>
                <w:noProof/>
                <w:webHidden/>
              </w:rPr>
              <w:fldChar w:fldCharType="end"/>
            </w:r>
          </w:hyperlink>
        </w:p>
        <w:p w14:paraId="7829808B" w14:textId="35073FE1" w:rsidR="00404837" w:rsidRDefault="00404837">
          <w:pPr>
            <w:pStyle w:val="TOC2"/>
            <w:rPr>
              <w:rFonts w:eastAsiaTheme="minorEastAsia"/>
              <w:noProof/>
              <w:kern w:val="2"/>
              <w:szCs w:val="24"/>
              <w:lang w:eastAsia="en-NZ"/>
              <w14:ligatures w14:val="standardContextual"/>
            </w:rPr>
          </w:pPr>
          <w:hyperlink w:anchor="_Toc180741472" w:history="1">
            <w:r w:rsidRPr="00F040E9">
              <w:rPr>
                <w:rStyle w:val="Hyperlink"/>
                <w:noProof/>
              </w:rPr>
              <w:t>Participation (200)</w:t>
            </w:r>
            <w:r>
              <w:rPr>
                <w:noProof/>
                <w:webHidden/>
              </w:rPr>
              <w:tab/>
            </w:r>
            <w:r>
              <w:rPr>
                <w:noProof/>
                <w:webHidden/>
              </w:rPr>
              <w:fldChar w:fldCharType="begin"/>
            </w:r>
            <w:r>
              <w:rPr>
                <w:noProof/>
                <w:webHidden/>
              </w:rPr>
              <w:instrText xml:space="preserve"> PAGEREF _Toc180741472 \h </w:instrText>
            </w:r>
            <w:r>
              <w:rPr>
                <w:noProof/>
                <w:webHidden/>
              </w:rPr>
            </w:r>
            <w:r>
              <w:rPr>
                <w:noProof/>
                <w:webHidden/>
              </w:rPr>
              <w:fldChar w:fldCharType="separate"/>
            </w:r>
            <w:r w:rsidR="00BB2CA5">
              <w:rPr>
                <w:noProof/>
                <w:webHidden/>
              </w:rPr>
              <w:t>18</w:t>
            </w:r>
            <w:r>
              <w:rPr>
                <w:noProof/>
                <w:webHidden/>
              </w:rPr>
              <w:fldChar w:fldCharType="end"/>
            </w:r>
          </w:hyperlink>
        </w:p>
        <w:p w14:paraId="6B3544D0" w14:textId="5F23A1D4" w:rsidR="00404837" w:rsidRDefault="00404837">
          <w:pPr>
            <w:pStyle w:val="TOC2"/>
            <w:rPr>
              <w:rFonts w:eastAsiaTheme="minorEastAsia"/>
              <w:noProof/>
              <w:kern w:val="2"/>
              <w:szCs w:val="24"/>
              <w:lang w:eastAsia="en-NZ"/>
              <w14:ligatures w14:val="standardContextual"/>
            </w:rPr>
          </w:pPr>
          <w:hyperlink w:anchor="_Toc180741473" w:history="1">
            <w:r w:rsidRPr="00F040E9">
              <w:rPr>
                <w:rStyle w:val="Hyperlink"/>
                <w:noProof/>
              </w:rPr>
              <w:t>Positivity (204)</w:t>
            </w:r>
            <w:r>
              <w:rPr>
                <w:noProof/>
                <w:webHidden/>
              </w:rPr>
              <w:tab/>
            </w:r>
            <w:r>
              <w:rPr>
                <w:noProof/>
                <w:webHidden/>
              </w:rPr>
              <w:fldChar w:fldCharType="begin"/>
            </w:r>
            <w:r>
              <w:rPr>
                <w:noProof/>
                <w:webHidden/>
              </w:rPr>
              <w:instrText xml:space="preserve"> PAGEREF _Toc180741473 \h </w:instrText>
            </w:r>
            <w:r>
              <w:rPr>
                <w:noProof/>
                <w:webHidden/>
              </w:rPr>
            </w:r>
            <w:r>
              <w:rPr>
                <w:noProof/>
                <w:webHidden/>
              </w:rPr>
              <w:fldChar w:fldCharType="separate"/>
            </w:r>
            <w:r w:rsidR="00BB2CA5">
              <w:rPr>
                <w:noProof/>
                <w:webHidden/>
              </w:rPr>
              <w:t>23</w:t>
            </w:r>
            <w:r>
              <w:rPr>
                <w:noProof/>
                <w:webHidden/>
              </w:rPr>
              <w:fldChar w:fldCharType="end"/>
            </w:r>
          </w:hyperlink>
        </w:p>
        <w:p w14:paraId="759DC430" w14:textId="3B0662B6" w:rsidR="00404837" w:rsidRDefault="00404837">
          <w:pPr>
            <w:pStyle w:val="TOC2"/>
            <w:rPr>
              <w:rFonts w:eastAsiaTheme="minorEastAsia"/>
              <w:noProof/>
              <w:kern w:val="2"/>
              <w:szCs w:val="24"/>
              <w:lang w:eastAsia="en-NZ"/>
              <w14:ligatures w14:val="standardContextual"/>
            </w:rPr>
          </w:pPr>
          <w:hyperlink w:anchor="_Toc180741474" w:history="1">
            <w:r w:rsidRPr="00F040E9">
              <w:rPr>
                <w:rStyle w:val="Hyperlink"/>
                <w:noProof/>
              </w:rPr>
              <w:t>Spoilt kits (206)</w:t>
            </w:r>
            <w:r>
              <w:rPr>
                <w:noProof/>
                <w:webHidden/>
              </w:rPr>
              <w:tab/>
            </w:r>
            <w:r>
              <w:rPr>
                <w:noProof/>
                <w:webHidden/>
              </w:rPr>
              <w:fldChar w:fldCharType="begin"/>
            </w:r>
            <w:r>
              <w:rPr>
                <w:noProof/>
                <w:webHidden/>
              </w:rPr>
              <w:instrText xml:space="preserve"> PAGEREF _Toc180741474 \h </w:instrText>
            </w:r>
            <w:r>
              <w:rPr>
                <w:noProof/>
                <w:webHidden/>
              </w:rPr>
            </w:r>
            <w:r>
              <w:rPr>
                <w:noProof/>
                <w:webHidden/>
              </w:rPr>
              <w:fldChar w:fldCharType="separate"/>
            </w:r>
            <w:r w:rsidR="00BB2CA5">
              <w:rPr>
                <w:noProof/>
                <w:webHidden/>
              </w:rPr>
              <w:t>27</w:t>
            </w:r>
            <w:r>
              <w:rPr>
                <w:noProof/>
                <w:webHidden/>
              </w:rPr>
              <w:fldChar w:fldCharType="end"/>
            </w:r>
          </w:hyperlink>
        </w:p>
        <w:p w14:paraId="407C638B" w14:textId="1A5136F4" w:rsidR="00404837" w:rsidRDefault="00404837">
          <w:pPr>
            <w:pStyle w:val="TOC2"/>
            <w:rPr>
              <w:rFonts w:eastAsiaTheme="minorEastAsia"/>
              <w:noProof/>
              <w:kern w:val="2"/>
              <w:szCs w:val="24"/>
              <w:lang w:eastAsia="en-NZ"/>
              <w14:ligatures w14:val="standardContextual"/>
            </w:rPr>
          </w:pPr>
          <w:hyperlink w:anchor="_Toc180741475" w:history="1">
            <w:r w:rsidRPr="00F040E9">
              <w:rPr>
                <w:rStyle w:val="Hyperlink"/>
                <w:noProof/>
              </w:rPr>
              <w:t>Definitive spoilt kit rate (207)</w:t>
            </w:r>
            <w:r>
              <w:rPr>
                <w:noProof/>
                <w:webHidden/>
              </w:rPr>
              <w:tab/>
            </w:r>
            <w:r>
              <w:rPr>
                <w:noProof/>
                <w:webHidden/>
              </w:rPr>
              <w:fldChar w:fldCharType="begin"/>
            </w:r>
            <w:r>
              <w:rPr>
                <w:noProof/>
                <w:webHidden/>
              </w:rPr>
              <w:instrText xml:space="preserve"> PAGEREF _Toc180741475 \h </w:instrText>
            </w:r>
            <w:r>
              <w:rPr>
                <w:noProof/>
                <w:webHidden/>
              </w:rPr>
            </w:r>
            <w:r>
              <w:rPr>
                <w:noProof/>
                <w:webHidden/>
              </w:rPr>
              <w:fldChar w:fldCharType="separate"/>
            </w:r>
            <w:r w:rsidR="00BB2CA5">
              <w:rPr>
                <w:noProof/>
                <w:webHidden/>
              </w:rPr>
              <w:t>31</w:t>
            </w:r>
            <w:r>
              <w:rPr>
                <w:noProof/>
                <w:webHidden/>
              </w:rPr>
              <w:fldChar w:fldCharType="end"/>
            </w:r>
          </w:hyperlink>
        </w:p>
        <w:p w14:paraId="7F0399F1" w14:textId="37064FAC" w:rsidR="00404837" w:rsidRDefault="00404837">
          <w:pPr>
            <w:pStyle w:val="TOC2"/>
            <w:rPr>
              <w:rFonts w:eastAsiaTheme="minorEastAsia"/>
              <w:noProof/>
              <w:kern w:val="2"/>
              <w:szCs w:val="24"/>
              <w:lang w:eastAsia="en-NZ"/>
              <w14:ligatures w14:val="standardContextual"/>
            </w:rPr>
          </w:pPr>
          <w:hyperlink w:anchor="_Toc180741476" w:history="1">
            <w:r w:rsidRPr="00F040E9">
              <w:rPr>
                <w:rStyle w:val="Hyperlink"/>
                <w:noProof/>
              </w:rPr>
              <w:t>Positive Predictive Value (PPV) (300)</w:t>
            </w:r>
            <w:r>
              <w:rPr>
                <w:noProof/>
                <w:webHidden/>
              </w:rPr>
              <w:tab/>
            </w:r>
            <w:r>
              <w:rPr>
                <w:noProof/>
                <w:webHidden/>
              </w:rPr>
              <w:fldChar w:fldCharType="begin"/>
            </w:r>
            <w:r>
              <w:rPr>
                <w:noProof/>
                <w:webHidden/>
              </w:rPr>
              <w:instrText xml:space="preserve"> PAGEREF _Toc180741476 \h </w:instrText>
            </w:r>
            <w:r>
              <w:rPr>
                <w:noProof/>
                <w:webHidden/>
              </w:rPr>
            </w:r>
            <w:r>
              <w:rPr>
                <w:noProof/>
                <w:webHidden/>
              </w:rPr>
              <w:fldChar w:fldCharType="separate"/>
            </w:r>
            <w:r w:rsidR="00BB2CA5">
              <w:rPr>
                <w:noProof/>
                <w:webHidden/>
              </w:rPr>
              <w:t>34</w:t>
            </w:r>
            <w:r>
              <w:rPr>
                <w:noProof/>
                <w:webHidden/>
              </w:rPr>
              <w:fldChar w:fldCharType="end"/>
            </w:r>
          </w:hyperlink>
        </w:p>
        <w:p w14:paraId="4835B992" w14:textId="7F1D405C" w:rsidR="00404837" w:rsidRDefault="00404837">
          <w:pPr>
            <w:pStyle w:val="TOC2"/>
            <w:rPr>
              <w:rFonts w:eastAsiaTheme="minorEastAsia"/>
              <w:noProof/>
              <w:kern w:val="2"/>
              <w:szCs w:val="24"/>
              <w:lang w:eastAsia="en-NZ"/>
              <w14:ligatures w14:val="standardContextual"/>
            </w:rPr>
          </w:pPr>
          <w:hyperlink w:anchor="_Toc180741477" w:history="1">
            <w:r w:rsidRPr="00F040E9">
              <w:rPr>
                <w:rStyle w:val="Hyperlink"/>
                <w:noProof/>
              </w:rPr>
              <w:t>Timeliness of initial contact for pre-assessment (303)</w:t>
            </w:r>
            <w:r>
              <w:rPr>
                <w:noProof/>
                <w:webHidden/>
              </w:rPr>
              <w:tab/>
            </w:r>
            <w:r>
              <w:rPr>
                <w:noProof/>
                <w:webHidden/>
              </w:rPr>
              <w:fldChar w:fldCharType="begin"/>
            </w:r>
            <w:r>
              <w:rPr>
                <w:noProof/>
                <w:webHidden/>
              </w:rPr>
              <w:instrText xml:space="preserve"> PAGEREF _Toc180741477 \h </w:instrText>
            </w:r>
            <w:r>
              <w:rPr>
                <w:noProof/>
                <w:webHidden/>
              </w:rPr>
            </w:r>
            <w:r>
              <w:rPr>
                <w:noProof/>
                <w:webHidden/>
              </w:rPr>
              <w:fldChar w:fldCharType="separate"/>
            </w:r>
            <w:r w:rsidR="00BB2CA5">
              <w:rPr>
                <w:noProof/>
                <w:webHidden/>
              </w:rPr>
              <w:t>50</w:t>
            </w:r>
            <w:r>
              <w:rPr>
                <w:noProof/>
                <w:webHidden/>
              </w:rPr>
              <w:fldChar w:fldCharType="end"/>
            </w:r>
          </w:hyperlink>
        </w:p>
        <w:p w14:paraId="501CFC2A" w14:textId="1146AF65" w:rsidR="00404837" w:rsidRDefault="00404837">
          <w:pPr>
            <w:pStyle w:val="TOC2"/>
            <w:rPr>
              <w:rFonts w:eastAsiaTheme="minorEastAsia"/>
              <w:noProof/>
              <w:kern w:val="2"/>
              <w:szCs w:val="24"/>
              <w:lang w:eastAsia="en-NZ"/>
              <w14:ligatures w14:val="standardContextual"/>
            </w:rPr>
          </w:pPr>
          <w:hyperlink w:anchor="_Toc180741478" w:history="1">
            <w:r w:rsidRPr="00F040E9">
              <w:rPr>
                <w:rStyle w:val="Hyperlink"/>
                <w:noProof/>
              </w:rPr>
              <w:t>Preliminary interval cancer rate and sensitivity</w:t>
            </w:r>
            <w:r>
              <w:rPr>
                <w:noProof/>
                <w:webHidden/>
              </w:rPr>
              <w:tab/>
            </w:r>
            <w:r>
              <w:rPr>
                <w:noProof/>
                <w:webHidden/>
              </w:rPr>
              <w:fldChar w:fldCharType="begin"/>
            </w:r>
            <w:r>
              <w:rPr>
                <w:noProof/>
                <w:webHidden/>
              </w:rPr>
              <w:instrText xml:space="preserve"> PAGEREF _Toc180741478 \h </w:instrText>
            </w:r>
            <w:r>
              <w:rPr>
                <w:noProof/>
                <w:webHidden/>
              </w:rPr>
            </w:r>
            <w:r>
              <w:rPr>
                <w:noProof/>
                <w:webHidden/>
              </w:rPr>
              <w:fldChar w:fldCharType="separate"/>
            </w:r>
            <w:r w:rsidR="00BB2CA5">
              <w:rPr>
                <w:noProof/>
                <w:webHidden/>
              </w:rPr>
              <w:t>52</w:t>
            </w:r>
            <w:r>
              <w:rPr>
                <w:noProof/>
                <w:webHidden/>
              </w:rPr>
              <w:fldChar w:fldCharType="end"/>
            </w:r>
          </w:hyperlink>
        </w:p>
        <w:p w14:paraId="0302C734" w14:textId="69A5E5C3" w:rsidR="00404837" w:rsidRDefault="00404837">
          <w:pPr>
            <w:pStyle w:val="TOC2"/>
            <w:rPr>
              <w:rFonts w:eastAsiaTheme="minorEastAsia"/>
              <w:noProof/>
              <w:kern w:val="2"/>
              <w:szCs w:val="24"/>
              <w:lang w:eastAsia="en-NZ"/>
              <w14:ligatures w14:val="standardContextual"/>
            </w:rPr>
          </w:pPr>
          <w:hyperlink w:anchor="_Toc180741479" w:history="1">
            <w:r w:rsidRPr="00F040E9">
              <w:rPr>
                <w:rStyle w:val="Hyperlink"/>
                <w:noProof/>
              </w:rPr>
              <w:t>Diagnostic assessment completion rate (305)</w:t>
            </w:r>
            <w:r>
              <w:rPr>
                <w:noProof/>
                <w:webHidden/>
              </w:rPr>
              <w:tab/>
            </w:r>
            <w:r>
              <w:rPr>
                <w:noProof/>
                <w:webHidden/>
              </w:rPr>
              <w:fldChar w:fldCharType="begin"/>
            </w:r>
            <w:r>
              <w:rPr>
                <w:noProof/>
                <w:webHidden/>
              </w:rPr>
              <w:instrText xml:space="preserve"> PAGEREF _Toc180741479 \h </w:instrText>
            </w:r>
            <w:r>
              <w:rPr>
                <w:noProof/>
                <w:webHidden/>
              </w:rPr>
            </w:r>
            <w:r>
              <w:rPr>
                <w:noProof/>
                <w:webHidden/>
              </w:rPr>
              <w:fldChar w:fldCharType="separate"/>
            </w:r>
            <w:r w:rsidR="00BB2CA5">
              <w:rPr>
                <w:noProof/>
                <w:webHidden/>
              </w:rPr>
              <w:t>54</w:t>
            </w:r>
            <w:r>
              <w:rPr>
                <w:noProof/>
                <w:webHidden/>
              </w:rPr>
              <w:fldChar w:fldCharType="end"/>
            </w:r>
          </w:hyperlink>
        </w:p>
        <w:p w14:paraId="1CA0D79B" w14:textId="02308795" w:rsidR="00404837" w:rsidRDefault="00404837">
          <w:pPr>
            <w:pStyle w:val="TOC2"/>
            <w:rPr>
              <w:rFonts w:eastAsiaTheme="minorEastAsia"/>
              <w:noProof/>
              <w:kern w:val="2"/>
              <w:szCs w:val="24"/>
              <w:lang w:eastAsia="en-NZ"/>
              <w14:ligatures w14:val="standardContextual"/>
            </w:rPr>
          </w:pPr>
          <w:hyperlink w:anchor="_Toc180741480" w:history="1">
            <w:r w:rsidRPr="00F040E9">
              <w:rPr>
                <w:rStyle w:val="Hyperlink"/>
                <w:noProof/>
              </w:rPr>
              <w:t>Timeliness of actual diagnostic assessment (colonoscopy wait time) (307)</w:t>
            </w:r>
            <w:r>
              <w:rPr>
                <w:noProof/>
                <w:webHidden/>
              </w:rPr>
              <w:tab/>
            </w:r>
            <w:r>
              <w:rPr>
                <w:noProof/>
                <w:webHidden/>
              </w:rPr>
              <w:fldChar w:fldCharType="begin"/>
            </w:r>
            <w:r>
              <w:rPr>
                <w:noProof/>
                <w:webHidden/>
              </w:rPr>
              <w:instrText xml:space="preserve"> PAGEREF _Toc180741480 \h </w:instrText>
            </w:r>
            <w:r>
              <w:rPr>
                <w:noProof/>
                <w:webHidden/>
              </w:rPr>
            </w:r>
            <w:r>
              <w:rPr>
                <w:noProof/>
                <w:webHidden/>
              </w:rPr>
              <w:fldChar w:fldCharType="separate"/>
            </w:r>
            <w:r w:rsidR="00BB2CA5">
              <w:rPr>
                <w:noProof/>
                <w:webHidden/>
              </w:rPr>
              <w:t>57</w:t>
            </w:r>
            <w:r>
              <w:rPr>
                <w:noProof/>
                <w:webHidden/>
              </w:rPr>
              <w:fldChar w:fldCharType="end"/>
            </w:r>
          </w:hyperlink>
        </w:p>
        <w:p w14:paraId="617C1440" w14:textId="6F61ADD5" w:rsidR="00404837" w:rsidRDefault="00404837">
          <w:pPr>
            <w:pStyle w:val="TOC2"/>
            <w:rPr>
              <w:rFonts w:eastAsiaTheme="minorEastAsia"/>
              <w:noProof/>
              <w:kern w:val="2"/>
              <w:szCs w:val="24"/>
              <w:lang w:eastAsia="en-NZ"/>
              <w14:ligatures w14:val="standardContextual"/>
            </w:rPr>
          </w:pPr>
          <w:hyperlink w:anchor="_Toc180741481" w:history="1">
            <w:r w:rsidRPr="00F040E9">
              <w:rPr>
                <w:rStyle w:val="Hyperlink"/>
                <w:noProof/>
              </w:rPr>
              <w:t>Referral rate to diagnostic assessment following positive FIT (308)</w:t>
            </w:r>
            <w:r>
              <w:rPr>
                <w:noProof/>
                <w:webHidden/>
              </w:rPr>
              <w:tab/>
            </w:r>
            <w:r>
              <w:rPr>
                <w:noProof/>
                <w:webHidden/>
              </w:rPr>
              <w:fldChar w:fldCharType="begin"/>
            </w:r>
            <w:r>
              <w:rPr>
                <w:noProof/>
                <w:webHidden/>
              </w:rPr>
              <w:instrText xml:space="preserve"> PAGEREF _Toc180741481 \h </w:instrText>
            </w:r>
            <w:r>
              <w:rPr>
                <w:noProof/>
                <w:webHidden/>
              </w:rPr>
            </w:r>
            <w:r>
              <w:rPr>
                <w:noProof/>
                <w:webHidden/>
              </w:rPr>
              <w:fldChar w:fldCharType="separate"/>
            </w:r>
            <w:r w:rsidR="00BB2CA5">
              <w:rPr>
                <w:noProof/>
                <w:webHidden/>
              </w:rPr>
              <w:t>59</w:t>
            </w:r>
            <w:r>
              <w:rPr>
                <w:noProof/>
                <w:webHidden/>
              </w:rPr>
              <w:fldChar w:fldCharType="end"/>
            </w:r>
          </w:hyperlink>
        </w:p>
        <w:p w14:paraId="7021BBE8" w14:textId="47B7E5C6" w:rsidR="00404837" w:rsidRDefault="00404837">
          <w:pPr>
            <w:pStyle w:val="TOC2"/>
            <w:rPr>
              <w:rFonts w:eastAsiaTheme="minorEastAsia"/>
              <w:noProof/>
              <w:kern w:val="2"/>
              <w:szCs w:val="24"/>
              <w:lang w:eastAsia="en-NZ"/>
              <w14:ligatures w14:val="standardContextual"/>
            </w:rPr>
          </w:pPr>
          <w:hyperlink w:anchor="_Toc180741482" w:history="1">
            <w:r w:rsidRPr="00F040E9">
              <w:rPr>
                <w:rStyle w:val="Hyperlink"/>
                <w:noProof/>
              </w:rPr>
              <w:t>Colorectal cancer (CRC) stage at diagnosis (402)</w:t>
            </w:r>
            <w:r>
              <w:rPr>
                <w:noProof/>
                <w:webHidden/>
              </w:rPr>
              <w:tab/>
            </w:r>
            <w:r>
              <w:rPr>
                <w:noProof/>
                <w:webHidden/>
              </w:rPr>
              <w:fldChar w:fldCharType="begin"/>
            </w:r>
            <w:r>
              <w:rPr>
                <w:noProof/>
                <w:webHidden/>
              </w:rPr>
              <w:instrText xml:space="preserve"> PAGEREF _Toc180741482 \h </w:instrText>
            </w:r>
            <w:r>
              <w:rPr>
                <w:noProof/>
                <w:webHidden/>
              </w:rPr>
            </w:r>
            <w:r>
              <w:rPr>
                <w:noProof/>
                <w:webHidden/>
              </w:rPr>
              <w:fldChar w:fldCharType="separate"/>
            </w:r>
            <w:r w:rsidR="00BB2CA5">
              <w:rPr>
                <w:noProof/>
                <w:webHidden/>
              </w:rPr>
              <w:t>62</w:t>
            </w:r>
            <w:r>
              <w:rPr>
                <w:noProof/>
                <w:webHidden/>
              </w:rPr>
              <w:fldChar w:fldCharType="end"/>
            </w:r>
          </w:hyperlink>
        </w:p>
        <w:p w14:paraId="59329942" w14:textId="381C11BF" w:rsidR="00404837" w:rsidRDefault="00404837">
          <w:pPr>
            <w:pStyle w:val="TOC2"/>
            <w:rPr>
              <w:rFonts w:eastAsiaTheme="minorEastAsia"/>
              <w:noProof/>
              <w:kern w:val="2"/>
              <w:szCs w:val="24"/>
              <w:lang w:eastAsia="en-NZ"/>
              <w14:ligatures w14:val="standardContextual"/>
            </w:rPr>
          </w:pPr>
          <w:hyperlink w:anchor="_Toc180741483" w:history="1">
            <w:r w:rsidRPr="00F040E9">
              <w:rPr>
                <w:rStyle w:val="Hyperlink"/>
                <w:noProof/>
              </w:rPr>
              <w:t>NBSP quality assurance</w:t>
            </w:r>
            <w:r>
              <w:rPr>
                <w:noProof/>
                <w:webHidden/>
              </w:rPr>
              <w:tab/>
            </w:r>
            <w:r>
              <w:rPr>
                <w:noProof/>
                <w:webHidden/>
              </w:rPr>
              <w:fldChar w:fldCharType="begin"/>
            </w:r>
            <w:r>
              <w:rPr>
                <w:noProof/>
                <w:webHidden/>
              </w:rPr>
              <w:instrText xml:space="preserve"> PAGEREF _Toc180741483 \h </w:instrText>
            </w:r>
            <w:r>
              <w:rPr>
                <w:noProof/>
                <w:webHidden/>
              </w:rPr>
            </w:r>
            <w:r>
              <w:rPr>
                <w:noProof/>
                <w:webHidden/>
              </w:rPr>
              <w:fldChar w:fldCharType="separate"/>
            </w:r>
            <w:r w:rsidR="00BB2CA5">
              <w:rPr>
                <w:noProof/>
                <w:webHidden/>
              </w:rPr>
              <w:t>66</w:t>
            </w:r>
            <w:r>
              <w:rPr>
                <w:noProof/>
                <w:webHidden/>
              </w:rPr>
              <w:fldChar w:fldCharType="end"/>
            </w:r>
          </w:hyperlink>
        </w:p>
        <w:p w14:paraId="052E5B10" w14:textId="17370ACC" w:rsidR="00404837" w:rsidRDefault="00404837">
          <w:pPr>
            <w:pStyle w:val="TOC2"/>
            <w:rPr>
              <w:rFonts w:eastAsiaTheme="minorEastAsia"/>
              <w:noProof/>
              <w:kern w:val="2"/>
              <w:szCs w:val="24"/>
              <w:lang w:eastAsia="en-NZ"/>
              <w14:ligatures w14:val="standardContextual"/>
            </w:rPr>
          </w:pPr>
          <w:hyperlink w:anchor="_Toc180741484" w:history="1">
            <w:r w:rsidRPr="00F040E9">
              <w:rPr>
                <w:rStyle w:val="Hyperlink"/>
                <w:noProof/>
              </w:rPr>
              <w:t>National colonoscopist quality assurance report</w:t>
            </w:r>
            <w:r>
              <w:rPr>
                <w:noProof/>
                <w:webHidden/>
              </w:rPr>
              <w:tab/>
            </w:r>
            <w:r>
              <w:rPr>
                <w:noProof/>
                <w:webHidden/>
              </w:rPr>
              <w:fldChar w:fldCharType="begin"/>
            </w:r>
            <w:r>
              <w:rPr>
                <w:noProof/>
                <w:webHidden/>
              </w:rPr>
              <w:instrText xml:space="preserve"> PAGEREF _Toc180741484 \h </w:instrText>
            </w:r>
            <w:r>
              <w:rPr>
                <w:noProof/>
                <w:webHidden/>
              </w:rPr>
            </w:r>
            <w:r>
              <w:rPr>
                <w:noProof/>
                <w:webHidden/>
              </w:rPr>
              <w:fldChar w:fldCharType="separate"/>
            </w:r>
            <w:r w:rsidR="00BB2CA5">
              <w:rPr>
                <w:noProof/>
                <w:webHidden/>
              </w:rPr>
              <w:t>67</w:t>
            </w:r>
            <w:r>
              <w:rPr>
                <w:noProof/>
                <w:webHidden/>
              </w:rPr>
              <w:fldChar w:fldCharType="end"/>
            </w:r>
          </w:hyperlink>
        </w:p>
        <w:p w14:paraId="5E681F5F" w14:textId="38F73410" w:rsidR="00404837" w:rsidRDefault="00404837">
          <w:pPr>
            <w:pStyle w:val="TOC2"/>
            <w:rPr>
              <w:rFonts w:eastAsiaTheme="minorEastAsia"/>
              <w:noProof/>
              <w:kern w:val="2"/>
              <w:szCs w:val="24"/>
              <w:lang w:eastAsia="en-NZ"/>
              <w14:ligatures w14:val="standardContextual"/>
            </w:rPr>
          </w:pPr>
          <w:hyperlink w:anchor="_Toc180741485" w:history="1">
            <w:r w:rsidRPr="00F040E9">
              <w:rPr>
                <w:rStyle w:val="Hyperlink"/>
                <w:noProof/>
              </w:rPr>
              <w:t>Unplanned admission rate</w:t>
            </w:r>
            <w:r>
              <w:rPr>
                <w:noProof/>
                <w:webHidden/>
              </w:rPr>
              <w:tab/>
            </w:r>
            <w:r>
              <w:rPr>
                <w:noProof/>
                <w:webHidden/>
              </w:rPr>
              <w:fldChar w:fldCharType="begin"/>
            </w:r>
            <w:r>
              <w:rPr>
                <w:noProof/>
                <w:webHidden/>
              </w:rPr>
              <w:instrText xml:space="preserve"> PAGEREF _Toc180741485 \h </w:instrText>
            </w:r>
            <w:r>
              <w:rPr>
                <w:noProof/>
                <w:webHidden/>
              </w:rPr>
            </w:r>
            <w:r>
              <w:rPr>
                <w:noProof/>
                <w:webHidden/>
              </w:rPr>
              <w:fldChar w:fldCharType="separate"/>
            </w:r>
            <w:r w:rsidR="00BB2CA5">
              <w:rPr>
                <w:noProof/>
                <w:webHidden/>
              </w:rPr>
              <w:t>70</w:t>
            </w:r>
            <w:r>
              <w:rPr>
                <w:noProof/>
                <w:webHidden/>
              </w:rPr>
              <w:fldChar w:fldCharType="end"/>
            </w:r>
          </w:hyperlink>
        </w:p>
        <w:p w14:paraId="24FB1A32" w14:textId="5B885FF1" w:rsidR="001C3A97" w:rsidRDefault="00A262F8" w:rsidP="00FB449C">
          <w:pPr>
            <w:pStyle w:val="TOC2"/>
            <w:rPr>
              <w:rStyle w:val="Hyperlink"/>
              <w:noProof/>
              <w:lang w:eastAsia="en-NZ"/>
            </w:rPr>
          </w:pPr>
          <w:r>
            <w:fldChar w:fldCharType="end"/>
          </w:r>
        </w:p>
      </w:sdtContent>
    </w:sdt>
    <w:p w14:paraId="5028B686" w14:textId="77777777" w:rsidR="00630DE1" w:rsidRDefault="00630DE1"/>
    <w:p w14:paraId="04760A69" w14:textId="1CA384E9" w:rsidR="0006695B" w:rsidRDefault="009B0DB2">
      <w:pPr>
        <w:pStyle w:val="TableofFigures"/>
        <w:tabs>
          <w:tab w:val="right" w:pos="9628"/>
        </w:tabs>
        <w:rPr>
          <w:rFonts w:eastAsiaTheme="minorEastAsia"/>
          <w:noProof/>
          <w:kern w:val="2"/>
          <w:szCs w:val="24"/>
          <w:lang w:eastAsia="en-NZ"/>
          <w14:ligatures w14:val="standardContextual"/>
        </w:rPr>
      </w:pPr>
      <w:r>
        <w:rPr>
          <w:color w:val="2B579A"/>
        </w:rPr>
        <w:fldChar w:fldCharType="begin"/>
      </w:r>
      <w:r>
        <w:instrText xml:space="preserve"> TOC \h \z \c "Figure" </w:instrText>
      </w:r>
      <w:r>
        <w:rPr>
          <w:color w:val="2B579A"/>
        </w:rPr>
        <w:fldChar w:fldCharType="separate"/>
      </w:r>
      <w:hyperlink w:anchor="_Toc173917984" w:history="1">
        <w:r w:rsidR="0006695B" w:rsidRPr="00FC7A83">
          <w:rPr>
            <w:rStyle w:val="Hyperlink"/>
            <w:noProof/>
          </w:rPr>
          <w:t>Figure 1: NBSP Invitation Coverage in the two years ending December 2019, 2020, 2021, 2022 by Ethnicity</w:t>
        </w:r>
        <w:r w:rsidR="0006695B">
          <w:rPr>
            <w:noProof/>
            <w:webHidden/>
          </w:rPr>
          <w:tab/>
        </w:r>
        <w:r w:rsidR="0006695B">
          <w:rPr>
            <w:noProof/>
            <w:webHidden/>
          </w:rPr>
          <w:fldChar w:fldCharType="begin"/>
        </w:r>
        <w:r w:rsidR="0006695B">
          <w:rPr>
            <w:noProof/>
            <w:webHidden/>
          </w:rPr>
          <w:instrText xml:space="preserve"> PAGEREF _Toc173917984 \h </w:instrText>
        </w:r>
        <w:r w:rsidR="0006695B">
          <w:rPr>
            <w:noProof/>
            <w:webHidden/>
          </w:rPr>
        </w:r>
        <w:r w:rsidR="0006695B">
          <w:rPr>
            <w:noProof/>
            <w:webHidden/>
          </w:rPr>
          <w:fldChar w:fldCharType="separate"/>
        </w:r>
        <w:r w:rsidR="00BB2CA5">
          <w:rPr>
            <w:noProof/>
            <w:webHidden/>
          </w:rPr>
          <w:t>15</w:t>
        </w:r>
        <w:r w:rsidR="0006695B">
          <w:rPr>
            <w:noProof/>
            <w:webHidden/>
          </w:rPr>
          <w:fldChar w:fldCharType="end"/>
        </w:r>
      </w:hyperlink>
    </w:p>
    <w:p w14:paraId="3F7A07F4" w14:textId="40630182" w:rsidR="0006695B" w:rsidRDefault="00000000">
      <w:pPr>
        <w:pStyle w:val="TableofFigures"/>
        <w:tabs>
          <w:tab w:val="right" w:pos="9628"/>
        </w:tabs>
        <w:rPr>
          <w:rFonts w:eastAsiaTheme="minorEastAsia"/>
          <w:noProof/>
          <w:kern w:val="2"/>
          <w:szCs w:val="24"/>
          <w:lang w:eastAsia="en-NZ"/>
          <w14:ligatures w14:val="standardContextual"/>
        </w:rPr>
      </w:pPr>
      <w:hyperlink w:anchor="_Toc173917985" w:history="1">
        <w:r w:rsidR="0006695B" w:rsidRPr="00FC7A83">
          <w:rPr>
            <w:rStyle w:val="Hyperlink"/>
            <w:noProof/>
          </w:rPr>
          <w:t>Figure 2: NBSP Invitation Coverage in the two years ending December 2019, 2020, 2021, 2022 by Age Group</w:t>
        </w:r>
        <w:r w:rsidR="0006695B">
          <w:rPr>
            <w:noProof/>
            <w:webHidden/>
          </w:rPr>
          <w:tab/>
        </w:r>
        <w:r w:rsidR="0006695B">
          <w:rPr>
            <w:noProof/>
            <w:webHidden/>
          </w:rPr>
          <w:fldChar w:fldCharType="begin"/>
        </w:r>
        <w:r w:rsidR="0006695B">
          <w:rPr>
            <w:noProof/>
            <w:webHidden/>
          </w:rPr>
          <w:instrText xml:space="preserve"> PAGEREF _Toc173917985 \h </w:instrText>
        </w:r>
        <w:r w:rsidR="0006695B">
          <w:rPr>
            <w:noProof/>
            <w:webHidden/>
          </w:rPr>
        </w:r>
        <w:r w:rsidR="0006695B">
          <w:rPr>
            <w:noProof/>
            <w:webHidden/>
          </w:rPr>
          <w:fldChar w:fldCharType="separate"/>
        </w:r>
        <w:r w:rsidR="00BB2CA5">
          <w:rPr>
            <w:noProof/>
            <w:webHidden/>
          </w:rPr>
          <w:t>16</w:t>
        </w:r>
        <w:r w:rsidR="0006695B">
          <w:rPr>
            <w:noProof/>
            <w:webHidden/>
          </w:rPr>
          <w:fldChar w:fldCharType="end"/>
        </w:r>
      </w:hyperlink>
    </w:p>
    <w:p w14:paraId="4790031E" w14:textId="263B6F7B" w:rsidR="0006695B" w:rsidRDefault="00000000">
      <w:pPr>
        <w:pStyle w:val="TableofFigures"/>
        <w:tabs>
          <w:tab w:val="right" w:pos="9628"/>
        </w:tabs>
        <w:rPr>
          <w:rFonts w:eastAsiaTheme="minorEastAsia"/>
          <w:noProof/>
          <w:kern w:val="2"/>
          <w:szCs w:val="24"/>
          <w:lang w:eastAsia="en-NZ"/>
          <w14:ligatures w14:val="standardContextual"/>
        </w:rPr>
      </w:pPr>
      <w:hyperlink w:anchor="_Toc173917986" w:history="1">
        <w:r w:rsidR="0006695B" w:rsidRPr="00FC7A83">
          <w:rPr>
            <w:rStyle w:val="Hyperlink"/>
            <w:noProof/>
          </w:rPr>
          <w:t>Figure 3: NBSP Invitation Coverage in the two years ending December 2019, 2020, 2021, 2022 by Gender</w:t>
        </w:r>
        <w:r w:rsidR="0006695B">
          <w:rPr>
            <w:noProof/>
            <w:webHidden/>
          </w:rPr>
          <w:tab/>
        </w:r>
        <w:r w:rsidR="0006695B">
          <w:rPr>
            <w:noProof/>
            <w:webHidden/>
          </w:rPr>
          <w:fldChar w:fldCharType="begin"/>
        </w:r>
        <w:r w:rsidR="0006695B">
          <w:rPr>
            <w:noProof/>
            <w:webHidden/>
          </w:rPr>
          <w:instrText xml:space="preserve"> PAGEREF _Toc173917986 \h </w:instrText>
        </w:r>
        <w:r w:rsidR="0006695B">
          <w:rPr>
            <w:noProof/>
            <w:webHidden/>
          </w:rPr>
        </w:r>
        <w:r w:rsidR="0006695B">
          <w:rPr>
            <w:noProof/>
            <w:webHidden/>
          </w:rPr>
          <w:fldChar w:fldCharType="separate"/>
        </w:r>
        <w:r w:rsidR="00BB2CA5">
          <w:rPr>
            <w:noProof/>
            <w:webHidden/>
          </w:rPr>
          <w:t>17</w:t>
        </w:r>
        <w:r w:rsidR="0006695B">
          <w:rPr>
            <w:noProof/>
            <w:webHidden/>
          </w:rPr>
          <w:fldChar w:fldCharType="end"/>
        </w:r>
      </w:hyperlink>
    </w:p>
    <w:p w14:paraId="7AD469D1" w14:textId="4CEB81F8" w:rsidR="0006695B" w:rsidRDefault="00000000">
      <w:pPr>
        <w:pStyle w:val="TableofFigures"/>
        <w:tabs>
          <w:tab w:val="right" w:pos="9628"/>
        </w:tabs>
        <w:rPr>
          <w:rFonts w:eastAsiaTheme="minorEastAsia"/>
          <w:noProof/>
          <w:kern w:val="2"/>
          <w:szCs w:val="24"/>
          <w:lang w:eastAsia="en-NZ"/>
          <w14:ligatures w14:val="standardContextual"/>
        </w:rPr>
      </w:pPr>
      <w:hyperlink w:anchor="_Toc173917987" w:history="1">
        <w:r w:rsidR="0006695B" w:rsidRPr="00FC7A83">
          <w:rPr>
            <w:rStyle w:val="Hyperlink"/>
            <w:noProof/>
          </w:rPr>
          <w:t xml:space="preserve">Figure 4: NBSP </w:t>
        </w:r>
        <w:r w:rsidR="0006695B" w:rsidRPr="00FC7A83">
          <w:rPr>
            <w:rStyle w:val="Hyperlink"/>
            <w:noProof/>
            <w:shd w:val="clear" w:color="auto" w:fill="FFFFFF"/>
          </w:rPr>
          <w:t>Participation in the two years ending December 2019, 2020, 2021, 2022 by Ethnicity</w:t>
        </w:r>
        <w:r w:rsidR="0006695B">
          <w:rPr>
            <w:noProof/>
            <w:webHidden/>
          </w:rPr>
          <w:tab/>
        </w:r>
        <w:r w:rsidR="0006695B">
          <w:rPr>
            <w:noProof/>
            <w:webHidden/>
          </w:rPr>
          <w:fldChar w:fldCharType="begin"/>
        </w:r>
        <w:r w:rsidR="0006695B">
          <w:rPr>
            <w:noProof/>
            <w:webHidden/>
          </w:rPr>
          <w:instrText xml:space="preserve"> PAGEREF _Toc173917987 \h </w:instrText>
        </w:r>
        <w:r w:rsidR="0006695B">
          <w:rPr>
            <w:noProof/>
            <w:webHidden/>
          </w:rPr>
        </w:r>
        <w:r w:rsidR="0006695B">
          <w:rPr>
            <w:noProof/>
            <w:webHidden/>
          </w:rPr>
          <w:fldChar w:fldCharType="separate"/>
        </w:r>
        <w:r w:rsidR="00BB2CA5">
          <w:rPr>
            <w:noProof/>
            <w:webHidden/>
          </w:rPr>
          <w:t>19</w:t>
        </w:r>
        <w:r w:rsidR="0006695B">
          <w:rPr>
            <w:noProof/>
            <w:webHidden/>
          </w:rPr>
          <w:fldChar w:fldCharType="end"/>
        </w:r>
      </w:hyperlink>
    </w:p>
    <w:p w14:paraId="41EC618D" w14:textId="6B3ADF43" w:rsidR="0006695B" w:rsidRDefault="00000000">
      <w:pPr>
        <w:pStyle w:val="TableofFigures"/>
        <w:tabs>
          <w:tab w:val="right" w:pos="9628"/>
        </w:tabs>
        <w:rPr>
          <w:rFonts w:eastAsiaTheme="minorEastAsia"/>
          <w:noProof/>
          <w:kern w:val="2"/>
          <w:szCs w:val="24"/>
          <w:lang w:eastAsia="en-NZ"/>
          <w14:ligatures w14:val="standardContextual"/>
        </w:rPr>
      </w:pPr>
      <w:hyperlink w:anchor="_Toc173917988" w:history="1">
        <w:r w:rsidR="0006695B" w:rsidRPr="00FC7A83">
          <w:rPr>
            <w:rStyle w:val="Hyperlink"/>
            <w:noProof/>
          </w:rPr>
          <w:t>Figure 5: NBSP Participation in the two years ending December 2019, 2020, 2021, 2022 by Age Group</w:t>
        </w:r>
        <w:r w:rsidR="0006695B">
          <w:rPr>
            <w:noProof/>
            <w:webHidden/>
          </w:rPr>
          <w:tab/>
        </w:r>
        <w:r w:rsidR="0006695B">
          <w:rPr>
            <w:noProof/>
            <w:webHidden/>
          </w:rPr>
          <w:fldChar w:fldCharType="begin"/>
        </w:r>
        <w:r w:rsidR="0006695B">
          <w:rPr>
            <w:noProof/>
            <w:webHidden/>
          </w:rPr>
          <w:instrText xml:space="preserve"> PAGEREF _Toc173917988 \h </w:instrText>
        </w:r>
        <w:r w:rsidR="0006695B">
          <w:rPr>
            <w:noProof/>
            <w:webHidden/>
          </w:rPr>
        </w:r>
        <w:r w:rsidR="0006695B">
          <w:rPr>
            <w:noProof/>
            <w:webHidden/>
          </w:rPr>
          <w:fldChar w:fldCharType="separate"/>
        </w:r>
        <w:r w:rsidR="00BB2CA5">
          <w:rPr>
            <w:noProof/>
            <w:webHidden/>
          </w:rPr>
          <w:t>20</w:t>
        </w:r>
        <w:r w:rsidR="0006695B">
          <w:rPr>
            <w:noProof/>
            <w:webHidden/>
          </w:rPr>
          <w:fldChar w:fldCharType="end"/>
        </w:r>
      </w:hyperlink>
    </w:p>
    <w:p w14:paraId="246723FC" w14:textId="62D6446A" w:rsidR="0006695B" w:rsidRDefault="00000000">
      <w:pPr>
        <w:pStyle w:val="TableofFigures"/>
        <w:tabs>
          <w:tab w:val="right" w:pos="9628"/>
        </w:tabs>
        <w:rPr>
          <w:rFonts w:eastAsiaTheme="minorEastAsia"/>
          <w:noProof/>
          <w:kern w:val="2"/>
          <w:szCs w:val="24"/>
          <w:lang w:eastAsia="en-NZ"/>
          <w14:ligatures w14:val="standardContextual"/>
        </w:rPr>
      </w:pPr>
      <w:hyperlink w:anchor="_Toc173917989" w:history="1">
        <w:r w:rsidR="0006695B" w:rsidRPr="00FC7A83">
          <w:rPr>
            <w:rStyle w:val="Hyperlink"/>
            <w:noProof/>
          </w:rPr>
          <w:t>Figure 6: NBSP Participation in the two years ending December 2019, 2020, 2021, 2022 by Gender</w:t>
        </w:r>
        <w:r w:rsidR="0006695B">
          <w:rPr>
            <w:noProof/>
            <w:webHidden/>
          </w:rPr>
          <w:tab/>
        </w:r>
        <w:r w:rsidR="0006695B">
          <w:rPr>
            <w:noProof/>
            <w:webHidden/>
          </w:rPr>
          <w:fldChar w:fldCharType="begin"/>
        </w:r>
        <w:r w:rsidR="0006695B">
          <w:rPr>
            <w:noProof/>
            <w:webHidden/>
          </w:rPr>
          <w:instrText xml:space="preserve"> PAGEREF _Toc173917989 \h </w:instrText>
        </w:r>
        <w:r w:rsidR="0006695B">
          <w:rPr>
            <w:noProof/>
            <w:webHidden/>
          </w:rPr>
        </w:r>
        <w:r w:rsidR="0006695B">
          <w:rPr>
            <w:noProof/>
            <w:webHidden/>
          </w:rPr>
          <w:fldChar w:fldCharType="separate"/>
        </w:r>
        <w:r w:rsidR="00BB2CA5">
          <w:rPr>
            <w:noProof/>
            <w:webHidden/>
          </w:rPr>
          <w:t>21</w:t>
        </w:r>
        <w:r w:rsidR="0006695B">
          <w:rPr>
            <w:noProof/>
            <w:webHidden/>
          </w:rPr>
          <w:fldChar w:fldCharType="end"/>
        </w:r>
      </w:hyperlink>
    </w:p>
    <w:p w14:paraId="23DC3225" w14:textId="4082A540" w:rsidR="0006695B" w:rsidRDefault="00000000">
      <w:pPr>
        <w:pStyle w:val="TableofFigures"/>
        <w:tabs>
          <w:tab w:val="right" w:pos="9628"/>
        </w:tabs>
        <w:rPr>
          <w:rFonts w:eastAsiaTheme="minorEastAsia"/>
          <w:noProof/>
          <w:kern w:val="2"/>
          <w:szCs w:val="24"/>
          <w:lang w:eastAsia="en-NZ"/>
          <w14:ligatures w14:val="standardContextual"/>
        </w:rPr>
      </w:pPr>
      <w:hyperlink w:anchor="_Toc173917990" w:history="1">
        <w:r w:rsidR="0006695B" w:rsidRPr="00FC7A83">
          <w:rPr>
            <w:rStyle w:val="Hyperlink"/>
            <w:noProof/>
          </w:rPr>
          <w:t>Figure 7: NBSP Participation in the two years ending December 2019, 2020, 2021, 2022 by Deprivation Quintile</w:t>
        </w:r>
        <w:r w:rsidR="0006695B">
          <w:rPr>
            <w:noProof/>
            <w:webHidden/>
          </w:rPr>
          <w:tab/>
        </w:r>
        <w:r w:rsidR="0006695B">
          <w:rPr>
            <w:noProof/>
            <w:webHidden/>
          </w:rPr>
          <w:fldChar w:fldCharType="begin"/>
        </w:r>
        <w:r w:rsidR="0006695B">
          <w:rPr>
            <w:noProof/>
            <w:webHidden/>
          </w:rPr>
          <w:instrText xml:space="preserve"> PAGEREF _Toc173917990 \h </w:instrText>
        </w:r>
        <w:r w:rsidR="0006695B">
          <w:rPr>
            <w:noProof/>
            <w:webHidden/>
          </w:rPr>
        </w:r>
        <w:r w:rsidR="0006695B">
          <w:rPr>
            <w:noProof/>
            <w:webHidden/>
          </w:rPr>
          <w:fldChar w:fldCharType="separate"/>
        </w:r>
        <w:r w:rsidR="00BB2CA5">
          <w:rPr>
            <w:noProof/>
            <w:webHidden/>
          </w:rPr>
          <w:t>22</w:t>
        </w:r>
        <w:r w:rsidR="0006695B">
          <w:rPr>
            <w:noProof/>
            <w:webHidden/>
          </w:rPr>
          <w:fldChar w:fldCharType="end"/>
        </w:r>
      </w:hyperlink>
    </w:p>
    <w:p w14:paraId="517C86BD" w14:textId="7EC062BC" w:rsidR="0006695B" w:rsidRDefault="00000000">
      <w:pPr>
        <w:pStyle w:val="TableofFigures"/>
        <w:tabs>
          <w:tab w:val="right" w:pos="9628"/>
        </w:tabs>
        <w:rPr>
          <w:rFonts w:eastAsiaTheme="minorEastAsia"/>
          <w:noProof/>
          <w:kern w:val="2"/>
          <w:szCs w:val="24"/>
          <w:lang w:eastAsia="en-NZ"/>
          <w14:ligatures w14:val="standardContextual"/>
        </w:rPr>
      </w:pPr>
      <w:hyperlink w:anchor="_Toc173917991" w:history="1">
        <w:r w:rsidR="0006695B" w:rsidRPr="00FC7A83">
          <w:rPr>
            <w:rStyle w:val="Hyperlink"/>
            <w:noProof/>
          </w:rPr>
          <w:t>Figure 8: NBSP Positivity Rate by Ethnicity, 2018 - 2022</w:t>
        </w:r>
        <w:r w:rsidR="0006695B">
          <w:rPr>
            <w:noProof/>
            <w:webHidden/>
          </w:rPr>
          <w:tab/>
        </w:r>
        <w:r w:rsidR="0006695B">
          <w:rPr>
            <w:noProof/>
            <w:webHidden/>
          </w:rPr>
          <w:fldChar w:fldCharType="begin"/>
        </w:r>
        <w:r w:rsidR="0006695B">
          <w:rPr>
            <w:noProof/>
            <w:webHidden/>
          </w:rPr>
          <w:instrText xml:space="preserve"> PAGEREF _Toc173917991 \h </w:instrText>
        </w:r>
        <w:r w:rsidR="0006695B">
          <w:rPr>
            <w:noProof/>
            <w:webHidden/>
          </w:rPr>
        </w:r>
        <w:r w:rsidR="0006695B">
          <w:rPr>
            <w:noProof/>
            <w:webHidden/>
          </w:rPr>
          <w:fldChar w:fldCharType="separate"/>
        </w:r>
        <w:r w:rsidR="00BB2CA5">
          <w:rPr>
            <w:noProof/>
            <w:webHidden/>
          </w:rPr>
          <w:t>24</w:t>
        </w:r>
        <w:r w:rsidR="0006695B">
          <w:rPr>
            <w:noProof/>
            <w:webHidden/>
          </w:rPr>
          <w:fldChar w:fldCharType="end"/>
        </w:r>
      </w:hyperlink>
    </w:p>
    <w:p w14:paraId="3149DD93" w14:textId="42E118C7" w:rsidR="0006695B" w:rsidRDefault="00000000">
      <w:pPr>
        <w:pStyle w:val="TableofFigures"/>
        <w:tabs>
          <w:tab w:val="right" w:pos="9628"/>
        </w:tabs>
        <w:rPr>
          <w:rFonts w:eastAsiaTheme="minorEastAsia"/>
          <w:noProof/>
          <w:kern w:val="2"/>
          <w:szCs w:val="24"/>
          <w:lang w:eastAsia="en-NZ"/>
          <w14:ligatures w14:val="standardContextual"/>
        </w:rPr>
      </w:pPr>
      <w:hyperlink w:anchor="_Toc173917992" w:history="1">
        <w:r w:rsidR="0006695B" w:rsidRPr="00FC7A83">
          <w:rPr>
            <w:rStyle w:val="Hyperlink"/>
            <w:noProof/>
          </w:rPr>
          <w:t>Figure 9: NBSP Positivity Rate by Age Group, 2018 – 2022</w:t>
        </w:r>
        <w:r w:rsidR="0006695B">
          <w:rPr>
            <w:noProof/>
            <w:webHidden/>
          </w:rPr>
          <w:tab/>
        </w:r>
        <w:r w:rsidR="0006695B">
          <w:rPr>
            <w:noProof/>
            <w:webHidden/>
          </w:rPr>
          <w:fldChar w:fldCharType="begin"/>
        </w:r>
        <w:r w:rsidR="0006695B">
          <w:rPr>
            <w:noProof/>
            <w:webHidden/>
          </w:rPr>
          <w:instrText xml:space="preserve"> PAGEREF _Toc173917992 \h </w:instrText>
        </w:r>
        <w:r w:rsidR="0006695B">
          <w:rPr>
            <w:noProof/>
            <w:webHidden/>
          </w:rPr>
        </w:r>
        <w:r w:rsidR="0006695B">
          <w:rPr>
            <w:noProof/>
            <w:webHidden/>
          </w:rPr>
          <w:fldChar w:fldCharType="separate"/>
        </w:r>
        <w:r w:rsidR="00BB2CA5">
          <w:rPr>
            <w:noProof/>
            <w:webHidden/>
          </w:rPr>
          <w:t>25</w:t>
        </w:r>
        <w:r w:rsidR="0006695B">
          <w:rPr>
            <w:noProof/>
            <w:webHidden/>
          </w:rPr>
          <w:fldChar w:fldCharType="end"/>
        </w:r>
      </w:hyperlink>
    </w:p>
    <w:p w14:paraId="79C60CDE" w14:textId="6A7F87A6" w:rsidR="0006695B" w:rsidRDefault="00000000">
      <w:pPr>
        <w:pStyle w:val="TableofFigures"/>
        <w:tabs>
          <w:tab w:val="right" w:pos="9628"/>
        </w:tabs>
        <w:rPr>
          <w:rFonts w:eastAsiaTheme="minorEastAsia"/>
          <w:noProof/>
          <w:kern w:val="2"/>
          <w:szCs w:val="24"/>
          <w:lang w:eastAsia="en-NZ"/>
          <w14:ligatures w14:val="standardContextual"/>
        </w:rPr>
      </w:pPr>
      <w:hyperlink w:anchor="_Toc173917993" w:history="1">
        <w:r w:rsidR="0006695B" w:rsidRPr="00FC7A83">
          <w:rPr>
            <w:rStyle w:val="Hyperlink"/>
            <w:noProof/>
          </w:rPr>
          <w:t>Figure 10: NBSP Positivity Rate by Gender, 2018 – 2022</w:t>
        </w:r>
        <w:r w:rsidR="0006695B">
          <w:rPr>
            <w:noProof/>
            <w:webHidden/>
          </w:rPr>
          <w:tab/>
        </w:r>
        <w:r w:rsidR="0006695B">
          <w:rPr>
            <w:noProof/>
            <w:webHidden/>
          </w:rPr>
          <w:fldChar w:fldCharType="begin"/>
        </w:r>
        <w:r w:rsidR="0006695B">
          <w:rPr>
            <w:noProof/>
            <w:webHidden/>
          </w:rPr>
          <w:instrText xml:space="preserve"> PAGEREF _Toc173917993 \h </w:instrText>
        </w:r>
        <w:r w:rsidR="0006695B">
          <w:rPr>
            <w:noProof/>
            <w:webHidden/>
          </w:rPr>
        </w:r>
        <w:r w:rsidR="0006695B">
          <w:rPr>
            <w:noProof/>
            <w:webHidden/>
          </w:rPr>
          <w:fldChar w:fldCharType="separate"/>
        </w:r>
        <w:r w:rsidR="00BB2CA5">
          <w:rPr>
            <w:noProof/>
            <w:webHidden/>
          </w:rPr>
          <w:t>26</w:t>
        </w:r>
        <w:r w:rsidR="0006695B">
          <w:rPr>
            <w:noProof/>
            <w:webHidden/>
          </w:rPr>
          <w:fldChar w:fldCharType="end"/>
        </w:r>
      </w:hyperlink>
    </w:p>
    <w:p w14:paraId="3DE890E4" w14:textId="1181F359" w:rsidR="0006695B" w:rsidRDefault="00000000">
      <w:pPr>
        <w:pStyle w:val="TableofFigures"/>
        <w:tabs>
          <w:tab w:val="right" w:pos="9628"/>
        </w:tabs>
        <w:rPr>
          <w:rFonts w:eastAsiaTheme="minorEastAsia"/>
          <w:noProof/>
          <w:kern w:val="2"/>
          <w:szCs w:val="24"/>
          <w:lang w:eastAsia="en-NZ"/>
          <w14:ligatures w14:val="standardContextual"/>
        </w:rPr>
      </w:pPr>
      <w:hyperlink w:anchor="_Toc173917994" w:history="1">
        <w:r w:rsidR="0006695B" w:rsidRPr="00FC7A83">
          <w:rPr>
            <w:rStyle w:val="Hyperlink"/>
            <w:noProof/>
          </w:rPr>
          <w:t>Figure 11: NBSP Positivity Rate by Screening History, 2018 – 2022</w:t>
        </w:r>
        <w:r w:rsidR="0006695B">
          <w:rPr>
            <w:noProof/>
            <w:webHidden/>
          </w:rPr>
          <w:tab/>
        </w:r>
        <w:r w:rsidR="0006695B">
          <w:rPr>
            <w:noProof/>
            <w:webHidden/>
          </w:rPr>
          <w:fldChar w:fldCharType="begin"/>
        </w:r>
        <w:r w:rsidR="0006695B">
          <w:rPr>
            <w:noProof/>
            <w:webHidden/>
          </w:rPr>
          <w:instrText xml:space="preserve"> PAGEREF _Toc173917994 \h </w:instrText>
        </w:r>
        <w:r w:rsidR="0006695B">
          <w:rPr>
            <w:noProof/>
            <w:webHidden/>
          </w:rPr>
        </w:r>
        <w:r w:rsidR="0006695B">
          <w:rPr>
            <w:noProof/>
            <w:webHidden/>
          </w:rPr>
          <w:fldChar w:fldCharType="separate"/>
        </w:r>
        <w:r w:rsidR="00BB2CA5">
          <w:rPr>
            <w:noProof/>
            <w:webHidden/>
          </w:rPr>
          <w:t>26</w:t>
        </w:r>
        <w:r w:rsidR="0006695B">
          <w:rPr>
            <w:noProof/>
            <w:webHidden/>
          </w:rPr>
          <w:fldChar w:fldCharType="end"/>
        </w:r>
      </w:hyperlink>
    </w:p>
    <w:p w14:paraId="1E0B5891" w14:textId="4BF8D74C" w:rsidR="0006695B" w:rsidRDefault="00000000">
      <w:pPr>
        <w:pStyle w:val="TableofFigures"/>
        <w:tabs>
          <w:tab w:val="right" w:pos="9628"/>
        </w:tabs>
        <w:rPr>
          <w:rFonts w:eastAsiaTheme="minorEastAsia"/>
          <w:noProof/>
          <w:kern w:val="2"/>
          <w:szCs w:val="24"/>
          <w:lang w:eastAsia="en-NZ"/>
          <w14:ligatures w14:val="standardContextual"/>
        </w:rPr>
      </w:pPr>
      <w:hyperlink w:anchor="_Toc173917995" w:history="1">
        <w:r w:rsidR="0006695B" w:rsidRPr="00FC7A83">
          <w:rPr>
            <w:rStyle w:val="Hyperlink"/>
            <w:noProof/>
          </w:rPr>
          <w:t>Figure 12: NBSP Spoilt Kit Rate by Ethnicity, 2018 – 2022</w:t>
        </w:r>
        <w:r w:rsidR="0006695B">
          <w:rPr>
            <w:noProof/>
            <w:webHidden/>
          </w:rPr>
          <w:tab/>
        </w:r>
        <w:r w:rsidR="0006695B">
          <w:rPr>
            <w:noProof/>
            <w:webHidden/>
          </w:rPr>
          <w:fldChar w:fldCharType="begin"/>
        </w:r>
        <w:r w:rsidR="0006695B">
          <w:rPr>
            <w:noProof/>
            <w:webHidden/>
          </w:rPr>
          <w:instrText xml:space="preserve"> PAGEREF _Toc173917995 \h </w:instrText>
        </w:r>
        <w:r w:rsidR="0006695B">
          <w:rPr>
            <w:noProof/>
            <w:webHidden/>
          </w:rPr>
        </w:r>
        <w:r w:rsidR="0006695B">
          <w:rPr>
            <w:noProof/>
            <w:webHidden/>
          </w:rPr>
          <w:fldChar w:fldCharType="separate"/>
        </w:r>
        <w:r w:rsidR="00BB2CA5">
          <w:rPr>
            <w:noProof/>
            <w:webHidden/>
          </w:rPr>
          <w:t>28</w:t>
        </w:r>
        <w:r w:rsidR="0006695B">
          <w:rPr>
            <w:noProof/>
            <w:webHidden/>
          </w:rPr>
          <w:fldChar w:fldCharType="end"/>
        </w:r>
      </w:hyperlink>
    </w:p>
    <w:p w14:paraId="34516F12" w14:textId="4FF6BDE4" w:rsidR="0006695B" w:rsidRDefault="00000000">
      <w:pPr>
        <w:pStyle w:val="TableofFigures"/>
        <w:tabs>
          <w:tab w:val="right" w:pos="9628"/>
        </w:tabs>
        <w:rPr>
          <w:rFonts w:eastAsiaTheme="minorEastAsia"/>
          <w:noProof/>
          <w:kern w:val="2"/>
          <w:szCs w:val="24"/>
          <w:lang w:eastAsia="en-NZ"/>
          <w14:ligatures w14:val="standardContextual"/>
        </w:rPr>
      </w:pPr>
      <w:hyperlink w:anchor="_Toc173917996" w:history="1">
        <w:r w:rsidR="0006695B" w:rsidRPr="00FC7A83">
          <w:rPr>
            <w:rStyle w:val="Hyperlink"/>
            <w:noProof/>
          </w:rPr>
          <w:t>Figure 13: NBSP Spoilt Kit Rate by Age Group, 2018 – 2022</w:t>
        </w:r>
        <w:r w:rsidR="0006695B">
          <w:rPr>
            <w:noProof/>
            <w:webHidden/>
          </w:rPr>
          <w:tab/>
        </w:r>
        <w:r w:rsidR="0006695B">
          <w:rPr>
            <w:noProof/>
            <w:webHidden/>
          </w:rPr>
          <w:fldChar w:fldCharType="begin"/>
        </w:r>
        <w:r w:rsidR="0006695B">
          <w:rPr>
            <w:noProof/>
            <w:webHidden/>
          </w:rPr>
          <w:instrText xml:space="preserve"> PAGEREF _Toc173917996 \h </w:instrText>
        </w:r>
        <w:r w:rsidR="0006695B">
          <w:rPr>
            <w:noProof/>
            <w:webHidden/>
          </w:rPr>
        </w:r>
        <w:r w:rsidR="0006695B">
          <w:rPr>
            <w:noProof/>
            <w:webHidden/>
          </w:rPr>
          <w:fldChar w:fldCharType="separate"/>
        </w:r>
        <w:r w:rsidR="00BB2CA5">
          <w:rPr>
            <w:noProof/>
            <w:webHidden/>
          </w:rPr>
          <w:t>29</w:t>
        </w:r>
        <w:r w:rsidR="0006695B">
          <w:rPr>
            <w:noProof/>
            <w:webHidden/>
          </w:rPr>
          <w:fldChar w:fldCharType="end"/>
        </w:r>
      </w:hyperlink>
    </w:p>
    <w:p w14:paraId="331EC873" w14:textId="6CC29785" w:rsidR="0006695B" w:rsidRDefault="00000000">
      <w:pPr>
        <w:pStyle w:val="TableofFigures"/>
        <w:tabs>
          <w:tab w:val="right" w:pos="9628"/>
        </w:tabs>
        <w:rPr>
          <w:rFonts w:eastAsiaTheme="minorEastAsia"/>
          <w:noProof/>
          <w:kern w:val="2"/>
          <w:szCs w:val="24"/>
          <w:lang w:eastAsia="en-NZ"/>
          <w14:ligatures w14:val="standardContextual"/>
        </w:rPr>
      </w:pPr>
      <w:hyperlink w:anchor="_Toc173917997" w:history="1">
        <w:r w:rsidR="0006695B" w:rsidRPr="00FC7A83">
          <w:rPr>
            <w:rStyle w:val="Hyperlink"/>
            <w:noProof/>
          </w:rPr>
          <w:t>Figure 14: NBSP Spoilt Kit Rate by Gender, 2018 – 2022</w:t>
        </w:r>
        <w:r w:rsidR="0006695B">
          <w:rPr>
            <w:noProof/>
            <w:webHidden/>
          </w:rPr>
          <w:tab/>
        </w:r>
        <w:r w:rsidR="0006695B">
          <w:rPr>
            <w:noProof/>
            <w:webHidden/>
          </w:rPr>
          <w:fldChar w:fldCharType="begin"/>
        </w:r>
        <w:r w:rsidR="0006695B">
          <w:rPr>
            <w:noProof/>
            <w:webHidden/>
          </w:rPr>
          <w:instrText xml:space="preserve"> PAGEREF _Toc173917997 \h </w:instrText>
        </w:r>
        <w:r w:rsidR="0006695B">
          <w:rPr>
            <w:noProof/>
            <w:webHidden/>
          </w:rPr>
        </w:r>
        <w:r w:rsidR="0006695B">
          <w:rPr>
            <w:noProof/>
            <w:webHidden/>
          </w:rPr>
          <w:fldChar w:fldCharType="separate"/>
        </w:r>
        <w:r w:rsidR="00BB2CA5">
          <w:rPr>
            <w:noProof/>
            <w:webHidden/>
          </w:rPr>
          <w:t>30</w:t>
        </w:r>
        <w:r w:rsidR="0006695B">
          <w:rPr>
            <w:noProof/>
            <w:webHidden/>
          </w:rPr>
          <w:fldChar w:fldCharType="end"/>
        </w:r>
      </w:hyperlink>
    </w:p>
    <w:p w14:paraId="3EFCC57C" w14:textId="1094E64E" w:rsidR="0006695B" w:rsidRDefault="00000000">
      <w:pPr>
        <w:pStyle w:val="TableofFigures"/>
        <w:tabs>
          <w:tab w:val="right" w:pos="9628"/>
        </w:tabs>
        <w:rPr>
          <w:rFonts w:eastAsiaTheme="minorEastAsia"/>
          <w:noProof/>
          <w:kern w:val="2"/>
          <w:szCs w:val="24"/>
          <w:lang w:eastAsia="en-NZ"/>
          <w14:ligatures w14:val="standardContextual"/>
        </w:rPr>
      </w:pPr>
      <w:hyperlink w:anchor="_Toc173917998" w:history="1">
        <w:r w:rsidR="0006695B" w:rsidRPr="00FC7A83">
          <w:rPr>
            <w:rStyle w:val="Hyperlink"/>
            <w:noProof/>
          </w:rPr>
          <w:t>Figure 15: NBSP Definitive Spoilt Kit Rate, by Ethnicity, 2018 – 2022</w:t>
        </w:r>
        <w:r w:rsidR="0006695B">
          <w:rPr>
            <w:noProof/>
            <w:webHidden/>
          </w:rPr>
          <w:tab/>
        </w:r>
        <w:r w:rsidR="0006695B">
          <w:rPr>
            <w:noProof/>
            <w:webHidden/>
          </w:rPr>
          <w:fldChar w:fldCharType="begin"/>
        </w:r>
        <w:r w:rsidR="0006695B">
          <w:rPr>
            <w:noProof/>
            <w:webHidden/>
          </w:rPr>
          <w:instrText xml:space="preserve"> PAGEREF _Toc173917998 \h </w:instrText>
        </w:r>
        <w:r w:rsidR="0006695B">
          <w:rPr>
            <w:noProof/>
            <w:webHidden/>
          </w:rPr>
        </w:r>
        <w:r w:rsidR="0006695B">
          <w:rPr>
            <w:noProof/>
            <w:webHidden/>
          </w:rPr>
          <w:fldChar w:fldCharType="separate"/>
        </w:r>
        <w:r w:rsidR="00BB2CA5">
          <w:rPr>
            <w:noProof/>
            <w:webHidden/>
          </w:rPr>
          <w:t>32</w:t>
        </w:r>
        <w:r w:rsidR="0006695B">
          <w:rPr>
            <w:noProof/>
            <w:webHidden/>
          </w:rPr>
          <w:fldChar w:fldCharType="end"/>
        </w:r>
      </w:hyperlink>
    </w:p>
    <w:p w14:paraId="0230FA7F" w14:textId="20452386" w:rsidR="0006695B" w:rsidRDefault="00000000">
      <w:pPr>
        <w:pStyle w:val="TableofFigures"/>
        <w:tabs>
          <w:tab w:val="right" w:pos="9628"/>
        </w:tabs>
        <w:rPr>
          <w:rFonts w:eastAsiaTheme="minorEastAsia"/>
          <w:noProof/>
          <w:kern w:val="2"/>
          <w:szCs w:val="24"/>
          <w:lang w:eastAsia="en-NZ"/>
          <w14:ligatures w14:val="standardContextual"/>
        </w:rPr>
      </w:pPr>
      <w:hyperlink w:anchor="_Toc173917999" w:history="1">
        <w:r w:rsidR="0006695B" w:rsidRPr="00FC7A83">
          <w:rPr>
            <w:rStyle w:val="Hyperlink"/>
            <w:noProof/>
          </w:rPr>
          <w:t>Figure 16: NBSP Definitive spoilt Kit Rate by Age Group, 2018 – 2022</w:t>
        </w:r>
        <w:r w:rsidR="0006695B">
          <w:rPr>
            <w:noProof/>
            <w:webHidden/>
          </w:rPr>
          <w:tab/>
        </w:r>
        <w:r w:rsidR="0006695B">
          <w:rPr>
            <w:noProof/>
            <w:webHidden/>
          </w:rPr>
          <w:fldChar w:fldCharType="begin"/>
        </w:r>
        <w:r w:rsidR="0006695B">
          <w:rPr>
            <w:noProof/>
            <w:webHidden/>
          </w:rPr>
          <w:instrText xml:space="preserve"> PAGEREF _Toc173917999 \h </w:instrText>
        </w:r>
        <w:r w:rsidR="0006695B">
          <w:rPr>
            <w:noProof/>
            <w:webHidden/>
          </w:rPr>
        </w:r>
        <w:r w:rsidR="0006695B">
          <w:rPr>
            <w:noProof/>
            <w:webHidden/>
          </w:rPr>
          <w:fldChar w:fldCharType="separate"/>
        </w:r>
        <w:r w:rsidR="00BB2CA5">
          <w:rPr>
            <w:noProof/>
            <w:webHidden/>
          </w:rPr>
          <w:t>33</w:t>
        </w:r>
        <w:r w:rsidR="0006695B">
          <w:rPr>
            <w:noProof/>
            <w:webHidden/>
          </w:rPr>
          <w:fldChar w:fldCharType="end"/>
        </w:r>
      </w:hyperlink>
    </w:p>
    <w:p w14:paraId="2C068273" w14:textId="55010E37" w:rsidR="0006695B" w:rsidRDefault="00000000">
      <w:pPr>
        <w:pStyle w:val="TableofFigures"/>
        <w:tabs>
          <w:tab w:val="right" w:pos="9628"/>
        </w:tabs>
        <w:rPr>
          <w:rFonts w:eastAsiaTheme="minorEastAsia"/>
          <w:noProof/>
          <w:kern w:val="2"/>
          <w:szCs w:val="24"/>
          <w:lang w:eastAsia="en-NZ"/>
          <w14:ligatures w14:val="standardContextual"/>
        </w:rPr>
      </w:pPr>
      <w:hyperlink w:anchor="_Toc173918000" w:history="1">
        <w:r w:rsidR="0006695B" w:rsidRPr="00FC7A83">
          <w:rPr>
            <w:rStyle w:val="Hyperlink"/>
            <w:noProof/>
          </w:rPr>
          <w:t>Figure 17: NBSP Definitive Spoilt Kit Rate by Gender, 2018 – 2022</w:t>
        </w:r>
        <w:r w:rsidR="0006695B">
          <w:rPr>
            <w:noProof/>
            <w:webHidden/>
          </w:rPr>
          <w:tab/>
        </w:r>
        <w:r w:rsidR="0006695B">
          <w:rPr>
            <w:noProof/>
            <w:webHidden/>
          </w:rPr>
          <w:fldChar w:fldCharType="begin"/>
        </w:r>
        <w:r w:rsidR="0006695B">
          <w:rPr>
            <w:noProof/>
            <w:webHidden/>
          </w:rPr>
          <w:instrText xml:space="preserve"> PAGEREF _Toc173918000 \h </w:instrText>
        </w:r>
        <w:r w:rsidR="0006695B">
          <w:rPr>
            <w:noProof/>
            <w:webHidden/>
          </w:rPr>
        </w:r>
        <w:r w:rsidR="0006695B">
          <w:rPr>
            <w:noProof/>
            <w:webHidden/>
          </w:rPr>
          <w:fldChar w:fldCharType="separate"/>
        </w:r>
        <w:r w:rsidR="00BB2CA5">
          <w:rPr>
            <w:noProof/>
            <w:webHidden/>
          </w:rPr>
          <w:t>34</w:t>
        </w:r>
        <w:r w:rsidR="0006695B">
          <w:rPr>
            <w:noProof/>
            <w:webHidden/>
          </w:rPr>
          <w:fldChar w:fldCharType="end"/>
        </w:r>
      </w:hyperlink>
    </w:p>
    <w:p w14:paraId="10C744FB" w14:textId="0BF09160" w:rsidR="0006695B" w:rsidRDefault="00000000">
      <w:pPr>
        <w:pStyle w:val="TableofFigures"/>
        <w:tabs>
          <w:tab w:val="right" w:pos="9628"/>
        </w:tabs>
        <w:rPr>
          <w:rFonts w:eastAsiaTheme="minorEastAsia"/>
          <w:noProof/>
          <w:kern w:val="2"/>
          <w:szCs w:val="24"/>
          <w:lang w:eastAsia="en-NZ"/>
          <w14:ligatures w14:val="standardContextual"/>
        </w:rPr>
      </w:pPr>
      <w:hyperlink w:anchor="_Toc173918001" w:history="1">
        <w:r w:rsidR="0006695B" w:rsidRPr="00FC7A83">
          <w:rPr>
            <w:rStyle w:val="Hyperlink"/>
            <w:noProof/>
          </w:rPr>
          <w:t>Figure 18: NBSP PPV for Cancer by Ethnicity, 2018 – 2022</w:t>
        </w:r>
        <w:r w:rsidR="0006695B">
          <w:rPr>
            <w:noProof/>
            <w:webHidden/>
          </w:rPr>
          <w:tab/>
        </w:r>
        <w:r w:rsidR="0006695B">
          <w:rPr>
            <w:noProof/>
            <w:webHidden/>
          </w:rPr>
          <w:fldChar w:fldCharType="begin"/>
        </w:r>
        <w:r w:rsidR="0006695B">
          <w:rPr>
            <w:noProof/>
            <w:webHidden/>
          </w:rPr>
          <w:instrText xml:space="preserve"> PAGEREF _Toc173918001 \h </w:instrText>
        </w:r>
        <w:r w:rsidR="0006695B">
          <w:rPr>
            <w:noProof/>
            <w:webHidden/>
          </w:rPr>
        </w:r>
        <w:r w:rsidR="0006695B">
          <w:rPr>
            <w:noProof/>
            <w:webHidden/>
          </w:rPr>
          <w:fldChar w:fldCharType="separate"/>
        </w:r>
        <w:r w:rsidR="00BB2CA5">
          <w:rPr>
            <w:noProof/>
            <w:webHidden/>
          </w:rPr>
          <w:t>36</w:t>
        </w:r>
        <w:r w:rsidR="0006695B">
          <w:rPr>
            <w:noProof/>
            <w:webHidden/>
          </w:rPr>
          <w:fldChar w:fldCharType="end"/>
        </w:r>
      </w:hyperlink>
    </w:p>
    <w:p w14:paraId="47AE1B70" w14:textId="2551CC48" w:rsidR="0006695B" w:rsidRDefault="00000000">
      <w:pPr>
        <w:pStyle w:val="TableofFigures"/>
        <w:tabs>
          <w:tab w:val="right" w:pos="9628"/>
        </w:tabs>
        <w:rPr>
          <w:rFonts w:eastAsiaTheme="minorEastAsia"/>
          <w:noProof/>
          <w:kern w:val="2"/>
          <w:szCs w:val="24"/>
          <w:lang w:eastAsia="en-NZ"/>
          <w14:ligatures w14:val="standardContextual"/>
        </w:rPr>
      </w:pPr>
      <w:hyperlink w:anchor="_Toc173918002" w:history="1">
        <w:r w:rsidR="0006695B" w:rsidRPr="00FC7A83">
          <w:rPr>
            <w:rStyle w:val="Hyperlink"/>
            <w:noProof/>
          </w:rPr>
          <w:t>Figure 19: NBSP PPV for Cancer by Age Group, 2018 – 2022</w:t>
        </w:r>
        <w:r w:rsidR="0006695B">
          <w:rPr>
            <w:noProof/>
            <w:webHidden/>
          </w:rPr>
          <w:tab/>
        </w:r>
        <w:r w:rsidR="0006695B">
          <w:rPr>
            <w:noProof/>
            <w:webHidden/>
          </w:rPr>
          <w:fldChar w:fldCharType="begin"/>
        </w:r>
        <w:r w:rsidR="0006695B">
          <w:rPr>
            <w:noProof/>
            <w:webHidden/>
          </w:rPr>
          <w:instrText xml:space="preserve"> PAGEREF _Toc173918002 \h </w:instrText>
        </w:r>
        <w:r w:rsidR="0006695B">
          <w:rPr>
            <w:noProof/>
            <w:webHidden/>
          </w:rPr>
        </w:r>
        <w:r w:rsidR="0006695B">
          <w:rPr>
            <w:noProof/>
            <w:webHidden/>
          </w:rPr>
          <w:fldChar w:fldCharType="separate"/>
        </w:r>
        <w:r w:rsidR="00BB2CA5">
          <w:rPr>
            <w:noProof/>
            <w:webHidden/>
          </w:rPr>
          <w:t>37</w:t>
        </w:r>
        <w:r w:rsidR="0006695B">
          <w:rPr>
            <w:noProof/>
            <w:webHidden/>
          </w:rPr>
          <w:fldChar w:fldCharType="end"/>
        </w:r>
      </w:hyperlink>
    </w:p>
    <w:p w14:paraId="7D5F71BF" w14:textId="54EB23B2" w:rsidR="0006695B" w:rsidRDefault="00000000">
      <w:pPr>
        <w:pStyle w:val="TableofFigures"/>
        <w:tabs>
          <w:tab w:val="right" w:pos="9628"/>
        </w:tabs>
        <w:rPr>
          <w:rFonts w:eastAsiaTheme="minorEastAsia"/>
          <w:noProof/>
          <w:kern w:val="2"/>
          <w:szCs w:val="24"/>
          <w:lang w:eastAsia="en-NZ"/>
          <w14:ligatures w14:val="standardContextual"/>
        </w:rPr>
      </w:pPr>
      <w:hyperlink w:anchor="_Toc173918003" w:history="1">
        <w:r w:rsidR="0006695B" w:rsidRPr="00FC7A83">
          <w:rPr>
            <w:rStyle w:val="Hyperlink"/>
            <w:noProof/>
          </w:rPr>
          <w:t>Figure 20: NBSP PPV for Cancer by Gender, 2018 – 2022</w:t>
        </w:r>
        <w:r w:rsidR="0006695B">
          <w:rPr>
            <w:noProof/>
            <w:webHidden/>
          </w:rPr>
          <w:tab/>
        </w:r>
        <w:r w:rsidR="0006695B">
          <w:rPr>
            <w:noProof/>
            <w:webHidden/>
          </w:rPr>
          <w:fldChar w:fldCharType="begin"/>
        </w:r>
        <w:r w:rsidR="0006695B">
          <w:rPr>
            <w:noProof/>
            <w:webHidden/>
          </w:rPr>
          <w:instrText xml:space="preserve"> PAGEREF _Toc173918003 \h </w:instrText>
        </w:r>
        <w:r w:rsidR="0006695B">
          <w:rPr>
            <w:noProof/>
            <w:webHidden/>
          </w:rPr>
        </w:r>
        <w:r w:rsidR="0006695B">
          <w:rPr>
            <w:noProof/>
            <w:webHidden/>
          </w:rPr>
          <w:fldChar w:fldCharType="separate"/>
        </w:r>
        <w:r w:rsidR="00BB2CA5">
          <w:rPr>
            <w:noProof/>
            <w:webHidden/>
          </w:rPr>
          <w:t>38</w:t>
        </w:r>
        <w:r w:rsidR="0006695B">
          <w:rPr>
            <w:noProof/>
            <w:webHidden/>
          </w:rPr>
          <w:fldChar w:fldCharType="end"/>
        </w:r>
      </w:hyperlink>
    </w:p>
    <w:p w14:paraId="519BB953" w14:textId="37D29B2D" w:rsidR="0006695B" w:rsidRDefault="00000000">
      <w:pPr>
        <w:pStyle w:val="TableofFigures"/>
        <w:tabs>
          <w:tab w:val="right" w:pos="9628"/>
        </w:tabs>
        <w:rPr>
          <w:rFonts w:eastAsiaTheme="minorEastAsia"/>
          <w:noProof/>
          <w:kern w:val="2"/>
          <w:szCs w:val="24"/>
          <w:lang w:eastAsia="en-NZ"/>
          <w14:ligatures w14:val="standardContextual"/>
        </w:rPr>
      </w:pPr>
      <w:hyperlink w:anchor="_Toc173918004" w:history="1">
        <w:r w:rsidR="0006695B" w:rsidRPr="00FC7A83">
          <w:rPr>
            <w:rStyle w:val="Hyperlink"/>
            <w:noProof/>
          </w:rPr>
          <w:t>Figure 21: NBSP PPV for Cancer by Screening History, 2018 – 2022</w:t>
        </w:r>
        <w:r w:rsidR="0006695B">
          <w:rPr>
            <w:noProof/>
            <w:webHidden/>
          </w:rPr>
          <w:tab/>
        </w:r>
        <w:r w:rsidR="0006695B">
          <w:rPr>
            <w:noProof/>
            <w:webHidden/>
          </w:rPr>
          <w:fldChar w:fldCharType="begin"/>
        </w:r>
        <w:r w:rsidR="0006695B">
          <w:rPr>
            <w:noProof/>
            <w:webHidden/>
          </w:rPr>
          <w:instrText xml:space="preserve"> PAGEREF _Toc173918004 \h </w:instrText>
        </w:r>
        <w:r w:rsidR="0006695B">
          <w:rPr>
            <w:noProof/>
            <w:webHidden/>
          </w:rPr>
        </w:r>
        <w:r w:rsidR="0006695B">
          <w:rPr>
            <w:noProof/>
            <w:webHidden/>
          </w:rPr>
          <w:fldChar w:fldCharType="separate"/>
        </w:r>
        <w:r w:rsidR="00BB2CA5">
          <w:rPr>
            <w:noProof/>
            <w:webHidden/>
          </w:rPr>
          <w:t>38</w:t>
        </w:r>
        <w:r w:rsidR="0006695B">
          <w:rPr>
            <w:noProof/>
            <w:webHidden/>
          </w:rPr>
          <w:fldChar w:fldCharType="end"/>
        </w:r>
      </w:hyperlink>
    </w:p>
    <w:p w14:paraId="5E21989E" w14:textId="4D9304DF" w:rsidR="0006695B" w:rsidRDefault="00000000">
      <w:pPr>
        <w:pStyle w:val="TableofFigures"/>
        <w:tabs>
          <w:tab w:val="right" w:pos="9628"/>
        </w:tabs>
        <w:rPr>
          <w:rFonts w:eastAsiaTheme="minorEastAsia"/>
          <w:noProof/>
          <w:kern w:val="2"/>
          <w:szCs w:val="24"/>
          <w:lang w:eastAsia="en-NZ"/>
          <w14:ligatures w14:val="standardContextual"/>
        </w:rPr>
      </w:pPr>
      <w:hyperlink w:anchor="_Toc173918005" w:history="1">
        <w:r w:rsidR="0006695B" w:rsidRPr="00FC7A83">
          <w:rPr>
            <w:rStyle w:val="Hyperlink"/>
            <w:noProof/>
          </w:rPr>
          <w:t>Figure 22: NBSP PPV for Advanced Adenoma by Ethnicity, 2018 – 2022</w:t>
        </w:r>
        <w:r w:rsidR="0006695B">
          <w:rPr>
            <w:noProof/>
            <w:webHidden/>
          </w:rPr>
          <w:tab/>
        </w:r>
        <w:r w:rsidR="0006695B">
          <w:rPr>
            <w:noProof/>
            <w:webHidden/>
          </w:rPr>
          <w:fldChar w:fldCharType="begin"/>
        </w:r>
        <w:r w:rsidR="0006695B">
          <w:rPr>
            <w:noProof/>
            <w:webHidden/>
          </w:rPr>
          <w:instrText xml:space="preserve"> PAGEREF _Toc173918005 \h </w:instrText>
        </w:r>
        <w:r w:rsidR="0006695B">
          <w:rPr>
            <w:noProof/>
            <w:webHidden/>
          </w:rPr>
        </w:r>
        <w:r w:rsidR="0006695B">
          <w:rPr>
            <w:noProof/>
            <w:webHidden/>
          </w:rPr>
          <w:fldChar w:fldCharType="separate"/>
        </w:r>
        <w:r w:rsidR="00BB2CA5">
          <w:rPr>
            <w:noProof/>
            <w:webHidden/>
          </w:rPr>
          <w:t>39</w:t>
        </w:r>
        <w:r w:rsidR="0006695B">
          <w:rPr>
            <w:noProof/>
            <w:webHidden/>
          </w:rPr>
          <w:fldChar w:fldCharType="end"/>
        </w:r>
      </w:hyperlink>
    </w:p>
    <w:p w14:paraId="49E8BBB7" w14:textId="46DB1BDA" w:rsidR="0006695B" w:rsidRDefault="00000000">
      <w:pPr>
        <w:pStyle w:val="TableofFigures"/>
        <w:tabs>
          <w:tab w:val="right" w:pos="9628"/>
        </w:tabs>
        <w:rPr>
          <w:rFonts w:eastAsiaTheme="minorEastAsia"/>
          <w:noProof/>
          <w:kern w:val="2"/>
          <w:szCs w:val="24"/>
          <w:lang w:eastAsia="en-NZ"/>
          <w14:ligatures w14:val="standardContextual"/>
        </w:rPr>
      </w:pPr>
      <w:hyperlink w:anchor="_Toc173918006" w:history="1">
        <w:r w:rsidR="0006695B" w:rsidRPr="00FC7A83">
          <w:rPr>
            <w:rStyle w:val="Hyperlink"/>
            <w:noProof/>
          </w:rPr>
          <w:t>Figure 23: NBSP PPV for Advanced Adenoma by Age Group, 2018 – 2022</w:t>
        </w:r>
        <w:r w:rsidR="0006695B">
          <w:rPr>
            <w:noProof/>
            <w:webHidden/>
          </w:rPr>
          <w:tab/>
        </w:r>
        <w:r w:rsidR="0006695B">
          <w:rPr>
            <w:noProof/>
            <w:webHidden/>
          </w:rPr>
          <w:fldChar w:fldCharType="begin"/>
        </w:r>
        <w:r w:rsidR="0006695B">
          <w:rPr>
            <w:noProof/>
            <w:webHidden/>
          </w:rPr>
          <w:instrText xml:space="preserve"> PAGEREF _Toc173918006 \h </w:instrText>
        </w:r>
        <w:r w:rsidR="0006695B">
          <w:rPr>
            <w:noProof/>
            <w:webHidden/>
          </w:rPr>
        </w:r>
        <w:r w:rsidR="0006695B">
          <w:rPr>
            <w:noProof/>
            <w:webHidden/>
          </w:rPr>
          <w:fldChar w:fldCharType="separate"/>
        </w:r>
        <w:r w:rsidR="00BB2CA5">
          <w:rPr>
            <w:noProof/>
            <w:webHidden/>
          </w:rPr>
          <w:t>40</w:t>
        </w:r>
        <w:r w:rsidR="0006695B">
          <w:rPr>
            <w:noProof/>
            <w:webHidden/>
          </w:rPr>
          <w:fldChar w:fldCharType="end"/>
        </w:r>
      </w:hyperlink>
    </w:p>
    <w:p w14:paraId="00763EEA" w14:textId="45163CE9" w:rsidR="0006695B" w:rsidRDefault="00000000">
      <w:pPr>
        <w:pStyle w:val="TableofFigures"/>
        <w:tabs>
          <w:tab w:val="right" w:pos="9628"/>
        </w:tabs>
        <w:rPr>
          <w:rFonts w:eastAsiaTheme="minorEastAsia"/>
          <w:noProof/>
          <w:kern w:val="2"/>
          <w:szCs w:val="24"/>
          <w:lang w:eastAsia="en-NZ"/>
          <w14:ligatures w14:val="standardContextual"/>
        </w:rPr>
      </w:pPr>
      <w:hyperlink w:anchor="_Toc173918007" w:history="1">
        <w:r w:rsidR="0006695B" w:rsidRPr="00FC7A83">
          <w:rPr>
            <w:rStyle w:val="Hyperlink"/>
            <w:noProof/>
          </w:rPr>
          <w:t>Figure 24: NBSP PPV for Advanced Adenoma by Gender, 2018 – 2022</w:t>
        </w:r>
        <w:r w:rsidR="0006695B">
          <w:rPr>
            <w:noProof/>
            <w:webHidden/>
          </w:rPr>
          <w:tab/>
        </w:r>
        <w:r w:rsidR="0006695B">
          <w:rPr>
            <w:noProof/>
            <w:webHidden/>
          </w:rPr>
          <w:fldChar w:fldCharType="begin"/>
        </w:r>
        <w:r w:rsidR="0006695B">
          <w:rPr>
            <w:noProof/>
            <w:webHidden/>
          </w:rPr>
          <w:instrText xml:space="preserve"> PAGEREF _Toc173918007 \h </w:instrText>
        </w:r>
        <w:r w:rsidR="0006695B">
          <w:rPr>
            <w:noProof/>
            <w:webHidden/>
          </w:rPr>
        </w:r>
        <w:r w:rsidR="0006695B">
          <w:rPr>
            <w:noProof/>
            <w:webHidden/>
          </w:rPr>
          <w:fldChar w:fldCharType="separate"/>
        </w:r>
        <w:r w:rsidR="00BB2CA5">
          <w:rPr>
            <w:noProof/>
            <w:webHidden/>
          </w:rPr>
          <w:t>41</w:t>
        </w:r>
        <w:r w:rsidR="0006695B">
          <w:rPr>
            <w:noProof/>
            <w:webHidden/>
          </w:rPr>
          <w:fldChar w:fldCharType="end"/>
        </w:r>
      </w:hyperlink>
    </w:p>
    <w:p w14:paraId="53584BE8" w14:textId="7CF711E0" w:rsidR="0006695B" w:rsidRDefault="00000000">
      <w:pPr>
        <w:pStyle w:val="TableofFigures"/>
        <w:tabs>
          <w:tab w:val="right" w:pos="9628"/>
        </w:tabs>
        <w:rPr>
          <w:rFonts w:eastAsiaTheme="minorEastAsia"/>
          <w:noProof/>
          <w:kern w:val="2"/>
          <w:szCs w:val="24"/>
          <w:lang w:eastAsia="en-NZ"/>
          <w14:ligatures w14:val="standardContextual"/>
        </w:rPr>
      </w:pPr>
      <w:hyperlink w:anchor="_Toc173918008" w:history="1">
        <w:r w:rsidR="0006695B" w:rsidRPr="00FC7A83">
          <w:rPr>
            <w:rStyle w:val="Hyperlink"/>
            <w:noProof/>
          </w:rPr>
          <w:t>Figure 25: NBSP PPV for Advanced Adenoma by Screening History, 2018 – 2022</w:t>
        </w:r>
        <w:r w:rsidR="0006695B">
          <w:rPr>
            <w:noProof/>
            <w:webHidden/>
          </w:rPr>
          <w:tab/>
        </w:r>
        <w:r w:rsidR="0006695B">
          <w:rPr>
            <w:noProof/>
            <w:webHidden/>
          </w:rPr>
          <w:fldChar w:fldCharType="begin"/>
        </w:r>
        <w:r w:rsidR="0006695B">
          <w:rPr>
            <w:noProof/>
            <w:webHidden/>
          </w:rPr>
          <w:instrText xml:space="preserve"> PAGEREF _Toc173918008 \h </w:instrText>
        </w:r>
        <w:r w:rsidR="0006695B">
          <w:rPr>
            <w:noProof/>
            <w:webHidden/>
          </w:rPr>
        </w:r>
        <w:r w:rsidR="0006695B">
          <w:rPr>
            <w:noProof/>
            <w:webHidden/>
          </w:rPr>
          <w:fldChar w:fldCharType="separate"/>
        </w:r>
        <w:r w:rsidR="00BB2CA5">
          <w:rPr>
            <w:noProof/>
            <w:webHidden/>
          </w:rPr>
          <w:t>42</w:t>
        </w:r>
        <w:r w:rsidR="0006695B">
          <w:rPr>
            <w:noProof/>
            <w:webHidden/>
          </w:rPr>
          <w:fldChar w:fldCharType="end"/>
        </w:r>
      </w:hyperlink>
    </w:p>
    <w:p w14:paraId="7D64E642" w14:textId="16822F0F" w:rsidR="0006695B" w:rsidRDefault="00000000">
      <w:pPr>
        <w:pStyle w:val="TableofFigures"/>
        <w:tabs>
          <w:tab w:val="right" w:pos="9628"/>
        </w:tabs>
        <w:rPr>
          <w:rFonts w:eastAsiaTheme="minorEastAsia"/>
          <w:noProof/>
          <w:kern w:val="2"/>
          <w:szCs w:val="24"/>
          <w:lang w:eastAsia="en-NZ"/>
          <w14:ligatures w14:val="standardContextual"/>
        </w:rPr>
      </w:pPr>
      <w:hyperlink w:anchor="_Toc173918009" w:history="1">
        <w:r w:rsidR="0006695B" w:rsidRPr="00FC7A83">
          <w:rPr>
            <w:rStyle w:val="Hyperlink"/>
            <w:noProof/>
          </w:rPr>
          <w:t>Figure 26: NBSP PPV of Adenoma by Ethnicity, 2018 – 2022</w:t>
        </w:r>
        <w:r w:rsidR="0006695B">
          <w:rPr>
            <w:noProof/>
            <w:webHidden/>
          </w:rPr>
          <w:tab/>
        </w:r>
        <w:r w:rsidR="0006695B">
          <w:rPr>
            <w:noProof/>
            <w:webHidden/>
          </w:rPr>
          <w:fldChar w:fldCharType="begin"/>
        </w:r>
        <w:r w:rsidR="0006695B">
          <w:rPr>
            <w:noProof/>
            <w:webHidden/>
          </w:rPr>
          <w:instrText xml:space="preserve"> PAGEREF _Toc173918009 \h </w:instrText>
        </w:r>
        <w:r w:rsidR="0006695B">
          <w:rPr>
            <w:noProof/>
            <w:webHidden/>
          </w:rPr>
        </w:r>
        <w:r w:rsidR="0006695B">
          <w:rPr>
            <w:noProof/>
            <w:webHidden/>
          </w:rPr>
          <w:fldChar w:fldCharType="separate"/>
        </w:r>
        <w:r w:rsidR="00BB2CA5">
          <w:rPr>
            <w:noProof/>
            <w:webHidden/>
          </w:rPr>
          <w:t>43</w:t>
        </w:r>
        <w:r w:rsidR="0006695B">
          <w:rPr>
            <w:noProof/>
            <w:webHidden/>
          </w:rPr>
          <w:fldChar w:fldCharType="end"/>
        </w:r>
      </w:hyperlink>
    </w:p>
    <w:p w14:paraId="22E27B9F" w14:textId="01D30282" w:rsidR="0006695B" w:rsidRDefault="00000000">
      <w:pPr>
        <w:pStyle w:val="TableofFigures"/>
        <w:tabs>
          <w:tab w:val="right" w:pos="9628"/>
        </w:tabs>
        <w:rPr>
          <w:rFonts w:eastAsiaTheme="minorEastAsia"/>
          <w:noProof/>
          <w:kern w:val="2"/>
          <w:szCs w:val="24"/>
          <w:lang w:eastAsia="en-NZ"/>
          <w14:ligatures w14:val="standardContextual"/>
        </w:rPr>
      </w:pPr>
      <w:hyperlink w:anchor="_Toc173918010" w:history="1">
        <w:r w:rsidR="0006695B" w:rsidRPr="00FC7A83">
          <w:rPr>
            <w:rStyle w:val="Hyperlink"/>
            <w:noProof/>
          </w:rPr>
          <w:t>Figure 27: NBSP PPV of Adenoma by Age Group, 2018 – 2022</w:t>
        </w:r>
        <w:r w:rsidR="0006695B">
          <w:rPr>
            <w:noProof/>
            <w:webHidden/>
          </w:rPr>
          <w:tab/>
        </w:r>
        <w:r w:rsidR="0006695B">
          <w:rPr>
            <w:noProof/>
            <w:webHidden/>
          </w:rPr>
          <w:fldChar w:fldCharType="begin"/>
        </w:r>
        <w:r w:rsidR="0006695B">
          <w:rPr>
            <w:noProof/>
            <w:webHidden/>
          </w:rPr>
          <w:instrText xml:space="preserve"> PAGEREF _Toc173918010 \h </w:instrText>
        </w:r>
        <w:r w:rsidR="0006695B">
          <w:rPr>
            <w:noProof/>
            <w:webHidden/>
          </w:rPr>
        </w:r>
        <w:r w:rsidR="0006695B">
          <w:rPr>
            <w:noProof/>
            <w:webHidden/>
          </w:rPr>
          <w:fldChar w:fldCharType="separate"/>
        </w:r>
        <w:r w:rsidR="00BB2CA5">
          <w:rPr>
            <w:noProof/>
            <w:webHidden/>
          </w:rPr>
          <w:t>44</w:t>
        </w:r>
        <w:r w:rsidR="0006695B">
          <w:rPr>
            <w:noProof/>
            <w:webHidden/>
          </w:rPr>
          <w:fldChar w:fldCharType="end"/>
        </w:r>
      </w:hyperlink>
    </w:p>
    <w:p w14:paraId="65AD5029" w14:textId="6E9FD7EC" w:rsidR="0006695B" w:rsidRDefault="00000000">
      <w:pPr>
        <w:pStyle w:val="TableofFigures"/>
        <w:tabs>
          <w:tab w:val="right" w:pos="9628"/>
        </w:tabs>
        <w:rPr>
          <w:rFonts w:eastAsiaTheme="minorEastAsia"/>
          <w:noProof/>
          <w:kern w:val="2"/>
          <w:szCs w:val="24"/>
          <w:lang w:eastAsia="en-NZ"/>
          <w14:ligatures w14:val="standardContextual"/>
        </w:rPr>
      </w:pPr>
      <w:hyperlink w:anchor="_Toc173918011" w:history="1">
        <w:r w:rsidR="0006695B" w:rsidRPr="00FC7A83">
          <w:rPr>
            <w:rStyle w:val="Hyperlink"/>
            <w:noProof/>
          </w:rPr>
          <w:t>Figure 28: NBSP PPV of Adenoma by Gender, 2018 – 2022</w:t>
        </w:r>
        <w:r w:rsidR="0006695B">
          <w:rPr>
            <w:noProof/>
            <w:webHidden/>
          </w:rPr>
          <w:tab/>
        </w:r>
        <w:r w:rsidR="0006695B">
          <w:rPr>
            <w:noProof/>
            <w:webHidden/>
          </w:rPr>
          <w:fldChar w:fldCharType="begin"/>
        </w:r>
        <w:r w:rsidR="0006695B">
          <w:rPr>
            <w:noProof/>
            <w:webHidden/>
          </w:rPr>
          <w:instrText xml:space="preserve"> PAGEREF _Toc173918011 \h </w:instrText>
        </w:r>
        <w:r w:rsidR="0006695B">
          <w:rPr>
            <w:noProof/>
            <w:webHidden/>
          </w:rPr>
        </w:r>
        <w:r w:rsidR="0006695B">
          <w:rPr>
            <w:noProof/>
            <w:webHidden/>
          </w:rPr>
          <w:fldChar w:fldCharType="separate"/>
        </w:r>
        <w:r w:rsidR="00BB2CA5">
          <w:rPr>
            <w:noProof/>
            <w:webHidden/>
          </w:rPr>
          <w:t>45</w:t>
        </w:r>
        <w:r w:rsidR="0006695B">
          <w:rPr>
            <w:noProof/>
            <w:webHidden/>
          </w:rPr>
          <w:fldChar w:fldCharType="end"/>
        </w:r>
      </w:hyperlink>
    </w:p>
    <w:p w14:paraId="44E92716" w14:textId="6B3695B2" w:rsidR="0006695B" w:rsidRDefault="00000000">
      <w:pPr>
        <w:pStyle w:val="TableofFigures"/>
        <w:tabs>
          <w:tab w:val="right" w:pos="9628"/>
        </w:tabs>
        <w:rPr>
          <w:rFonts w:eastAsiaTheme="minorEastAsia"/>
          <w:noProof/>
          <w:kern w:val="2"/>
          <w:szCs w:val="24"/>
          <w:lang w:eastAsia="en-NZ"/>
          <w14:ligatures w14:val="standardContextual"/>
        </w:rPr>
      </w:pPr>
      <w:hyperlink w:anchor="_Toc173918012" w:history="1">
        <w:r w:rsidR="0006695B" w:rsidRPr="00FC7A83">
          <w:rPr>
            <w:rStyle w:val="Hyperlink"/>
            <w:noProof/>
          </w:rPr>
          <w:t>Figure 29: NBSP PPV of Adenoma by Screening History, 2018 – 2022</w:t>
        </w:r>
        <w:r w:rsidR="0006695B">
          <w:rPr>
            <w:noProof/>
            <w:webHidden/>
          </w:rPr>
          <w:tab/>
        </w:r>
        <w:r w:rsidR="0006695B">
          <w:rPr>
            <w:noProof/>
            <w:webHidden/>
          </w:rPr>
          <w:fldChar w:fldCharType="begin"/>
        </w:r>
        <w:r w:rsidR="0006695B">
          <w:rPr>
            <w:noProof/>
            <w:webHidden/>
          </w:rPr>
          <w:instrText xml:space="preserve"> PAGEREF _Toc173918012 \h </w:instrText>
        </w:r>
        <w:r w:rsidR="0006695B">
          <w:rPr>
            <w:noProof/>
            <w:webHidden/>
          </w:rPr>
        </w:r>
        <w:r w:rsidR="0006695B">
          <w:rPr>
            <w:noProof/>
            <w:webHidden/>
          </w:rPr>
          <w:fldChar w:fldCharType="separate"/>
        </w:r>
        <w:r w:rsidR="00BB2CA5">
          <w:rPr>
            <w:noProof/>
            <w:webHidden/>
          </w:rPr>
          <w:t>46</w:t>
        </w:r>
        <w:r w:rsidR="0006695B">
          <w:rPr>
            <w:noProof/>
            <w:webHidden/>
          </w:rPr>
          <w:fldChar w:fldCharType="end"/>
        </w:r>
      </w:hyperlink>
    </w:p>
    <w:p w14:paraId="3F8D49F0" w14:textId="00F8AF9B" w:rsidR="0006695B" w:rsidRDefault="00000000">
      <w:pPr>
        <w:pStyle w:val="TableofFigures"/>
        <w:tabs>
          <w:tab w:val="right" w:pos="9628"/>
        </w:tabs>
        <w:rPr>
          <w:rFonts w:eastAsiaTheme="minorEastAsia"/>
          <w:noProof/>
          <w:kern w:val="2"/>
          <w:szCs w:val="24"/>
          <w:lang w:eastAsia="en-NZ"/>
          <w14:ligatures w14:val="standardContextual"/>
        </w:rPr>
      </w:pPr>
      <w:hyperlink w:anchor="_Toc173918013" w:history="1">
        <w:r w:rsidR="0006695B" w:rsidRPr="00FC7A83">
          <w:rPr>
            <w:rStyle w:val="Hyperlink"/>
            <w:noProof/>
          </w:rPr>
          <w:t>Figure 30: NBSP PPV of No Biopsy by Ethnicity, 2018 – 2022</w:t>
        </w:r>
        <w:r w:rsidR="0006695B">
          <w:rPr>
            <w:noProof/>
            <w:webHidden/>
          </w:rPr>
          <w:tab/>
        </w:r>
        <w:r w:rsidR="0006695B">
          <w:rPr>
            <w:noProof/>
            <w:webHidden/>
          </w:rPr>
          <w:fldChar w:fldCharType="begin"/>
        </w:r>
        <w:r w:rsidR="0006695B">
          <w:rPr>
            <w:noProof/>
            <w:webHidden/>
          </w:rPr>
          <w:instrText xml:space="preserve"> PAGEREF _Toc173918013 \h </w:instrText>
        </w:r>
        <w:r w:rsidR="0006695B">
          <w:rPr>
            <w:noProof/>
            <w:webHidden/>
          </w:rPr>
        </w:r>
        <w:r w:rsidR="0006695B">
          <w:rPr>
            <w:noProof/>
            <w:webHidden/>
          </w:rPr>
          <w:fldChar w:fldCharType="separate"/>
        </w:r>
        <w:r w:rsidR="00BB2CA5">
          <w:rPr>
            <w:noProof/>
            <w:webHidden/>
          </w:rPr>
          <w:t>47</w:t>
        </w:r>
        <w:r w:rsidR="0006695B">
          <w:rPr>
            <w:noProof/>
            <w:webHidden/>
          </w:rPr>
          <w:fldChar w:fldCharType="end"/>
        </w:r>
      </w:hyperlink>
    </w:p>
    <w:p w14:paraId="2A5A58F3" w14:textId="36BE3484" w:rsidR="0006695B" w:rsidRDefault="00000000">
      <w:pPr>
        <w:pStyle w:val="TableofFigures"/>
        <w:tabs>
          <w:tab w:val="right" w:pos="9628"/>
        </w:tabs>
        <w:rPr>
          <w:rFonts w:eastAsiaTheme="minorEastAsia"/>
          <w:noProof/>
          <w:kern w:val="2"/>
          <w:szCs w:val="24"/>
          <w:lang w:eastAsia="en-NZ"/>
          <w14:ligatures w14:val="standardContextual"/>
        </w:rPr>
      </w:pPr>
      <w:hyperlink w:anchor="_Toc173918014" w:history="1">
        <w:r w:rsidR="0006695B" w:rsidRPr="00FC7A83">
          <w:rPr>
            <w:rStyle w:val="Hyperlink"/>
            <w:noProof/>
          </w:rPr>
          <w:t>Figure 31: NBSP PPV of No Biopsy by Age Group, 2018 – 2022</w:t>
        </w:r>
        <w:r w:rsidR="0006695B">
          <w:rPr>
            <w:noProof/>
            <w:webHidden/>
          </w:rPr>
          <w:tab/>
        </w:r>
        <w:r w:rsidR="0006695B">
          <w:rPr>
            <w:noProof/>
            <w:webHidden/>
          </w:rPr>
          <w:fldChar w:fldCharType="begin"/>
        </w:r>
        <w:r w:rsidR="0006695B">
          <w:rPr>
            <w:noProof/>
            <w:webHidden/>
          </w:rPr>
          <w:instrText xml:space="preserve"> PAGEREF _Toc173918014 \h </w:instrText>
        </w:r>
        <w:r w:rsidR="0006695B">
          <w:rPr>
            <w:noProof/>
            <w:webHidden/>
          </w:rPr>
        </w:r>
        <w:r w:rsidR="0006695B">
          <w:rPr>
            <w:noProof/>
            <w:webHidden/>
          </w:rPr>
          <w:fldChar w:fldCharType="separate"/>
        </w:r>
        <w:r w:rsidR="00BB2CA5">
          <w:rPr>
            <w:noProof/>
            <w:webHidden/>
          </w:rPr>
          <w:t>48</w:t>
        </w:r>
        <w:r w:rsidR="0006695B">
          <w:rPr>
            <w:noProof/>
            <w:webHidden/>
          </w:rPr>
          <w:fldChar w:fldCharType="end"/>
        </w:r>
      </w:hyperlink>
    </w:p>
    <w:p w14:paraId="6713372B" w14:textId="01E5CB94" w:rsidR="0006695B" w:rsidRDefault="00000000">
      <w:pPr>
        <w:pStyle w:val="TableofFigures"/>
        <w:tabs>
          <w:tab w:val="right" w:pos="9628"/>
        </w:tabs>
        <w:rPr>
          <w:rFonts w:eastAsiaTheme="minorEastAsia"/>
          <w:noProof/>
          <w:kern w:val="2"/>
          <w:szCs w:val="24"/>
          <w:lang w:eastAsia="en-NZ"/>
          <w14:ligatures w14:val="standardContextual"/>
        </w:rPr>
      </w:pPr>
      <w:hyperlink w:anchor="_Toc173918015" w:history="1">
        <w:r w:rsidR="0006695B" w:rsidRPr="00FC7A83">
          <w:rPr>
            <w:rStyle w:val="Hyperlink"/>
            <w:noProof/>
          </w:rPr>
          <w:t>Figure 32: NBSP PPV of No Biopsy by Gender, 2018 – 2022</w:t>
        </w:r>
        <w:r w:rsidR="0006695B">
          <w:rPr>
            <w:noProof/>
            <w:webHidden/>
          </w:rPr>
          <w:tab/>
        </w:r>
        <w:r w:rsidR="0006695B">
          <w:rPr>
            <w:noProof/>
            <w:webHidden/>
          </w:rPr>
          <w:fldChar w:fldCharType="begin"/>
        </w:r>
        <w:r w:rsidR="0006695B">
          <w:rPr>
            <w:noProof/>
            <w:webHidden/>
          </w:rPr>
          <w:instrText xml:space="preserve"> PAGEREF _Toc173918015 \h </w:instrText>
        </w:r>
        <w:r w:rsidR="0006695B">
          <w:rPr>
            <w:noProof/>
            <w:webHidden/>
          </w:rPr>
        </w:r>
        <w:r w:rsidR="0006695B">
          <w:rPr>
            <w:noProof/>
            <w:webHidden/>
          </w:rPr>
          <w:fldChar w:fldCharType="separate"/>
        </w:r>
        <w:r w:rsidR="00BB2CA5">
          <w:rPr>
            <w:noProof/>
            <w:webHidden/>
          </w:rPr>
          <w:t>49</w:t>
        </w:r>
        <w:r w:rsidR="0006695B">
          <w:rPr>
            <w:noProof/>
            <w:webHidden/>
          </w:rPr>
          <w:fldChar w:fldCharType="end"/>
        </w:r>
      </w:hyperlink>
    </w:p>
    <w:p w14:paraId="6738651B" w14:textId="3B4B5507" w:rsidR="0006695B" w:rsidRDefault="00000000">
      <w:pPr>
        <w:pStyle w:val="TableofFigures"/>
        <w:tabs>
          <w:tab w:val="right" w:pos="9628"/>
        </w:tabs>
        <w:rPr>
          <w:rFonts w:eastAsiaTheme="minorEastAsia"/>
          <w:noProof/>
          <w:kern w:val="2"/>
          <w:szCs w:val="24"/>
          <w:lang w:eastAsia="en-NZ"/>
          <w14:ligatures w14:val="standardContextual"/>
        </w:rPr>
      </w:pPr>
      <w:hyperlink w:anchor="_Toc173918016" w:history="1">
        <w:r w:rsidR="0006695B" w:rsidRPr="00FC7A83">
          <w:rPr>
            <w:rStyle w:val="Hyperlink"/>
            <w:noProof/>
          </w:rPr>
          <w:t>Figure 33: NBSP PPV of No Biopsy by Screening History, 2018 – 2022</w:t>
        </w:r>
        <w:r w:rsidR="0006695B">
          <w:rPr>
            <w:noProof/>
            <w:webHidden/>
          </w:rPr>
          <w:tab/>
        </w:r>
        <w:r w:rsidR="0006695B">
          <w:rPr>
            <w:noProof/>
            <w:webHidden/>
          </w:rPr>
          <w:fldChar w:fldCharType="begin"/>
        </w:r>
        <w:r w:rsidR="0006695B">
          <w:rPr>
            <w:noProof/>
            <w:webHidden/>
          </w:rPr>
          <w:instrText xml:space="preserve"> PAGEREF _Toc173918016 \h </w:instrText>
        </w:r>
        <w:r w:rsidR="0006695B">
          <w:rPr>
            <w:noProof/>
            <w:webHidden/>
          </w:rPr>
        </w:r>
        <w:r w:rsidR="0006695B">
          <w:rPr>
            <w:noProof/>
            <w:webHidden/>
          </w:rPr>
          <w:fldChar w:fldCharType="separate"/>
        </w:r>
        <w:r w:rsidR="00BB2CA5">
          <w:rPr>
            <w:noProof/>
            <w:webHidden/>
          </w:rPr>
          <w:t>49</w:t>
        </w:r>
        <w:r w:rsidR="0006695B">
          <w:rPr>
            <w:noProof/>
            <w:webHidden/>
          </w:rPr>
          <w:fldChar w:fldCharType="end"/>
        </w:r>
      </w:hyperlink>
    </w:p>
    <w:p w14:paraId="798B99A4" w14:textId="176C1E2E" w:rsidR="0006695B" w:rsidRDefault="00000000">
      <w:pPr>
        <w:pStyle w:val="TableofFigures"/>
        <w:tabs>
          <w:tab w:val="right" w:pos="9628"/>
        </w:tabs>
        <w:rPr>
          <w:rFonts w:eastAsiaTheme="minorEastAsia"/>
          <w:noProof/>
          <w:kern w:val="2"/>
          <w:szCs w:val="24"/>
          <w:lang w:eastAsia="en-NZ"/>
          <w14:ligatures w14:val="standardContextual"/>
        </w:rPr>
      </w:pPr>
      <w:hyperlink w:anchor="_Toc173918017" w:history="1">
        <w:r w:rsidR="0006695B" w:rsidRPr="00FC7A83">
          <w:rPr>
            <w:rStyle w:val="Hyperlink"/>
            <w:noProof/>
          </w:rPr>
          <w:t>Figure 34: NBSP Timeliness of Initial Contact for Pre-Assessment by Ethnicity, 2018 - 2022</w:t>
        </w:r>
        <w:r w:rsidR="0006695B">
          <w:rPr>
            <w:noProof/>
            <w:webHidden/>
          </w:rPr>
          <w:tab/>
        </w:r>
        <w:r w:rsidR="0006695B">
          <w:rPr>
            <w:noProof/>
            <w:webHidden/>
          </w:rPr>
          <w:fldChar w:fldCharType="begin"/>
        </w:r>
        <w:r w:rsidR="0006695B">
          <w:rPr>
            <w:noProof/>
            <w:webHidden/>
          </w:rPr>
          <w:instrText xml:space="preserve"> PAGEREF _Toc173918017 \h </w:instrText>
        </w:r>
        <w:r w:rsidR="0006695B">
          <w:rPr>
            <w:noProof/>
            <w:webHidden/>
          </w:rPr>
        </w:r>
        <w:r w:rsidR="0006695B">
          <w:rPr>
            <w:noProof/>
            <w:webHidden/>
          </w:rPr>
          <w:fldChar w:fldCharType="separate"/>
        </w:r>
        <w:r w:rsidR="00BB2CA5">
          <w:rPr>
            <w:noProof/>
            <w:webHidden/>
          </w:rPr>
          <w:t>51</w:t>
        </w:r>
        <w:r w:rsidR="0006695B">
          <w:rPr>
            <w:noProof/>
            <w:webHidden/>
          </w:rPr>
          <w:fldChar w:fldCharType="end"/>
        </w:r>
      </w:hyperlink>
    </w:p>
    <w:p w14:paraId="7B922ACD" w14:textId="7366D69D" w:rsidR="0006695B" w:rsidRDefault="00000000">
      <w:pPr>
        <w:pStyle w:val="TableofFigures"/>
        <w:tabs>
          <w:tab w:val="right" w:pos="9628"/>
        </w:tabs>
        <w:rPr>
          <w:rFonts w:eastAsiaTheme="minorEastAsia"/>
          <w:noProof/>
          <w:kern w:val="2"/>
          <w:szCs w:val="24"/>
          <w:lang w:eastAsia="en-NZ"/>
          <w14:ligatures w14:val="standardContextual"/>
        </w:rPr>
      </w:pPr>
      <w:hyperlink w:anchor="_Toc173918018" w:history="1">
        <w:r w:rsidR="0006695B" w:rsidRPr="00FC7A83">
          <w:rPr>
            <w:rStyle w:val="Hyperlink"/>
            <w:noProof/>
          </w:rPr>
          <w:t>Figure 35: NBSP Diagnostic Assessment Completion by Ethnicity, 2018 – 2022</w:t>
        </w:r>
        <w:r w:rsidR="0006695B">
          <w:rPr>
            <w:noProof/>
            <w:webHidden/>
          </w:rPr>
          <w:tab/>
        </w:r>
        <w:r w:rsidR="0006695B">
          <w:rPr>
            <w:noProof/>
            <w:webHidden/>
          </w:rPr>
          <w:fldChar w:fldCharType="begin"/>
        </w:r>
        <w:r w:rsidR="0006695B">
          <w:rPr>
            <w:noProof/>
            <w:webHidden/>
          </w:rPr>
          <w:instrText xml:space="preserve"> PAGEREF _Toc173918018 \h </w:instrText>
        </w:r>
        <w:r w:rsidR="0006695B">
          <w:rPr>
            <w:noProof/>
            <w:webHidden/>
          </w:rPr>
        </w:r>
        <w:r w:rsidR="0006695B">
          <w:rPr>
            <w:noProof/>
            <w:webHidden/>
          </w:rPr>
          <w:fldChar w:fldCharType="separate"/>
        </w:r>
        <w:r w:rsidR="00BB2CA5">
          <w:rPr>
            <w:noProof/>
            <w:webHidden/>
          </w:rPr>
          <w:t>55</w:t>
        </w:r>
        <w:r w:rsidR="0006695B">
          <w:rPr>
            <w:noProof/>
            <w:webHidden/>
          </w:rPr>
          <w:fldChar w:fldCharType="end"/>
        </w:r>
      </w:hyperlink>
    </w:p>
    <w:p w14:paraId="3180EEFD" w14:textId="12FBFF89" w:rsidR="0006695B" w:rsidRDefault="00000000">
      <w:pPr>
        <w:pStyle w:val="TableofFigures"/>
        <w:tabs>
          <w:tab w:val="right" w:pos="9628"/>
        </w:tabs>
        <w:rPr>
          <w:rFonts w:eastAsiaTheme="minorEastAsia"/>
          <w:noProof/>
          <w:kern w:val="2"/>
          <w:szCs w:val="24"/>
          <w:lang w:eastAsia="en-NZ"/>
          <w14:ligatures w14:val="standardContextual"/>
        </w:rPr>
      </w:pPr>
      <w:hyperlink w:anchor="_Toc173918019" w:history="1">
        <w:r w:rsidR="0006695B" w:rsidRPr="00FC7A83">
          <w:rPr>
            <w:rStyle w:val="Hyperlink"/>
            <w:noProof/>
          </w:rPr>
          <w:t>Figure 36: Diagnostic Assessment Completion by Gender, 2018 - 2022</w:t>
        </w:r>
        <w:r w:rsidR="0006695B">
          <w:rPr>
            <w:noProof/>
            <w:webHidden/>
          </w:rPr>
          <w:tab/>
        </w:r>
        <w:r w:rsidR="0006695B">
          <w:rPr>
            <w:noProof/>
            <w:webHidden/>
          </w:rPr>
          <w:fldChar w:fldCharType="begin"/>
        </w:r>
        <w:r w:rsidR="0006695B">
          <w:rPr>
            <w:noProof/>
            <w:webHidden/>
          </w:rPr>
          <w:instrText xml:space="preserve"> PAGEREF _Toc173918019 \h </w:instrText>
        </w:r>
        <w:r w:rsidR="0006695B">
          <w:rPr>
            <w:noProof/>
            <w:webHidden/>
          </w:rPr>
        </w:r>
        <w:r w:rsidR="0006695B">
          <w:rPr>
            <w:noProof/>
            <w:webHidden/>
          </w:rPr>
          <w:fldChar w:fldCharType="separate"/>
        </w:r>
        <w:r w:rsidR="00BB2CA5">
          <w:rPr>
            <w:noProof/>
            <w:webHidden/>
          </w:rPr>
          <w:t>56</w:t>
        </w:r>
        <w:r w:rsidR="0006695B">
          <w:rPr>
            <w:noProof/>
            <w:webHidden/>
          </w:rPr>
          <w:fldChar w:fldCharType="end"/>
        </w:r>
      </w:hyperlink>
    </w:p>
    <w:p w14:paraId="3A5D24C5" w14:textId="1BF16711" w:rsidR="0006695B" w:rsidRDefault="00000000">
      <w:pPr>
        <w:pStyle w:val="TableofFigures"/>
        <w:tabs>
          <w:tab w:val="right" w:pos="9628"/>
        </w:tabs>
        <w:rPr>
          <w:rFonts w:eastAsiaTheme="minorEastAsia"/>
          <w:noProof/>
          <w:kern w:val="2"/>
          <w:szCs w:val="24"/>
          <w:lang w:eastAsia="en-NZ"/>
          <w14:ligatures w14:val="standardContextual"/>
        </w:rPr>
      </w:pPr>
      <w:hyperlink w:anchor="_Toc173918020" w:history="1">
        <w:r w:rsidR="0006695B" w:rsidRPr="00FC7A83">
          <w:rPr>
            <w:rStyle w:val="Hyperlink"/>
            <w:noProof/>
          </w:rPr>
          <w:t>Figure 37: NBSP Timeliness of Actual Diagnostic Assessment (Colonoscopy Wait Time) by Ethnicity, 2018 – 2022</w:t>
        </w:r>
        <w:r w:rsidR="0006695B">
          <w:rPr>
            <w:noProof/>
            <w:webHidden/>
          </w:rPr>
          <w:tab/>
        </w:r>
        <w:r w:rsidR="0006695B">
          <w:rPr>
            <w:noProof/>
            <w:webHidden/>
          </w:rPr>
          <w:fldChar w:fldCharType="begin"/>
        </w:r>
        <w:r w:rsidR="0006695B">
          <w:rPr>
            <w:noProof/>
            <w:webHidden/>
          </w:rPr>
          <w:instrText xml:space="preserve"> PAGEREF _Toc173918020 \h </w:instrText>
        </w:r>
        <w:r w:rsidR="0006695B">
          <w:rPr>
            <w:noProof/>
            <w:webHidden/>
          </w:rPr>
        </w:r>
        <w:r w:rsidR="0006695B">
          <w:rPr>
            <w:noProof/>
            <w:webHidden/>
          </w:rPr>
          <w:fldChar w:fldCharType="separate"/>
        </w:r>
        <w:r w:rsidR="00BB2CA5">
          <w:rPr>
            <w:noProof/>
            <w:webHidden/>
          </w:rPr>
          <w:t>58</w:t>
        </w:r>
        <w:r w:rsidR="0006695B">
          <w:rPr>
            <w:noProof/>
            <w:webHidden/>
          </w:rPr>
          <w:fldChar w:fldCharType="end"/>
        </w:r>
      </w:hyperlink>
    </w:p>
    <w:p w14:paraId="225870A3" w14:textId="3692EF59" w:rsidR="0006695B" w:rsidRDefault="00000000">
      <w:pPr>
        <w:pStyle w:val="TableofFigures"/>
        <w:tabs>
          <w:tab w:val="right" w:pos="9628"/>
        </w:tabs>
        <w:rPr>
          <w:rFonts w:eastAsiaTheme="minorEastAsia"/>
          <w:noProof/>
          <w:kern w:val="2"/>
          <w:szCs w:val="24"/>
          <w:lang w:eastAsia="en-NZ"/>
          <w14:ligatures w14:val="standardContextual"/>
        </w:rPr>
      </w:pPr>
      <w:hyperlink w:anchor="_Toc173918021" w:history="1">
        <w:r w:rsidR="0006695B" w:rsidRPr="00FC7A83">
          <w:rPr>
            <w:rStyle w:val="Hyperlink"/>
            <w:noProof/>
          </w:rPr>
          <w:t>Figure 38: NBSP Referral Rate to Diagnostic Assessment Following Positive FIT by Ethnicity, 2018 – 2022</w:t>
        </w:r>
        <w:r w:rsidR="0006695B">
          <w:rPr>
            <w:noProof/>
            <w:webHidden/>
          </w:rPr>
          <w:tab/>
        </w:r>
        <w:r w:rsidR="0006695B">
          <w:rPr>
            <w:noProof/>
            <w:webHidden/>
          </w:rPr>
          <w:fldChar w:fldCharType="begin"/>
        </w:r>
        <w:r w:rsidR="0006695B">
          <w:rPr>
            <w:noProof/>
            <w:webHidden/>
          </w:rPr>
          <w:instrText xml:space="preserve"> PAGEREF _Toc173918021 \h </w:instrText>
        </w:r>
        <w:r w:rsidR="0006695B">
          <w:rPr>
            <w:noProof/>
            <w:webHidden/>
          </w:rPr>
        </w:r>
        <w:r w:rsidR="0006695B">
          <w:rPr>
            <w:noProof/>
            <w:webHidden/>
          </w:rPr>
          <w:fldChar w:fldCharType="separate"/>
        </w:r>
        <w:r w:rsidR="00BB2CA5">
          <w:rPr>
            <w:noProof/>
            <w:webHidden/>
          </w:rPr>
          <w:t>60</w:t>
        </w:r>
        <w:r w:rsidR="0006695B">
          <w:rPr>
            <w:noProof/>
            <w:webHidden/>
          </w:rPr>
          <w:fldChar w:fldCharType="end"/>
        </w:r>
      </w:hyperlink>
    </w:p>
    <w:p w14:paraId="35E5D33D" w14:textId="7AB5AA18" w:rsidR="0006695B" w:rsidRDefault="00000000">
      <w:pPr>
        <w:pStyle w:val="TableofFigures"/>
        <w:tabs>
          <w:tab w:val="right" w:pos="9628"/>
        </w:tabs>
        <w:rPr>
          <w:rFonts w:eastAsiaTheme="minorEastAsia"/>
          <w:noProof/>
          <w:kern w:val="2"/>
          <w:szCs w:val="24"/>
          <w:lang w:eastAsia="en-NZ"/>
          <w14:ligatures w14:val="standardContextual"/>
        </w:rPr>
      </w:pPr>
      <w:hyperlink w:anchor="_Toc173918022" w:history="1">
        <w:r w:rsidR="0006695B" w:rsidRPr="00FC7A83">
          <w:rPr>
            <w:rStyle w:val="Hyperlink"/>
            <w:noProof/>
          </w:rPr>
          <w:t>Figure 39: NBSP Colorectal Cancer Stage at Diagnosis, by Ethnicity, 2018 – 2022</w:t>
        </w:r>
        <w:r w:rsidR="0006695B">
          <w:rPr>
            <w:noProof/>
            <w:webHidden/>
          </w:rPr>
          <w:tab/>
        </w:r>
        <w:r w:rsidR="0006695B">
          <w:rPr>
            <w:noProof/>
            <w:webHidden/>
          </w:rPr>
          <w:fldChar w:fldCharType="begin"/>
        </w:r>
        <w:r w:rsidR="0006695B">
          <w:rPr>
            <w:noProof/>
            <w:webHidden/>
          </w:rPr>
          <w:instrText xml:space="preserve"> PAGEREF _Toc173918022 \h </w:instrText>
        </w:r>
        <w:r w:rsidR="0006695B">
          <w:rPr>
            <w:noProof/>
            <w:webHidden/>
          </w:rPr>
        </w:r>
        <w:r w:rsidR="0006695B">
          <w:rPr>
            <w:noProof/>
            <w:webHidden/>
          </w:rPr>
          <w:fldChar w:fldCharType="separate"/>
        </w:r>
        <w:r w:rsidR="00BB2CA5">
          <w:rPr>
            <w:noProof/>
            <w:webHidden/>
          </w:rPr>
          <w:t>63</w:t>
        </w:r>
        <w:r w:rsidR="0006695B">
          <w:rPr>
            <w:noProof/>
            <w:webHidden/>
          </w:rPr>
          <w:fldChar w:fldCharType="end"/>
        </w:r>
      </w:hyperlink>
    </w:p>
    <w:p w14:paraId="4CE5A393" w14:textId="32F1CCA9" w:rsidR="0006695B" w:rsidRDefault="00000000">
      <w:pPr>
        <w:pStyle w:val="TableofFigures"/>
        <w:tabs>
          <w:tab w:val="right" w:pos="9628"/>
        </w:tabs>
        <w:rPr>
          <w:rFonts w:eastAsiaTheme="minorEastAsia"/>
          <w:noProof/>
          <w:kern w:val="2"/>
          <w:szCs w:val="24"/>
          <w:lang w:eastAsia="en-NZ"/>
          <w14:ligatures w14:val="standardContextual"/>
        </w:rPr>
      </w:pPr>
      <w:hyperlink w:anchor="_Toc173918023" w:history="1">
        <w:r w:rsidR="0006695B" w:rsidRPr="00FC7A83">
          <w:rPr>
            <w:rStyle w:val="Hyperlink"/>
            <w:noProof/>
          </w:rPr>
          <w:t>Figure 40: NBSP Colorectal Cancer Stage at Diagnosis by Age Group, 2018 - 2022</w:t>
        </w:r>
        <w:r w:rsidR="0006695B">
          <w:rPr>
            <w:noProof/>
            <w:webHidden/>
          </w:rPr>
          <w:tab/>
        </w:r>
        <w:r w:rsidR="0006695B">
          <w:rPr>
            <w:noProof/>
            <w:webHidden/>
          </w:rPr>
          <w:fldChar w:fldCharType="begin"/>
        </w:r>
        <w:r w:rsidR="0006695B">
          <w:rPr>
            <w:noProof/>
            <w:webHidden/>
          </w:rPr>
          <w:instrText xml:space="preserve"> PAGEREF _Toc173918023 \h </w:instrText>
        </w:r>
        <w:r w:rsidR="0006695B">
          <w:rPr>
            <w:noProof/>
            <w:webHidden/>
          </w:rPr>
        </w:r>
        <w:r w:rsidR="0006695B">
          <w:rPr>
            <w:noProof/>
            <w:webHidden/>
          </w:rPr>
          <w:fldChar w:fldCharType="separate"/>
        </w:r>
        <w:r w:rsidR="00BB2CA5">
          <w:rPr>
            <w:noProof/>
            <w:webHidden/>
          </w:rPr>
          <w:t>64</w:t>
        </w:r>
        <w:r w:rsidR="0006695B">
          <w:rPr>
            <w:noProof/>
            <w:webHidden/>
          </w:rPr>
          <w:fldChar w:fldCharType="end"/>
        </w:r>
      </w:hyperlink>
    </w:p>
    <w:p w14:paraId="20C12522" w14:textId="56432091" w:rsidR="0006695B" w:rsidRDefault="00000000">
      <w:pPr>
        <w:pStyle w:val="TableofFigures"/>
        <w:tabs>
          <w:tab w:val="right" w:pos="9628"/>
        </w:tabs>
        <w:rPr>
          <w:rFonts w:eastAsiaTheme="minorEastAsia"/>
          <w:noProof/>
          <w:kern w:val="2"/>
          <w:szCs w:val="24"/>
          <w:lang w:eastAsia="en-NZ"/>
          <w14:ligatures w14:val="standardContextual"/>
        </w:rPr>
      </w:pPr>
      <w:hyperlink w:anchor="_Toc173918024" w:history="1">
        <w:r w:rsidR="0006695B" w:rsidRPr="00FC7A83">
          <w:rPr>
            <w:rStyle w:val="Hyperlink"/>
            <w:noProof/>
          </w:rPr>
          <w:t>Figure 41: NBSP Colorectal Cancer Stage at Diagnosis by Gender, 2018 - 2022</w:t>
        </w:r>
        <w:r w:rsidR="0006695B">
          <w:rPr>
            <w:noProof/>
            <w:webHidden/>
          </w:rPr>
          <w:tab/>
        </w:r>
        <w:r w:rsidR="0006695B">
          <w:rPr>
            <w:noProof/>
            <w:webHidden/>
          </w:rPr>
          <w:fldChar w:fldCharType="begin"/>
        </w:r>
        <w:r w:rsidR="0006695B">
          <w:rPr>
            <w:noProof/>
            <w:webHidden/>
          </w:rPr>
          <w:instrText xml:space="preserve"> PAGEREF _Toc173918024 \h </w:instrText>
        </w:r>
        <w:r w:rsidR="0006695B">
          <w:rPr>
            <w:noProof/>
            <w:webHidden/>
          </w:rPr>
        </w:r>
        <w:r w:rsidR="0006695B">
          <w:rPr>
            <w:noProof/>
            <w:webHidden/>
          </w:rPr>
          <w:fldChar w:fldCharType="separate"/>
        </w:r>
        <w:r w:rsidR="00BB2CA5">
          <w:rPr>
            <w:noProof/>
            <w:webHidden/>
          </w:rPr>
          <w:t>65</w:t>
        </w:r>
        <w:r w:rsidR="0006695B">
          <w:rPr>
            <w:noProof/>
            <w:webHidden/>
          </w:rPr>
          <w:fldChar w:fldCharType="end"/>
        </w:r>
      </w:hyperlink>
    </w:p>
    <w:p w14:paraId="6C016DBC" w14:textId="2CBA3DF4" w:rsidR="00014BB0" w:rsidRDefault="009B0DB2" w:rsidP="00630DE1">
      <w:r>
        <w:rPr>
          <w:color w:val="2B579A"/>
          <w:shd w:val="clear" w:color="auto" w:fill="E6E6E6"/>
        </w:rPr>
        <w:fldChar w:fldCharType="end"/>
      </w:r>
      <w:r w:rsidR="00014BB0">
        <w:br w:type="page"/>
      </w:r>
    </w:p>
    <w:p w14:paraId="0DDBA67B" w14:textId="77777777" w:rsidR="00B75F7F" w:rsidRDefault="00C033FA" w:rsidP="005938BD">
      <w:pPr>
        <w:pStyle w:val="Heading1"/>
      </w:pPr>
      <w:bookmarkStart w:id="3" w:name="_Toc149828422"/>
      <w:bookmarkStart w:id="4" w:name="_Toc1625039727"/>
      <w:bookmarkStart w:id="5" w:name="_Toc180741460"/>
      <w:r>
        <w:lastRenderedPageBreak/>
        <w:t>Executive summary</w:t>
      </w:r>
      <w:bookmarkEnd w:id="3"/>
      <w:bookmarkEnd w:id="4"/>
      <w:bookmarkEnd w:id="5"/>
    </w:p>
    <w:p w14:paraId="3E8E86CA" w14:textId="77777777" w:rsidR="00EA2B4D" w:rsidRDefault="00EA2B4D" w:rsidP="00F62AAF"/>
    <w:p w14:paraId="7CD5BF82" w14:textId="37E4DD2E" w:rsidR="006446F9" w:rsidRDefault="00DF5C58" w:rsidP="00F62AAF">
      <w:r>
        <w:t xml:space="preserve">This </w:t>
      </w:r>
      <w:r w:rsidR="0053060E">
        <w:t>is the first monitoring report for the NBSP. It</w:t>
      </w:r>
      <w:r w:rsidR="000437AC">
        <w:t xml:space="preserve"> presents key indicators from across the screening pathway</w:t>
      </w:r>
      <w:r w:rsidR="008172D4">
        <w:t xml:space="preserve"> and shows how the programme has performed in </w:t>
      </w:r>
      <w:r w:rsidR="00122F7D">
        <w:t xml:space="preserve">its </w:t>
      </w:r>
      <w:r w:rsidR="008172D4">
        <w:t>first five calendar years</w:t>
      </w:r>
      <w:r w:rsidR="001A35FE">
        <w:t>.</w:t>
      </w:r>
      <w:r w:rsidR="00D07BA4">
        <w:t xml:space="preserve"> This report </w:t>
      </w:r>
      <w:r w:rsidR="00685418">
        <w:t xml:space="preserve">helps providers, policy makers and the public to understand </w:t>
      </w:r>
      <w:r w:rsidR="000C5D1E">
        <w:t>how well</w:t>
      </w:r>
      <w:r w:rsidR="00685418">
        <w:t xml:space="preserve"> </w:t>
      </w:r>
      <w:r w:rsidR="000C5D1E">
        <w:t>bowel screening is working, areas for improvement and if the</w:t>
      </w:r>
      <w:r w:rsidR="00FB449C">
        <w:t xml:space="preserve"> </w:t>
      </w:r>
      <w:r w:rsidR="7A77D83F">
        <w:t>progra</w:t>
      </w:r>
      <w:r w:rsidR="000C5D1E">
        <w:t xml:space="preserve">mme is likely to deliver the expected benefits </w:t>
      </w:r>
      <w:r w:rsidR="001848D2">
        <w:t>of reducing the impact of bowel cancer</w:t>
      </w:r>
      <w:r w:rsidR="697EB922">
        <w:t xml:space="preserve">. </w:t>
      </w:r>
    </w:p>
    <w:p w14:paraId="2F20CD0C" w14:textId="6205F4F7" w:rsidR="00550C04" w:rsidRDefault="00C9642D" w:rsidP="00F62AAF">
      <w:r>
        <w:t xml:space="preserve">Covering the period </w:t>
      </w:r>
      <w:r w:rsidR="00867010">
        <w:t xml:space="preserve">from 1 January 2018 to 31 December 2022, </w:t>
      </w:r>
      <w:r w:rsidR="00B5508F">
        <w:t>t</w:t>
      </w:r>
      <w:r w:rsidR="00F30824">
        <w:t>h</w:t>
      </w:r>
      <w:r w:rsidR="00B5508F">
        <w:t xml:space="preserve">e number of districts </w:t>
      </w:r>
      <w:r w:rsidR="00F30824">
        <w:t xml:space="preserve">offering bowel screening grew from </w:t>
      </w:r>
      <w:r w:rsidR="004D04F8">
        <w:t xml:space="preserve">three to </w:t>
      </w:r>
      <w:r w:rsidR="00FD25C7">
        <w:t>twenty</w:t>
      </w:r>
      <w:r w:rsidR="136F4899">
        <w:t xml:space="preserve">. </w:t>
      </w:r>
      <w:r w:rsidR="00FD25C7">
        <w:t xml:space="preserve">With all </w:t>
      </w:r>
      <w:r w:rsidR="004A07F2">
        <w:t xml:space="preserve">areas of </w:t>
      </w:r>
      <w:r w:rsidR="0F7A5FD6">
        <w:t xml:space="preserve">Aotearoa </w:t>
      </w:r>
      <w:r w:rsidR="004A07F2">
        <w:t xml:space="preserve">New Zealand </w:t>
      </w:r>
      <w:r w:rsidR="00586213">
        <w:t>participating</w:t>
      </w:r>
      <w:r w:rsidR="00EA2B4D">
        <w:t xml:space="preserve"> by </w:t>
      </w:r>
      <w:r w:rsidR="00692F08">
        <w:t>May 2022</w:t>
      </w:r>
      <w:r w:rsidR="00586213">
        <w:t xml:space="preserve">, </w:t>
      </w:r>
      <w:r w:rsidR="005973CF">
        <w:t xml:space="preserve">data represents </w:t>
      </w:r>
      <w:r w:rsidR="0027556A">
        <w:t xml:space="preserve">all parts of the country. </w:t>
      </w:r>
      <w:r w:rsidR="003D4A42">
        <w:t xml:space="preserve">During that period, </w:t>
      </w:r>
      <w:r w:rsidR="00474DD8">
        <w:t>66</w:t>
      </w:r>
      <w:r w:rsidR="00B1624A">
        <w:t>8</w:t>
      </w:r>
      <w:r w:rsidR="00474DD8">
        <w:t>,</w:t>
      </w:r>
      <w:r w:rsidR="00035464">
        <w:t>456</w:t>
      </w:r>
      <w:r w:rsidR="00474DD8">
        <w:t xml:space="preserve"> kits were returned</w:t>
      </w:r>
      <w:r w:rsidR="00D429BE">
        <w:t xml:space="preserve"> for testing</w:t>
      </w:r>
      <w:r w:rsidR="00035464">
        <w:t xml:space="preserve"> and had </w:t>
      </w:r>
      <w:r w:rsidR="0D4FF44C">
        <w:t xml:space="preserve">a </w:t>
      </w:r>
      <w:r w:rsidR="00035464">
        <w:t>definitive result</w:t>
      </w:r>
      <w:r w:rsidR="34A8217C">
        <w:t xml:space="preserve">. </w:t>
      </w:r>
      <w:r w:rsidR="00D429BE">
        <w:t>There were 2</w:t>
      </w:r>
      <w:r w:rsidR="00CC6833">
        <w:t>7</w:t>
      </w:r>
      <w:r w:rsidR="00D429BE">
        <w:t>,75</w:t>
      </w:r>
      <w:r w:rsidR="00CC6833">
        <w:t>3</w:t>
      </w:r>
      <w:r w:rsidR="00D429BE">
        <w:t xml:space="preserve"> </w:t>
      </w:r>
      <w:r w:rsidR="007F07E8">
        <w:t xml:space="preserve">that received a </w:t>
      </w:r>
      <w:r w:rsidR="00D429BE">
        <w:t>positive result</w:t>
      </w:r>
      <w:r w:rsidR="007F07E8">
        <w:t xml:space="preserve"> and </w:t>
      </w:r>
      <w:r w:rsidR="004E58ED">
        <w:t>23,493</w:t>
      </w:r>
      <w:r w:rsidR="00182A61">
        <w:t xml:space="preserve"> people </w:t>
      </w:r>
      <w:r w:rsidR="00CD5328">
        <w:t>received</w:t>
      </w:r>
      <w:r w:rsidR="00182A61">
        <w:t xml:space="preserve"> a colonoscopy in the</w:t>
      </w:r>
      <w:r w:rsidR="00CD5328">
        <w:t xml:space="preserve"> screening</w:t>
      </w:r>
      <w:r w:rsidR="00182A61">
        <w:t xml:space="preserve"> </w:t>
      </w:r>
      <w:r w:rsidR="00CD5328">
        <w:t>programme</w:t>
      </w:r>
      <w:r w:rsidR="00182A61">
        <w:t xml:space="preserve">. </w:t>
      </w:r>
      <w:r w:rsidR="00A574CC">
        <w:t xml:space="preserve">There were </w:t>
      </w:r>
      <w:r w:rsidR="00910442">
        <w:t>1,</w:t>
      </w:r>
      <w:r w:rsidR="00867526">
        <w:t>731</w:t>
      </w:r>
      <w:r w:rsidR="00910442">
        <w:t xml:space="preserve"> </w:t>
      </w:r>
      <w:r w:rsidR="00EA2B4D">
        <w:t>people diagnosed with cancer.</w:t>
      </w:r>
      <w:r w:rsidR="00D429BE">
        <w:t xml:space="preserve"> </w:t>
      </w:r>
    </w:p>
    <w:p w14:paraId="186711B7" w14:textId="77777777" w:rsidR="006446F9" w:rsidRDefault="0083601B" w:rsidP="00F62AAF">
      <w:r>
        <w:t xml:space="preserve">The indicators show that the programme is detecting bowel cancers and detecting them at an early stage. </w:t>
      </w:r>
      <w:r w:rsidR="00AC16F2">
        <w:t>Over</w:t>
      </w:r>
      <w:r w:rsidR="00671BAD">
        <w:t xml:space="preserve"> a third of </w:t>
      </w:r>
      <w:r w:rsidR="00E91551">
        <w:t>cancers</w:t>
      </w:r>
      <w:r w:rsidR="00671BAD">
        <w:t xml:space="preserve"> detected in the programme are</w:t>
      </w:r>
      <w:r w:rsidR="00EA328E">
        <w:t xml:space="preserve"> identified at stage 1</w:t>
      </w:r>
      <w:r w:rsidR="00E91551">
        <w:t xml:space="preserve"> (37.4%)</w:t>
      </w:r>
      <w:r w:rsidR="00EA328E">
        <w:t xml:space="preserve">, where </w:t>
      </w:r>
      <w:r w:rsidR="00E91551" w:rsidRPr="00E91551">
        <w:t>bowel cancer has a much greater chance of being successfully treated compared to later stages and hence a higher survival rate.</w:t>
      </w:r>
      <w:r w:rsidR="00D5497E">
        <w:t xml:space="preserve"> </w:t>
      </w:r>
      <w:r w:rsidR="00841722">
        <w:t>This benefit is seen for Māori participating in the programme</w:t>
      </w:r>
      <w:r w:rsidR="005D351F">
        <w:t xml:space="preserve">, where </w:t>
      </w:r>
      <w:r w:rsidR="00150538">
        <w:t>36.4% of cancers are at stage 1</w:t>
      </w:r>
      <w:r w:rsidR="00296691">
        <w:t>.</w:t>
      </w:r>
    </w:p>
    <w:p w14:paraId="451F507A" w14:textId="197AD712" w:rsidR="00296691" w:rsidRDefault="00B30E44" w:rsidP="00F62AAF">
      <w:pPr>
        <w:rPr>
          <w:rFonts w:ascii="Arial" w:eastAsia="Arial" w:hAnsi="Arial" w:cs="Arial"/>
          <w:color w:val="000000" w:themeColor="text1"/>
        </w:rPr>
      </w:pPr>
      <w:bookmarkStart w:id="6" w:name="_Hlk153182599"/>
      <w:r>
        <w:t>Delivering</w:t>
      </w:r>
      <w:r w:rsidR="00674C54">
        <w:t xml:space="preserve"> on the goal and responsibility to </w:t>
      </w:r>
      <w:r>
        <w:t>equitably</w:t>
      </w:r>
      <w:r w:rsidR="002627F8">
        <w:t xml:space="preserve"> reach </w:t>
      </w:r>
      <w:r w:rsidR="00DF0BAD">
        <w:t>participants f</w:t>
      </w:r>
      <w:r>
        <w:t>ro</w:t>
      </w:r>
      <w:r w:rsidR="00DF0BAD">
        <w:t xml:space="preserve">m priority groups </w:t>
      </w:r>
      <w:r>
        <w:t xml:space="preserve">remains </w:t>
      </w:r>
      <w:r w:rsidR="004B6455">
        <w:t xml:space="preserve">unachieved </w:t>
      </w:r>
      <w:r w:rsidR="001346C0">
        <w:t>within</w:t>
      </w:r>
      <w:r w:rsidR="004B6455">
        <w:t xml:space="preserve"> the programme. Participation for Māori </w:t>
      </w:r>
      <w:r w:rsidR="22A1755F">
        <w:t xml:space="preserve">was </w:t>
      </w:r>
      <w:r w:rsidR="7D256A33">
        <w:t>49.6%</w:t>
      </w:r>
      <w:r w:rsidR="22A1755F">
        <w:t xml:space="preserve"> at the end of 2022 and </w:t>
      </w:r>
      <w:r w:rsidR="002F0518">
        <w:t xml:space="preserve">40.0% </w:t>
      </w:r>
      <w:r w:rsidR="22A1755F">
        <w:t xml:space="preserve">for Pacific Peoples. This is compared to </w:t>
      </w:r>
      <w:r w:rsidR="164F66EB">
        <w:t>62.6%</w:t>
      </w:r>
      <w:r w:rsidR="62E3B97B">
        <w:t xml:space="preserve"> for </w:t>
      </w:r>
      <w:r w:rsidR="2BB38CA4">
        <w:t xml:space="preserve">Other participants, those </w:t>
      </w:r>
      <w:r w:rsidR="433F3C86">
        <w:t>identified</w:t>
      </w:r>
      <w:r w:rsidR="2BB38CA4">
        <w:t xml:space="preserve"> as non-M</w:t>
      </w:r>
      <w:r w:rsidR="05C293EB">
        <w:t>ā</w:t>
      </w:r>
      <w:r w:rsidR="2BB38CA4">
        <w:t>ori, non-Pacific, non-Asian.</w:t>
      </w:r>
      <w:r w:rsidR="783744F1">
        <w:t xml:space="preserve"> </w:t>
      </w:r>
      <w:r w:rsidR="783744F1" w:rsidRPr="597A9E16">
        <w:rPr>
          <w:rFonts w:ascii="Arial" w:eastAsia="Arial" w:hAnsi="Arial" w:cs="Arial"/>
          <w:color w:val="000000" w:themeColor="text1"/>
        </w:rPr>
        <w:t xml:space="preserve">The </w:t>
      </w:r>
      <w:r w:rsidR="00943309" w:rsidRPr="597A9E16">
        <w:rPr>
          <w:rFonts w:ascii="Arial" w:eastAsia="Arial" w:hAnsi="Arial" w:cs="Arial"/>
          <w:color w:val="000000" w:themeColor="text1"/>
        </w:rPr>
        <w:t xml:space="preserve">current programme structure </w:t>
      </w:r>
      <w:r w:rsidR="008E72F1" w:rsidRPr="597A9E16">
        <w:rPr>
          <w:rFonts w:ascii="Arial" w:eastAsia="Arial" w:hAnsi="Arial" w:cs="Arial"/>
          <w:color w:val="000000" w:themeColor="text1"/>
        </w:rPr>
        <w:t xml:space="preserve">does not support equitable access and </w:t>
      </w:r>
      <w:r w:rsidR="00975EEC" w:rsidRPr="597A9E16">
        <w:rPr>
          <w:rFonts w:ascii="Arial" w:eastAsia="Arial" w:hAnsi="Arial" w:cs="Arial"/>
          <w:color w:val="000000" w:themeColor="text1"/>
        </w:rPr>
        <w:t xml:space="preserve">hence equitable benefit </w:t>
      </w:r>
      <w:r w:rsidR="00FA1EC7" w:rsidRPr="597A9E16">
        <w:rPr>
          <w:rFonts w:ascii="Arial" w:eastAsia="Arial" w:hAnsi="Arial" w:cs="Arial"/>
          <w:color w:val="000000" w:themeColor="text1"/>
        </w:rPr>
        <w:t xml:space="preserve">for </w:t>
      </w:r>
      <w:r w:rsidR="783744F1" w:rsidRPr="597A9E16">
        <w:rPr>
          <w:rFonts w:ascii="Arial" w:eastAsia="Arial" w:hAnsi="Arial" w:cs="Arial"/>
          <w:color w:val="000000" w:themeColor="text1"/>
        </w:rPr>
        <w:t xml:space="preserve">Māori and Pacific </w:t>
      </w:r>
      <w:r w:rsidR="007716D9">
        <w:rPr>
          <w:rFonts w:ascii="Arial" w:eastAsia="Arial" w:hAnsi="Arial" w:cs="Arial"/>
          <w:color w:val="000000" w:themeColor="text1"/>
        </w:rPr>
        <w:t>p</w:t>
      </w:r>
      <w:r w:rsidR="00FA1EC7" w:rsidRPr="597A9E16">
        <w:rPr>
          <w:rFonts w:ascii="Arial" w:eastAsia="Arial" w:hAnsi="Arial" w:cs="Arial"/>
          <w:color w:val="000000" w:themeColor="text1"/>
        </w:rPr>
        <w:t xml:space="preserve">eoples and addressing this </w:t>
      </w:r>
      <w:r w:rsidR="783744F1" w:rsidRPr="597A9E16">
        <w:rPr>
          <w:rFonts w:ascii="Arial" w:eastAsia="Arial" w:hAnsi="Arial" w:cs="Arial"/>
          <w:color w:val="000000" w:themeColor="text1"/>
        </w:rPr>
        <w:t xml:space="preserve">is an ongoing </w:t>
      </w:r>
      <w:r w:rsidR="00FA1EC7" w:rsidRPr="597A9E16">
        <w:rPr>
          <w:rFonts w:ascii="Arial" w:eastAsia="Arial" w:hAnsi="Arial" w:cs="Arial"/>
          <w:color w:val="000000" w:themeColor="text1"/>
        </w:rPr>
        <w:t xml:space="preserve">key </w:t>
      </w:r>
      <w:r w:rsidR="783744F1" w:rsidRPr="597A9E16">
        <w:rPr>
          <w:rFonts w:ascii="Arial" w:eastAsia="Arial" w:hAnsi="Arial" w:cs="Arial"/>
          <w:color w:val="000000" w:themeColor="text1"/>
        </w:rPr>
        <w:t xml:space="preserve">focus. </w:t>
      </w:r>
      <w:r w:rsidR="00994D47" w:rsidRPr="597A9E16">
        <w:rPr>
          <w:rFonts w:ascii="Arial" w:eastAsia="Arial" w:hAnsi="Arial" w:cs="Arial"/>
          <w:color w:val="000000" w:themeColor="text1"/>
        </w:rPr>
        <w:t xml:space="preserve">Multiple factors have contributed to this including </w:t>
      </w:r>
      <w:r w:rsidR="00AC63CD" w:rsidRPr="597A9E16">
        <w:rPr>
          <w:rFonts w:ascii="Arial" w:eastAsia="Arial" w:hAnsi="Arial" w:cs="Arial"/>
          <w:color w:val="000000" w:themeColor="text1"/>
        </w:rPr>
        <w:t xml:space="preserve">the single service delivery model </w:t>
      </w:r>
      <w:r w:rsidR="00E479F9" w:rsidRPr="597A9E16">
        <w:rPr>
          <w:rFonts w:ascii="Arial" w:eastAsia="Arial" w:hAnsi="Arial" w:cs="Arial"/>
          <w:color w:val="000000" w:themeColor="text1"/>
        </w:rPr>
        <w:t xml:space="preserve">and the </w:t>
      </w:r>
      <w:r w:rsidR="00FC43B9" w:rsidRPr="597A9E16">
        <w:rPr>
          <w:rFonts w:ascii="Arial" w:eastAsia="Arial" w:hAnsi="Arial" w:cs="Arial"/>
          <w:color w:val="000000" w:themeColor="text1"/>
        </w:rPr>
        <w:t>programme age range</w:t>
      </w:r>
      <w:r w:rsidR="2D3E52DF" w:rsidRPr="597A9E16">
        <w:rPr>
          <w:rFonts w:ascii="Arial" w:eastAsia="Arial" w:hAnsi="Arial" w:cs="Arial"/>
          <w:color w:val="000000" w:themeColor="text1"/>
        </w:rPr>
        <w:t xml:space="preserve">. </w:t>
      </w:r>
      <w:bookmarkEnd w:id="6"/>
      <w:r w:rsidR="3B9FFF2B" w:rsidRPr="597A9E16">
        <w:rPr>
          <w:rFonts w:ascii="Arial" w:eastAsia="Arial" w:hAnsi="Arial" w:cs="Arial"/>
          <w:color w:val="000000" w:themeColor="text1"/>
        </w:rPr>
        <w:t xml:space="preserve">The </w:t>
      </w:r>
      <w:r w:rsidR="00D9561A" w:rsidRPr="597A9E16">
        <w:rPr>
          <w:rFonts w:ascii="Arial" w:eastAsia="Arial" w:hAnsi="Arial" w:cs="Arial"/>
          <w:color w:val="000000" w:themeColor="text1"/>
        </w:rPr>
        <w:t>difficulties accessing</w:t>
      </w:r>
      <w:r w:rsidR="3B9FFF2B" w:rsidRPr="597A9E16">
        <w:rPr>
          <w:rFonts w:ascii="Arial" w:eastAsia="Arial" w:hAnsi="Arial" w:cs="Arial"/>
          <w:color w:val="000000" w:themeColor="text1"/>
        </w:rPr>
        <w:t xml:space="preserve"> the programme </w:t>
      </w:r>
      <w:r w:rsidR="4A8B00CD" w:rsidRPr="597A9E16">
        <w:rPr>
          <w:rFonts w:ascii="Arial" w:eastAsia="Arial" w:hAnsi="Arial" w:cs="Arial"/>
          <w:color w:val="000000" w:themeColor="text1"/>
        </w:rPr>
        <w:t>are also</w:t>
      </w:r>
      <w:r w:rsidR="3B9FFF2B" w:rsidRPr="597A9E16">
        <w:rPr>
          <w:rFonts w:ascii="Arial" w:eastAsia="Arial" w:hAnsi="Arial" w:cs="Arial"/>
          <w:color w:val="000000" w:themeColor="text1"/>
        </w:rPr>
        <w:t xml:space="preserve"> </w:t>
      </w:r>
      <w:r w:rsidR="00D9561A" w:rsidRPr="597A9E16">
        <w:rPr>
          <w:rFonts w:ascii="Arial" w:eastAsia="Arial" w:hAnsi="Arial" w:cs="Arial"/>
          <w:color w:val="000000" w:themeColor="text1"/>
        </w:rPr>
        <w:t xml:space="preserve">reflected in the </w:t>
      </w:r>
      <w:r w:rsidR="3B9FFF2B" w:rsidRPr="597A9E16">
        <w:rPr>
          <w:rFonts w:ascii="Arial" w:eastAsia="Arial" w:hAnsi="Arial" w:cs="Arial"/>
          <w:color w:val="000000" w:themeColor="text1"/>
        </w:rPr>
        <w:t xml:space="preserve">higher spoilt kit rates </w:t>
      </w:r>
      <w:r w:rsidR="3E8BB892" w:rsidRPr="597A9E16">
        <w:rPr>
          <w:rFonts w:ascii="Arial" w:eastAsia="Arial" w:hAnsi="Arial" w:cs="Arial"/>
          <w:color w:val="000000" w:themeColor="text1"/>
        </w:rPr>
        <w:t>among</w:t>
      </w:r>
      <w:r w:rsidR="3B9FFF2B" w:rsidRPr="597A9E16">
        <w:rPr>
          <w:rFonts w:ascii="Arial" w:eastAsia="Arial" w:hAnsi="Arial" w:cs="Arial"/>
          <w:color w:val="000000" w:themeColor="text1"/>
        </w:rPr>
        <w:t xml:space="preserve"> </w:t>
      </w:r>
      <w:r w:rsidR="00D9561A" w:rsidRPr="597A9E16">
        <w:rPr>
          <w:rFonts w:ascii="Arial" w:eastAsia="Arial" w:hAnsi="Arial" w:cs="Arial"/>
          <w:color w:val="000000" w:themeColor="text1"/>
        </w:rPr>
        <w:t xml:space="preserve">Māori, </w:t>
      </w:r>
      <w:r w:rsidR="3B9FFF2B" w:rsidRPr="597A9E16">
        <w:rPr>
          <w:rFonts w:ascii="Arial" w:eastAsia="Arial" w:hAnsi="Arial" w:cs="Arial"/>
          <w:color w:val="000000" w:themeColor="text1"/>
        </w:rPr>
        <w:t xml:space="preserve">Pacific and Asian </w:t>
      </w:r>
      <w:r w:rsidR="01B3E468" w:rsidRPr="597A9E16">
        <w:rPr>
          <w:rFonts w:ascii="Arial" w:eastAsia="Arial" w:hAnsi="Arial" w:cs="Arial"/>
          <w:color w:val="000000" w:themeColor="text1"/>
        </w:rPr>
        <w:t>participants</w:t>
      </w:r>
      <w:r w:rsidR="4FB2C2C0" w:rsidRPr="597A9E16">
        <w:rPr>
          <w:rFonts w:ascii="Arial" w:eastAsia="Arial" w:hAnsi="Arial" w:cs="Arial"/>
          <w:color w:val="000000" w:themeColor="text1"/>
        </w:rPr>
        <w:t xml:space="preserve">. </w:t>
      </w:r>
      <w:r w:rsidR="06894EC4" w:rsidRPr="597A9E16">
        <w:rPr>
          <w:rFonts w:ascii="Arial" w:eastAsia="Arial" w:hAnsi="Arial" w:cs="Arial"/>
          <w:color w:val="000000" w:themeColor="text1"/>
        </w:rPr>
        <w:t>Definitive spoilt kit</w:t>
      </w:r>
      <w:r w:rsidR="61403E67" w:rsidRPr="597A9E16">
        <w:rPr>
          <w:rFonts w:ascii="Arial" w:eastAsia="Arial" w:hAnsi="Arial" w:cs="Arial"/>
          <w:color w:val="000000" w:themeColor="text1"/>
        </w:rPr>
        <w:t xml:space="preserve"> rates</w:t>
      </w:r>
      <w:r w:rsidR="06894EC4" w:rsidRPr="597A9E16">
        <w:rPr>
          <w:rFonts w:ascii="Arial" w:eastAsia="Arial" w:hAnsi="Arial" w:cs="Arial"/>
          <w:color w:val="000000" w:themeColor="text1"/>
        </w:rPr>
        <w:t>, where a participant returned a spoilt kit but couldn</w:t>
      </w:r>
      <w:r w:rsidR="5CFC49CD" w:rsidRPr="597A9E16">
        <w:rPr>
          <w:rFonts w:ascii="Arial" w:eastAsia="Arial" w:hAnsi="Arial" w:cs="Arial"/>
          <w:color w:val="000000" w:themeColor="text1"/>
        </w:rPr>
        <w:t xml:space="preserve">’t </w:t>
      </w:r>
      <w:r w:rsidR="06894EC4" w:rsidRPr="597A9E16">
        <w:rPr>
          <w:rFonts w:ascii="Arial" w:eastAsia="Arial" w:hAnsi="Arial" w:cs="Arial"/>
          <w:color w:val="000000" w:themeColor="text1"/>
        </w:rPr>
        <w:t>be supported to subsequently return a definitive kit</w:t>
      </w:r>
      <w:r w:rsidR="3E896DB8" w:rsidRPr="597A9E16">
        <w:rPr>
          <w:rFonts w:ascii="Arial" w:eastAsia="Arial" w:hAnsi="Arial" w:cs="Arial"/>
          <w:color w:val="000000" w:themeColor="text1"/>
        </w:rPr>
        <w:t>,</w:t>
      </w:r>
      <w:r w:rsidR="06894EC4" w:rsidRPr="597A9E16">
        <w:rPr>
          <w:rFonts w:ascii="Arial" w:eastAsia="Arial" w:hAnsi="Arial" w:cs="Arial"/>
          <w:color w:val="000000" w:themeColor="text1"/>
        </w:rPr>
        <w:t xml:space="preserve"> </w:t>
      </w:r>
      <w:r w:rsidR="64D10FE4" w:rsidRPr="597A9E16">
        <w:rPr>
          <w:rFonts w:ascii="Arial" w:eastAsia="Arial" w:hAnsi="Arial" w:cs="Arial"/>
          <w:color w:val="000000" w:themeColor="text1"/>
        </w:rPr>
        <w:t xml:space="preserve">increased in 2022 and were highest for Pacific (3.6%), </w:t>
      </w:r>
      <w:r w:rsidR="1C99CA49" w:rsidRPr="597A9E16">
        <w:rPr>
          <w:rFonts w:ascii="Arial" w:eastAsia="Arial" w:hAnsi="Arial" w:cs="Arial"/>
          <w:color w:val="000000" w:themeColor="text1"/>
        </w:rPr>
        <w:t>Māori</w:t>
      </w:r>
      <w:r w:rsidR="64D10FE4" w:rsidRPr="597A9E16">
        <w:rPr>
          <w:rFonts w:ascii="Arial" w:eastAsia="Arial" w:hAnsi="Arial" w:cs="Arial"/>
          <w:color w:val="000000" w:themeColor="text1"/>
        </w:rPr>
        <w:t xml:space="preserve"> (2.6%) and </w:t>
      </w:r>
      <w:r w:rsidR="73BFAEF6" w:rsidRPr="597A9E16">
        <w:rPr>
          <w:rFonts w:ascii="Arial" w:eastAsia="Arial" w:hAnsi="Arial" w:cs="Arial"/>
          <w:color w:val="000000" w:themeColor="text1"/>
        </w:rPr>
        <w:t>Asian</w:t>
      </w:r>
      <w:r w:rsidR="64D10FE4" w:rsidRPr="597A9E16">
        <w:rPr>
          <w:rFonts w:ascii="Arial" w:eastAsia="Arial" w:hAnsi="Arial" w:cs="Arial"/>
          <w:color w:val="000000" w:themeColor="text1"/>
        </w:rPr>
        <w:t xml:space="preserve"> participants (2.7%) compared to 1.7% for other participants</w:t>
      </w:r>
      <w:r w:rsidR="5B71826D" w:rsidRPr="597A9E16">
        <w:rPr>
          <w:rFonts w:ascii="Arial" w:eastAsia="Arial" w:hAnsi="Arial" w:cs="Arial"/>
          <w:color w:val="000000" w:themeColor="text1"/>
        </w:rPr>
        <w:t>.</w:t>
      </w:r>
    </w:p>
    <w:p w14:paraId="5D5F3E99" w14:textId="30B32EB6" w:rsidR="14CAB7AA" w:rsidRDefault="14CAB7AA" w:rsidP="3C81CEDF">
      <w:pPr>
        <w:rPr>
          <w:rFonts w:ascii="Arial" w:eastAsia="Arial" w:hAnsi="Arial" w:cs="Arial"/>
        </w:rPr>
      </w:pPr>
      <w:r>
        <w:t>The performance of the screening test is at an expected level</w:t>
      </w:r>
      <w:r w:rsidR="43418040">
        <w:t xml:space="preserve">. </w:t>
      </w:r>
      <w:r>
        <w:t xml:space="preserve">The </w:t>
      </w:r>
      <w:r w:rsidR="00DB0EC8">
        <w:t xml:space="preserve">overall </w:t>
      </w:r>
      <w:r>
        <w:t xml:space="preserve">positivity rate </w:t>
      </w:r>
      <w:r w:rsidR="76C63632">
        <w:t>wa</w:t>
      </w:r>
      <w:r>
        <w:t>s 3.9</w:t>
      </w:r>
      <w:r w:rsidR="5C8E21E4">
        <w:t>% at the end of 2022</w:t>
      </w:r>
      <w:r w:rsidR="486D9498">
        <w:t xml:space="preserve">. </w:t>
      </w:r>
      <w:r w:rsidR="653DDC96">
        <w:t>Positivity</w:t>
      </w:r>
      <w:r w:rsidR="5C8E21E4">
        <w:t xml:space="preserve"> over time and by screening round, age and sex </w:t>
      </w:r>
      <w:r w:rsidR="6C8A1C77">
        <w:t xml:space="preserve">follows predictable </w:t>
      </w:r>
      <w:r w:rsidR="18E03BCC">
        <w:t>patterns, with higher rates seen in the first round of screening, in older age groups and for men</w:t>
      </w:r>
      <w:r w:rsidR="7CEB8DE9">
        <w:t xml:space="preserve">. </w:t>
      </w:r>
      <w:r w:rsidR="47F32F67">
        <w:t>There are also difference</w:t>
      </w:r>
      <w:r w:rsidR="007A3886">
        <w:t>s</w:t>
      </w:r>
      <w:r w:rsidR="47F32F67">
        <w:t xml:space="preserve"> by </w:t>
      </w:r>
      <w:r w:rsidR="62313A71">
        <w:t>ethnicity</w:t>
      </w:r>
      <w:r w:rsidR="47F32F67">
        <w:t xml:space="preserve">, with Pacific and </w:t>
      </w:r>
      <w:r w:rsidR="007A3886">
        <w:t>M</w:t>
      </w:r>
      <w:r w:rsidR="00A83CB8">
        <w:t>ā</w:t>
      </w:r>
      <w:r w:rsidR="007A3886">
        <w:t xml:space="preserve">ori </w:t>
      </w:r>
      <w:r w:rsidR="2E1C107B">
        <w:t>participants</w:t>
      </w:r>
      <w:r w:rsidR="47F32F67">
        <w:t xml:space="preserve"> more </w:t>
      </w:r>
      <w:r w:rsidR="31D66CA8">
        <w:t>likely</w:t>
      </w:r>
      <w:r w:rsidR="47F32F67">
        <w:t xml:space="preserve"> to have a positive test. </w:t>
      </w:r>
      <w:r w:rsidR="142455A2">
        <w:t xml:space="preserve">The </w:t>
      </w:r>
      <w:r w:rsidR="00913BE1">
        <w:t xml:space="preserve">overall </w:t>
      </w:r>
      <w:r w:rsidR="142455A2">
        <w:t xml:space="preserve">positive predictor value (PPV) for </w:t>
      </w:r>
      <w:r w:rsidR="00913BE1">
        <w:t xml:space="preserve">bowel cancer in </w:t>
      </w:r>
      <w:r w:rsidR="142455A2">
        <w:t xml:space="preserve">the programme is 7.8%, which means </w:t>
      </w:r>
      <w:r w:rsidR="142455A2" w:rsidRPr="00A83CB8">
        <w:t xml:space="preserve">that </w:t>
      </w:r>
      <w:r w:rsidR="004E1E21" w:rsidRPr="00A83CB8">
        <w:t xml:space="preserve">around eight </w:t>
      </w:r>
      <w:r w:rsidR="76230271" w:rsidRPr="00A83CB8">
        <w:t>out</w:t>
      </w:r>
      <w:r w:rsidR="76230271">
        <w:t xml:space="preserve"> of</w:t>
      </w:r>
      <w:r w:rsidR="142455A2">
        <w:t xml:space="preserve"> every 100 people with a positive test </w:t>
      </w:r>
      <w:r w:rsidR="07F62C0F">
        <w:t xml:space="preserve">who has a colonoscopy </w:t>
      </w:r>
      <w:r w:rsidR="24A7A0E3">
        <w:t>i</w:t>
      </w:r>
      <w:r w:rsidR="007A3886">
        <w:t>n</w:t>
      </w:r>
      <w:r w:rsidR="24A7A0E3">
        <w:t xml:space="preserve"> the programme will have a cancer detected</w:t>
      </w:r>
      <w:r w:rsidR="5685D55F">
        <w:t xml:space="preserve">. </w:t>
      </w:r>
      <w:r w:rsidR="6886A511">
        <w:t>Māori</w:t>
      </w:r>
      <w:r w:rsidR="5685D55F">
        <w:t xml:space="preserve"> and Pacific </w:t>
      </w:r>
      <w:r w:rsidR="7587AB3C">
        <w:t>participants</w:t>
      </w:r>
      <w:r w:rsidR="5685D55F">
        <w:t xml:space="preserve"> have </w:t>
      </w:r>
      <w:r w:rsidR="6C4AFCA4">
        <w:t xml:space="preserve">had a consistently </w:t>
      </w:r>
      <w:r w:rsidR="5685D55F">
        <w:t xml:space="preserve">lower PPV </w:t>
      </w:r>
      <w:r w:rsidR="22A62E0A">
        <w:t xml:space="preserve">than </w:t>
      </w:r>
      <w:r w:rsidR="22A62E0A">
        <w:lastRenderedPageBreak/>
        <w:t>other participants over the five monitored year</w:t>
      </w:r>
      <w:r w:rsidR="007A3886">
        <w:t>s</w:t>
      </w:r>
      <w:r w:rsidR="72786C84">
        <w:t xml:space="preserve">. </w:t>
      </w:r>
      <w:r w:rsidR="044A9AF9" w:rsidRPr="2C49736D">
        <w:rPr>
          <w:rFonts w:ascii="Arial" w:eastAsia="Arial" w:hAnsi="Arial" w:cs="Arial"/>
        </w:rPr>
        <w:t xml:space="preserve">The provisional </w:t>
      </w:r>
      <w:r w:rsidR="00377286" w:rsidRPr="2C49736D">
        <w:rPr>
          <w:rFonts w:ascii="Arial" w:eastAsia="Arial" w:hAnsi="Arial" w:cs="Arial"/>
        </w:rPr>
        <w:t xml:space="preserve">prevalent </w:t>
      </w:r>
      <w:r w:rsidR="044A9AF9" w:rsidRPr="2C49736D">
        <w:rPr>
          <w:rFonts w:ascii="Arial" w:eastAsia="Arial" w:hAnsi="Arial" w:cs="Arial"/>
        </w:rPr>
        <w:t xml:space="preserve">interval cancer rate </w:t>
      </w:r>
      <w:r w:rsidR="37D71F88" w:rsidRPr="2C49736D">
        <w:rPr>
          <w:rFonts w:ascii="Arial" w:eastAsia="Arial" w:hAnsi="Arial" w:cs="Arial"/>
        </w:rPr>
        <w:t>(14.8 per 10,000 definitive screens)</w:t>
      </w:r>
      <w:r w:rsidR="1401122E" w:rsidRPr="2C49736D">
        <w:rPr>
          <w:rFonts w:ascii="Arial" w:eastAsia="Arial" w:hAnsi="Arial" w:cs="Arial"/>
        </w:rPr>
        <w:t xml:space="preserve"> and FIT sensitivity </w:t>
      </w:r>
      <w:r w:rsidR="00082637" w:rsidRPr="2C49736D">
        <w:rPr>
          <w:rFonts w:ascii="Arial" w:eastAsia="Arial" w:hAnsi="Arial" w:cs="Arial"/>
        </w:rPr>
        <w:t xml:space="preserve">for </w:t>
      </w:r>
      <w:r w:rsidR="00E26490" w:rsidRPr="2C49736D">
        <w:rPr>
          <w:rFonts w:ascii="Arial" w:eastAsia="Arial" w:hAnsi="Arial" w:cs="Arial"/>
        </w:rPr>
        <w:t>colorectal cancer (</w:t>
      </w:r>
      <w:r w:rsidR="00082637" w:rsidRPr="2C49736D">
        <w:rPr>
          <w:rFonts w:ascii="Arial" w:eastAsia="Arial" w:hAnsi="Arial" w:cs="Arial"/>
        </w:rPr>
        <w:t>CRC</w:t>
      </w:r>
      <w:r w:rsidR="00E26490" w:rsidRPr="2C49736D">
        <w:rPr>
          <w:rFonts w:ascii="Arial" w:eastAsia="Arial" w:hAnsi="Arial" w:cs="Arial"/>
        </w:rPr>
        <w:t>)</w:t>
      </w:r>
      <w:r w:rsidR="00082637" w:rsidRPr="2C49736D">
        <w:rPr>
          <w:rFonts w:ascii="Arial" w:eastAsia="Arial" w:hAnsi="Arial" w:cs="Arial"/>
        </w:rPr>
        <w:t xml:space="preserve"> </w:t>
      </w:r>
      <w:r w:rsidR="1401122E" w:rsidRPr="2C49736D">
        <w:rPr>
          <w:rFonts w:ascii="Arial" w:eastAsia="Arial" w:hAnsi="Arial" w:cs="Arial"/>
        </w:rPr>
        <w:t>(71.8%, CI 67.0-76.1)</w:t>
      </w:r>
      <w:r w:rsidR="37D71F88" w:rsidRPr="2C49736D">
        <w:rPr>
          <w:rFonts w:ascii="Arial" w:eastAsia="Arial" w:hAnsi="Arial" w:cs="Arial"/>
        </w:rPr>
        <w:t xml:space="preserve"> </w:t>
      </w:r>
      <w:r w:rsidR="044A9AF9" w:rsidRPr="2C49736D">
        <w:rPr>
          <w:rFonts w:ascii="Arial" w:eastAsia="Arial" w:hAnsi="Arial" w:cs="Arial"/>
        </w:rPr>
        <w:t xml:space="preserve">shows the NBSP is within the range of similar bowel cancer screening programmes </w:t>
      </w:r>
      <w:r w:rsidR="002D027C" w:rsidRPr="2C49736D">
        <w:rPr>
          <w:rFonts w:ascii="Arial" w:eastAsia="Arial" w:hAnsi="Arial" w:cs="Arial"/>
        </w:rPr>
        <w:t>internationally</w:t>
      </w:r>
      <w:r w:rsidR="0035117B" w:rsidRPr="2C49736D">
        <w:rPr>
          <w:rFonts w:ascii="Arial" w:eastAsia="Arial" w:hAnsi="Arial" w:cs="Arial"/>
        </w:rPr>
        <w:t xml:space="preserve"> and </w:t>
      </w:r>
      <w:r w:rsidR="00082637" w:rsidRPr="2C49736D">
        <w:rPr>
          <w:rFonts w:ascii="Arial" w:eastAsia="Arial" w:hAnsi="Arial" w:cs="Arial"/>
        </w:rPr>
        <w:t xml:space="preserve">the </w:t>
      </w:r>
      <w:r w:rsidR="00867DD9">
        <w:rPr>
          <w:rFonts w:ascii="Arial" w:eastAsia="Arial" w:hAnsi="Arial" w:cs="Arial"/>
        </w:rPr>
        <w:t>b</w:t>
      </w:r>
      <w:r w:rsidR="00082637" w:rsidRPr="2C49736D">
        <w:rPr>
          <w:rFonts w:ascii="Arial" w:eastAsia="Arial" w:hAnsi="Arial" w:cs="Arial"/>
        </w:rPr>
        <w:t xml:space="preserve">owel </w:t>
      </w:r>
      <w:r w:rsidR="00867DD9">
        <w:rPr>
          <w:rFonts w:ascii="Arial" w:eastAsia="Arial" w:hAnsi="Arial" w:cs="Arial"/>
        </w:rPr>
        <w:t>s</w:t>
      </w:r>
      <w:r w:rsidR="00082637" w:rsidRPr="2C49736D">
        <w:rPr>
          <w:rFonts w:ascii="Arial" w:eastAsia="Arial" w:hAnsi="Arial" w:cs="Arial"/>
        </w:rPr>
        <w:t xml:space="preserve">creening </w:t>
      </w:r>
      <w:r w:rsidR="00867DD9">
        <w:rPr>
          <w:rFonts w:ascii="Arial" w:eastAsia="Arial" w:hAnsi="Arial" w:cs="Arial"/>
        </w:rPr>
        <w:t>p</w:t>
      </w:r>
      <w:r w:rsidR="00082637" w:rsidRPr="2C49736D">
        <w:rPr>
          <w:rFonts w:ascii="Arial" w:eastAsia="Arial" w:hAnsi="Arial" w:cs="Arial"/>
        </w:rPr>
        <w:t xml:space="preserve">ilot where the </w:t>
      </w:r>
      <w:r w:rsidR="00377286" w:rsidRPr="2C49736D">
        <w:rPr>
          <w:rFonts w:ascii="Arial" w:eastAsia="Arial" w:hAnsi="Arial" w:cs="Arial"/>
        </w:rPr>
        <w:t>overall</w:t>
      </w:r>
      <w:r w:rsidR="0035117B" w:rsidRPr="2C49736D">
        <w:rPr>
          <w:rFonts w:ascii="Arial" w:eastAsia="Arial" w:hAnsi="Arial" w:cs="Arial"/>
        </w:rPr>
        <w:t xml:space="preserve"> </w:t>
      </w:r>
      <w:r w:rsidR="000E0206">
        <w:t>FIT sensitivity for CRC was 78.7% (95% CI=74.9% to 82.1%)</w:t>
      </w:r>
      <w:r w:rsidRPr="2C49736D">
        <w:rPr>
          <w:rStyle w:val="FootnoteReference"/>
        </w:rPr>
        <w:footnoteReference w:id="2"/>
      </w:r>
      <w:r w:rsidR="00A474E3">
        <w:t xml:space="preserve"> </w:t>
      </w:r>
      <w:r w:rsidR="00082637">
        <w:t xml:space="preserve">. </w:t>
      </w:r>
      <w:r w:rsidR="0035117B" w:rsidRPr="2C49736D">
        <w:rPr>
          <w:rFonts w:ascii="Arial" w:eastAsia="Arial" w:hAnsi="Arial" w:cs="Arial"/>
        </w:rPr>
        <w:t xml:space="preserve">As </w:t>
      </w:r>
      <w:r w:rsidR="26B5E752" w:rsidRPr="2C49736D">
        <w:rPr>
          <w:rFonts w:ascii="Arial" w:eastAsia="Arial" w:hAnsi="Arial" w:cs="Arial"/>
        </w:rPr>
        <w:t>the programme completes the first and second screening rounds in all districts, more data will be available to be analysed to help better understand the</w:t>
      </w:r>
      <w:r w:rsidR="2F24CAD6" w:rsidRPr="2C49736D">
        <w:rPr>
          <w:rFonts w:ascii="Arial" w:eastAsia="Arial" w:hAnsi="Arial" w:cs="Arial"/>
        </w:rPr>
        <w:t xml:space="preserve"> performance of the screening test for all populations in the context of changing bowel cancer </w:t>
      </w:r>
      <w:r w:rsidR="7FA007EB" w:rsidRPr="2C49736D">
        <w:rPr>
          <w:rFonts w:ascii="Arial" w:eastAsia="Arial" w:hAnsi="Arial" w:cs="Arial"/>
        </w:rPr>
        <w:t>epidemiology</w:t>
      </w:r>
      <w:r w:rsidR="2F24CAD6" w:rsidRPr="2C49736D">
        <w:rPr>
          <w:rFonts w:ascii="Arial" w:eastAsia="Arial" w:hAnsi="Arial" w:cs="Arial"/>
        </w:rPr>
        <w:t>.</w:t>
      </w:r>
    </w:p>
    <w:p w14:paraId="2A80E382" w14:textId="77777777" w:rsidR="00246EB3" w:rsidRPr="004071EA" w:rsidRDefault="00246EB3" w:rsidP="00F62AAF">
      <w:r>
        <w:t>Challenges in ensuring timely access to colonoscopies remain, particularly as health services continue to recover from the C</w:t>
      </w:r>
      <w:r w:rsidR="13668219">
        <w:t>OVID</w:t>
      </w:r>
      <w:r>
        <w:t xml:space="preserve">-19 pandemic. </w:t>
      </w:r>
      <w:r w:rsidR="459A62BE">
        <w:t xml:space="preserve">The </w:t>
      </w:r>
      <w:r w:rsidR="002B5853">
        <w:t xml:space="preserve">NBSP </w:t>
      </w:r>
      <w:r w:rsidR="459A62BE">
        <w:t xml:space="preserve">colonoscopy wait time indicator (CWTI) </w:t>
      </w:r>
      <w:r w:rsidR="4EE77CD1">
        <w:t xml:space="preserve">however </w:t>
      </w:r>
      <w:r w:rsidR="459A62BE">
        <w:t xml:space="preserve">was above </w:t>
      </w:r>
      <w:r w:rsidR="2ACC4379">
        <w:t xml:space="preserve">the </w:t>
      </w:r>
      <w:r w:rsidR="6136050F">
        <w:t xml:space="preserve">target </w:t>
      </w:r>
      <w:r w:rsidR="2ACC4379">
        <w:t>of</w:t>
      </w:r>
      <w:r w:rsidR="6136050F">
        <w:t xml:space="preserve"> </w:t>
      </w:r>
      <w:r w:rsidR="2ACC4379">
        <w:t xml:space="preserve">90% of participants </w:t>
      </w:r>
      <w:r w:rsidR="233D0BC9">
        <w:t>having a diagnostic procedure within 60 days of a positive FIT test</w:t>
      </w:r>
      <w:r w:rsidR="40F77BED">
        <w:t xml:space="preserve"> in 2021 and 2022 after being below </w:t>
      </w:r>
      <w:r w:rsidR="002B5853">
        <w:t xml:space="preserve">this </w:t>
      </w:r>
      <w:r w:rsidR="40F77BED">
        <w:t xml:space="preserve">for </w:t>
      </w:r>
      <w:r w:rsidR="002B5853">
        <w:t xml:space="preserve">the </w:t>
      </w:r>
      <w:r w:rsidR="40F77BED">
        <w:t>two years during the pa</w:t>
      </w:r>
      <w:r w:rsidR="0142FE24">
        <w:t>n</w:t>
      </w:r>
      <w:r w:rsidR="40F77BED">
        <w:t xml:space="preserve">demic. </w:t>
      </w:r>
      <w:bookmarkStart w:id="7" w:name="_Hlk174107645"/>
      <w:r>
        <w:t xml:space="preserve">There </w:t>
      </w:r>
      <w:r w:rsidR="5FA2EB82">
        <w:t xml:space="preserve">is inequity of timely access for </w:t>
      </w:r>
      <w:r w:rsidR="158A471F">
        <w:t>Māori</w:t>
      </w:r>
      <w:r w:rsidR="5FA2EB82">
        <w:t xml:space="preserve"> and Pacific</w:t>
      </w:r>
      <w:r w:rsidR="4AF73AE2">
        <w:t xml:space="preserve">. </w:t>
      </w:r>
      <w:r w:rsidR="13BA88D0">
        <w:t xml:space="preserve">However, </w:t>
      </w:r>
      <w:r w:rsidR="617BF81D">
        <w:t>assessment</w:t>
      </w:r>
      <w:r w:rsidR="13BA88D0">
        <w:t xml:space="preserve"> completion rates </w:t>
      </w:r>
      <w:r w:rsidR="0A68DC31">
        <w:t>are higher</w:t>
      </w:r>
      <w:r w:rsidR="007A3886">
        <w:t xml:space="preserve"> for</w:t>
      </w:r>
      <w:r w:rsidR="0A68DC31">
        <w:t xml:space="preserve"> Māori and Pacific compared to other groups. </w:t>
      </w:r>
      <w:bookmarkEnd w:id="7"/>
    </w:p>
    <w:p w14:paraId="2DA4B7C3" w14:textId="5C5AEEBB" w:rsidR="00246EB3" w:rsidRPr="004071EA" w:rsidRDefault="00246EB3" w:rsidP="00F62AAF">
      <w:r>
        <w:t xml:space="preserve">The benefits of the NBSP will begin to be fully realised once all </w:t>
      </w:r>
      <w:r w:rsidR="00806F4B">
        <w:t>d</w:t>
      </w:r>
      <w:r w:rsidR="50F48730">
        <w:t>istrict</w:t>
      </w:r>
      <w:r w:rsidR="00806F4B">
        <w:t>s</w:t>
      </w:r>
      <w:r w:rsidR="50F48730">
        <w:t xml:space="preserve"> </w:t>
      </w:r>
      <w:r>
        <w:t>have completed their first screening round (June 2024). The monitoring indicators reported indicate that in due course the anticipated mortality benefit will be achieved.</w:t>
      </w:r>
    </w:p>
    <w:p w14:paraId="232A7CE6" w14:textId="77777777" w:rsidR="00C43DE5" w:rsidRDefault="00C43DE5">
      <w:pPr>
        <w:spacing w:before="0" w:after="160" w:line="259" w:lineRule="auto"/>
        <w:rPr>
          <w:rFonts w:asciiTheme="majorHAnsi" w:eastAsiaTheme="majorEastAsia" w:hAnsiTheme="majorHAnsi" w:cstheme="majorBidi"/>
          <w:b/>
          <w:color w:val="1C2549" w:themeColor="text2"/>
          <w:sz w:val="72"/>
          <w:szCs w:val="32"/>
        </w:rPr>
      </w:pPr>
      <w:r>
        <w:br w:type="page"/>
      </w:r>
    </w:p>
    <w:p w14:paraId="30063ADA" w14:textId="77777777" w:rsidR="005938BD" w:rsidRDefault="00280E63" w:rsidP="005938BD">
      <w:pPr>
        <w:pStyle w:val="Heading1"/>
      </w:pPr>
      <w:bookmarkStart w:id="8" w:name="_Toc149828424"/>
      <w:bookmarkStart w:id="9" w:name="_Toc991655894"/>
      <w:bookmarkStart w:id="10" w:name="_Toc180741461"/>
      <w:r>
        <w:lastRenderedPageBreak/>
        <w:t>Introduction</w:t>
      </w:r>
      <w:bookmarkEnd w:id="8"/>
      <w:bookmarkEnd w:id="9"/>
      <w:bookmarkEnd w:id="10"/>
    </w:p>
    <w:p w14:paraId="7A0C98FB" w14:textId="77777777" w:rsidR="00AA7B33" w:rsidRDefault="00AA7B33" w:rsidP="00AA7B33">
      <w:pPr>
        <w:pStyle w:val="Heading2"/>
      </w:pPr>
      <w:bookmarkStart w:id="11" w:name="_Toc149828425"/>
      <w:bookmarkStart w:id="12" w:name="_Toc2049077288"/>
      <w:bookmarkStart w:id="13" w:name="_Toc180741462"/>
      <w:r>
        <w:t>National Bowel Screening Programme</w:t>
      </w:r>
      <w:bookmarkEnd w:id="11"/>
      <w:bookmarkEnd w:id="12"/>
      <w:bookmarkEnd w:id="13"/>
    </w:p>
    <w:p w14:paraId="5055C294" w14:textId="14550E3E" w:rsidR="0080746B" w:rsidRDefault="0080746B" w:rsidP="0080746B">
      <w:pPr>
        <w:rPr>
          <w:sz w:val="21"/>
          <w:szCs w:val="21"/>
        </w:rPr>
      </w:pPr>
      <w:r>
        <w:t xml:space="preserve">The goal of population-based cancer screening programmes is to reduce morbidity and mortality from cancer by finding cancers at an earlier, more treatable stage. </w:t>
      </w:r>
      <w:r w:rsidR="3A7261E0">
        <w:t xml:space="preserve">Bowel screening can also find polyps that can be removed, reducing the risk that bowel cancer will develop. </w:t>
      </w:r>
      <w:r>
        <w:t xml:space="preserve">Early detection can reduce the chances of dying from, and the impact of, colorectal cancer at both an individual and societal level. This is particularly pertinent in </w:t>
      </w:r>
      <w:r w:rsidR="01EFE8BD">
        <w:t xml:space="preserve">Aotearoa </w:t>
      </w:r>
      <w:r>
        <w:t>New Zealand, which has high rates of colorectal cancer compared with other Organisation for Economic Co-operation and Development (OECD) countries (Shaw et al 2008).</w:t>
      </w:r>
    </w:p>
    <w:p w14:paraId="0516891A" w14:textId="278551A7" w:rsidR="0080746B" w:rsidRDefault="0080746B" w:rsidP="0080746B">
      <w:r>
        <w:t>The bowel screening pilot started screening Waitemat</w:t>
      </w:r>
      <w:r w:rsidR="00AF12B8">
        <w:t>ā</w:t>
      </w:r>
      <w:r>
        <w:t xml:space="preserve"> DHB residents aged 50 to 74 years in January 2012 after an initial trial of 500 in November 2011. The purpose of the BSP was to test the feasibility of rolling out a National Bowel Screening Programme (the NBSP).</w:t>
      </w:r>
    </w:p>
    <w:p w14:paraId="4C965C0C" w14:textId="79715358" w:rsidR="0080746B" w:rsidRDefault="0080746B" w:rsidP="0080746B">
      <w:r>
        <w:t xml:space="preserve">The NBSP </w:t>
      </w:r>
      <w:r w:rsidR="00AA7B33">
        <w:t xml:space="preserve">officially </w:t>
      </w:r>
      <w:r>
        <w:t xml:space="preserve">began in July 2017, offering free screening to New Zealanders aged 60 to 74 on a two-yearly cycle. </w:t>
      </w:r>
      <w:r w:rsidR="0024296C">
        <w:t xml:space="preserve">Wairarapa </w:t>
      </w:r>
      <w:r w:rsidR="33CD15FD">
        <w:t xml:space="preserve">DHB </w:t>
      </w:r>
      <w:r>
        <w:t xml:space="preserve">and Hutt </w:t>
      </w:r>
      <w:r w:rsidR="002F5568">
        <w:t xml:space="preserve">Valley </w:t>
      </w:r>
      <w:r>
        <w:t>D</w:t>
      </w:r>
      <w:r w:rsidR="46A65A1C">
        <w:t>HB</w:t>
      </w:r>
      <w:r>
        <w:t xml:space="preserve"> were the first DHBs to join the national programme, with </w:t>
      </w:r>
      <w:r w:rsidR="00AA7B33">
        <w:t xml:space="preserve">national </w:t>
      </w:r>
      <w:r>
        <w:t xml:space="preserve">roll-out to all </w:t>
      </w:r>
      <w:r w:rsidR="008F3D5F">
        <w:t>d</w:t>
      </w:r>
      <w:r w:rsidR="0A43B6C5">
        <w:t>istricts</w:t>
      </w:r>
      <w:r>
        <w:t xml:space="preserve"> in </w:t>
      </w:r>
      <w:r w:rsidR="1BABC8C9">
        <w:t xml:space="preserve">Aotearoa </w:t>
      </w:r>
      <w:r>
        <w:t xml:space="preserve">New Zealand completed by May 2022. </w:t>
      </w:r>
    </w:p>
    <w:p w14:paraId="3F561BA4" w14:textId="77777777" w:rsidR="00AA7B33" w:rsidRDefault="00AA7B33" w:rsidP="00AA7B33">
      <w:pPr>
        <w:pStyle w:val="Heading2"/>
      </w:pPr>
      <w:bookmarkStart w:id="14" w:name="_Toc149828426"/>
      <w:bookmarkStart w:id="15" w:name="_Toc339641799"/>
      <w:bookmarkStart w:id="16" w:name="_Toc180741463"/>
      <w:r>
        <w:t>Purpose of this report</w:t>
      </w:r>
      <w:bookmarkEnd w:id="14"/>
      <w:bookmarkEnd w:id="15"/>
      <w:bookmarkEnd w:id="16"/>
    </w:p>
    <w:p w14:paraId="656F2FE7" w14:textId="31DEAA73" w:rsidR="00261595" w:rsidRDefault="00261595" w:rsidP="00261595">
      <w:r>
        <w:t xml:space="preserve">Ongoing, systematic monitoring against performance indicators is one of a range of systems </w:t>
      </w:r>
      <w:r w:rsidR="007C7341">
        <w:t xml:space="preserve">that </w:t>
      </w:r>
      <w:r w:rsidR="007F762C">
        <w:t>national screening programmes</w:t>
      </w:r>
      <w:r>
        <w:t xml:space="preserve"> use to ensure</w:t>
      </w:r>
      <w:r w:rsidR="00C66CED">
        <w:t xml:space="preserve"> </w:t>
      </w:r>
      <w:r w:rsidR="475647DE">
        <w:t>they</w:t>
      </w:r>
      <w:r>
        <w:t xml:space="preserve"> are working well.</w:t>
      </w:r>
    </w:p>
    <w:p w14:paraId="758D9C23" w14:textId="5FC63E6F" w:rsidR="0024296C" w:rsidRDefault="0024296C" w:rsidP="0024296C">
      <w:r>
        <w:t>Th</w:t>
      </w:r>
      <w:r w:rsidR="06958FAC">
        <w:t>is</w:t>
      </w:r>
      <w:r>
        <w:t xml:space="preserve"> NBSP </w:t>
      </w:r>
      <w:r w:rsidR="00F609B9">
        <w:t>m</w:t>
      </w:r>
      <w:r>
        <w:t xml:space="preserve">onitoring </w:t>
      </w:r>
      <w:r w:rsidR="00F609B9">
        <w:t>r</w:t>
      </w:r>
      <w:r>
        <w:t xml:space="preserve">eport covers </w:t>
      </w:r>
      <w:r w:rsidR="00CD27A0">
        <w:t xml:space="preserve">1 January </w:t>
      </w:r>
      <w:r w:rsidR="00A05E07">
        <w:t xml:space="preserve">2018 </w:t>
      </w:r>
      <w:r w:rsidRPr="00CD27A0">
        <w:t>to 31</w:t>
      </w:r>
      <w:r>
        <w:t xml:space="preserve"> December 2022</w:t>
      </w:r>
      <w:r w:rsidR="009C17A4">
        <w:t xml:space="preserve">, the first five </w:t>
      </w:r>
      <w:r w:rsidR="00907316">
        <w:t>calendar years of the programme</w:t>
      </w:r>
      <w:r w:rsidR="00E63BA6">
        <w:t xml:space="preserve">. </w:t>
      </w:r>
      <w:r w:rsidR="326A7A04">
        <w:t xml:space="preserve">It is the first </w:t>
      </w:r>
      <w:r w:rsidR="3975AC59">
        <w:t>monitoring</w:t>
      </w:r>
      <w:r w:rsidR="326A7A04">
        <w:t xml:space="preserve"> report p</w:t>
      </w:r>
      <w:r w:rsidR="18C81EF2">
        <w:t>ublished</w:t>
      </w:r>
      <w:r w:rsidR="326A7A04">
        <w:t xml:space="preserve"> about the programme.</w:t>
      </w:r>
      <w:r w:rsidR="00EB5958">
        <w:t xml:space="preserve"> T</w:t>
      </w:r>
      <w:r w:rsidR="007F73D3">
        <w:t xml:space="preserve">his </w:t>
      </w:r>
      <w:r w:rsidR="003443DC">
        <w:t>report</w:t>
      </w:r>
      <w:r w:rsidR="007F73D3">
        <w:t xml:space="preserve"> has been written with a technical audience in mind</w:t>
      </w:r>
      <w:r w:rsidR="00F609B9">
        <w:t>;</w:t>
      </w:r>
      <w:r w:rsidR="2BC895A1">
        <w:t xml:space="preserve"> in particular professional groups involved in the delivery of the NBSP</w:t>
      </w:r>
      <w:r w:rsidR="00FA2464">
        <w:t>.</w:t>
      </w:r>
      <w:r w:rsidR="00AF767F">
        <w:t xml:space="preserve"> </w:t>
      </w:r>
      <w:r>
        <w:t>Future NSBP reports will provide more comprehensive</w:t>
      </w:r>
      <w:r w:rsidR="42408CCE">
        <w:t>, equity-focused</w:t>
      </w:r>
      <w:r>
        <w:t xml:space="preserve"> monitoring data as all districts complete a full round of screening (two years).</w:t>
      </w:r>
    </w:p>
    <w:p w14:paraId="54ABE825" w14:textId="53561B1D" w:rsidR="00261595" w:rsidRDefault="0024296C" w:rsidP="0024296C">
      <w:r>
        <w:t xml:space="preserve">This report </w:t>
      </w:r>
      <w:r w:rsidR="4AE0473C">
        <w:t>shows indica</w:t>
      </w:r>
      <w:r w:rsidR="44FCD38D">
        <w:t>tor</w:t>
      </w:r>
      <w:r w:rsidR="4AE0473C">
        <w:t>s from</w:t>
      </w:r>
      <w:r>
        <w:t xml:space="preserve"> key steps in the clinical pathway of the </w:t>
      </w:r>
      <w:r w:rsidR="00E40CC6">
        <w:t>NBSP</w:t>
      </w:r>
      <w:r w:rsidR="2BCEF637">
        <w:t xml:space="preserve">. </w:t>
      </w:r>
      <w:r w:rsidR="59E4EBB9">
        <w:t>The programme has a</w:t>
      </w:r>
      <w:r w:rsidR="366D7B61">
        <w:t xml:space="preserve"> larger</w:t>
      </w:r>
      <w:r w:rsidR="59E4EBB9">
        <w:t xml:space="preserve"> set of indicators which are </w:t>
      </w:r>
      <w:r w:rsidR="1EDCB9FB">
        <w:t>regularly reviewed by clinical and operational staff</w:t>
      </w:r>
      <w:r>
        <w:t xml:space="preserve"> to ensure a safe, effective</w:t>
      </w:r>
      <w:r w:rsidR="1A6A748D">
        <w:t>,</w:t>
      </w:r>
      <w:r>
        <w:t xml:space="preserve"> and equitable screening programme.</w:t>
      </w:r>
      <w:r w:rsidR="19B2FF48">
        <w:t xml:space="preserve"> Also included in this report </w:t>
      </w:r>
      <w:r w:rsidR="00B71509">
        <w:t>are provisional sensitivity and interval cancer rates and colonoscopy quality assurance reports</w:t>
      </w:r>
      <w:r w:rsidR="3463D3ED">
        <w:t xml:space="preserve">. </w:t>
      </w:r>
    </w:p>
    <w:p w14:paraId="61F5AFFA" w14:textId="77777777" w:rsidR="00AA7B33" w:rsidRDefault="00AA7B33" w:rsidP="00C43DE5">
      <w:pPr>
        <w:pStyle w:val="Heading2"/>
      </w:pPr>
      <w:bookmarkStart w:id="17" w:name="_Toc149828427"/>
      <w:bookmarkStart w:id="18" w:name="_Toc2109535689"/>
      <w:bookmarkStart w:id="19" w:name="_Toc180741464"/>
      <w:r>
        <w:lastRenderedPageBreak/>
        <w:t>District</w:t>
      </w:r>
      <w:r w:rsidR="27A19455">
        <w:t>s</w:t>
      </w:r>
      <w:bookmarkEnd w:id="17"/>
      <w:bookmarkEnd w:id="18"/>
      <w:bookmarkEnd w:id="19"/>
      <w:r>
        <w:t xml:space="preserve"> </w:t>
      </w:r>
    </w:p>
    <w:p w14:paraId="296CF02D" w14:textId="336E69F1" w:rsidR="007E33E8" w:rsidRDefault="0024296C" w:rsidP="007E33E8">
      <w:r>
        <w:t>Waitemat</w:t>
      </w:r>
      <w:r w:rsidR="5D1DAD82">
        <w:t>ā</w:t>
      </w:r>
      <w:r>
        <w:t xml:space="preserve"> District hosted the bowel screening pilot </w:t>
      </w:r>
      <w:r w:rsidR="5DED038A">
        <w:t>from</w:t>
      </w:r>
      <w:r>
        <w:t xml:space="preserve"> January 2012 and became part of the national programme in January 2018. The </w:t>
      </w:r>
      <w:r w:rsidR="00F33216">
        <w:t xml:space="preserve">programme </w:t>
      </w:r>
      <w:r>
        <w:t xml:space="preserve">has been progressively rolled out across the country since July 2017. The table below shows the date each </w:t>
      </w:r>
      <w:r w:rsidR="003D6F73">
        <w:t>d</w:t>
      </w:r>
      <w:r>
        <w:t xml:space="preserve">istrict </w:t>
      </w:r>
      <w:r w:rsidR="784BA988">
        <w:t xml:space="preserve">(formerly </w:t>
      </w:r>
      <w:r w:rsidR="00907C4B">
        <w:t>d</w:t>
      </w:r>
      <w:r w:rsidR="784BA988">
        <w:t xml:space="preserve">istrict </w:t>
      </w:r>
      <w:r w:rsidR="00907C4B">
        <w:t>h</w:t>
      </w:r>
      <w:r w:rsidR="784BA988">
        <w:t xml:space="preserve">ealth </w:t>
      </w:r>
      <w:r w:rsidR="00907C4B">
        <w:t>b</w:t>
      </w:r>
      <w:r w:rsidR="784BA988">
        <w:t xml:space="preserve">oards </w:t>
      </w:r>
      <w:r w:rsidR="1577DCD0">
        <w:t xml:space="preserve">or </w:t>
      </w:r>
      <w:r w:rsidR="784BA988">
        <w:t xml:space="preserve">DHBs) </w:t>
      </w:r>
      <w:r>
        <w:t>joined the NBSP</w:t>
      </w:r>
      <w:r w:rsidR="005A3CA8">
        <w:t>.</w:t>
      </w:r>
      <w:r w:rsidR="46827822">
        <w:t xml:space="preserve"> </w:t>
      </w:r>
      <w:r w:rsidR="682E2C1E">
        <w:t xml:space="preserve">As </w:t>
      </w:r>
      <w:r w:rsidR="0044C5A5">
        <w:t>of</w:t>
      </w:r>
      <w:r w:rsidR="682E2C1E">
        <w:t xml:space="preserve"> Decem</w:t>
      </w:r>
      <w:r w:rsidR="00BC4FC4">
        <w:t>be</w:t>
      </w:r>
      <w:r w:rsidR="682E2C1E">
        <w:t>r 2022, six districts were still in their first screening round.</w:t>
      </w:r>
    </w:p>
    <w:p w14:paraId="5346A678" w14:textId="66EEFBBA" w:rsidR="00D85DA9" w:rsidRDefault="00D85DA9" w:rsidP="00582FE7">
      <w:pPr>
        <w:pStyle w:val="Figure"/>
      </w:pPr>
      <w:bookmarkStart w:id="20" w:name="_Hlk155686644"/>
      <w:r>
        <w:t xml:space="preserve">Table </w:t>
      </w:r>
      <w:r>
        <w:fldChar w:fldCharType="begin"/>
      </w:r>
      <w:r>
        <w:instrText>SEQ Table \* ARABIC</w:instrText>
      </w:r>
      <w:r>
        <w:fldChar w:fldCharType="separate"/>
      </w:r>
      <w:r w:rsidR="00BB2CA5">
        <w:rPr>
          <w:noProof/>
        </w:rPr>
        <w:t>1</w:t>
      </w:r>
      <w:r>
        <w:fldChar w:fldCharType="end"/>
      </w:r>
      <w:r w:rsidR="007A5D4A">
        <w:t xml:space="preserve">: Dates </w:t>
      </w:r>
      <w:r w:rsidR="00AF12B8">
        <w:t>d</w:t>
      </w:r>
      <w:r w:rsidR="007A5D4A">
        <w:t>istrict</w:t>
      </w:r>
      <w:r w:rsidR="029AE96B">
        <w:t>s</w:t>
      </w:r>
      <w:r w:rsidR="007A5D4A">
        <w:t xml:space="preserve"> joined the </w:t>
      </w:r>
      <w:r w:rsidR="00907C4B">
        <w:t>NBSP</w:t>
      </w:r>
      <w:r w:rsidR="007A5D4A">
        <w:t xml:space="preserve"> (in chronological order)</w:t>
      </w:r>
    </w:p>
    <w:tbl>
      <w:tblPr>
        <w:tblStyle w:val="TeWhatuOra"/>
        <w:tblW w:w="0" w:type="auto"/>
        <w:tblLook w:val="0620" w:firstRow="1" w:lastRow="0" w:firstColumn="0" w:lastColumn="0" w:noHBand="1" w:noVBand="1"/>
      </w:tblPr>
      <w:tblGrid>
        <w:gridCol w:w="3209"/>
        <w:gridCol w:w="3209"/>
      </w:tblGrid>
      <w:tr w:rsidR="00731544" w14:paraId="365FA94B" w14:textId="77777777" w:rsidTr="00FF0994">
        <w:trPr>
          <w:cnfStyle w:val="100000000000" w:firstRow="1" w:lastRow="0" w:firstColumn="0" w:lastColumn="0" w:oddVBand="0" w:evenVBand="0" w:oddHBand="0" w:evenHBand="0" w:firstRowFirstColumn="0" w:firstRowLastColumn="0" w:lastRowFirstColumn="0" w:lastRowLastColumn="0"/>
        </w:trPr>
        <w:tc>
          <w:tcPr>
            <w:tcW w:w="3209" w:type="dxa"/>
          </w:tcPr>
          <w:p w14:paraId="586D254E" w14:textId="77777777" w:rsidR="00731544" w:rsidRDefault="00731544" w:rsidP="00582FE7">
            <w:pPr>
              <w:pStyle w:val="TableText"/>
              <w:spacing w:before="100" w:after="100" w:line="240" w:lineRule="auto"/>
            </w:pPr>
            <w:r>
              <w:t>District</w:t>
            </w:r>
          </w:p>
        </w:tc>
        <w:tc>
          <w:tcPr>
            <w:tcW w:w="3209" w:type="dxa"/>
          </w:tcPr>
          <w:p w14:paraId="6E3D07C3" w14:textId="77777777" w:rsidR="00731544" w:rsidRDefault="00731544" w:rsidP="00582FE7">
            <w:pPr>
              <w:pStyle w:val="TableText"/>
              <w:spacing w:before="100" w:after="100" w:line="240" w:lineRule="auto"/>
            </w:pPr>
            <w:r>
              <w:t xml:space="preserve">Date </w:t>
            </w:r>
            <w:r w:rsidR="00AF12B8">
              <w:t>d</w:t>
            </w:r>
            <w:r w:rsidR="7A4DD809">
              <w:t>istrict</w:t>
            </w:r>
            <w:r w:rsidR="003F26F1">
              <w:t xml:space="preserve"> </w:t>
            </w:r>
            <w:r>
              <w:t>joined NBSP</w:t>
            </w:r>
          </w:p>
        </w:tc>
      </w:tr>
      <w:tr w:rsidR="00731544" w14:paraId="1366A336" w14:textId="77777777" w:rsidTr="00FF0994">
        <w:tc>
          <w:tcPr>
            <w:tcW w:w="3209" w:type="dxa"/>
          </w:tcPr>
          <w:p w14:paraId="0EEE79FE" w14:textId="77777777" w:rsidR="00731544" w:rsidRDefault="00731544" w:rsidP="00582FE7">
            <w:pPr>
              <w:pStyle w:val="TableText"/>
              <w:spacing w:before="100" w:after="100" w:line="240" w:lineRule="auto"/>
            </w:pPr>
            <w:r>
              <w:t>Hutt Valley</w:t>
            </w:r>
            <w:r w:rsidR="002F5568">
              <w:t>*</w:t>
            </w:r>
          </w:p>
        </w:tc>
        <w:tc>
          <w:tcPr>
            <w:tcW w:w="3209" w:type="dxa"/>
          </w:tcPr>
          <w:p w14:paraId="6DCAAD48" w14:textId="77777777" w:rsidR="0057177E" w:rsidRDefault="0057177E" w:rsidP="00582FE7">
            <w:pPr>
              <w:pStyle w:val="TableText"/>
              <w:spacing w:before="100" w:after="100" w:line="240" w:lineRule="auto"/>
            </w:pPr>
            <w:r>
              <w:t>July 2017</w:t>
            </w:r>
          </w:p>
        </w:tc>
      </w:tr>
      <w:tr w:rsidR="00731544" w14:paraId="435015E2" w14:textId="77777777" w:rsidTr="00FF0994">
        <w:tc>
          <w:tcPr>
            <w:tcW w:w="3209" w:type="dxa"/>
          </w:tcPr>
          <w:p w14:paraId="6390126D" w14:textId="77777777" w:rsidR="00731544" w:rsidRDefault="0057177E" w:rsidP="00582FE7">
            <w:pPr>
              <w:pStyle w:val="TableText"/>
              <w:spacing w:before="100" w:after="100" w:line="240" w:lineRule="auto"/>
            </w:pPr>
            <w:r>
              <w:t>Wairarapa</w:t>
            </w:r>
            <w:r w:rsidR="002F5568">
              <w:t>*</w:t>
            </w:r>
          </w:p>
        </w:tc>
        <w:tc>
          <w:tcPr>
            <w:tcW w:w="3209" w:type="dxa"/>
          </w:tcPr>
          <w:p w14:paraId="291FC833" w14:textId="77777777" w:rsidR="00731544" w:rsidRDefault="0057177E" w:rsidP="00582FE7">
            <w:pPr>
              <w:pStyle w:val="TableText"/>
              <w:spacing w:before="100" w:after="100" w:line="240" w:lineRule="auto"/>
            </w:pPr>
            <w:r>
              <w:t>July 2017</w:t>
            </w:r>
          </w:p>
        </w:tc>
      </w:tr>
      <w:tr w:rsidR="0024296C" w14:paraId="769C7EE6" w14:textId="77777777" w:rsidTr="00FF0994">
        <w:tc>
          <w:tcPr>
            <w:tcW w:w="3209" w:type="dxa"/>
          </w:tcPr>
          <w:p w14:paraId="72645245" w14:textId="77777777" w:rsidR="0024296C" w:rsidRDefault="0024296C" w:rsidP="00582FE7">
            <w:pPr>
              <w:pStyle w:val="TableText"/>
              <w:spacing w:before="100" w:after="100" w:line="240" w:lineRule="auto"/>
            </w:pPr>
            <w:r>
              <w:t>Waitemat</w:t>
            </w:r>
            <w:r w:rsidR="00B71509">
              <w:t>ā</w:t>
            </w:r>
            <w:r>
              <w:t>*</w:t>
            </w:r>
          </w:p>
        </w:tc>
        <w:tc>
          <w:tcPr>
            <w:tcW w:w="3209" w:type="dxa"/>
          </w:tcPr>
          <w:p w14:paraId="0DB512BC" w14:textId="77777777" w:rsidR="0024296C" w:rsidRDefault="0024296C" w:rsidP="00582FE7">
            <w:pPr>
              <w:pStyle w:val="TableText"/>
              <w:spacing w:before="100" w:after="100" w:line="240" w:lineRule="auto"/>
            </w:pPr>
            <w:r>
              <w:t>January 2018</w:t>
            </w:r>
          </w:p>
        </w:tc>
      </w:tr>
      <w:tr w:rsidR="0024296C" w14:paraId="722055B8" w14:textId="77777777" w:rsidTr="00FF0994">
        <w:tc>
          <w:tcPr>
            <w:tcW w:w="3209" w:type="dxa"/>
          </w:tcPr>
          <w:p w14:paraId="6CBD3E21" w14:textId="77777777" w:rsidR="0024296C" w:rsidRDefault="0024296C" w:rsidP="00582FE7">
            <w:pPr>
              <w:pStyle w:val="TableText"/>
              <w:spacing w:before="100" w:after="100" w:line="240" w:lineRule="auto"/>
            </w:pPr>
            <w:r>
              <w:t>Southern*</w:t>
            </w:r>
          </w:p>
        </w:tc>
        <w:tc>
          <w:tcPr>
            <w:tcW w:w="3209" w:type="dxa"/>
          </w:tcPr>
          <w:p w14:paraId="33056C81" w14:textId="77777777" w:rsidR="0024296C" w:rsidRDefault="0024296C" w:rsidP="00582FE7">
            <w:pPr>
              <w:pStyle w:val="TableText"/>
              <w:spacing w:before="100" w:after="100" w:line="240" w:lineRule="auto"/>
            </w:pPr>
            <w:r>
              <w:t>April 2018</w:t>
            </w:r>
          </w:p>
        </w:tc>
      </w:tr>
      <w:tr w:rsidR="0024296C" w14:paraId="2B15F816" w14:textId="77777777" w:rsidTr="00FF0994">
        <w:tc>
          <w:tcPr>
            <w:tcW w:w="3209" w:type="dxa"/>
          </w:tcPr>
          <w:p w14:paraId="5D857146" w14:textId="77777777" w:rsidR="0024296C" w:rsidRDefault="0024296C" w:rsidP="00582FE7">
            <w:pPr>
              <w:pStyle w:val="TableText"/>
              <w:spacing w:before="100" w:after="100" w:line="240" w:lineRule="auto"/>
            </w:pPr>
            <w:r>
              <w:t>Counties Manukau*</w:t>
            </w:r>
          </w:p>
        </w:tc>
        <w:tc>
          <w:tcPr>
            <w:tcW w:w="3209" w:type="dxa"/>
          </w:tcPr>
          <w:p w14:paraId="635766F7" w14:textId="77777777" w:rsidR="0024296C" w:rsidRDefault="0024296C" w:rsidP="00582FE7">
            <w:pPr>
              <w:pStyle w:val="TableText"/>
              <w:spacing w:before="100" w:after="100" w:line="240" w:lineRule="auto"/>
            </w:pPr>
            <w:r>
              <w:t>July 2018</w:t>
            </w:r>
          </w:p>
        </w:tc>
      </w:tr>
      <w:tr w:rsidR="0024296C" w14:paraId="75C33750" w14:textId="77777777" w:rsidTr="00FF0994">
        <w:tc>
          <w:tcPr>
            <w:tcW w:w="3209" w:type="dxa"/>
          </w:tcPr>
          <w:p w14:paraId="04DB1C1E" w14:textId="77777777" w:rsidR="0024296C" w:rsidRDefault="0024296C" w:rsidP="00582FE7">
            <w:pPr>
              <w:pStyle w:val="TableText"/>
              <w:spacing w:before="100" w:after="100" w:line="240" w:lineRule="auto"/>
            </w:pPr>
            <w:r>
              <w:t>Nelson Marlborough*</w:t>
            </w:r>
          </w:p>
        </w:tc>
        <w:tc>
          <w:tcPr>
            <w:tcW w:w="3209" w:type="dxa"/>
          </w:tcPr>
          <w:p w14:paraId="64D2603F" w14:textId="77777777" w:rsidR="0024296C" w:rsidRDefault="0024296C" w:rsidP="00582FE7">
            <w:pPr>
              <w:pStyle w:val="TableText"/>
              <w:spacing w:before="100" w:after="100" w:line="240" w:lineRule="auto"/>
            </w:pPr>
            <w:r>
              <w:t>August 2018</w:t>
            </w:r>
          </w:p>
        </w:tc>
      </w:tr>
      <w:tr w:rsidR="0024296C" w14:paraId="35C6C30A" w14:textId="77777777" w:rsidTr="00FF0994">
        <w:tc>
          <w:tcPr>
            <w:tcW w:w="3209" w:type="dxa"/>
          </w:tcPr>
          <w:p w14:paraId="5D2DDD84" w14:textId="77777777" w:rsidR="0024296C" w:rsidRDefault="0024296C" w:rsidP="00582FE7">
            <w:pPr>
              <w:pStyle w:val="TableText"/>
              <w:spacing w:before="100" w:after="100" w:line="240" w:lineRule="auto"/>
            </w:pPr>
            <w:r>
              <w:t>Hawke’s Bay*</w:t>
            </w:r>
          </w:p>
        </w:tc>
        <w:tc>
          <w:tcPr>
            <w:tcW w:w="3209" w:type="dxa"/>
          </w:tcPr>
          <w:p w14:paraId="4397E8B2" w14:textId="77777777" w:rsidR="0024296C" w:rsidRDefault="0024296C" w:rsidP="00582FE7">
            <w:pPr>
              <w:pStyle w:val="TableText"/>
              <w:spacing w:before="100" w:after="100" w:line="240" w:lineRule="auto"/>
            </w:pPr>
            <w:r>
              <w:t>October 2018</w:t>
            </w:r>
          </w:p>
        </w:tc>
      </w:tr>
      <w:tr w:rsidR="0024296C" w14:paraId="7C1B1D18" w14:textId="77777777" w:rsidTr="00FF0994">
        <w:tc>
          <w:tcPr>
            <w:tcW w:w="3209" w:type="dxa"/>
          </w:tcPr>
          <w:p w14:paraId="25353053" w14:textId="77777777" w:rsidR="0024296C" w:rsidRDefault="0024296C" w:rsidP="00582FE7">
            <w:pPr>
              <w:pStyle w:val="TableText"/>
              <w:spacing w:before="100" w:after="100" w:line="240" w:lineRule="auto"/>
            </w:pPr>
            <w:r>
              <w:t>Lakes*</w:t>
            </w:r>
          </w:p>
        </w:tc>
        <w:tc>
          <w:tcPr>
            <w:tcW w:w="3209" w:type="dxa"/>
          </w:tcPr>
          <w:p w14:paraId="048BA3E4" w14:textId="77777777" w:rsidR="0024296C" w:rsidRDefault="0024296C" w:rsidP="00582FE7">
            <w:pPr>
              <w:pStyle w:val="TableText"/>
              <w:spacing w:before="100" w:after="100" w:line="240" w:lineRule="auto"/>
            </w:pPr>
            <w:r>
              <w:t>February 2019</w:t>
            </w:r>
          </w:p>
        </w:tc>
      </w:tr>
      <w:tr w:rsidR="0024296C" w14:paraId="79A9EAF3" w14:textId="77777777" w:rsidTr="00FF0994">
        <w:tc>
          <w:tcPr>
            <w:tcW w:w="3209" w:type="dxa"/>
          </w:tcPr>
          <w:p w14:paraId="3738158F" w14:textId="77777777" w:rsidR="0024296C" w:rsidRDefault="0024296C" w:rsidP="00582FE7">
            <w:pPr>
              <w:pStyle w:val="TableText"/>
              <w:spacing w:before="100" w:after="100" w:line="240" w:lineRule="auto"/>
            </w:pPr>
            <w:r>
              <w:t>Whanganui*</w:t>
            </w:r>
          </w:p>
        </w:tc>
        <w:tc>
          <w:tcPr>
            <w:tcW w:w="3209" w:type="dxa"/>
          </w:tcPr>
          <w:p w14:paraId="7D9FE1E4" w14:textId="77777777" w:rsidR="0024296C" w:rsidRDefault="0024296C" w:rsidP="00582FE7">
            <w:pPr>
              <w:pStyle w:val="TableText"/>
              <w:spacing w:before="100" w:after="100" w:line="240" w:lineRule="auto"/>
            </w:pPr>
            <w:r>
              <w:t>October 2019</w:t>
            </w:r>
          </w:p>
        </w:tc>
      </w:tr>
      <w:tr w:rsidR="0024296C" w14:paraId="6F8CEF50" w14:textId="77777777" w:rsidTr="00FF0994">
        <w:tc>
          <w:tcPr>
            <w:tcW w:w="3209" w:type="dxa"/>
          </w:tcPr>
          <w:p w14:paraId="06A767B0" w14:textId="77777777" w:rsidR="0024296C" w:rsidRDefault="0024296C" w:rsidP="00582FE7">
            <w:pPr>
              <w:pStyle w:val="TableText"/>
              <w:spacing w:before="100" w:after="100" w:line="240" w:lineRule="auto"/>
            </w:pPr>
            <w:r>
              <w:t>MidCentral*</w:t>
            </w:r>
          </w:p>
        </w:tc>
        <w:tc>
          <w:tcPr>
            <w:tcW w:w="3209" w:type="dxa"/>
          </w:tcPr>
          <w:p w14:paraId="5F4184B5" w14:textId="77777777" w:rsidR="0024296C" w:rsidRDefault="0024296C" w:rsidP="00582FE7">
            <w:pPr>
              <w:pStyle w:val="TableText"/>
              <w:spacing w:before="100" w:after="100" w:line="240" w:lineRule="auto"/>
            </w:pPr>
            <w:r>
              <w:t>November 2019</w:t>
            </w:r>
          </w:p>
        </w:tc>
      </w:tr>
      <w:tr w:rsidR="0024296C" w14:paraId="5DB2B41A" w14:textId="77777777" w:rsidTr="00FF0994">
        <w:tc>
          <w:tcPr>
            <w:tcW w:w="3209" w:type="dxa"/>
          </w:tcPr>
          <w:p w14:paraId="0CC5CEEB" w14:textId="77777777" w:rsidR="0024296C" w:rsidRDefault="0024296C" w:rsidP="00582FE7">
            <w:pPr>
              <w:pStyle w:val="TableText"/>
              <w:spacing w:before="100" w:after="100" w:line="240" w:lineRule="auto"/>
            </w:pPr>
            <w:r>
              <w:t>Tairāwhiti</w:t>
            </w:r>
            <w:r w:rsidR="009410C2">
              <w:t>*</w:t>
            </w:r>
          </w:p>
        </w:tc>
        <w:tc>
          <w:tcPr>
            <w:tcW w:w="3209" w:type="dxa"/>
          </w:tcPr>
          <w:p w14:paraId="1B9FD4C8" w14:textId="77777777" w:rsidR="0024296C" w:rsidRDefault="0024296C" w:rsidP="00582FE7">
            <w:pPr>
              <w:pStyle w:val="TableText"/>
              <w:spacing w:before="100" w:after="100" w:line="240" w:lineRule="auto"/>
            </w:pPr>
            <w:r>
              <w:t>August 2020</w:t>
            </w:r>
          </w:p>
        </w:tc>
      </w:tr>
      <w:tr w:rsidR="0024296C" w14:paraId="3717D703" w14:textId="77777777" w:rsidTr="00FF0994">
        <w:tc>
          <w:tcPr>
            <w:tcW w:w="3209" w:type="dxa"/>
          </w:tcPr>
          <w:p w14:paraId="2BB4332C" w14:textId="77777777" w:rsidR="0024296C" w:rsidRDefault="0024296C" w:rsidP="00582FE7">
            <w:pPr>
              <w:pStyle w:val="TableText"/>
              <w:spacing w:before="100" w:after="100" w:line="240" w:lineRule="auto"/>
            </w:pPr>
            <w:r>
              <w:t>South Canterbury</w:t>
            </w:r>
            <w:r w:rsidR="009410C2">
              <w:t>*</w:t>
            </w:r>
          </w:p>
        </w:tc>
        <w:tc>
          <w:tcPr>
            <w:tcW w:w="3209" w:type="dxa"/>
          </w:tcPr>
          <w:p w14:paraId="3B1BDDC6" w14:textId="77777777" w:rsidR="0024296C" w:rsidRDefault="0024296C" w:rsidP="00582FE7">
            <w:pPr>
              <w:pStyle w:val="TableText"/>
              <w:spacing w:before="100" w:after="100" w:line="240" w:lineRule="auto"/>
            </w:pPr>
            <w:r>
              <w:t>October 2020</w:t>
            </w:r>
          </w:p>
        </w:tc>
      </w:tr>
      <w:tr w:rsidR="0024296C" w14:paraId="1657A3C1" w14:textId="77777777" w:rsidTr="00FF0994">
        <w:tc>
          <w:tcPr>
            <w:tcW w:w="3209" w:type="dxa"/>
          </w:tcPr>
          <w:p w14:paraId="28A05F04" w14:textId="77777777" w:rsidR="0024296C" w:rsidRDefault="0024296C" w:rsidP="00582FE7">
            <w:pPr>
              <w:pStyle w:val="TableText"/>
              <w:spacing w:before="100" w:after="100" w:line="240" w:lineRule="auto"/>
            </w:pPr>
            <w:r>
              <w:t>Canterbury</w:t>
            </w:r>
            <w:r w:rsidR="009410C2">
              <w:t>*</w:t>
            </w:r>
          </w:p>
        </w:tc>
        <w:tc>
          <w:tcPr>
            <w:tcW w:w="3209" w:type="dxa"/>
          </w:tcPr>
          <w:p w14:paraId="2B69D686" w14:textId="77777777" w:rsidR="0024296C" w:rsidRDefault="0024296C" w:rsidP="00582FE7">
            <w:pPr>
              <w:pStyle w:val="TableText"/>
              <w:spacing w:before="100" w:after="100" w:line="240" w:lineRule="auto"/>
            </w:pPr>
            <w:r>
              <w:t>October 2020</w:t>
            </w:r>
          </w:p>
        </w:tc>
      </w:tr>
      <w:tr w:rsidR="0024296C" w14:paraId="3069DA7A" w14:textId="77777777" w:rsidTr="00FF0994">
        <w:tc>
          <w:tcPr>
            <w:tcW w:w="3209" w:type="dxa"/>
          </w:tcPr>
          <w:p w14:paraId="3B31EB1F" w14:textId="77777777" w:rsidR="0024296C" w:rsidRDefault="0024296C" w:rsidP="00582FE7">
            <w:pPr>
              <w:pStyle w:val="TableText"/>
              <w:spacing w:before="100" w:after="100" w:line="240" w:lineRule="auto"/>
            </w:pPr>
            <w:r>
              <w:t>Auckland</w:t>
            </w:r>
            <w:r w:rsidR="009410C2">
              <w:t>*</w:t>
            </w:r>
          </w:p>
        </w:tc>
        <w:tc>
          <w:tcPr>
            <w:tcW w:w="3209" w:type="dxa"/>
          </w:tcPr>
          <w:p w14:paraId="0515CD19" w14:textId="77777777" w:rsidR="0024296C" w:rsidRDefault="0024296C" w:rsidP="00582FE7">
            <w:pPr>
              <w:pStyle w:val="TableText"/>
              <w:spacing w:before="100" w:after="100" w:line="240" w:lineRule="auto"/>
            </w:pPr>
            <w:r>
              <w:t>November 2020</w:t>
            </w:r>
          </w:p>
        </w:tc>
      </w:tr>
      <w:tr w:rsidR="0024296C" w14:paraId="732C1F29" w14:textId="77777777" w:rsidTr="00FF0994">
        <w:tc>
          <w:tcPr>
            <w:tcW w:w="3209" w:type="dxa"/>
          </w:tcPr>
          <w:p w14:paraId="67EF3C1B" w14:textId="77777777" w:rsidR="0024296C" w:rsidRDefault="0024296C" w:rsidP="00582FE7">
            <w:pPr>
              <w:pStyle w:val="TableText"/>
              <w:spacing w:before="100" w:after="100" w:line="240" w:lineRule="auto"/>
            </w:pPr>
            <w:r>
              <w:t>Waikato</w:t>
            </w:r>
          </w:p>
        </w:tc>
        <w:tc>
          <w:tcPr>
            <w:tcW w:w="3209" w:type="dxa"/>
          </w:tcPr>
          <w:p w14:paraId="5FE1C414" w14:textId="77777777" w:rsidR="0024296C" w:rsidRDefault="0024296C" w:rsidP="00582FE7">
            <w:pPr>
              <w:pStyle w:val="TableText"/>
              <w:spacing w:before="100" w:after="100" w:line="240" w:lineRule="auto"/>
            </w:pPr>
            <w:r>
              <w:t>March 2021</w:t>
            </w:r>
          </w:p>
        </w:tc>
      </w:tr>
      <w:tr w:rsidR="0024296C" w14:paraId="2C61F5F1" w14:textId="77777777" w:rsidTr="00FF0994">
        <w:tc>
          <w:tcPr>
            <w:tcW w:w="3209" w:type="dxa"/>
          </w:tcPr>
          <w:p w14:paraId="7EB4574F" w14:textId="77777777" w:rsidR="0024296C" w:rsidRDefault="0024296C" w:rsidP="00582FE7">
            <w:pPr>
              <w:pStyle w:val="TableText"/>
              <w:spacing w:before="100" w:after="100" w:line="240" w:lineRule="auto"/>
            </w:pPr>
            <w:r>
              <w:t>Capital and Coast</w:t>
            </w:r>
          </w:p>
        </w:tc>
        <w:tc>
          <w:tcPr>
            <w:tcW w:w="3209" w:type="dxa"/>
          </w:tcPr>
          <w:p w14:paraId="678675CC" w14:textId="77777777" w:rsidR="0024296C" w:rsidRDefault="0024296C" w:rsidP="00582FE7">
            <w:pPr>
              <w:pStyle w:val="TableText"/>
              <w:spacing w:before="100" w:after="100" w:line="240" w:lineRule="auto"/>
            </w:pPr>
            <w:r>
              <w:t>April 2021</w:t>
            </w:r>
          </w:p>
        </w:tc>
      </w:tr>
      <w:tr w:rsidR="0024296C" w14:paraId="71434CAD" w14:textId="77777777" w:rsidTr="00FF0994">
        <w:tc>
          <w:tcPr>
            <w:tcW w:w="3209" w:type="dxa"/>
          </w:tcPr>
          <w:p w14:paraId="4524E86E" w14:textId="77777777" w:rsidR="0024296C" w:rsidRDefault="0024296C" w:rsidP="00582FE7">
            <w:pPr>
              <w:pStyle w:val="TableText"/>
              <w:spacing w:before="100" w:after="100" w:line="240" w:lineRule="auto"/>
            </w:pPr>
            <w:r>
              <w:t>West Coast</w:t>
            </w:r>
          </w:p>
        </w:tc>
        <w:tc>
          <w:tcPr>
            <w:tcW w:w="3209" w:type="dxa"/>
          </w:tcPr>
          <w:p w14:paraId="33F5A18C" w14:textId="77777777" w:rsidR="0024296C" w:rsidRDefault="0024296C" w:rsidP="00582FE7">
            <w:pPr>
              <w:pStyle w:val="TableText"/>
              <w:spacing w:before="100" w:after="100" w:line="240" w:lineRule="auto"/>
            </w:pPr>
            <w:r>
              <w:t>May 2021</w:t>
            </w:r>
          </w:p>
        </w:tc>
      </w:tr>
      <w:tr w:rsidR="0024296C" w14:paraId="01E48E63" w14:textId="77777777" w:rsidTr="00FF0994">
        <w:tc>
          <w:tcPr>
            <w:tcW w:w="3209" w:type="dxa"/>
          </w:tcPr>
          <w:p w14:paraId="3DE17A5D" w14:textId="77777777" w:rsidR="0024296C" w:rsidRDefault="0024296C" w:rsidP="00582FE7">
            <w:pPr>
              <w:pStyle w:val="TableText"/>
              <w:spacing w:before="100" w:after="100" w:line="240" w:lineRule="auto"/>
            </w:pPr>
            <w:r>
              <w:t>Taranaki</w:t>
            </w:r>
          </w:p>
        </w:tc>
        <w:tc>
          <w:tcPr>
            <w:tcW w:w="3209" w:type="dxa"/>
          </w:tcPr>
          <w:p w14:paraId="0E2022D2" w14:textId="77777777" w:rsidR="0024296C" w:rsidRDefault="0024296C" w:rsidP="00582FE7">
            <w:pPr>
              <w:pStyle w:val="TableText"/>
              <w:spacing w:before="100" w:after="100" w:line="240" w:lineRule="auto"/>
            </w:pPr>
            <w:r>
              <w:t>August 2021</w:t>
            </w:r>
          </w:p>
        </w:tc>
      </w:tr>
      <w:tr w:rsidR="0024296C" w14:paraId="53F916C0" w14:textId="77777777" w:rsidTr="00FF0994">
        <w:tc>
          <w:tcPr>
            <w:tcW w:w="3209" w:type="dxa"/>
          </w:tcPr>
          <w:p w14:paraId="38371301" w14:textId="77777777" w:rsidR="0024296C" w:rsidRDefault="0024296C" w:rsidP="00582FE7">
            <w:pPr>
              <w:pStyle w:val="TableText"/>
              <w:spacing w:before="100" w:after="100" w:line="240" w:lineRule="auto"/>
            </w:pPr>
            <w:r>
              <w:t>Northland</w:t>
            </w:r>
          </w:p>
        </w:tc>
        <w:tc>
          <w:tcPr>
            <w:tcW w:w="3209" w:type="dxa"/>
          </w:tcPr>
          <w:p w14:paraId="33E0D932" w14:textId="77777777" w:rsidR="0024296C" w:rsidRDefault="0024296C" w:rsidP="00582FE7">
            <w:pPr>
              <w:pStyle w:val="TableText"/>
              <w:spacing w:before="100" w:after="100" w:line="240" w:lineRule="auto"/>
            </w:pPr>
            <w:r>
              <w:t>November 2021</w:t>
            </w:r>
          </w:p>
        </w:tc>
      </w:tr>
      <w:tr w:rsidR="0024296C" w14:paraId="757DD865" w14:textId="77777777" w:rsidTr="00FF0994">
        <w:tc>
          <w:tcPr>
            <w:tcW w:w="3209" w:type="dxa"/>
          </w:tcPr>
          <w:p w14:paraId="15EA9773" w14:textId="77777777" w:rsidR="0024296C" w:rsidRDefault="0024296C" w:rsidP="00582FE7">
            <w:pPr>
              <w:pStyle w:val="TableText"/>
              <w:spacing w:before="100" w:after="100" w:line="240" w:lineRule="auto"/>
            </w:pPr>
            <w:r>
              <w:t>Bay of Plenty</w:t>
            </w:r>
          </w:p>
        </w:tc>
        <w:tc>
          <w:tcPr>
            <w:tcW w:w="3209" w:type="dxa"/>
          </w:tcPr>
          <w:p w14:paraId="63C0C621" w14:textId="77777777" w:rsidR="0024296C" w:rsidRDefault="0024296C" w:rsidP="00582FE7">
            <w:pPr>
              <w:pStyle w:val="TableText"/>
              <w:spacing w:before="100" w:after="100" w:line="240" w:lineRule="auto"/>
            </w:pPr>
            <w:r>
              <w:t>May 2022</w:t>
            </w:r>
          </w:p>
        </w:tc>
      </w:tr>
    </w:tbl>
    <w:p w14:paraId="2B36C069" w14:textId="77777777" w:rsidR="005E145B" w:rsidRDefault="005E145B" w:rsidP="007E33E8"/>
    <w:p w14:paraId="77E396EB" w14:textId="69C7A5F6" w:rsidR="00C7248B" w:rsidRDefault="002F5568" w:rsidP="007E33E8">
      <w:r>
        <w:t>*</w:t>
      </w:r>
      <w:r w:rsidR="3B2F4EA9">
        <w:t xml:space="preserve">Districts </w:t>
      </w:r>
      <w:r>
        <w:t xml:space="preserve">that </w:t>
      </w:r>
      <w:r w:rsidR="73C6E22E">
        <w:t xml:space="preserve">had </w:t>
      </w:r>
      <w:r>
        <w:t xml:space="preserve">completed one round (24 months) of screening as </w:t>
      </w:r>
      <w:r w:rsidR="6F503CC8">
        <w:t>of</w:t>
      </w:r>
      <w:r>
        <w:t xml:space="preserve"> </w:t>
      </w:r>
      <w:r w:rsidR="001902A6">
        <w:t>December 2022</w:t>
      </w:r>
      <w:r>
        <w:t>.</w:t>
      </w:r>
    </w:p>
    <w:p w14:paraId="7121BBDD" w14:textId="77777777" w:rsidR="007E33E8" w:rsidRDefault="007E33E8" w:rsidP="007E33E8">
      <w:pPr>
        <w:pStyle w:val="Heading2"/>
      </w:pPr>
      <w:bookmarkStart w:id="21" w:name="_Toc149828428"/>
      <w:bookmarkStart w:id="22" w:name="_Toc1053878415"/>
      <w:bookmarkStart w:id="23" w:name="_Toc180741465"/>
      <w:bookmarkEnd w:id="20"/>
      <w:r>
        <w:lastRenderedPageBreak/>
        <w:t>A focus on equity</w:t>
      </w:r>
      <w:bookmarkEnd w:id="21"/>
      <w:bookmarkEnd w:id="22"/>
      <w:bookmarkEnd w:id="23"/>
    </w:p>
    <w:p w14:paraId="36310F49" w14:textId="72287C58" w:rsidR="00B2499B" w:rsidRDefault="00755F80" w:rsidP="009E5F24">
      <w:r>
        <w:t>Equity is an essential component of a quality screening programme (National Screening Unit</w:t>
      </w:r>
      <w:r w:rsidR="00C36D0D">
        <w:t>,</w:t>
      </w:r>
      <w:r>
        <w:t xml:space="preserve"> 2015).</w:t>
      </w:r>
      <w:r w:rsidR="00BA454D">
        <w:t xml:space="preserve"> </w:t>
      </w:r>
      <w:r w:rsidR="009E5F24">
        <w:t xml:space="preserve">This includes equity of access to the bowel screening programme and equity of care throughout the screening pathway. Priority populations for the bowel screening </w:t>
      </w:r>
      <w:r w:rsidR="00C36D0D">
        <w:t>programme</w:t>
      </w:r>
      <w:r w:rsidR="009E5F24">
        <w:t xml:space="preserve"> include Māori</w:t>
      </w:r>
      <w:r w:rsidR="00C36D0D">
        <w:t xml:space="preserve"> and</w:t>
      </w:r>
      <w:r w:rsidR="009E5F24">
        <w:t xml:space="preserve"> Pacific </w:t>
      </w:r>
      <w:r w:rsidR="003E359C">
        <w:t>P</w:t>
      </w:r>
      <w:r w:rsidR="00C36D0D">
        <w:t xml:space="preserve">eoples </w:t>
      </w:r>
      <w:r w:rsidR="009E5F24">
        <w:t>and people living in the most deprived areas (NZ Deprivation Index deciles 9 and 10).</w:t>
      </w:r>
    </w:p>
    <w:p w14:paraId="1324430E" w14:textId="62CB51C8" w:rsidR="00BA454D" w:rsidRDefault="009E5F24" w:rsidP="009E5F24">
      <w:r>
        <w:t xml:space="preserve">The </w:t>
      </w:r>
      <w:r w:rsidR="00F60717">
        <w:t>NBSP</w:t>
      </w:r>
      <w:r>
        <w:t xml:space="preserve"> works hard to increase the </w:t>
      </w:r>
      <w:r w:rsidR="007F762C">
        <w:t>accessibility</w:t>
      </w:r>
      <w:r w:rsidR="00A408C3">
        <w:t xml:space="preserve"> for</w:t>
      </w:r>
      <w:r>
        <w:t xml:space="preserve"> priority populations, in particular Māori and Pacific participants, </w:t>
      </w:r>
      <w:r w:rsidR="00B30EFA">
        <w:t>in the following ways.</w:t>
      </w:r>
    </w:p>
    <w:p w14:paraId="712D3A43" w14:textId="72AB223F" w:rsidR="009E5F24" w:rsidRPr="009E5F24" w:rsidRDefault="00A8231E" w:rsidP="005E145B">
      <w:pPr>
        <w:pStyle w:val="Bullet"/>
        <w:spacing w:line="240" w:lineRule="auto"/>
      </w:pPr>
      <w:r>
        <w:t xml:space="preserve">Districts </w:t>
      </w:r>
      <w:r w:rsidR="009E5F24">
        <w:t>actively engaging with communities through iwi, church and cultural networks</w:t>
      </w:r>
      <w:r w:rsidR="00B30EFA">
        <w:t>.</w:t>
      </w:r>
    </w:p>
    <w:p w14:paraId="6F2115CC" w14:textId="55AD6433" w:rsidR="009E5F24" w:rsidRPr="009E5F24" w:rsidRDefault="009E5F24" w:rsidP="005E145B">
      <w:pPr>
        <w:pStyle w:val="Bullet"/>
        <w:spacing w:line="240" w:lineRule="auto"/>
      </w:pPr>
      <w:r w:rsidRPr="009E5F24">
        <w:t>Enabling priority participants to have immediate access to screening as soon as it is available in their area</w:t>
      </w:r>
      <w:r w:rsidR="00B30EFA">
        <w:t>.</w:t>
      </w:r>
    </w:p>
    <w:p w14:paraId="634E1DE1" w14:textId="42510968" w:rsidR="009E5F24" w:rsidRPr="009E5F24" w:rsidRDefault="00821141" w:rsidP="005E145B">
      <w:pPr>
        <w:pStyle w:val="Bullet"/>
        <w:spacing w:line="240" w:lineRule="auto"/>
      </w:pPr>
      <w:r>
        <w:t>The National Coordination Centre a</w:t>
      </w:r>
      <w:r w:rsidR="009E5F24" w:rsidRPr="009E5F24">
        <w:t xml:space="preserve">ctively following-up invitations when there </w:t>
      </w:r>
      <w:r w:rsidR="00C36D0D">
        <w:t>has been</w:t>
      </w:r>
      <w:r w:rsidR="009E5F24" w:rsidRPr="009E5F24">
        <w:t xml:space="preserve"> no response, with phone calls and texts, including after hours</w:t>
      </w:r>
      <w:r w:rsidR="00B30EFA">
        <w:t>.</w:t>
      </w:r>
    </w:p>
    <w:p w14:paraId="46DD3ACC" w14:textId="77777777" w:rsidR="009E5F24" w:rsidRPr="009E5F24" w:rsidRDefault="009E5F24" w:rsidP="005E145B">
      <w:pPr>
        <w:pStyle w:val="Bullet"/>
        <w:spacing w:line="240" w:lineRule="auto"/>
      </w:pPr>
      <w:r w:rsidRPr="009E5F24">
        <w:t>Outreach services, wh</w:t>
      </w:r>
      <w:r w:rsidR="00821141">
        <w:t xml:space="preserve">ere </w:t>
      </w:r>
      <w:r w:rsidR="009D36BA">
        <w:t>districts</w:t>
      </w:r>
      <w:r w:rsidR="00821141">
        <w:t xml:space="preserve"> reach out to people </w:t>
      </w:r>
      <w:r w:rsidR="009D36BA">
        <w:t xml:space="preserve">locally through text, calls and face to face visits. </w:t>
      </w:r>
    </w:p>
    <w:p w14:paraId="302579D4" w14:textId="6CB570AD" w:rsidR="009E5F24" w:rsidRPr="009E5F24" w:rsidRDefault="009E5F24" w:rsidP="005E145B">
      <w:pPr>
        <w:pStyle w:val="Bullet"/>
        <w:spacing w:line="240" w:lineRule="auto"/>
      </w:pPr>
      <w:r w:rsidRPr="009E5F24">
        <w:t xml:space="preserve">Trialling a system where people can drop off completed tests at labs rather than </w:t>
      </w:r>
      <w:r w:rsidR="3FB5BA4F">
        <w:t xml:space="preserve">return them </w:t>
      </w:r>
      <w:r w:rsidRPr="009E5F24">
        <w:t>through the postal service</w:t>
      </w:r>
      <w:r w:rsidR="00B30EFA">
        <w:t>.</w:t>
      </w:r>
    </w:p>
    <w:p w14:paraId="28BF8C10" w14:textId="766CAAEE" w:rsidR="00F31836" w:rsidRDefault="05982678" w:rsidP="005E145B">
      <w:pPr>
        <w:pStyle w:val="Bullet"/>
        <w:spacing w:line="240" w:lineRule="auto"/>
      </w:pPr>
      <w:r>
        <w:t>Co</w:t>
      </w:r>
      <w:r w:rsidR="1DA5D1B0">
        <w:t>n</w:t>
      </w:r>
      <w:r>
        <w:t>vening Māori and Pacific networks</w:t>
      </w:r>
      <w:r w:rsidR="00B30EFA">
        <w:t>.</w:t>
      </w:r>
    </w:p>
    <w:p w14:paraId="576D17AE" w14:textId="1E648079" w:rsidR="00373E8D" w:rsidRDefault="290D3EF9" w:rsidP="005E145B">
      <w:pPr>
        <w:pStyle w:val="Bullet"/>
        <w:spacing w:line="240" w:lineRule="auto"/>
      </w:pPr>
      <w:r>
        <w:t>T</w:t>
      </w:r>
      <w:r w:rsidR="1497666B">
        <w:t>elevision and social media campaign</w:t>
      </w:r>
      <w:r w:rsidR="68AF1A5C">
        <w:t>s</w:t>
      </w:r>
      <w:r w:rsidR="1497666B">
        <w:t xml:space="preserve"> to en</w:t>
      </w:r>
      <w:r w:rsidR="2FF25AB3">
        <w:t xml:space="preserve">courage increased awareness of the programme </w:t>
      </w:r>
      <w:r w:rsidR="5A4AA504">
        <w:t>for M</w:t>
      </w:r>
      <w:r w:rsidR="661460FE">
        <w:t>āori and Pacific</w:t>
      </w:r>
      <w:r w:rsidR="00B30EFA">
        <w:t>.</w:t>
      </w:r>
    </w:p>
    <w:p w14:paraId="7D97419B" w14:textId="2D0D4065" w:rsidR="000034F9" w:rsidRDefault="006D21DF" w:rsidP="005E145B">
      <w:pPr>
        <w:pStyle w:val="Bullet"/>
        <w:spacing w:line="240" w:lineRule="auto"/>
      </w:pPr>
      <w:r>
        <w:t>In 2023,</w:t>
      </w:r>
      <w:r w:rsidR="000034F9" w:rsidRPr="000034F9">
        <w:t xml:space="preserve"> the evaluati</w:t>
      </w:r>
      <w:r w:rsidR="000034F9">
        <w:t>on of</w:t>
      </w:r>
      <w:r w:rsidR="000034F9" w:rsidRPr="000034F9">
        <w:t xml:space="preserve"> age range extension to 50 years for Māori and Pacific Peoples in </w:t>
      </w:r>
      <w:r w:rsidR="000034F9">
        <w:t>three</w:t>
      </w:r>
      <w:r w:rsidR="000034F9" w:rsidRPr="000034F9">
        <w:t xml:space="preserve"> districts</w:t>
      </w:r>
      <w:r w:rsidR="00B30EFA">
        <w:t>.</w:t>
      </w:r>
    </w:p>
    <w:p w14:paraId="089AD1EA" w14:textId="691D53D3" w:rsidR="006D21DF" w:rsidRPr="009E5F24" w:rsidRDefault="000034F9" w:rsidP="005E145B">
      <w:pPr>
        <w:pStyle w:val="Bullet"/>
        <w:spacing w:line="240" w:lineRule="auto"/>
      </w:pPr>
      <w:r>
        <w:t>I</w:t>
      </w:r>
      <w:r w:rsidR="009C0508">
        <w:t xml:space="preserve">ntroduction </w:t>
      </w:r>
      <w:r w:rsidR="00481D0A" w:rsidRPr="00481D0A">
        <w:t>of the community invitation campaign strategy (CICS) functionality in the register</w:t>
      </w:r>
      <w:r w:rsidR="009C0508">
        <w:t>.</w:t>
      </w:r>
    </w:p>
    <w:p w14:paraId="0F324E33" w14:textId="77777777" w:rsidR="00815D2A" w:rsidRDefault="00815D2A" w:rsidP="00815D2A">
      <w:r>
        <w:t>Throughout this report, indicators are assessed by ethnicity, age,</w:t>
      </w:r>
      <w:r w:rsidR="00E37ABC">
        <w:t xml:space="preserve"> </w:t>
      </w:r>
      <w:r w:rsidR="0024296C">
        <w:t>gender</w:t>
      </w:r>
      <w:r w:rsidR="3617EA73">
        <w:t>,</w:t>
      </w:r>
      <w:r w:rsidR="0024296C">
        <w:t xml:space="preserve"> </w:t>
      </w:r>
      <w:r>
        <w:t>deprivation</w:t>
      </w:r>
      <w:r w:rsidR="64FE637E">
        <w:t>,</w:t>
      </w:r>
      <w:r>
        <w:t xml:space="preserve"> </w:t>
      </w:r>
      <w:r w:rsidR="00805E4F">
        <w:t xml:space="preserve">and screening history </w:t>
      </w:r>
      <w:r>
        <w:t>where</w:t>
      </w:r>
      <w:r w:rsidR="00805E4F">
        <w:t xml:space="preserve"> relevant</w:t>
      </w:r>
      <w:r w:rsidR="005A7DC4">
        <w:t>.</w:t>
      </w:r>
    </w:p>
    <w:p w14:paraId="17EEA1CB" w14:textId="77777777" w:rsidR="00491CA1" w:rsidRDefault="00491CA1" w:rsidP="007E33E8">
      <w:pPr>
        <w:pStyle w:val="Heading2"/>
      </w:pPr>
      <w:bookmarkStart w:id="24" w:name="_Toc149828429"/>
      <w:bookmarkStart w:id="25" w:name="_Toc855167724"/>
      <w:bookmarkStart w:id="26" w:name="_Toc180741466"/>
      <w:r>
        <w:t>C</w:t>
      </w:r>
      <w:r w:rsidR="6AFCA840">
        <w:t>OVID</w:t>
      </w:r>
      <w:r>
        <w:t>-19 impact</w:t>
      </w:r>
      <w:bookmarkEnd w:id="24"/>
      <w:bookmarkEnd w:id="25"/>
      <w:bookmarkEnd w:id="26"/>
    </w:p>
    <w:p w14:paraId="38C1A31E" w14:textId="706C3B41" w:rsidR="00A93470" w:rsidRDefault="00491CA1" w:rsidP="00491CA1">
      <w:r>
        <w:t xml:space="preserve">Due to the </w:t>
      </w:r>
      <w:r w:rsidR="032FF13A">
        <w:t>COVID</w:t>
      </w:r>
      <w:r>
        <w:t xml:space="preserve">-19 pandemic, NBSP </w:t>
      </w:r>
      <w:r w:rsidR="00653582">
        <w:t xml:space="preserve">invitations </w:t>
      </w:r>
      <w:r>
        <w:t xml:space="preserve">were </w:t>
      </w:r>
      <w:r w:rsidR="00653582">
        <w:t xml:space="preserve">paused for three months from late March to late June 2020. Hawke’s Bay DHB paused invitations for </w:t>
      </w:r>
      <w:r w:rsidR="00A93470">
        <w:t xml:space="preserve">a further </w:t>
      </w:r>
      <w:r w:rsidR="00D07A15">
        <w:t>three-month</w:t>
      </w:r>
      <w:r w:rsidR="00A93470">
        <w:t xml:space="preserve"> period (six months in total). The impact of the invitation pause can be seen from March 2020 onwards (when invitation coverage was around 80%)</w:t>
      </w:r>
      <w:r w:rsidR="0024296C">
        <w:t xml:space="preserve"> down to a low of </w:t>
      </w:r>
      <w:r w:rsidR="001506AE">
        <w:t>53.2% in April 2021</w:t>
      </w:r>
      <w:r w:rsidR="00A93470">
        <w:t xml:space="preserve">. By </w:t>
      </w:r>
      <w:r w:rsidR="001506AE">
        <w:t xml:space="preserve">December </w:t>
      </w:r>
      <w:r w:rsidR="00A93470">
        <w:t>2022</w:t>
      </w:r>
      <w:r w:rsidR="0024296C">
        <w:t>,</w:t>
      </w:r>
      <w:r w:rsidR="00A93470">
        <w:t xml:space="preserve"> invitation coverage had increased again to </w:t>
      </w:r>
      <w:r w:rsidR="001506AE">
        <w:t>88.8</w:t>
      </w:r>
      <w:r w:rsidR="00A93470">
        <w:t>%.</w:t>
      </w:r>
    </w:p>
    <w:p w14:paraId="779B7C7A" w14:textId="032A2148" w:rsidR="00491CA1" w:rsidRDefault="00A93470" w:rsidP="00491CA1">
      <w:r>
        <w:t>A decrease in participation coverage (kits returned as a proportion of kits sent) has been seen since the pandemic began (from 62.2% in March 2020 to 59.</w:t>
      </w:r>
      <w:r w:rsidR="001506AE">
        <w:t>0</w:t>
      </w:r>
      <w:r>
        <w:t xml:space="preserve">% in </w:t>
      </w:r>
      <w:r w:rsidR="001506AE">
        <w:t xml:space="preserve">October </w:t>
      </w:r>
      <w:r>
        <w:t>2022).</w:t>
      </w:r>
      <w:r w:rsidR="003E4475">
        <w:t xml:space="preserve"> The impact of the C</w:t>
      </w:r>
      <w:r w:rsidR="5B1C624B">
        <w:t>OVID</w:t>
      </w:r>
      <w:r w:rsidR="003E4475">
        <w:t xml:space="preserve">-19 pandemic has been greatest for Māori. There has been less impact for Pacific </w:t>
      </w:r>
      <w:r w:rsidR="0008763F">
        <w:t>P</w:t>
      </w:r>
      <w:r w:rsidR="003E4475">
        <w:t>eople</w:t>
      </w:r>
      <w:r w:rsidR="0008763F">
        <w:t>s</w:t>
      </w:r>
      <w:r w:rsidR="003E4475">
        <w:t xml:space="preserve">, however participation for Pacific </w:t>
      </w:r>
      <w:r w:rsidR="36B7FFBE">
        <w:t>P</w:t>
      </w:r>
      <w:r w:rsidR="003E4475">
        <w:t>eople</w:t>
      </w:r>
      <w:r w:rsidR="1A44CF0B">
        <w:t>s</w:t>
      </w:r>
      <w:r w:rsidR="003E4475">
        <w:t xml:space="preserve"> was low prior to the pandemic.</w:t>
      </w:r>
    </w:p>
    <w:p w14:paraId="23035892" w14:textId="77777777" w:rsidR="005B260C" w:rsidRDefault="005B260C" w:rsidP="005B260C">
      <w:pPr>
        <w:pStyle w:val="Heading1"/>
      </w:pPr>
      <w:bookmarkStart w:id="27" w:name="_Toc149828430"/>
      <w:bookmarkStart w:id="28" w:name="_Toc176050576"/>
      <w:bookmarkStart w:id="29" w:name="_Toc180741467"/>
      <w:r>
        <w:lastRenderedPageBreak/>
        <w:t>Data sources</w:t>
      </w:r>
      <w:bookmarkEnd w:id="27"/>
      <w:bookmarkEnd w:id="28"/>
      <w:bookmarkEnd w:id="29"/>
    </w:p>
    <w:p w14:paraId="5269A371" w14:textId="77777777" w:rsidR="0086462A" w:rsidRDefault="0086462A" w:rsidP="0086462A">
      <w:r>
        <w:t>Bowel screening data</w:t>
      </w:r>
      <w:r w:rsidR="00AC0453">
        <w:t xml:space="preserve"> is sourced from the </w:t>
      </w:r>
      <w:r w:rsidR="10BB4A78">
        <w:t>NBSP</w:t>
      </w:r>
      <w:r>
        <w:t xml:space="preserve"> </w:t>
      </w:r>
      <w:r w:rsidR="69487A59">
        <w:t>d</w:t>
      </w:r>
      <w:r>
        <w:t xml:space="preserve">ata </w:t>
      </w:r>
      <w:r w:rsidR="419C1D8C">
        <w:t>w</w:t>
      </w:r>
      <w:r>
        <w:t xml:space="preserve">arehouse. The data warehouse combines data from the </w:t>
      </w:r>
      <w:r w:rsidR="001506AE">
        <w:t xml:space="preserve">previous </w:t>
      </w:r>
      <w:r>
        <w:t xml:space="preserve">BSP+ register and the new </w:t>
      </w:r>
      <w:r w:rsidR="165AE2E7">
        <w:t>Bowel Screeni</w:t>
      </w:r>
      <w:r w:rsidR="6CBAA318">
        <w:t>n</w:t>
      </w:r>
      <w:r w:rsidR="165AE2E7">
        <w:t>g Re</w:t>
      </w:r>
      <w:r w:rsidR="005E39A9">
        <w:t>g</w:t>
      </w:r>
      <w:r w:rsidR="165AE2E7">
        <w:t>ister (BSR)</w:t>
      </w:r>
      <w:r>
        <w:t xml:space="preserve">, allowing for reporting across </w:t>
      </w:r>
      <w:r w:rsidR="0A1DAC6A">
        <w:t>both</w:t>
      </w:r>
      <w:r>
        <w:t xml:space="preserve"> </w:t>
      </w:r>
      <w:r w:rsidR="18F5EE0B">
        <w:t>r</w:t>
      </w:r>
      <w:r>
        <w:t>egisters.</w:t>
      </w:r>
      <w:r w:rsidR="003E5354">
        <w:t xml:space="preserve"> Data for this report was sourced </w:t>
      </w:r>
      <w:r w:rsidR="006A52D6">
        <w:t>on 04/09/</w:t>
      </w:r>
      <w:r w:rsidR="00594780">
        <w:t>2023.</w:t>
      </w:r>
    </w:p>
    <w:p w14:paraId="39B00E0D" w14:textId="77777777" w:rsidR="0086462A" w:rsidRDefault="1D7AB397" w:rsidP="0086462A">
      <w:r>
        <w:t>Population data is sourced from Statistics New Zealand</w:t>
      </w:r>
      <w:r w:rsidR="5DB9AE23">
        <w:t xml:space="preserve"> and this report uses the 202</w:t>
      </w:r>
      <w:r w:rsidR="541E6738">
        <w:t>2</w:t>
      </w:r>
      <w:r w:rsidR="5DB9AE23">
        <w:t xml:space="preserve"> update of the 2018 census</w:t>
      </w:r>
      <w:r>
        <w:t>.</w:t>
      </w:r>
    </w:p>
    <w:p w14:paraId="3217E70F" w14:textId="77777777" w:rsidR="0086462A" w:rsidRPr="00991D9A" w:rsidRDefault="6F2ED6E1" w:rsidP="272B4D1D">
      <w:r w:rsidRPr="272B4D1D">
        <w:rPr>
          <w:color w:val="333333"/>
          <w:shd w:val="clear" w:color="auto" w:fill="FFFFFF"/>
        </w:rPr>
        <w:t>This report uses the University of Otago’s NZDep index as an indicator of socio-economic deprivation. The NZDep index estimates the relative deprivation of an area using census data relating to income, home ownership, employment, qualifications, family structure, housing, access to transport and communications. Quintile 1 is the least deprived and quintile 5 is the most deprived.</w:t>
      </w:r>
    </w:p>
    <w:p w14:paraId="5A07F839" w14:textId="1E72CB84" w:rsidR="00991D9A" w:rsidRDefault="00991D9A" w:rsidP="00991D9A">
      <w:r>
        <w:t>The NBSP develops a database of eligible people through matching information stored in the National Health Index database (the NHI</w:t>
      </w:r>
      <w:r w:rsidR="54B2D9C6">
        <w:t>)</w:t>
      </w:r>
      <w:r w:rsidR="0084C37A">
        <w:t xml:space="preserve">, </w:t>
      </w:r>
      <w:r w:rsidR="6CF607F7">
        <w:t>including</w:t>
      </w:r>
      <w:r>
        <w:t xml:space="preserve"> National Enrolment Service (NES) data. This data is then matched against healthcare events </w:t>
      </w:r>
      <w:r w:rsidR="6E38446A">
        <w:t>over</w:t>
      </w:r>
      <w:r w:rsidR="00C43DE5">
        <w:t xml:space="preserve"> the</w:t>
      </w:r>
      <w:r w:rsidR="00541058">
        <w:t xml:space="preserve"> last</w:t>
      </w:r>
      <w:r w:rsidR="00246C22">
        <w:t xml:space="preserve"> three</w:t>
      </w:r>
      <w:r w:rsidR="00541058">
        <w:t xml:space="preserve"> years </w:t>
      </w:r>
      <w:r>
        <w:t xml:space="preserve">to ensure the person is </w:t>
      </w:r>
      <w:r w:rsidR="05E5ACEB">
        <w:t>currently</w:t>
      </w:r>
      <w:r w:rsidR="001506AE">
        <w:t xml:space="preserve"> active in the </w:t>
      </w:r>
      <w:r w:rsidR="34400DF9">
        <w:t xml:space="preserve">Aotearoa </w:t>
      </w:r>
      <w:r w:rsidR="001506AE">
        <w:t>New Zealand healthcare system</w:t>
      </w:r>
      <w:r>
        <w:t xml:space="preserve">. </w:t>
      </w:r>
      <w:r w:rsidR="0093214A">
        <w:t xml:space="preserve">Ethnicity for this report is sourced from </w:t>
      </w:r>
      <w:r w:rsidR="00512504">
        <w:t>NHI records</w:t>
      </w:r>
      <w:r w:rsidR="000B58B3">
        <w:t>.</w:t>
      </w:r>
      <w:r>
        <w:t xml:space="preserve"> </w:t>
      </w:r>
    </w:p>
    <w:p w14:paraId="7ECA915F" w14:textId="024B7398" w:rsidR="00991D9A" w:rsidRDefault="00991D9A" w:rsidP="00991D9A">
      <w:r>
        <w:t>The Ministry of Health</w:t>
      </w:r>
      <w:r w:rsidR="32FC6A8A">
        <w:t xml:space="preserve"> | Manatū Hauora</w:t>
      </w:r>
      <w:r>
        <w:t xml:space="preserve"> does not have a database showing every person who may be in the country at any one time, and their current address</w:t>
      </w:r>
      <w:r w:rsidR="773C9B19">
        <w:t xml:space="preserve">. </w:t>
      </w:r>
      <w:r>
        <w:t>Statistics New Zealand uses census data to predict population volumes in a particular region by age, but this information is an estimate and can be used only as a guide.</w:t>
      </w:r>
    </w:p>
    <w:p w14:paraId="3C37F494" w14:textId="36CB719B" w:rsidR="00D06A63" w:rsidRDefault="4D072E09" w:rsidP="00991D9A">
      <w:r>
        <w:t>Additional d</w:t>
      </w:r>
      <w:r w:rsidR="514892CB">
        <w:t>ata for the interval cancer an</w:t>
      </w:r>
      <w:r>
        <w:t>d sensitivity analysis was sourced from the New Zealand Cancer Registry</w:t>
      </w:r>
      <w:r w:rsidR="4A08FDC8">
        <w:t xml:space="preserve"> on </w:t>
      </w:r>
      <w:r w:rsidR="120339E3">
        <w:t>22/04/202</w:t>
      </w:r>
      <w:r w:rsidR="1A7518E4">
        <w:t>2</w:t>
      </w:r>
      <w:r>
        <w:t xml:space="preserve">. </w:t>
      </w:r>
      <w:r w:rsidR="03B5C387">
        <w:t>Additional d</w:t>
      </w:r>
      <w:r w:rsidR="57838463">
        <w:t xml:space="preserve">ata for the </w:t>
      </w:r>
      <w:r w:rsidR="5CA5021E">
        <w:t>N</w:t>
      </w:r>
      <w:r w:rsidR="024A2E19">
        <w:t>ational</w:t>
      </w:r>
      <w:r w:rsidR="57838463">
        <w:t xml:space="preserve"> </w:t>
      </w:r>
      <w:r w:rsidR="5CA5021E">
        <w:t>C</w:t>
      </w:r>
      <w:r w:rsidR="57838463">
        <w:t xml:space="preserve">olonoscopist </w:t>
      </w:r>
      <w:r w:rsidR="5CA5021E">
        <w:t>Q</w:t>
      </w:r>
      <w:r w:rsidR="57838463">
        <w:t xml:space="preserve">uality </w:t>
      </w:r>
      <w:r w:rsidR="5CA5021E">
        <w:t>A</w:t>
      </w:r>
      <w:r w:rsidR="57838463">
        <w:t xml:space="preserve">ssurance </w:t>
      </w:r>
      <w:r w:rsidR="3A731CE2">
        <w:t>r</w:t>
      </w:r>
      <w:r w:rsidR="57838463">
        <w:t>eport came from</w:t>
      </w:r>
      <w:r w:rsidR="359698A4">
        <w:t xml:space="preserve"> </w:t>
      </w:r>
      <w:r w:rsidR="1D2D625B">
        <w:t>P</w:t>
      </w:r>
      <w:r w:rsidR="27F12496">
        <w:t>rovation C</w:t>
      </w:r>
      <w:r w:rsidR="55A48D2E">
        <w:t xml:space="preserve">olonoscopy </w:t>
      </w:r>
      <w:r w:rsidR="4E799774">
        <w:t>D</w:t>
      </w:r>
      <w:r w:rsidR="55A48D2E">
        <w:t>atabase (PVCD)</w:t>
      </w:r>
      <w:r w:rsidR="1B777781">
        <w:t xml:space="preserve"> on </w:t>
      </w:r>
      <w:r w:rsidR="39391342">
        <w:t>20</w:t>
      </w:r>
      <w:r w:rsidR="732AF440">
        <w:t>/02/202</w:t>
      </w:r>
      <w:r w:rsidR="507E6FA8">
        <w:t>3</w:t>
      </w:r>
      <w:r w:rsidR="5CEC868F">
        <w:t xml:space="preserve"> and </w:t>
      </w:r>
      <w:r w:rsidR="0BC2FF12">
        <w:t>colonoscopy volume d</w:t>
      </w:r>
      <w:r w:rsidR="69066258">
        <w:t xml:space="preserve">ata for </w:t>
      </w:r>
      <w:r w:rsidR="5CA5021E">
        <w:t xml:space="preserve">the </w:t>
      </w:r>
      <w:r w:rsidR="69066258">
        <w:t xml:space="preserve">Unplanned </w:t>
      </w:r>
      <w:r w:rsidR="5CA5021E">
        <w:t>A</w:t>
      </w:r>
      <w:r w:rsidR="69066258">
        <w:t xml:space="preserve">dmissions </w:t>
      </w:r>
      <w:r w:rsidR="5CA5021E">
        <w:t xml:space="preserve">Report </w:t>
      </w:r>
      <w:r w:rsidR="69066258">
        <w:t xml:space="preserve">came from </w:t>
      </w:r>
      <w:r w:rsidR="44806FDB">
        <w:t xml:space="preserve">the </w:t>
      </w:r>
      <w:r w:rsidR="60084054">
        <w:t xml:space="preserve">National </w:t>
      </w:r>
      <w:r w:rsidR="00B35BE1">
        <w:t xml:space="preserve">Bowel Screening Colonoscopy </w:t>
      </w:r>
      <w:r w:rsidR="60084054">
        <w:t xml:space="preserve">Quality Assurance report on </w:t>
      </w:r>
      <w:r w:rsidR="2C5F181B">
        <w:t>08/03/2023</w:t>
      </w:r>
      <w:r w:rsidR="67693D78">
        <w:t>.</w:t>
      </w:r>
    </w:p>
    <w:p w14:paraId="49AEB066" w14:textId="77777777" w:rsidR="002317E5" w:rsidRDefault="002317E5" w:rsidP="002317E5">
      <w:pPr>
        <w:pStyle w:val="Heading2"/>
      </w:pPr>
      <w:bookmarkStart w:id="30" w:name="_Toc149828431"/>
      <w:bookmarkStart w:id="31" w:name="_Toc802514918"/>
      <w:bookmarkStart w:id="32" w:name="_Toc180741468"/>
      <w:r>
        <w:t>Eligibility</w:t>
      </w:r>
      <w:bookmarkEnd w:id="30"/>
      <w:bookmarkEnd w:id="31"/>
      <w:bookmarkEnd w:id="32"/>
      <w:r>
        <w:t xml:space="preserve"> </w:t>
      </w:r>
    </w:p>
    <w:p w14:paraId="4DB222B4" w14:textId="5FD36BF0" w:rsidR="002317E5" w:rsidRPr="00AA5F4B" w:rsidRDefault="002317E5" w:rsidP="5C833238">
      <w:pPr>
        <w:shd w:val="clear" w:color="auto" w:fill="FFFFFF" w:themeFill="accent3"/>
        <w:spacing w:before="0" w:after="450" w:line="240" w:lineRule="auto"/>
        <w:rPr>
          <w:rFonts w:ascii="Arial" w:eastAsia="Times New Roman" w:hAnsi="Arial" w:cs="Arial"/>
          <w:color w:val="333333"/>
          <w:lang w:eastAsia="en-NZ"/>
        </w:rPr>
      </w:pPr>
      <w:r w:rsidRPr="1942F2DE">
        <w:rPr>
          <w:rFonts w:ascii="Arial" w:eastAsia="Times New Roman" w:hAnsi="Arial" w:cs="Arial"/>
          <w:color w:val="333333"/>
          <w:lang w:eastAsia="en-NZ"/>
        </w:rPr>
        <w:t xml:space="preserve">Bowel screening is </w:t>
      </w:r>
      <w:r w:rsidR="00412FD1" w:rsidRPr="1942F2DE">
        <w:rPr>
          <w:rFonts w:ascii="Arial" w:eastAsia="Times New Roman" w:hAnsi="Arial" w:cs="Arial"/>
          <w:color w:val="333333"/>
          <w:lang w:eastAsia="en-NZ"/>
        </w:rPr>
        <w:t>for</w:t>
      </w:r>
      <w:r w:rsidRPr="1942F2DE">
        <w:rPr>
          <w:rFonts w:ascii="Arial" w:eastAsia="Times New Roman" w:hAnsi="Arial" w:cs="Arial"/>
          <w:color w:val="333333"/>
          <w:lang w:eastAsia="en-NZ"/>
        </w:rPr>
        <w:t xml:space="preserve"> people aged 60 to 74 years who are eligible for publicly funded health care.</w:t>
      </w:r>
      <w:r w:rsidR="004D1E17" w:rsidRPr="1942F2DE">
        <w:rPr>
          <w:rFonts w:ascii="Arial" w:eastAsia="Times New Roman" w:hAnsi="Arial" w:cs="Arial"/>
          <w:color w:val="333333"/>
          <w:lang w:eastAsia="en-NZ"/>
        </w:rPr>
        <w:t xml:space="preserve"> </w:t>
      </w:r>
      <w:r w:rsidRPr="1942F2DE">
        <w:rPr>
          <w:rFonts w:ascii="Arial" w:eastAsia="Times New Roman" w:hAnsi="Arial" w:cs="Arial"/>
          <w:color w:val="333333"/>
          <w:lang w:eastAsia="en-NZ"/>
        </w:rPr>
        <w:t>However, bowel screening is not right for everyone</w:t>
      </w:r>
      <w:r w:rsidR="0E56ED98" w:rsidRPr="1942F2DE">
        <w:rPr>
          <w:rFonts w:ascii="Arial" w:eastAsia="Times New Roman" w:hAnsi="Arial" w:cs="Arial"/>
          <w:color w:val="333333"/>
          <w:lang w:eastAsia="en-NZ"/>
        </w:rPr>
        <w:t>, and so those invited are advised</w:t>
      </w:r>
      <w:r w:rsidRPr="1942F2DE">
        <w:rPr>
          <w:rFonts w:ascii="Arial" w:eastAsia="Times New Roman" w:hAnsi="Arial" w:cs="Arial"/>
          <w:color w:val="333333"/>
          <w:lang w:eastAsia="en-NZ"/>
        </w:rPr>
        <w:t xml:space="preserve"> not </w:t>
      </w:r>
      <w:r w:rsidR="38C8CC1C" w:rsidRPr="1942F2DE">
        <w:rPr>
          <w:rFonts w:ascii="Arial" w:eastAsia="Times New Roman" w:hAnsi="Arial" w:cs="Arial"/>
          <w:color w:val="333333"/>
          <w:lang w:eastAsia="en-NZ"/>
        </w:rPr>
        <w:t xml:space="preserve">to </w:t>
      </w:r>
      <w:r w:rsidRPr="1942F2DE">
        <w:rPr>
          <w:rFonts w:ascii="Arial" w:eastAsia="Times New Roman" w:hAnsi="Arial" w:cs="Arial"/>
          <w:color w:val="333333"/>
          <w:lang w:eastAsia="en-NZ"/>
        </w:rPr>
        <w:t xml:space="preserve">take part if </w:t>
      </w:r>
      <w:r w:rsidR="65155A1C" w:rsidRPr="1942F2DE">
        <w:rPr>
          <w:rFonts w:ascii="Arial" w:eastAsia="Times New Roman" w:hAnsi="Arial" w:cs="Arial"/>
          <w:color w:val="333333"/>
          <w:lang w:eastAsia="en-NZ"/>
        </w:rPr>
        <w:t>they</w:t>
      </w:r>
      <w:r w:rsidRPr="1942F2DE">
        <w:rPr>
          <w:rFonts w:ascii="Arial" w:eastAsia="Times New Roman" w:hAnsi="Arial" w:cs="Arial"/>
          <w:color w:val="333333"/>
          <w:lang w:eastAsia="en-NZ"/>
        </w:rPr>
        <w:t>:</w:t>
      </w:r>
    </w:p>
    <w:p w14:paraId="45EA3193" w14:textId="77777777" w:rsidR="002317E5" w:rsidRPr="00AA5F4B" w:rsidRDefault="002317E5" w:rsidP="002317E5">
      <w:pPr>
        <w:numPr>
          <w:ilvl w:val="0"/>
          <w:numId w:val="23"/>
        </w:numPr>
        <w:shd w:val="clear" w:color="auto" w:fill="FFFFFF"/>
        <w:spacing w:before="100" w:beforeAutospacing="1" w:after="100" w:afterAutospacing="1" w:line="240" w:lineRule="auto"/>
        <w:ind w:left="1320"/>
        <w:rPr>
          <w:rFonts w:ascii="Arial" w:eastAsia="Times New Roman" w:hAnsi="Arial" w:cs="Arial"/>
          <w:color w:val="333333"/>
          <w:szCs w:val="24"/>
          <w:lang w:eastAsia="en-NZ"/>
        </w:rPr>
      </w:pPr>
      <w:r w:rsidRPr="00AA5F4B">
        <w:rPr>
          <w:rFonts w:ascii="Arial" w:eastAsia="Times New Roman" w:hAnsi="Arial" w:cs="Arial"/>
          <w:color w:val="333333"/>
          <w:szCs w:val="24"/>
          <w:lang w:eastAsia="en-NZ"/>
        </w:rPr>
        <w:t>have symptoms of bowel cancer</w:t>
      </w:r>
    </w:p>
    <w:p w14:paraId="447CBA9B" w14:textId="77777777" w:rsidR="002317E5" w:rsidRPr="00AA5F4B" w:rsidRDefault="002317E5" w:rsidP="002317E5">
      <w:pPr>
        <w:numPr>
          <w:ilvl w:val="0"/>
          <w:numId w:val="23"/>
        </w:numPr>
        <w:shd w:val="clear" w:color="auto" w:fill="FFFFFF"/>
        <w:spacing w:before="100" w:beforeAutospacing="1" w:after="100" w:afterAutospacing="1" w:line="240" w:lineRule="auto"/>
        <w:ind w:left="1320"/>
        <w:rPr>
          <w:rFonts w:ascii="Arial" w:eastAsia="Times New Roman" w:hAnsi="Arial" w:cs="Arial"/>
          <w:color w:val="333333"/>
          <w:szCs w:val="24"/>
          <w:lang w:eastAsia="en-NZ"/>
        </w:rPr>
      </w:pPr>
      <w:r w:rsidRPr="00AA5F4B">
        <w:rPr>
          <w:rFonts w:ascii="Arial" w:eastAsia="Times New Roman" w:hAnsi="Arial" w:cs="Arial"/>
          <w:color w:val="333333"/>
          <w:szCs w:val="24"/>
          <w:lang w:eastAsia="en-NZ"/>
        </w:rPr>
        <w:t>have had a colonoscopy within the last five years</w:t>
      </w:r>
    </w:p>
    <w:p w14:paraId="000F9CDC" w14:textId="77777777" w:rsidR="002317E5" w:rsidRPr="00AA5F4B" w:rsidRDefault="002317E5" w:rsidP="002317E5">
      <w:pPr>
        <w:numPr>
          <w:ilvl w:val="0"/>
          <w:numId w:val="23"/>
        </w:numPr>
        <w:shd w:val="clear" w:color="auto" w:fill="FFFFFF"/>
        <w:spacing w:before="100" w:beforeAutospacing="1" w:after="100" w:afterAutospacing="1" w:line="240" w:lineRule="auto"/>
        <w:ind w:left="1320"/>
        <w:rPr>
          <w:rFonts w:ascii="Arial" w:eastAsia="Times New Roman" w:hAnsi="Arial" w:cs="Arial"/>
          <w:color w:val="333333"/>
          <w:szCs w:val="24"/>
          <w:lang w:eastAsia="en-NZ"/>
        </w:rPr>
      </w:pPr>
      <w:r w:rsidRPr="00AA5F4B">
        <w:rPr>
          <w:rFonts w:ascii="Arial" w:eastAsia="Times New Roman" w:hAnsi="Arial" w:cs="Arial"/>
          <w:color w:val="333333"/>
          <w:szCs w:val="24"/>
          <w:lang w:eastAsia="en-NZ"/>
        </w:rPr>
        <w:t>are on a bowel polyp or bowel cancer surveillance programme</w:t>
      </w:r>
    </w:p>
    <w:p w14:paraId="72016183" w14:textId="77777777" w:rsidR="002317E5" w:rsidRPr="00AA5F4B" w:rsidRDefault="002317E5" w:rsidP="002317E5">
      <w:pPr>
        <w:numPr>
          <w:ilvl w:val="0"/>
          <w:numId w:val="23"/>
        </w:numPr>
        <w:shd w:val="clear" w:color="auto" w:fill="FFFFFF"/>
        <w:spacing w:before="100" w:beforeAutospacing="1" w:after="100" w:afterAutospacing="1" w:line="240" w:lineRule="auto"/>
        <w:ind w:left="1320"/>
        <w:rPr>
          <w:rFonts w:ascii="Arial" w:eastAsia="Times New Roman" w:hAnsi="Arial" w:cs="Arial"/>
          <w:color w:val="333333"/>
          <w:szCs w:val="24"/>
          <w:lang w:eastAsia="en-NZ"/>
        </w:rPr>
      </w:pPr>
      <w:r w:rsidRPr="00AA5F4B">
        <w:rPr>
          <w:rFonts w:ascii="Arial" w:eastAsia="Times New Roman" w:hAnsi="Arial" w:cs="Arial"/>
          <w:color w:val="333333"/>
          <w:szCs w:val="24"/>
          <w:lang w:eastAsia="en-NZ"/>
        </w:rPr>
        <w:t>have had, or are currently being treated for, bowel cancer</w:t>
      </w:r>
    </w:p>
    <w:p w14:paraId="3A06C445" w14:textId="77777777" w:rsidR="002317E5" w:rsidRPr="00AA5F4B" w:rsidRDefault="002317E5" w:rsidP="5C833238">
      <w:pPr>
        <w:numPr>
          <w:ilvl w:val="0"/>
          <w:numId w:val="23"/>
        </w:numPr>
        <w:shd w:val="clear" w:color="auto" w:fill="FFFFFF" w:themeFill="accent3"/>
        <w:spacing w:before="100" w:beforeAutospacing="1" w:after="100" w:afterAutospacing="1" w:line="240" w:lineRule="auto"/>
        <w:ind w:left="1320"/>
        <w:rPr>
          <w:rFonts w:ascii="Arial" w:eastAsia="Times New Roman" w:hAnsi="Arial" w:cs="Arial"/>
          <w:color w:val="333333"/>
          <w:lang w:eastAsia="en-NZ"/>
        </w:rPr>
      </w:pPr>
      <w:r w:rsidRPr="5C833238">
        <w:rPr>
          <w:rFonts w:ascii="Arial" w:eastAsia="Times New Roman" w:hAnsi="Arial" w:cs="Arial"/>
          <w:color w:val="333333"/>
          <w:lang w:eastAsia="en-NZ"/>
        </w:rPr>
        <w:t xml:space="preserve">have had </w:t>
      </w:r>
      <w:r w:rsidR="2812E55A" w:rsidRPr="5C833238">
        <w:rPr>
          <w:rFonts w:ascii="Arial" w:eastAsia="Times New Roman" w:hAnsi="Arial" w:cs="Arial"/>
          <w:color w:val="333333"/>
          <w:lang w:eastAsia="en-NZ"/>
        </w:rPr>
        <w:t xml:space="preserve">their </w:t>
      </w:r>
      <w:r w:rsidRPr="5C833238">
        <w:rPr>
          <w:rFonts w:ascii="Arial" w:eastAsia="Times New Roman" w:hAnsi="Arial" w:cs="Arial"/>
          <w:color w:val="333333"/>
          <w:lang w:eastAsia="en-NZ"/>
        </w:rPr>
        <w:t>large bowel removed</w:t>
      </w:r>
    </w:p>
    <w:p w14:paraId="30A45EEA" w14:textId="77777777" w:rsidR="002317E5" w:rsidRPr="00AA5F4B" w:rsidRDefault="002317E5" w:rsidP="002317E5">
      <w:pPr>
        <w:numPr>
          <w:ilvl w:val="0"/>
          <w:numId w:val="23"/>
        </w:numPr>
        <w:shd w:val="clear" w:color="auto" w:fill="FFFFFF"/>
        <w:spacing w:before="100" w:beforeAutospacing="1" w:after="100" w:afterAutospacing="1" w:line="240" w:lineRule="auto"/>
        <w:ind w:left="1320"/>
        <w:rPr>
          <w:rFonts w:ascii="Arial" w:eastAsia="Times New Roman" w:hAnsi="Arial" w:cs="Arial"/>
          <w:color w:val="333333"/>
          <w:szCs w:val="24"/>
          <w:lang w:eastAsia="en-NZ"/>
        </w:rPr>
      </w:pPr>
      <w:r w:rsidRPr="00AA5F4B">
        <w:rPr>
          <w:rFonts w:ascii="Arial" w:eastAsia="Times New Roman" w:hAnsi="Arial" w:cs="Arial"/>
          <w:color w:val="333333"/>
          <w:szCs w:val="24"/>
          <w:lang w:eastAsia="en-NZ"/>
        </w:rPr>
        <w:lastRenderedPageBreak/>
        <w:t xml:space="preserve">have ulcerative colitis or Crohn’s </w:t>
      </w:r>
      <w:r w:rsidRPr="00F17BA2">
        <w:rPr>
          <w:rFonts w:ascii="Arial" w:eastAsia="Times New Roman" w:hAnsi="Arial" w:cs="Arial"/>
          <w:szCs w:val="24"/>
          <w:lang w:eastAsia="en-NZ"/>
        </w:rPr>
        <w:t>disease</w:t>
      </w:r>
      <w:r w:rsidRPr="00AA5F4B">
        <w:rPr>
          <w:rFonts w:ascii="Arial" w:eastAsia="Times New Roman" w:hAnsi="Arial" w:cs="Arial"/>
          <w:color w:val="333333"/>
          <w:szCs w:val="24"/>
          <w:lang w:eastAsia="en-NZ"/>
        </w:rPr>
        <w:t xml:space="preserve"> that is currently active</w:t>
      </w:r>
    </w:p>
    <w:p w14:paraId="2CD9F44D" w14:textId="77777777" w:rsidR="002317E5" w:rsidRPr="00AA5F4B" w:rsidRDefault="002317E5" w:rsidP="5C833238">
      <w:pPr>
        <w:numPr>
          <w:ilvl w:val="0"/>
          <w:numId w:val="23"/>
        </w:numPr>
        <w:shd w:val="clear" w:color="auto" w:fill="FFFFFF" w:themeFill="accent3"/>
        <w:spacing w:before="100" w:beforeAutospacing="1" w:after="100" w:afterAutospacing="1" w:line="240" w:lineRule="auto"/>
        <w:ind w:left="1320"/>
        <w:rPr>
          <w:rFonts w:ascii="Arial" w:eastAsia="Times New Roman" w:hAnsi="Arial" w:cs="Arial"/>
          <w:color w:val="333333"/>
          <w:lang w:eastAsia="en-NZ"/>
        </w:rPr>
      </w:pPr>
      <w:r w:rsidRPr="5C833238">
        <w:rPr>
          <w:rFonts w:ascii="Arial" w:eastAsia="Times New Roman" w:hAnsi="Arial" w:cs="Arial"/>
          <w:color w:val="333333"/>
          <w:lang w:eastAsia="en-NZ"/>
        </w:rPr>
        <w:t xml:space="preserve">are seeing </w:t>
      </w:r>
      <w:r w:rsidR="45D38B91" w:rsidRPr="5C833238">
        <w:rPr>
          <w:rFonts w:ascii="Arial" w:eastAsia="Times New Roman" w:hAnsi="Arial" w:cs="Arial"/>
          <w:color w:val="333333"/>
          <w:lang w:eastAsia="en-NZ"/>
        </w:rPr>
        <w:t>a</w:t>
      </w:r>
      <w:r w:rsidR="6FED48C5" w:rsidRPr="5C833238">
        <w:rPr>
          <w:rFonts w:ascii="Arial" w:eastAsia="Times New Roman" w:hAnsi="Arial" w:cs="Arial"/>
          <w:color w:val="333333"/>
          <w:lang w:eastAsia="en-NZ"/>
        </w:rPr>
        <w:t xml:space="preserve"> </w:t>
      </w:r>
      <w:r w:rsidRPr="5C833238">
        <w:rPr>
          <w:rFonts w:ascii="Arial" w:eastAsia="Times New Roman" w:hAnsi="Arial" w:cs="Arial"/>
          <w:color w:val="333333"/>
          <w:lang w:eastAsia="en-NZ"/>
        </w:rPr>
        <w:t>doctor about bowel problems.</w:t>
      </w:r>
    </w:p>
    <w:p w14:paraId="407DF7C7" w14:textId="07A4A559" w:rsidR="002317E5" w:rsidRDefault="00C25099" w:rsidP="00991D9A">
      <w:r>
        <w:t>An</w:t>
      </w:r>
      <w:r w:rsidR="005B3FDD">
        <w:t xml:space="preserve"> eligible population is drawn from the NHI (described above)</w:t>
      </w:r>
      <w:r w:rsidR="00C76599">
        <w:t xml:space="preserve">. </w:t>
      </w:r>
      <w:r w:rsidR="005B3FDD">
        <w:t xml:space="preserve">The register matches against the </w:t>
      </w:r>
      <w:r w:rsidR="764B4947">
        <w:t>New Zealand</w:t>
      </w:r>
      <w:r w:rsidR="005B3FDD">
        <w:t xml:space="preserve"> Cancer Registry to ensure that </w:t>
      </w:r>
      <w:r w:rsidR="001E3550">
        <w:t xml:space="preserve">people who have been diagnosed </w:t>
      </w:r>
      <w:r w:rsidR="0038672B">
        <w:t xml:space="preserve">with bowel cancer </w:t>
      </w:r>
      <w:r w:rsidR="001E3550">
        <w:t xml:space="preserve">in </w:t>
      </w:r>
      <w:r w:rsidR="6EB91A1A">
        <w:t xml:space="preserve">Aotearoa </w:t>
      </w:r>
      <w:r w:rsidR="001E3550">
        <w:t xml:space="preserve">New Zealand are not invited to screen. At this point in time there are no data </w:t>
      </w:r>
      <w:r>
        <w:t xml:space="preserve">sources available to identify </w:t>
      </w:r>
      <w:r w:rsidR="00F948B4">
        <w:t>other reasons why someone should not participate in screening</w:t>
      </w:r>
      <w:r w:rsidR="05D7A327">
        <w:t xml:space="preserve">. </w:t>
      </w:r>
      <w:r w:rsidR="00F948B4">
        <w:t xml:space="preserve">This includes eligibility for publicly funded healthcare. However, individuals can contact the </w:t>
      </w:r>
      <w:r w:rsidR="00F138A7">
        <w:t>programme</w:t>
      </w:r>
      <w:r w:rsidR="0EE4C509">
        <w:t xml:space="preserve"> to</w:t>
      </w:r>
      <w:r w:rsidR="00F948B4">
        <w:t xml:space="preserve"> update their status. </w:t>
      </w:r>
    </w:p>
    <w:p w14:paraId="39E0BA96" w14:textId="526807FF" w:rsidR="00282D0E" w:rsidRDefault="00282D0E" w:rsidP="00F138A7">
      <w:pPr>
        <w:pStyle w:val="Heading2"/>
      </w:pPr>
      <w:bookmarkStart w:id="33" w:name="_Toc1522570361"/>
      <w:bookmarkStart w:id="34" w:name="_Toc180741469"/>
      <w:r>
        <w:t xml:space="preserve">Reporting </w:t>
      </w:r>
      <w:r w:rsidR="00850B03">
        <w:t>l</w:t>
      </w:r>
      <w:r>
        <w:t>ags</w:t>
      </w:r>
      <w:bookmarkEnd w:id="33"/>
      <w:bookmarkEnd w:id="34"/>
    </w:p>
    <w:p w14:paraId="7D62D744" w14:textId="497D1928" w:rsidR="00282D0E" w:rsidRDefault="00B47E6F" w:rsidP="00991D9A">
      <w:r>
        <w:t>Many indicators have a reporting lag, where the</w:t>
      </w:r>
      <w:r w:rsidR="5B3C44E2">
        <w:t>re</w:t>
      </w:r>
      <w:r>
        <w:t xml:space="preserve"> needs to be a delay before rates can be calculated </w:t>
      </w:r>
      <w:r w:rsidR="00C44888">
        <w:t>for a given period. The lag duration is variable depending on the nature of the indicator</w:t>
      </w:r>
      <w:r w:rsidR="461E80AE">
        <w:t xml:space="preserve">. </w:t>
      </w:r>
      <w:r w:rsidR="00C44888">
        <w:t>For example, t</w:t>
      </w:r>
      <w:r w:rsidR="001C2076">
        <w:t xml:space="preserve">here is a time lag for </w:t>
      </w:r>
      <w:r w:rsidR="0E456BBD">
        <w:t>p</w:t>
      </w:r>
      <w:r w:rsidR="001C2076">
        <w:t>articipation as once FIT kits are sent out, participants have six months to complete and return the kit</w:t>
      </w:r>
      <w:r w:rsidR="00850B03">
        <w:t>. T</w:t>
      </w:r>
      <w:r w:rsidR="001C2076">
        <w:t>herefore reporting on this indicator requires the six months to elapse.</w:t>
      </w:r>
    </w:p>
    <w:p w14:paraId="53E9568B" w14:textId="77777777" w:rsidR="00256E51" w:rsidRDefault="00256E51" w:rsidP="00991D9A">
      <w:r>
        <w:t xml:space="preserve">All indicators </w:t>
      </w:r>
      <w:r w:rsidR="00137941">
        <w:t>in this</w:t>
      </w:r>
      <w:r w:rsidR="00961F81">
        <w:t xml:space="preserve"> report are </w:t>
      </w:r>
      <w:r w:rsidR="00137941">
        <w:t>calculated</w:t>
      </w:r>
      <w:r w:rsidR="00961F81">
        <w:t xml:space="preserve"> after </w:t>
      </w:r>
      <w:r w:rsidR="00137941">
        <w:t>appropriate lag periods</w:t>
      </w:r>
      <w:r w:rsidR="5729283D">
        <w:t xml:space="preserve">. </w:t>
      </w:r>
    </w:p>
    <w:p w14:paraId="39AA02AA" w14:textId="77777777" w:rsidR="002317E5" w:rsidRDefault="002317E5" w:rsidP="00991D9A"/>
    <w:p w14:paraId="7070F1F1" w14:textId="77777777" w:rsidR="00991D9A" w:rsidRDefault="00991D9A" w:rsidP="0086462A">
      <w:pPr>
        <w:sectPr w:rsidR="00991D9A" w:rsidSect="004F2801">
          <w:footerReference w:type="default" r:id="rId11"/>
          <w:pgSz w:w="11906" w:h="16838"/>
          <w:pgMar w:top="1134" w:right="1134" w:bottom="1134" w:left="1134" w:header="1304" w:footer="709" w:gutter="0"/>
          <w:cols w:space="708"/>
          <w:titlePg/>
          <w:docGrid w:linePitch="360"/>
        </w:sectPr>
      </w:pPr>
    </w:p>
    <w:p w14:paraId="37FE98EC" w14:textId="77777777" w:rsidR="00277268" w:rsidRDefault="00277268" w:rsidP="00277268">
      <w:pPr>
        <w:pStyle w:val="Heading1"/>
      </w:pPr>
      <w:bookmarkStart w:id="35" w:name="_Toc149828432"/>
      <w:bookmarkStart w:id="36" w:name="_Toc1297046941"/>
      <w:bookmarkStart w:id="37" w:name="_Toc180741470"/>
      <w:r>
        <w:lastRenderedPageBreak/>
        <w:t>Programme monitoring</w:t>
      </w:r>
      <w:bookmarkEnd w:id="35"/>
      <w:bookmarkEnd w:id="36"/>
      <w:bookmarkEnd w:id="37"/>
    </w:p>
    <w:p w14:paraId="3D3D5EA4" w14:textId="13699EC7" w:rsidR="00120E09" w:rsidRPr="00DA3258" w:rsidRDefault="00120E09" w:rsidP="00E760B7">
      <w:pPr>
        <w:rPr>
          <w:highlight w:val="yellow"/>
        </w:rPr>
      </w:pPr>
      <w:r>
        <w:t xml:space="preserve">Monitoring safety and performance is a critical factor in all national screening programmes. The NBSP has </w:t>
      </w:r>
      <w:r w:rsidR="00BF2E7F">
        <w:t>a set of</w:t>
      </w:r>
      <w:r>
        <w:t xml:space="preserve"> programme performance indicators; some of these are monitored on a frequent basis (monthly / quarterly) while others are more appropriately </w:t>
      </w:r>
      <w:r w:rsidR="38FBFE31">
        <w:t>reviewed</w:t>
      </w:r>
      <w:r>
        <w:t xml:space="preserve"> on a less frequent basis (annual / biannual). Programme safety monitoring, including fail safe monitoring, occurs as part of the operational delivery </w:t>
      </w:r>
      <w:r w:rsidR="4240FF70">
        <w:t xml:space="preserve">and </w:t>
      </w:r>
      <w:r w:rsidR="00397BAF">
        <w:t>monitoring</w:t>
      </w:r>
      <w:r w:rsidR="4240FF70">
        <w:t xml:space="preserve"> </w:t>
      </w:r>
      <w:r>
        <w:t xml:space="preserve">of the programme and is also essential to ensure all participants progress through the pathway as expected. </w:t>
      </w:r>
      <w:r w:rsidR="00DA3258">
        <w:t xml:space="preserve">This report shows indicators from key steps in the clinical pathway of the </w:t>
      </w:r>
      <w:r w:rsidR="004E688B">
        <w:t>NBSP</w:t>
      </w:r>
      <w:r w:rsidR="00DA3258">
        <w:t xml:space="preserve">. Also included in this report are provisional </w:t>
      </w:r>
      <w:r w:rsidR="004E688B">
        <w:t xml:space="preserve">NBSP </w:t>
      </w:r>
      <w:r w:rsidR="00DA3258">
        <w:t xml:space="preserve">sensitivity and </w:t>
      </w:r>
      <w:r w:rsidR="004E688B">
        <w:t>interval bowel</w:t>
      </w:r>
      <w:r w:rsidR="00DA3258">
        <w:t xml:space="preserve"> cancer rates and </w:t>
      </w:r>
      <w:r w:rsidR="004E688B">
        <w:t>NBSP</w:t>
      </w:r>
      <w:r w:rsidR="006160B5">
        <w:t xml:space="preserve"> </w:t>
      </w:r>
      <w:r w:rsidR="00DA3258">
        <w:t>colonoscop</w:t>
      </w:r>
      <w:r w:rsidR="00E33B4C">
        <w:t>y</w:t>
      </w:r>
      <w:r w:rsidR="005E39A9">
        <w:t xml:space="preserve"> </w:t>
      </w:r>
      <w:r w:rsidR="00DA3258">
        <w:t>quality assurance reports.</w:t>
      </w:r>
    </w:p>
    <w:p w14:paraId="7664894D" w14:textId="77777777" w:rsidR="004D4303" w:rsidRDefault="004D4303" w:rsidP="00016E5B">
      <w:pPr>
        <w:pStyle w:val="Heading2"/>
      </w:pPr>
      <w:bookmarkStart w:id="38" w:name="_Toc149828433"/>
      <w:bookmarkStart w:id="39" w:name="_Toc1661766897"/>
      <w:bookmarkStart w:id="40" w:name="_Toc180741471"/>
      <w:r>
        <w:t>Invit</w:t>
      </w:r>
      <w:r w:rsidR="00815D2A">
        <w:t>ation coverage</w:t>
      </w:r>
      <w:r w:rsidR="009410C2">
        <w:t xml:space="preserve"> (100)</w:t>
      </w:r>
      <w:bookmarkEnd w:id="38"/>
      <w:bookmarkEnd w:id="39"/>
      <w:bookmarkEnd w:id="40"/>
    </w:p>
    <w:p w14:paraId="09F43301" w14:textId="77777777" w:rsidR="00B21E59" w:rsidRDefault="00815D2A" w:rsidP="00B21E59">
      <w:pPr>
        <w:rPr>
          <w:rFonts w:ascii="Arial" w:hAnsi="Arial" w:cs="Arial"/>
          <w:color w:val="333333"/>
          <w:shd w:val="clear" w:color="auto" w:fill="FFFFFF"/>
        </w:rPr>
      </w:pPr>
      <w:r w:rsidRPr="26EAC52E">
        <w:rPr>
          <w:rFonts w:ascii="Arial" w:hAnsi="Arial" w:cs="Arial"/>
          <w:shd w:val="clear" w:color="auto" w:fill="FFFFFF"/>
        </w:rPr>
        <w:t xml:space="preserve">An important measure of any screening programme is </w:t>
      </w:r>
      <w:r w:rsidR="00347077" w:rsidRPr="26EAC52E">
        <w:rPr>
          <w:rFonts w:ascii="Arial" w:hAnsi="Arial" w:cs="Arial"/>
          <w:shd w:val="clear" w:color="auto" w:fill="FFFFFF"/>
        </w:rPr>
        <w:t>its</w:t>
      </w:r>
      <w:r w:rsidRPr="26EAC52E">
        <w:rPr>
          <w:rFonts w:ascii="Arial" w:hAnsi="Arial" w:cs="Arial"/>
          <w:shd w:val="clear" w:color="auto" w:fill="FFFFFF"/>
        </w:rPr>
        <w:t xml:space="preserve"> ability to invite the eligible target population. The bowel screening programme aims to invite anyone aged 60-74 years who is eligible for publicly funded healthcare to take a bowel screening test, every two years. This means that</w:t>
      </w:r>
      <w:r w:rsidR="1BDE072F" w:rsidRPr="5C833238">
        <w:rPr>
          <w:rFonts w:ascii="Arial" w:hAnsi="Arial" w:cs="Arial"/>
        </w:rPr>
        <w:t xml:space="preserve"> approximately</w:t>
      </w:r>
      <w:r w:rsidRPr="26EAC52E">
        <w:rPr>
          <w:rFonts w:ascii="Arial" w:hAnsi="Arial" w:cs="Arial"/>
          <w:shd w:val="clear" w:color="auto" w:fill="FFFFFF"/>
        </w:rPr>
        <w:t xml:space="preserve"> half of the </w:t>
      </w:r>
      <w:r w:rsidRPr="26EAC52E">
        <w:rPr>
          <w:rFonts w:ascii="Arial" w:hAnsi="Arial" w:cs="Arial"/>
        </w:rPr>
        <w:t xml:space="preserve">eligible </w:t>
      </w:r>
      <w:r w:rsidRPr="26EAC52E">
        <w:rPr>
          <w:rFonts w:ascii="Arial" w:hAnsi="Arial" w:cs="Arial"/>
          <w:shd w:val="clear" w:color="auto" w:fill="FFFFFF"/>
        </w:rPr>
        <w:t>population is invited in one year, and the other half is invited the foll</w:t>
      </w:r>
      <w:r w:rsidR="006C7840" w:rsidRPr="26EAC52E">
        <w:rPr>
          <w:rFonts w:ascii="Arial" w:hAnsi="Arial" w:cs="Arial"/>
          <w:shd w:val="clear" w:color="auto" w:fill="FFFFFF"/>
        </w:rPr>
        <w:t>owing year</w:t>
      </w:r>
      <w:r w:rsidR="006C7840" w:rsidRPr="00F263CC">
        <w:t>.</w:t>
      </w:r>
      <w:r w:rsidRPr="00F263CC">
        <w:t xml:space="preserve"> </w:t>
      </w:r>
      <w:r w:rsidR="000904FE" w:rsidRPr="00F263CC">
        <w:t xml:space="preserve">Because the </w:t>
      </w:r>
      <w:r w:rsidR="407A6AF5" w:rsidRPr="00F263CC">
        <w:t>NBSP</w:t>
      </w:r>
      <w:r w:rsidR="000904FE" w:rsidRPr="00F263CC">
        <w:t xml:space="preserve"> invites </w:t>
      </w:r>
      <w:r w:rsidR="53733EDA" w:rsidRPr="00F263CC">
        <w:t>most</w:t>
      </w:r>
      <w:r w:rsidR="000904FE" w:rsidRPr="00F263CC">
        <w:t xml:space="preserve"> participants back every two years, coverage count</w:t>
      </w:r>
      <w:r w:rsidR="4325AE46" w:rsidRPr="00F263CC">
        <w:t>s</w:t>
      </w:r>
      <w:r w:rsidR="000904FE" w:rsidRPr="00F263CC">
        <w:t xml:space="preserve"> invitations over </w:t>
      </w:r>
      <w:r w:rsidR="00AF39DA" w:rsidRPr="00F263CC">
        <w:t>two-year</w:t>
      </w:r>
      <w:r w:rsidR="000904FE" w:rsidRPr="00F263CC">
        <w:t xml:space="preserve"> periods. The coverage reporting period </w:t>
      </w:r>
      <w:r w:rsidR="000904FE">
        <w:t>is</w:t>
      </w:r>
      <w:r w:rsidR="000904FE" w:rsidRPr="00F263CC">
        <w:t xml:space="preserve"> a rolling </w:t>
      </w:r>
      <w:r w:rsidR="00AF39DA" w:rsidRPr="00F263CC">
        <w:t>two-year</w:t>
      </w:r>
      <w:r w:rsidR="000904FE" w:rsidRPr="00F263CC">
        <w:t xml:space="preserve"> period up to the reporting end date.</w:t>
      </w:r>
      <w:r w:rsidR="009C2318">
        <w:t xml:space="preserve"> </w:t>
      </w:r>
      <w:r w:rsidR="00B31E4A">
        <w:t>Districts</w:t>
      </w:r>
      <w:r w:rsidR="00886D48">
        <w:t xml:space="preserve"> will be included if they were live at th</w:t>
      </w:r>
      <w:r w:rsidR="00B31E4A">
        <w:t>at reporting end date. This mea</w:t>
      </w:r>
      <w:r w:rsidR="032B8511">
        <w:t>n</w:t>
      </w:r>
      <w:r w:rsidR="00B31E4A">
        <w:t xml:space="preserve">s that </w:t>
      </w:r>
      <w:r w:rsidR="29E9926B">
        <w:t>the indicator includes</w:t>
      </w:r>
      <w:r w:rsidR="00B31E4A">
        <w:t xml:space="preserve"> districts at different stages of roll out</w:t>
      </w:r>
      <w:r w:rsidR="1C0B4529">
        <w:t xml:space="preserve">. </w:t>
      </w:r>
    </w:p>
    <w:p w14:paraId="785573B8" w14:textId="77777777" w:rsidR="00AD2C69" w:rsidRPr="00B922D9" w:rsidRDefault="638FEE06" w:rsidP="00B922D9">
      <w:pPr>
        <w:pStyle w:val="Heading4"/>
      </w:pPr>
      <w:r w:rsidRPr="00B922D9">
        <w:t>Indicator 100: Invitation Coverage</w:t>
      </w:r>
    </w:p>
    <w:tbl>
      <w:tblPr>
        <w:tblStyle w:val="TableGrid"/>
        <w:tblW w:w="0" w:type="auto"/>
        <w:tblLook w:val="04A0" w:firstRow="1" w:lastRow="0" w:firstColumn="1" w:lastColumn="0" w:noHBand="0" w:noVBand="1"/>
      </w:tblPr>
      <w:tblGrid>
        <w:gridCol w:w="9628"/>
      </w:tblGrid>
      <w:tr w:rsidR="000904FE" w:rsidRPr="000904FE" w14:paraId="5A158D47" w14:textId="77777777" w:rsidTr="00AD2C69">
        <w:tc>
          <w:tcPr>
            <w:tcW w:w="9628" w:type="dxa"/>
          </w:tcPr>
          <w:p w14:paraId="01454931" w14:textId="77777777" w:rsidR="00AD2C69" w:rsidRPr="00F263CC" w:rsidRDefault="00AD2C69" w:rsidP="00B21E59">
            <w:pPr>
              <w:rPr>
                <w:rFonts w:ascii="Arial" w:hAnsi="Arial" w:cs="Arial"/>
                <w:shd w:val="clear" w:color="auto" w:fill="FFFFFF"/>
              </w:rPr>
            </w:pPr>
            <w:r w:rsidRPr="5C833238">
              <w:rPr>
                <w:rFonts w:ascii="Arial" w:hAnsi="Arial" w:cs="Arial"/>
                <w:b/>
                <w:shd w:val="clear" w:color="auto" w:fill="FFFFFF"/>
              </w:rPr>
              <w:t>Target:</w:t>
            </w:r>
            <w:r w:rsidRPr="5C833238">
              <w:rPr>
                <w:rFonts w:ascii="Arial" w:hAnsi="Arial" w:cs="Arial"/>
                <w:shd w:val="clear" w:color="auto" w:fill="FFFFFF"/>
              </w:rPr>
              <w:t xml:space="preserve"> 100% of the eligible population </w:t>
            </w:r>
            <w:r w:rsidR="653ABD0A" w:rsidRPr="5C833238">
              <w:rPr>
                <w:rFonts w:ascii="Arial" w:hAnsi="Arial" w:cs="Arial"/>
                <w:shd w:val="clear" w:color="auto" w:fill="FFFFFF"/>
              </w:rPr>
              <w:t>is</w:t>
            </w:r>
            <w:r w:rsidRPr="5C833238">
              <w:rPr>
                <w:rFonts w:ascii="Arial" w:hAnsi="Arial" w:cs="Arial"/>
                <w:shd w:val="clear" w:color="auto" w:fill="FFFFFF"/>
              </w:rPr>
              <w:t xml:space="preserve"> invited to screen.</w:t>
            </w:r>
          </w:p>
        </w:tc>
      </w:tr>
      <w:tr w:rsidR="000904FE" w:rsidRPr="000904FE" w14:paraId="493FBF75" w14:textId="77777777" w:rsidTr="00AD2C69">
        <w:tc>
          <w:tcPr>
            <w:tcW w:w="9628" w:type="dxa"/>
          </w:tcPr>
          <w:p w14:paraId="07D9CAA5" w14:textId="77777777" w:rsidR="00AD2C69" w:rsidRPr="00F263CC" w:rsidRDefault="00AD2C69" w:rsidP="00B21E59">
            <w:pPr>
              <w:rPr>
                <w:rFonts w:ascii="Arial" w:hAnsi="Arial" w:cs="Arial"/>
                <w:shd w:val="clear" w:color="auto" w:fill="FFFFFF"/>
              </w:rPr>
            </w:pPr>
            <w:r w:rsidRPr="5C833238">
              <w:rPr>
                <w:rFonts w:ascii="Arial" w:hAnsi="Arial" w:cs="Arial"/>
                <w:b/>
                <w:shd w:val="clear" w:color="auto" w:fill="FFFFFF"/>
              </w:rPr>
              <w:t>Numerator:</w:t>
            </w:r>
            <w:r w:rsidRPr="5C833238">
              <w:rPr>
                <w:rFonts w:ascii="Arial" w:hAnsi="Arial" w:cs="Arial"/>
                <w:shd w:val="clear" w:color="auto" w:fill="FFFFFF"/>
              </w:rPr>
              <w:t xml:space="preserve"> The number of eligible people who were invited to screen in the reporting period.</w:t>
            </w:r>
            <w:r w:rsidR="00991D9A" w:rsidRPr="5C833238">
              <w:rPr>
                <w:rFonts w:ascii="Arial" w:hAnsi="Arial" w:cs="Arial"/>
                <w:shd w:val="clear" w:color="auto" w:fill="FFFFFF"/>
              </w:rPr>
              <w:t xml:space="preserve"> Spoilt kits are excluded from the numerator.</w:t>
            </w:r>
          </w:p>
        </w:tc>
      </w:tr>
      <w:tr w:rsidR="000904FE" w:rsidRPr="000904FE" w14:paraId="0C4F4C2E" w14:textId="77777777" w:rsidTr="00AD2C69">
        <w:tc>
          <w:tcPr>
            <w:tcW w:w="9628" w:type="dxa"/>
          </w:tcPr>
          <w:p w14:paraId="2DA0C917" w14:textId="77777777" w:rsidR="00AD2C69" w:rsidRPr="00F263CC" w:rsidRDefault="00347077" w:rsidP="00B21E59">
            <w:pPr>
              <w:rPr>
                <w:rFonts w:ascii="Arial" w:hAnsi="Arial" w:cs="Arial"/>
                <w:shd w:val="clear" w:color="auto" w:fill="FFFFFF"/>
              </w:rPr>
            </w:pPr>
            <w:r w:rsidRPr="00F263CC">
              <w:rPr>
                <w:rFonts w:ascii="Arial" w:hAnsi="Arial" w:cs="Arial"/>
                <w:b/>
                <w:szCs w:val="24"/>
                <w:shd w:val="clear" w:color="auto" w:fill="FFFFFF"/>
              </w:rPr>
              <w:t>Denominator:</w:t>
            </w:r>
            <w:r w:rsidRPr="00F263CC">
              <w:rPr>
                <w:rFonts w:ascii="Arial" w:hAnsi="Arial" w:cs="Arial"/>
                <w:szCs w:val="24"/>
                <w:shd w:val="clear" w:color="auto" w:fill="FFFFFF"/>
              </w:rPr>
              <w:t xml:space="preserve"> The number of people in the population</w:t>
            </w:r>
            <w:r w:rsidR="00AF39DA">
              <w:rPr>
                <w:rFonts w:ascii="Arial" w:hAnsi="Arial" w:cs="Arial"/>
                <w:szCs w:val="24"/>
                <w:shd w:val="clear" w:color="auto" w:fill="FFFFFF"/>
              </w:rPr>
              <w:t xml:space="preserve"> estimates</w:t>
            </w:r>
            <w:r w:rsidR="005D7264">
              <w:rPr>
                <w:rFonts w:ascii="Arial" w:hAnsi="Arial" w:cs="Arial"/>
                <w:szCs w:val="24"/>
                <w:shd w:val="clear" w:color="auto" w:fill="FFFFFF"/>
              </w:rPr>
              <w:t xml:space="preserve"> in distr</w:t>
            </w:r>
            <w:r w:rsidR="006C33F5">
              <w:rPr>
                <w:rFonts w:ascii="Arial" w:hAnsi="Arial" w:cs="Arial"/>
                <w:szCs w:val="24"/>
                <w:shd w:val="clear" w:color="auto" w:fill="FFFFFF"/>
              </w:rPr>
              <w:t>icts wh</w:t>
            </w:r>
            <w:r w:rsidR="006E3530">
              <w:rPr>
                <w:rFonts w:ascii="Arial" w:hAnsi="Arial" w:cs="Arial"/>
                <w:szCs w:val="24"/>
                <w:shd w:val="clear" w:color="auto" w:fill="FFFFFF"/>
              </w:rPr>
              <w:t>ich were live</w:t>
            </w:r>
            <w:r w:rsidRPr="00F263CC">
              <w:rPr>
                <w:rFonts w:ascii="Arial" w:hAnsi="Arial" w:cs="Arial"/>
                <w:szCs w:val="24"/>
                <w:shd w:val="clear" w:color="auto" w:fill="FFFFFF"/>
              </w:rPr>
              <w:t xml:space="preserve"> at the end of </w:t>
            </w:r>
            <w:r w:rsidR="00D55098" w:rsidRPr="00D55098">
              <w:rPr>
                <w:rFonts w:ascii="Arial" w:hAnsi="Arial" w:cs="Arial"/>
                <w:szCs w:val="24"/>
                <w:shd w:val="clear" w:color="auto" w:fill="FFFFFF"/>
              </w:rPr>
              <w:t xml:space="preserve">each </w:t>
            </w:r>
            <w:r w:rsidR="00AF39DA" w:rsidRPr="00D55098">
              <w:rPr>
                <w:rFonts w:ascii="Arial" w:hAnsi="Arial" w:cs="Arial"/>
                <w:szCs w:val="24"/>
                <w:shd w:val="clear" w:color="auto" w:fill="FFFFFF"/>
              </w:rPr>
              <w:t>two-year</w:t>
            </w:r>
            <w:r w:rsidR="00D55098" w:rsidRPr="00D55098">
              <w:rPr>
                <w:rFonts w:ascii="Arial" w:hAnsi="Arial" w:cs="Arial"/>
                <w:szCs w:val="24"/>
                <w:shd w:val="clear" w:color="auto" w:fill="FFFFFF"/>
              </w:rPr>
              <w:t xml:space="preserve"> period.</w:t>
            </w:r>
          </w:p>
        </w:tc>
      </w:tr>
      <w:tr w:rsidR="000904FE" w:rsidRPr="000904FE" w14:paraId="40ED8075" w14:textId="77777777" w:rsidTr="00AD2C69">
        <w:tc>
          <w:tcPr>
            <w:tcW w:w="9628" w:type="dxa"/>
          </w:tcPr>
          <w:p w14:paraId="592A2580" w14:textId="55FD00BF" w:rsidR="00AD2C69" w:rsidRPr="00F263CC" w:rsidRDefault="00347077" w:rsidP="00B21E59">
            <w:pPr>
              <w:rPr>
                <w:rFonts w:ascii="Arial" w:hAnsi="Arial" w:cs="Arial"/>
                <w:shd w:val="clear" w:color="auto" w:fill="FFFFFF"/>
              </w:rPr>
            </w:pPr>
            <w:r w:rsidRPr="00F263CC">
              <w:rPr>
                <w:rFonts w:ascii="Arial" w:hAnsi="Arial" w:cs="Arial"/>
                <w:b/>
                <w:szCs w:val="24"/>
                <w:shd w:val="clear" w:color="auto" w:fill="FFFFFF"/>
              </w:rPr>
              <w:t>Anchor date:</w:t>
            </w:r>
            <w:r w:rsidRPr="00F263CC">
              <w:rPr>
                <w:rFonts w:ascii="Arial" w:hAnsi="Arial" w:cs="Arial"/>
                <w:szCs w:val="24"/>
                <w:shd w:val="clear" w:color="auto" w:fill="FFFFFF"/>
              </w:rPr>
              <w:t xml:space="preserve"> </w:t>
            </w:r>
            <w:r w:rsidR="00A54EC3">
              <w:rPr>
                <w:rFonts w:ascii="Arial" w:hAnsi="Arial" w:cs="Arial"/>
                <w:szCs w:val="24"/>
                <w:shd w:val="clear" w:color="auto" w:fill="FFFFFF"/>
              </w:rPr>
              <w:t>T</w:t>
            </w:r>
            <w:r w:rsidRPr="00F263CC">
              <w:rPr>
                <w:rFonts w:ascii="Arial" w:hAnsi="Arial" w:cs="Arial"/>
                <w:szCs w:val="24"/>
                <w:shd w:val="clear" w:color="auto" w:fill="FFFFFF"/>
              </w:rPr>
              <w:t>he date when a kit was sent determines which time period it is counted under.</w:t>
            </w:r>
          </w:p>
        </w:tc>
      </w:tr>
    </w:tbl>
    <w:p w14:paraId="7265E3FD" w14:textId="77777777" w:rsidR="00AD2C69" w:rsidRDefault="00AD2C69" w:rsidP="1A73A7BC">
      <w:pPr>
        <w:rPr>
          <w:rFonts w:ascii="Arial" w:hAnsi="Arial" w:cs="Arial"/>
          <w:color w:val="333333"/>
          <w:shd w:val="clear" w:color="auto" w:fill="FFFFFF"/>
        </w:rPr>
      </w:pPr>
    </w:p>
    <w:p w14:paraId="49E858CC" w14:textId="77777777" w:rsidR="5CFEBB6F" w:rsidRDefault="5CFEBB6F" w:rsidP="00B922D9">
      <w:pPr>
        <w:pStyle w:val="Heading4"/>
      </w:pPr>
      <w:r>
        <w:lastRenderedPageBreak/>
        <w:t>Comments</w:t>
      </w:r>
    </w:p>
    <w:p w14:paraId="5F745C9C" w14:textId="17A30170" w:rsidR="00696C4B" w:rsidRDefault="00C91A37" w:rsidP="00D7479E">
      <w:r>
        <w:t xml:space="preserve">As each district </w:t>
      </w:r>
      <w:r w:rsidR="0028399E">
        <w:t xml:space="preserve">rolled out the first round of the programme this </w:t>
      </w:r>
      <w:r w:rsidR="508D8808">
        <w:t xml:space="preserve">indicator </w:t>
      </w:r>
      <w:r w:rsidR="0028399E">
        <w:t xml:space="preserve">was </w:t>
      </w:r>
      <w:r w:rsidR="00FB0CE3">
        <w:t xml:space="preserve">initially </w:t>
      </w:r>
      <w:r w:rsidR="0028399E">
        <w:t>useful to see</w:t>
      </w:r>
      <w:r w:rsidR="00A75D1E">
        <w:t xml:space="preserve"> progress </w:t>
      </w:r>
      <w:r w:rsidR="00887EE7">
        <w:t>as more and more of the register eligible population was invited.</w:t>
      </w:r>
      <w:r w:rsidR="00FB0CE3">
        <w:t xml:space="preserve"> </w:t>
      </w:r>
      <w:r w:rsidR="00887EE7">
        <w:t xml:space="preserve"> </w:t>
      </w:r>
    </w:p>
    <w:p w14:paraId="71A3558F" w14:textId="1DA63539" w:rsidR="00D7479E" w:rsidRPr="00D7479E" w:rsidRDefault="00887EE7" w:rsidP="00D7479E">
      <w:r>
        <w:t xml:space="preserve">As the national roll out nears </w:t>
      </w:r>
      <w:r w:rsidR="009555ED">
        <w:t xml:space="preserve">completion, this indicator </w:t>
      </w:r>
      <w:r w:rsidR="007C5133">
        <w:t xml:space="preserve">is more relevant for </w:t>
      </w:r>
      <w:r w:rsidR="009555ED">
        <w:t>highlight</w:t>
      </w:r>
      <w:r w:rsidR="007C5133">
        <w:t>ing</w:t>
      </w:r>
      <w:r w:rsidR="009555ED">
        <w:t xml:space="preserve"> </w:t>
      </w:r>
      <w:r w:rsidR="00D80A3C">
        <w:t>national</w:t>
      </w:r>
      <w:r w:rsidR="009555ED">
        <w:t xml:space="preserve"> data</w:t>
      </w:r>
      <w:r w:rsidR="00313784">
        <w:t xml:space="preserve"> quality</w:t>
      </w:r>
      <w:r w:rsidR="001856AB">
        <w:t xml:space="preserve"> </w:t>
      </w:r>
      <w:r w:rsidR="009555ED">
        <w:t>issues</w:t>
      </w:r>
      <w:r w:rsidR="00EE304E">
        <w:t xml:space="preserve"> affecting different </w:t>
      </w:r>
      <w:r w:rsidR="00A54FE3">
        <w:t>population groups</w:t>
      </w:r>
      <w:r w:rsidR="78BDCABC">
        <w:t xml:space="preserve">. </w:t>
      </w:r>
      <w:r w:rsidR="00F71BDA">
        <w:t>There is a numerator</w:t>
      </w:r>
      <w:r w:rsidR="00A44988">
        <w:t>-</w:t>
      </w:r>
      <w:r w:rsidR="00F71BDA">
        <w:t xml:space="preserve">denominator mismatch in the way the register and the census </w:t>
      </w:r>
      <w:r w:rsidR="00FB72B4">
        <w:t>ha</w:t>
      </w:r>
      <w:r w:rsidR="00FB7AD9">
        <w:t>ve</w:t>
      </w:r>
      <w:r w:rsidR="00FB72B4">
        <w:t xml:space="preserve"> captured</w:t>
      </w:r>
      <w:r w:rsidR="00597D29">
        <w:t xml:space="preserve"> ethnicity. </w:t>
      </w:r>
      <w:r w:rsidR="0059742F">
        <w:t xml:space="preserve">Harris </w:t>
      </w:r>
      <w:r w:rsidR="00A54FE3">
        <w:t>et al</w:t>
      </w:r>
      <w:r w:rsidR="00741544">
        <w:rPr>
          <w:rStyle w:val="FootnoteReference"/>
        </w:rPr>
        <w:footnoteReference w:id="3"/>
      </w:r>
      <w:r w:rsidR="0059742F">
        <w:t xml:space="preserve"> </w:t>
      </w:r>
      <w:r w:rsidR="00A54FE3">
        <w:t xml:space="preserve">have described </w:t>
      </w:r>
      <w:r w:rsidR="000107AD">
        <w:t xml:space="preserve">the </w:t>
      </w:r>
      <w:r w:rsidR="00870EFC">
        <w:t>misclassification of Māori as non-Māori in the NHI</w:t>
      </w:r>
      <w:r w:rsidR="426BE919">
        <w:t xml:space="preserve"> resulting in</w:t>
      </w:r>
      <w:r w:rsidR="00870EFC">
        <w:t xml:space="preserve"> a net </w:t>
      </w:r>
      <w:r w:rsidR="00EA5B6D">
        <w:t>under-count for Māori</w:t>
      </w:r>
      <w:r w:rsidR="758A977D">
        <w:t xml:space="preserve">. </w:t>
      </w:r>
      <w:r w:rsidR="00EA5B6D">
        <w:t xml:space="preserve">This means that the programme </w:t>
      </w:r>
      <w:r w:rsidR="00A551F4">
        <w:t>has limitations</w:t>
      </w:r>
      <w:r w:rsidR="003300E7">
        <w:t xml:space="preserve"> in </w:t>
      </w:r>
      <w:r w:rsidR="78697D98">
        <w:t xml:space="preserve">its </w:t>
      </w:r>
      <w:r w:rsidR="003300E7">
        <w:t>ability to</w:t>
      </w:r>
      <w:r w:rsidR="00BE55BC">
        <w:t xml:space="preserve"> </w:t>
      </w:r>
      <w:r w:rsidR="007F3C2A">
        <w:t xml:space="preserve">measure, </w:t>
      </w:r>
      <w:r w:rsidR="00BE55BC">
        <w:t>understand</w:t>
      </w:r>
      <w:r w:rsidR="7BC52D72">
        <w:t>,</w:t>
      </w:r>
      <w:r w:rsidR="003300E7">
        <w:t xml:space="preserve"> and act on </w:t>
      </w:r>
      <w:r w:rsidR="00B3140F">
        <w:t>inequities in the programme</w:t>
      </w:r>
      <w:r w:rsidR="006065EB">
        <w:t xml:space="preserve"> and deliver as a Te Tiriti partner. </w:t>
      </w:r>
      <w:r w:rsidR="0077047F">
        <w:t xml:space="preserve">For Pacific </w:t>
      </w:r>
      <w:r w:rsidR="007F7639">
        <w:t>P</w:t>
      </w:r>
      <w:r w:rsidR="003418E6">
        <w:t>eoples</w:t>
      </w:r>
      <w:r w:rsidR="751444C6">
        <w:t>,</w:t>
      </w:r>
      <w:r w:rsidR="003418E6">
        <w:t xml:space="preserve"> there</w:t>
      </w:r>
      <w:r w:rsidR="0026110D">
        <w:t xml:space="preserve"> </w:t>
      </w:r>
      <w:r w:rsidR="0077047F">
        <w:t>is underre</w:t>
      </w:r>
      <w:r w:rsidR="00054661">
        <w:t>presentation in population estimates such as the census</w:t>
      </w:r>
      <w:r w:rsidR="00C16C4F">
        <w:rPr>
          <w:rStyle w:val="FootnoteReference"/>
        </w:rPr>
        <w:footnoteReference w:id="4"/>
      </w:r>
      <w:r w:rsidR="5CA1C85C">
        <w:t xml:space="preserve">. </w:t>
      </w:r>
      <w:r w:rsidR="00D500FE">
        <w:t xml:space="preserve">These </w:t>
      </w:r>
      <w:r w:rsidR="00D82D8C">
        <w:t>two</w:t>
      </w:r>
      <w:r w:rsidR="00D500FE">
        <w:t xml:space="preserve"> </w:t>
      </w:r>
      <w:r w:rsidR="000B69CF">
        <w:t xml:space="preserve">different </w:t>
      </w:r>
      <w:r w:rsidR="00D82D8C">
        <w:t xml:space="preserve">data issues </w:t>
      </w:r>
      <w:r w:rsidR="008255A2">
        <w:t>result in</w:t>
      </w:r>
      <w:r w:rsidR="00D82D8C">
        <w:t xml:space="preserve"> </w:t>
      </w:r>
      <w:r w:rsidR="00066BEC">
        <w:t xml:space="preserve">the </w:t>
      </w:r>
      <w:r w:rsidR="00D82D8C">
        <w:t xml:space="preserve">different </w:t>
      </w:r>
      <w:r w:rsidR="00066BEC">
        <w:t xml:space="preserve">invitation </w:t>
      </w:r>
      <w:r w:rsidR="008255A2">
        <w:t xml:space="preserve">coverage patterns </w:t>
      </w:r>
      <w:r w:rsidR="00D82D8C">
        <w:t>for Māori and Pacific Peoples</w:t>
      </w:r>
      <w:r w:rsidR="00412B3F">
        <w:t>.</w:t>
      </w:r>
    </w:p>
    <w:p w14:paraId="0086A029" w14:textId="77777777" w:rsidR="00807718" w:rsidRDefault="00B02B7D" w:rsidP="1C1493DF">
      <w:pPr>
        <w:keepNext/>
      </w:pPr>
      <w:r>
        <w:rPr>
          <w:noProof/>
        </w:rPr>
        <w:drawing>
          <wp:inline distT="0" distB="0" distL="0" distR="0" wp14:anchorId="42EDBE9F" wp14:editId="3A60AE8F">
            <wp:extent cx="4584700" cy="2755900"/>
            <wp:effectExtent l="0" t="0" r="6350" b="6350"/>
            <wp:docPr id="20" name="Picture 20" descr="Figure 1: NBSP Invitation Coverage in the two years ending December 2019, 2020, 2021, 2022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NBSP Invitation Coverage in the two years ending December 2019, 2020, 2021, 2022 by Ethni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BAFA05" w14:textId="7F011C51" w:rsidR="00807718" w:rsidRPr="00B922D9" w:rsidRDefault="00807718" w:rsidP="00F5643F">
      <w:pPr>
        <w:pStyle w:val="Figure"/>
      </w:pPr>
      <w:bookmarkStart w:id="41" w:name="_Toc149572302"/>
      <w:bookmarkStart w:id="42" w:name="_Toc173917984"/>
      <w:r w:rsidRPr="00B922D9">
        <w:t xml:space="preserve">Figure </w:t>
      </w:r>
      <w:r w:rsidRPr="00B922D9">
        <w:fldChar w:fldCharType="begin"/>
      </w:r>
      <w:r w:rsidRPr="00B922D9">
        <w:instrText xml:space="preserve"> SEQ Figure \* ARABIC </w:instrText>
      </w:r>
      <w:r w:rsidRPr="00B922D9">
        <w:fldChar w:fldCharType="separate"/>
      </w:r>
      <w:r w:rsidR="00BB2CA5">
        <w:rPr>
          <w:noProof/>
        </w:rPr>
        <w:t>1</w:t>
      </w:r>
      <w:r w:rsidRPr="00B922D9">
        <w:fldChar w:fldCharType="end"/>
      </w:r>
      <w:r w:rsidRPr="00B922D9">
        <w:t xml:space="preserve">: </w:t>
      </w:r>
      <w:r w:rsidR="00F948B4" w:rsidRPr="00B922D9">
        <w:t xml:space="preserve">NBSP </w:t>
      </w:r>
      <w:r w:rsidRPr="00B922D9">
        <w:t>Invitation Coverage</w:t>
      </w:r>
      <w:r w:rsidR="00A0235A" w:rsidRPr="00B922D9">
        <w:t xml:space="preserve"> in the two years ending December </w:t>
      </w:r>
      <w:r w:rsidR="00D14693" w:rsidRPr="00B922D9">
        <w:t>201</w:t>
      </w:r>
      <w:r w:rsidR="00EA51D0" w:rsidRPr="00B922D9">
        <w:t>9, 2020, 2021, 2022</w:t>
      </w:r>
      <w:r w:rsidRPr="00B922D9">
        <w:t xml:space="preserve"> by Ethnicity</w:t>
      </w:r>
      <w:bookmarkEnd w:id="41"/>
      <w:bookmarkEnd w:id="42"/>
    </w:p>
    <w:p w14:paraId="6B166356" w14:textId="77777777" w:rsidR="00347077" w:rsidRDefault="00347077" w:rsidP="00B21E59"/>
    <w:p w14:paraId="7B88A544" w14:textId="77777777" w:rsidR="000C39CE" w:rsidRDefault="000C39CE" w:rsidP="00B21E59"/>
    <w:p w14:paraId="6FCEB97F" w14:textId="77777777" w:rsidR="000C39CE" w:rsidRDefault="000C39CE" w:rsidP="00B21E59"/>
    <w:p w14:paraId="244A15F1" w14:textId="77777777" w:rsidR="000C39CE" w:rsidRDefault="000C39CE" w:rsidP="00B21E59"/>
    <w:p w14:paraId="54EDD785" w14:textId="776D334E" w:rsidR="0095742F" w:rsidRPr="00B922D9" w:rsidRDefault="0095742F" w:rsidP="00F5643F">
      <w:pPr>
        <w:pStyle w:val="Figure"/>
      </w:pPr>
      <w:r w:rsidRPr="00B922D9">
        <w:lastRenderedPageBreak/>
        <w:t xml:space="preserve">Table </w:t>
      </w:r>
      <w:r w:rsidRPr="00B922D9">
        <w:fldChar w:fldCharType="begin"/>
      </w:r>
      <w:r w:rsidRPr="00B922D9">
        <w:instrText xml:space="preserve"> SEQ Table \* ARABIC </w:instrText>
      </w:r>
      <w:r w:rsidRPr="00B922D9">
        <w:fldChar w:fldCharType="separate"/>
      </w:r>
      <w:r w:rsidR="00BB2CA5">
        <w:rPr>
          <w:noProof/>
        </w:rPr>
        <w:t>2</w:t>
      </w:r>
      <w:r w:rsidRPr="00B922D9">
        <w:fldChar w:fldCharType="end"/>
      </w:r>
      <w:r w:rsidRPr="00B922D9">
        <w:t xml:space="preserve">: </w:t>
      </w:r>
      <w:r w:rsidR="009F23EC" w:rsidRPr="00B922D9">
        <w:t>NBSP Invitation Coverage in the two years ending December 2019, 2020, 2021, 2022 by Ethnicity</w:t>
      </w:r>
    </w:p>
    <w:tbl>
      <w:tblPr>
        <w:tblW w:w="9493" w:type="dxa"/>
        <w:tblLook w:val="04A0" w:firstRow="1" w:lastRow="0" w:firstColumn="1" w:lastColumn="0" w:noHBand="0" w:noVBand="1"/>
      </w:tblPr>
      <w:tblGrid>
        <w:gridCol w:w="1030"/>
        <w:gridCol w:w="2261"/>
        <w:gridCol w:w="1417"/>
        <w:gridCol w:w="1666"/>
        <w:gridCol w:w="1559"/>
        <w:gridCol w:w="1560"/>
      </w:tblGrid>
      <w:tr w:rsidR="00992081" w:rsidRPr="00B922D9" w14:paraId="4D9AB75B" w14:textId="77777777" w:rsidTr="000C39CE">
        <w:trPr>
          <w:trHeight w:val="290"/>
        </w:trPr>
        <w:tc>
          <w:tcPr>
            <w:tcW w:w="329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4371FE21"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Ethnicity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18A6"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2019</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34D157EB"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E26B460"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E2B732"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2022</w:t>
            </w:r>
          </w:p>
        </w:tc>
      </w:tr>
      <w:tr w:rsidR="00992081" w:rsidRPr="00B922D9" w14:paraId="76A88ADC"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4378EEC2"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Māori</w:t>
            </w:r>
          </w:p>
        </w:tc>
        <w:tc>
          <w:tcPr>
            <w:tcW w:w="2261" w:type="dxa"/>
            <w:tcBorders>
              <w:top w:val="nil"/>
              <w:left w:val="nil"/>
              <w:bottom w:val="nil"/>
              <w:right w:val="nil"/>
            </w:tcBorders>
            <w:shd w:val="clear" w:color="auto" w:fill="auto"/>
            <w:noWrap/>
            <w:vAlign w:val="bottom"/>
            <w:hideMark/>
          </w:tcPr>
          <w:p w14:paraId="116C5402"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417" w:type="dxa"/>
            <w:tcBorders>
              <w:top w:val="single" w:sz="4" w:space="0" w:color="auto"/>
              <w:left w:val="single" w:sz="4" w:space="0" w:color="auto"/>
              <w:bottom w:val="nil"/>
              <w:right w:val="nil"/>
            </w:tcBorders>
            <w:shd w:val="clear" w:color="auto" w:fill="auto"/>
            <w:noWrap/>
            <w:vAlign w:val="bottom"/>
            <w:hideMark/>
          </w:tcPr>
          <w:p w14:paraId="03DF87CE"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19290</w:t>
            </w:r>
          </w:p>
        </w:tc>
        <w:tc>
          <w:tcPr>
            <w:tcW w:w="1666" w:type="dxa"/>
            <w:tcBorders>
              <w:top w:val="single" w:sz="4" w:space="0" w:color="auto"/>
              <w:left w:val="single" w:sz="4" w:space="0" w:color="auto"/>
              <w:bottom w:val="nil"/>
              <w:right w:val="single" w:sz="4" w:space="0" w:color="auto"/>
            </w:tcBorders>
            <w:shd w:val="clear" w:color="auto" w:fill="auto"/>
            <w:noWrap/>
            <w:vAlign w:val="bottom"/>
            <w:hideMark/>
          </w:tcPr>
          <w:p w14:paraId="31698A5B"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25495</w:t>
            </w:r>
          </w:p>
        </w:tc>
        <w:tc>
          <w:tcPr>
            <w:tcW w:w="1559" w:type="dxa"/>
            <w:tcBorders>
              <w:top w:val="single" w:sz="4" w:space="0" w:color="auto"/>
              <w:left w:val="nil"/>
              <w:bottom w:val="nil"/>
              <w:right w:val="single" w:sz="4" w:space="0" w:color="auto"/>
            </w:tcBorders>
            <w:shd w:val="clear" w:color="auto" w:fill="auto"/>
            <w:noWrap/>
            <w:vAlign w:val="bottom"/>
            <w:hideMark/>
          </w:tcPr>
          <w:p w14:paraId="38ED9874"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38584</w:t>
            </w:r>
          </w:p>
        </w:tc>
        <w:tc>
          <w:tcPr>
            <w:tcW w:w="1560" w:type="dxa"/>
            <w:tcBorders>
              <w:top w:val="single" w:sz="4" w:space="0" w:color="auto"/>
              <w:left w:val="nil"/>
              <w:bottom w:val="nil"/>
              <w:right w:val="single" w:sz="4" w:space="0" w:color="auto"/>
            </w:tcBorders>
            <w:shd w:val="clear" w:color="auto" w:fill="auto"/>
            <w:noWrap/>
            <w:vAlign w:val="bottom"/>
            <w:hideMark/>
          </w:tcPr>
          <w:p w14:paraId="0DFE7A5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64940</w:t>
            </w:r>
          </w:p>
        </w:tc>
      </w:tr>
      <w:tr w:rsidR="00992081" w:rsidRPr="00B922D9" w14:paraId="4BD54FFC"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3AE414A8"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nil"/>
              <w:right w:val="nil"/>
            </w:tcBorders>
            <w:shd w:val="clear" w:color="auto" w:fill="auto"/>
            <w:noWrap/>
            <w:vAlign w:val="bottom"/>
            <w:hideMark/>
          </w:tcPr>
          <w:p w14:paraId="5AF938E3"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417" w:type="dxa"/>
            <w:tcBorders>
              <w:top w:val="nil"/>
              <w:left w:val="single" w:sz="4" w:space="0" w:color="auto"/>
              <w:bottom w:val="nil"/>
              <w:right w:val="nil"/>
            </w:tcBorders>
            <w:shd w:val="clear" w:color="auto" w:fill="auto"/>
            <w:noWrap/>
            <w:vAlign w:val="bottom"/>
            <w:hideMark/>
          </w:tcPr>
          <w:p w14:paraId="26083DB9"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30778</w:t>
            </w:r>
          </w:p>
        </w:tc>
        <w:tc>
          <w:tcPr>
            <w:tcW w:w="1666" w:type="dxa"/>
            <w:tcBorders>
              <w:top w:val="nil"/>
              <w:left w:val="single" w:sz="4" w:space="0" w:color="auto"/>
              <w:bottom w:val="nil"/>
              <w:right w:val="single" w:sz="4" w:space="0" w:color="auto"/>
            </w:tcBorders>
            <w:shd w:val="clear" w:color="auto" w:fill="auto"/>
            <w:noWrap/>
            <w:vAlign w:val="bottom"/>
            <w:hideMark/>
          </w:tcPr>
          <w:p w14:paraId="2534B335"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44151</w:t>
            </w:r>
          </w:p>
        </w:tc>
        <w:tc>
          <w:tcPr>
            <w:tcW w:w="1559" w:type="dxa"/>
            <w:tcBorders>
              <w:top w:val="nil"/>
              <w:left w:val="nil"/>
              <w:bottom w:val="nil"/>
              <w:right w:val="single" w:sz="4" w:space="0" w:color="auto"/>
            </w:tcBorders>
            <w:shd w:val="clear" w:color="auto" w:fill="auto"/>
            <w:noWrap/>
            <w:vAlign w:val="bottom"/>
            <w:hideMark/>
          </w:tcPr>
          <w:p w14:paraId="71CBB94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69824</w:t>
            </w:r>
          </w:p>
        </w:tc>
        <w:tc>
          <w:tcPr>
            <w:tcW w:w="1560" w:type="dxa"/>
            <w:tcBorders>
              <w:top w:val="nil"/>
              <w:left w:val="nil"/>
              <w:bottom w:val="nil"/>
              <w:right w:val="single" w:sz="4" w:space="0" w:color="auto"/>
            </w:tcBorders>
            <w:shd w:val="clear" w:color="auto" w:fill="auto"/>
            <w:noWrap/>
            <w:vAlign w:val="bottom"/>
            <w:hideMark/>
          </w:tcPr>
          <w:p w14:paraId="2F903F33"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80856</w:t>
            </w:r>
          </w:p>
        </w:tc>
      </w:tr>
      <w:tr w:rsidR="00992081" w:rsidRPr="00B922D9" w14:paraId="224875F5"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516A42D3"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single" w:sz="4" w:space="0" w:color="auto"/>
              <w:right w:val="nil"/>
            </w:tcBorders>
            <w:shd w:val="clear" w:color="auto" w:fill="auto"/>
            <w:noWrap/>
            <w:vAlign w:val="bottom"/>
            <w:hideMark/>
          </w:tcPr>
          <w:p w14:paraId="74926F0B"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417" w:type="dxa"/>
            <w:tcBorders>
              <w:top w:val="nil"/>
              <w:left w:val="single" w:sz="4" w:space="0" w:color="auto"/>
              <w:bottom w:val="nil"/>
              <w:right w:val="nil"/>
            </w:tcBorders>
            <w:shd w:val="clear" w:color="auto" w:fill="auto"/>
            <w:noWrap/>
            <w:vAlign w:val="bottom"/>
            <w:hideMark/>
          </w:tcPr>
          <w:p w14:paraId="30BAE365"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62.7</w:t>
            </w:r>
          </w:p>
        </w:tc>
        <w:tc>
          <w:tcPr>
            <w:tcW w:w="1666" w:type="dxa"/>
            <w:tcBorders>
              <w:top w:val="nil"/>
              <w:left w:val="single" w:sz="4" w:space="0" w:color="auto"/>
              <w:bottom w:val="nil"/>
              <w:right w:val="single" w:sz="4" w:space="0" w:color="auto"/>
            </w:tcBorders>
            <w:shd w:val="clear" w:color="auto" w:fill="auto"/>
            <w:noWrap/>
            <w:vAlign w:val="bottom"/>
            <w:hideMark/>
          </w:tcPr>
          <w:p w14:paraId="0CB270D6"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57.7</w:t>
            </w:r>
          </w:p>
        </w:tc>
        <w:tc>
          <w:tcPr>
            <w:tcW w:w="1559" w:type="dxa"/>
            <w:tcBorders>
              <w:top w:val="nil"/>
              <w:left w:val="nil"/>
              <w:bottom w:val="nil"/>
              <w:right w:val="single" w:sz="4" w:space="0" w:color="auto"/>
            </w:tcBorders>
            <w:shd w:val="clear" w:color="auto" w:fill="auto"/>
            <w:noWrap/>
            <w:vAlign w:val="bottom"/>
            <w:hideMark/>
          </w:tcPr>
          <w:p w14:paraId="349F7EBC"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55.3</w:t>
            </w:r>
          </w:p>
        </w:tc>
        <w:tc>
          <w:tcPr>
            <w:tcW w:w="1560" w:type="dxa"/>
            <w:tcBorders>
              <w:top w:val="nil"/>
              <w:left w:val="nil"/>
              <w:bottom w:val="nil"/>
              <w:right w:val="single" w:sz="4" w:space="0" w:color="auto"/>
            </w:tcBorders>
            <w:shd w:val="clear" w:color="auto" w:fill="auto"/>
            <w:noWrap/>
            <w:vAlign w:val="bottom"/>
            <w:hideMark/>
          </w:tcPr>
          <w:p w14:paraId="65CDC697"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80.3</w:t>
            </w:r>
          </w:p>
        </w:tc>
      </w:tr>
      <w:tr w:rsidR="00992081" w:rsidRPr="00B922D9" w14:paraId="43092144"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0E20F72"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Pacific</w:t>
            </w:r>
          </w:p>
        </w:tc>
        <w:tc>
          <w:tcPr>
            <w:tcW w:w="2261" w:type="dxa"/>
            <w:tcBorders>
              <w:top w:val="nil"/>
              <w:left w:val="nil"/>
              <w:bottom w:val="nil"/>
              <w:right w:val="nil"/>
            </w:tcBorders>
            <w:shd w:val="clear" w:color="auto" w:fill="auto"/>
            <w:noWrap/>
            <w:vAlign w:val="bottom"/>
            <w:hideMark/>
          </w:tcPr>
          <w:p w14:paraId="0B776148"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417" w:type="dxa"/>
            <w:tcBorders>
              <w:top w:val="single" w:sz="4" w:space="0" w:color="auto"/>
              <w:left w:val="single" w:sz="4" w:space="0" w:color="auto"/>
              <w:bottom w:val="nil"/>
              <w:right w:val="nil"/>
            </w:tcBorders>
            <w:shd w:val="clear" w:color="auto" w:fill="auto"/>
            <w:noWrap/>
            <w:vAlign w:val="bottom"/>
            <w:hideMark/>
          </w:tcPr>
          <w:p w14:paraId="7DDBCAF7"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16893</w:t>
            </w:r>
          </w:p>
        </w:tc>
        <w:tc>
          <w:tcPr>
            <w:tcW w:w="1666" w:type="dxa"/>
            <w:tcBorders>
              <w:top w:val="single" w:sz="4" w:space="0" w:color="auto"/>
              <w:left w:val="single" w:sz="4" w:space="0" w:color="auto"/>
              <w:bottom w:val="nil"/>
              <w:right w:val="single" w:sz="4" w:space="0" w:color="auto"/>
            </w:tcBorders>
            <w:shd w:val="clear" w:color="auto" w:fill="auto"/>
            <w:noWrap/>
            <w:vAlign w:val="bottom"/>
            <w:hideMark/>
          </w:tcPr>
          <w:p w14:paraId="74064E54"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18983</w:t>
            </w:r>
          </w:p>
        </w:tc>
        <w:tc>
          <w:tcPr>
            <w:tcW w:w="1559" w:type="dxa"/>
            <w:tcBorders>
              <w:top w:val="single" w:sz="4" w:space="0" w:color="auto"/>
              <w:left w:val="nil"/>
              <w:bottom w:val="nil"/>
              <w:right w:val="single" w:sz="4" w:space="0" w:color="auto"/>
            </w:tcBorders>
            <w:shd w:val="clear" w:color="auto" w:fill="auto"/>
            <w:noWrap/>
            <w:vAlign w:val="bottom"/>
            <w:hideMark/>
          </w:tcPr>
          <w:p w14:paraId="30F7DC3C"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24880</w:t>
            </w:r>
          </w:p>
        </w:tc>
        <w:tc>
          <w:tcPr>
            <w:tcW w:w="1560" w:type="dxa"/>
            <w:tcBorders>
              <w:top w:val="single" w:sz="4" w:space="0" w:color="auto"/>
              <w:left w:val="nil"/>
              <w:bottom w:val="nil"/>
              <w:right w:val="single" w:sz="4" w:space="0" w:color="auto"/>
            </w:tcBorders>
            <w:shd w:val="clear" w:color="auto" w:fill="auto"/>
            <w:noWrap/>
            <w:vAlign w:val="bottom"/>
            <w:hideMark/>
          </w:tcPr>
          <w:p w14:paraId="2FC8BD0B"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34579</w:t>
            </w:r>
          </w:p>
        </w:tc>
      </w:tr>
      <w:tr w:rsidR="00992081" w:rsidRPr="00B922D9" w14:paraId="411B6EBB"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504E187A"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nil"/>
              <w:right w:val="nil"/>
            </w:tcBorders>
            <w:shd w:val="clear" w:color="auto" w:fill="auto"/>
            <w:noWrap/>
            <w:vAlign w:val="bottom"/>
            <w:hideMark/>
          </w:tcPr>
          <w:p w14:paraId="5F0DD3F0"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417" w:type="dxa"/>
            <w:tcBorders>
              <w:top w:val="nil"/>
              <w:left w:val="single" w:sz="4" w:space="0" w:color="auto"/>
              <w:bottom w:val="nil"/>
              <w:right w:val="nil"/>
            </w:tcBorders>
            <w:shd w:val="clear" w:color="auto" w:fill="auto"/>
            <w:noWrap/>
            <w:vAlign w:val="bottom"/>
            <w:hideMark/>
          </w:tcPr>
          <w:p w14:paraId="3088934D"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16622</w:t>
            </w:r>
          </w:p>
        </w:tc>
        <w:tc>
          <w:tcPr>
            <w:tcW w:w="1666" w:type="dxa"/>
            <w:tcBorders>
              <w:top w:val="nil"/>
              <w:left w:val="single" w:sz="4" w:space="0" w:color="auto"/>
              <w:bottom w:val="nil"/>
              <w:right w:val="single" w:sz="4" w:space="0" w:color="auto"/>
            </w:tcBorders>
            <w:shd w:val="clear" w:color="auto" w:fill="auto"/>
            <w:noWrap/>
            <w:vAlign w:val="bottom"/>
            <w:hideMark/>
          </w:tcPr>
          <w:p w14:paraId="0287C725"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24204</w:t>
            </w:r>
          </w:p>
        </w:tc>
        <w:tc>
          <w:tcPr>
            <w:tcW w:w="1559" w:type="dxa"/>
            <w:tcBorders>
              <w:top w:val="nil"/>
              <w:left w:val="nil"/>
              <w:bottom w:val="nil"/>
              <w:right w:val="single" w:sz="4" w:space="0" w:color="auto"/>
            </w:tcBorders>
            <w:shd w:val="clear" w:color="auto" w:fill="auto"/>
            <w:noWrap/>
            <w:vAlign w:val="bottom"/>
            <w:hideMark/>
          </w:tcPr>
          <w:p w14:paraId="2DEF8593"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29488</w:t>
            </w:r>
          </w:p>
        </w:tc>
        <w:tc>
          <w:tcPr>
            <w:tcW w:w="1560" w:type="dxa"/>
            <w:tcBorders>
              <w:top w:val="nil"/>
              <w:left w:val="nil"/>
              <w:bottom w:val="nil"/>
              <w:right w:val="single" w:sz="4" w:space="0" w:color="auto"/>
            </w:tcBorders>
            <w:shd w:val="clear" w:color="auto" w:fill="auto"/>
            <w:noWrap/>
            <w:vAlign w:val="bottom"/>
            <w:hideMark/>
          </w:tcPr>
          <w:p w14:paraId="58E4158C"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31354</w:t>
            </w:r>
          </w:p>
        </w:tc>
      </w:tr>
      <w:tr w:rsidR="00992081" w:rsidRPr="00B922D9" w14:paraId="6D9D9084"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5473D1BA"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single" w:sz="4" w:space="0" w:color="auto"/>
              <w:right w:val="nil"/>
            </w:tcBorders>
            <w:shd w:val="clear" w:color="auto" w:fill="auto"/>
            <w:noWrap/>
            <w:vAlign w:val="bottom"/>
            <w:hideMark/>
          </w:tcPr>
          <w:p w14:paraId="7A41A595"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417" w:type="dxa"/>
            <w:tcBorders>
              <w:top w:val="nil"/>
              <w:left w:val="single" w:sz="4" w:space="0" w:color="auto"/>
              <w:bottom w:val="single" w:sz="4" w:space="0" w:color="auto"/>
              <w:right w:val="nil"/>
            </w:tcBorders>
            <w:shd w:val="clear" w:color="auto" w:fill="auto"/>
            <w:noWrap/>
            <w:vAlign w:val="bottom"/>
            <w:hideMark/>
          </w:tcPr>
          <w:p w14:paraId="437A3D3D"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101.6</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438C2D98"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78.4</w:t>
            </w:r>
          </w:p>
        </w:tc>
        <w:tc>
          <w:tcPr>
            <w:tcW w:w="1559" w:type="dxa"/>
            <w:tcBorders>
              <w:top w:val="nil"/>
              <w:left w:val="nil"/>
              <w:bottom w:val="single" w:sz="4" w:space="0" w:color="auto"/>
              <w:right w:val="single" w:sz="4" w:space="0" w:color="auto"/>
            </w:tcBorders>
            <w:shd w:val="clear" w:color="auto" w:fill="auto"/>
            <w:noWrap/>
            <w:vAlign w:val="bottom"/>
            <w:hideMark/>
          </w:tcPr>
          <w:p w14:paraId="73BDF14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84.4</w:t>
            </w:r>
          </w:p>
        </w:tc>
        <w:tc>
          <w:tcPr>
            <w:tcW w:w="1560" w:type="dxa"/>
            <w:tcBorders>
              <w:top w:val="nil"/>
              <w:left w:val="nil"/>
              <w:bottom w:val="single" w:sz="4" w:space="0" w:color="auto"/>
              <w:right w:val="single" w:sz="4" w:space="0" w:color="auto"/>
            </w:tcBorders>
            <w:shd w:val="clear" w:color="auto" w:fill="auto"/>
            <w:noWrap/>
            <w:vAlign w:val="bottom"/>
            <w:hideMark/>
          </w:tcPr>
          <w:p w14:paraId="58DE9240"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110.3</w:t>
            </w:r>
          </w:p>
        </w:tc>
      </w:tr>
      <w:tr w:rsidR="00992081" w:rsidRPr="00B922D9" w14:paraId="06DA8F4E"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0BE0E0A"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Asian</w:t>
            </w:r>
          </w:p>
        </w:tc>
        <w:tc>
          <w:tcPr>
            <w:tcW w:w="2261" w:type="dxa"/>
            <w:tcBorders>
              <w:top w:val="nil"/>
              <w:left w:val="nil"/>
              <w:bottom w:val="nil"/>
              <w:right w:val="nil"/>
            </w:tcBorders>
            <w:shd w:val="clear" w:color="auto" w:fill="auto"/>
            <w:noWrap/>
            <w:vAlign w:val="bottom"/>
            <w:hideMark/>
          </w:tcPr>
          <w:p w14:paraId="262D79AA"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417" w:type="dxa"/>
            <w:tcBorders>
              <w:top w:val="nil"/>
              <w:left w:val="single" w:sz="4" w:space="0" w:color="auto"/>
              <w:bottom w:val="nil"/>
              <w:right w:val="nil"/>
            </w:tcBorders>
            <w:shd w:val="clear" w:color="auto" w:fill="auto"/>
            <w:noWrap/>
            <w:vAlign w:val="bottom"/>
            <w:hideMark/>
          </w:tcPr>
          <w:p w14:paraId="39A1350B"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33637</w:t>
            </w:r>
          </w:p>
        </w:tc>
        <w:tc>
          <w:tcPr>
            <w:tcW w:w="1666" w:type="dxa"/>
            <w:tcBorders>
              <w:top w:val="nil"/>
              <w:left w:val="single" w:sz="4" w:space="0" w:color="auto"/>
              <w:bottom w:val="nil"/>
              <w:right w:val="single" w:sz="4" w:space="0" w:color="auto"/>
            </w:tcBorders>
            <w:shd w:val="clear" w:color="auto" w:fill="auto"/>
            <w:noWrap/>
            <w:vAlign w:val="bottom"/>
            <w:hideMark/>
          </w:tcPr>
          <w:p w14:paraId="787CA901"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37875</w:t>
            </w:r>
          </w:p>
        </w:tc>
        <w:tc>
          <w:tcPr>
            <w:tcW w:w="1559" w:type="dxa"/>
            <w:tcBorders>
              <w:top w:val="nil"/>
              <w:left w:val="nil"/>
              <w:bottom w:val="nil"/>
              <w:right w:val="single" w:sz="4" w:space="0" w:color="auto"/>
            </w:tcBorders>
            <w:shd w:val="clear" w:color="auto" w:fill="auto"/>
            <w:noWrap/>
            <w:vAlign w:val="bottom"/>
            <w:hideMark/>
          </w:tcPr>
          <w:p w14:paraId="616C8C8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54151</w:t>
            </w:r>
          </w:p>
        </w:tc>
        <w:tc>
          <w:tcPr>
            <w:tcW w:w="1560" w:type="dxa"/>
            <w:tcBorders>
              <w:top w:val="nil"/>
              <w:left w:val="nil"/>
              <w:bottom w:val="nil"/>
              <w:right w:val="single" w:sz="4" w:space="0" w:color="auto"/>
            </w:tcBorders>
            <w:shd w:val="clear" w:color="auto" w:fill="auto"/>
            <w:noWrap/>
            <w:vAlign w:val="bottom"/>
            <w:hideMark/>
          </w:tcPr>
          <w:p w14:paraId="1C5869AB"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79268</w:t>
            </w:r>
          </w:p>
        </w:tc>
      </w:tr>
      <w:tr w:rsidR="00992081" w:rsidRPr="00B922D9" w14:paraId="7D6D44DB"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09B85012"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nil"/>
              <w:right w:val="nil"/>
            </w:tcBorders>
            <w:shd w:val="clear" w:color="auto" w:fill="auto"/>
            <w:noWrap/>
            <w:vAlign w:val="bottom"/>
            <w:hideMark/>
          </w:tcPr>
          <w:p w14:paraId="7EE486DF"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417" w:type="dxa"/>
            <w:tcBorders>
              <w:top w:val="nil"/>
              <w:left w:val="single" w:sz="4" w:space="0" w:color="auto"/>
              <w:bottom w:val="nil"/>
              <w:right w:val="nil"/>
            </w:tcBorders>
            <w:shd w:val="clear" w:color="auto" w:fill="auto"/>
            <w:noWrap/>
            <w:vAlign w:val="bottom"/>
            <w:hideMark/>
          </w:tcPr>
          <w:p w14:paraId="20170C07"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39737</w:t>
            </w:r>
          </w:p>
        </w:tc>
        <w:tc>
          <w:tcPr>
            <w:tcW w:w="1666" w:type="dxa"/>
            <w:tcBorders>
              <w:top w:val="nil"/>
              <w:left w:val="single" w:sz="4" w:space="0" w:color="auto"/>
              <w:bottom w:val="nil"/>
              <w:right w:val="single" w:sz="4" w:space="0" w:color="auto"/>
            </w:tcBorders>
            <w:shd w:val="clear" w:color="auto" w:fill="auto"/>
            <w:noWrap/>
            <w:vAlign w:val="bottom"/>
            <w:hideMark/>
          </w:tcPr>
          <w:p w14:paraId="2F353B7D"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63008</w:t>
            </w:r>
          </w:p>
        </w:tc>
        <w:tc>
          <w:tcPr>
            <w:tcW w:w="1559" w:type="dxa"/>
            <w:tcBorders>
              <w:top w:val="nil"/>
              <w:left w:val="nil"/>
              <w:bottom w:val="nil"/>
              <w:right w:val="single" w:sz="4" w:space="0" w:color="auto"/>
            </w:tcBorders>
            <w:shd w:val="clear" w:color="auto" w:fill="auto"/>
            <w:noWrap/>
            <w:vAlign w:val="bottom"/>
            <w:hideMark/>
          </w:tcPr>
          <w:p w14:paraId="2838072C"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75142</w:t>
            </w:r>
          </w:p>
        </w:tc>
        <w:tc>
          <w:tcPr>
            <w:tcW w:w="1560" w:type="dxa"/>
            <w:tcBorders>
              <w:top w:val="nil"/>
              <w:left w:val="nil"/>
              <w:bottom w:val="nil"/>
              <w:right w:val="single" w:sz="4" w:space="0" w:color="auto"/>
            </w:tcBorders>
            <w:shd w:val="clear" w:color="auto" w:fill="auto"/>
            <w:noWrap/>
            <w:vAlign w:val="bottom"/>
            <w:hideMark/>
          </w:tcPr>
          <w:p w14:paraId="0877F7E2"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79743</w:t>
            </w:r>
          </w:p>
        </w:tc>
      </w:tr>
      <w:tr w:rsidR="00992081" w:rsidRPr="00B922D9" w14:paraId="71A0DCD6"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63F788C2"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single" w:sz="4" w:space="0" w:color="auto"/>
              <w:right w:val="nil"/>
            </w:tcBorders>
            <w:shd w:val="clear" w:color="auto" w:fill="auto"/>
            <w:noWrap/>
            <w:vAlign w:val="bottom"/>
            <w:hideMark/>
          </w:tcPr>
          <w:p w14:paraId="2A46566A"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417" w:type="dxa"/>
            <w:tcBorders>
              <w:top w:val="nil"/>
              <w:left w:val="single" w:sz="4" w:space="0" w:color="auto"/>
              <w:bottom w:val="nil"/>
              <w:right w:val="nil"/>
            </w:tcBorders>
            <w:shd w:val="clear" w:color="auto" w:fill="auto"/>
            <w:noWrap/>
            <w:vAlign w:val="bottom"/>
            <w:hideMark/>
          </w:tcPr>
          <w:p w14:paraId="676DF579"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84.6</w:t>
            </w:r>
          </w:p>
        </w:tc>
        <w:tc>
          <w:tcPr>
            <w:tcW w:w="1666" w:type="dxa"/>
            <w:tcBorders>
              <w:top w:val="nil"/>
              <w:left w:val="single" w:sz="4" w:space="0" w:color="auto"/>
              <w:bottom w:val="nil"/>
              <w:right w:val="single" w:sz="4" w:space="0" w:color="auto"/>
            </w:tcBorders>
            <w:shd w:val="clear" w:color="auto" w:fill="auto"/>
            <w:noWrap/>
            <w:vAlign w:val="bottom"/>
            <w:hideMark/>
          </w:tcPr>
          <w:p w14:paraId="006F226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60.1</w:t>
            </w:r>
          </w:p>
        </w:tc>
        <w:tc>
          <w:tcPr>
            <w:tcW w:w="1559" w:type="dxa"/>
            <w:tcBorders>
              <w:top w:val="nil"/>
              <w:left w:val="nil"/>
              <w:bottom w:val="nil"/>
              <w:right w:val="single" w:sz="4" w:space="0" w:color="auto"/>
            </w:tcBorders>
            <w:shd w:val="clear" w:color="auto" w:fill="auto"/>
            <w:noWrap/>
            <w:vAlign w:val="bottom"/>
            <w:hideMark/>
          </w:tcPr>
          <w:p w14:paraId="4287EEDC"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72.1</w:t>
            </w:r>
          </w:p>
        </w:tc>
        <w:tc>
          <w:tcPr>
            <w:tcW w:w="1560" w:type="dxa"/>
            <w:tcBorders>
              <w:top w:val="nil"/>
              <w:left w:val="nil"/>
              <w:bottom w:val="nil"/>
              <w:right w:val="single" w:sz="4" w:space="0" w:color="auto"/>
            </w:tcBorders>
            <w:shd w:val="clear" w:color="auto" w:fill="auto"/>
            <w:noWrap/>
            <w:vAlign w:val="bottom"/>
            <w:hideMark/>
          </w:tcPr>
          <w:p w14:paraId="73E34A28"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99.4</w:t>
            </w:r>
          </w:p>
        </w:tc>
      </w:tr>
      <w:tr w:rsidR="00992081" w:rsidRPr="00B922D9" w14:paraId="4FC883E3"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4344E4C5"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Other</w:t>
            </w:r>
          </w:p>
        </w:tc>
        <w:tc>
          <w:tcPr>
            <w:tcW w:w="2261" w:type="dxa"/>
            <w:tcBorders>
              <w:top w:val="nil"/>
              <w:left w:val="nil"/>
              <w:bottom w:val="nil"/>
              <w:right w:val="nil"/>
            </w:tcBorders>
            <w:shd w:val="clear" w:color="auto" w:fill="auto"/>
            <w:noWrap/>
            <w:vAlign w:val="bottom"/>
            <w:hideMark/>
          </w:tcPr>
          <w:p w14:paraId="45092A1D"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417" w:type="dxa"/>
            <w:tcBorders>
              <w:top w:val="single" w:sz="4" w:space="0" w:color="auto"/>
              <w:left w:val="single" w:sz="4" w:space="0" w:color="auto"/>
              <w:bottom w:val="nil"/>
              <w:right w:val="nil"/>
            </w:tcBorders>
            <w:shd w:val="clear" w:color="auto" w:fill="auto"/>
            <w:noWrap/>
            <w:vAlign w:val="bottom"/>
            <w:hideMark/>
          </w:tcPr>
          <w:p w14:paraId="0BA17E7E"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184740</w:t>
            </w:r>
          </w:p>
        </w:tc>
        <w:tc>
          <w:tcPr>
            <w:tcW w:w="1666" w:type="dxa"/>
            <w:tcBorders>
              <w:top w:val="single" w:sz="4" w:space="0" w:color="auto"/>
              <w:left w:val="single" w:sz="4" w:space="0" w:color="auto"/>
              <w:bottom w:val="nil"/>
              <w:right w:val="single" w:sz="4" w:space="0" w:color="auto"/>
            </w:tcBorders>
            <w:shd w:val="clear" w:color="auto" w:fill="auto"/>
            <w:noWrap/>
            <w:vAlign w:val="bottom"/>
            <w:hideMark/>
          </w:tcPr>
          <w:p w14:paraId="4D7E6716"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217186</w:t>
            </w:r>
          </w:p>
        </w:tc>
        <w:tc>
          <w:tcPr>
            <w:tcW w:w="1559" w:type="dxa"/>
            <w:tcBorders>
              <w:top w:val="single" w:sz="4" w:space="0" w:color="auto"/>
              <w:left w:val="nil"/>
              <w:bottom w:val="nil"/>
              <w:right w:val="single" w:sz="4" w:space="0" w:color="auto"/>
            </w:tcBorders>
            <w:shd w:val="clear" w:color="auto" w:fill="auto"/>
            <w:noWrap/>
            <w:vAlign w:val="bottom"/>
            <w:hideMark/>
          </w:tcPr>
          <w:p w14:paraId="0545A37E"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333878</w:t>
            </w:r>
          </w:p>
        </w:tc>
        <w:tc>
          <w:tcPr>
            <w:tcW w:w="1560" w:type="dxa"/>
            <w:tcBorders>
              <w:top w:val="single" w:sz="4" w:space="0" w:color="auto"/>
              <w:left w:val="nil"/>
              <w:bottom w:val="nil"/>
              <w:right w:val="single" w:sz="4" w:space="0" w:color="auto"/>
            </w:tcBorders>
            <w:shd w:val="clear" w:color="auto" w:fill="auto"/>
            <w:noWrap/>
            <w:vAlign w:val="bottom"/>
            <w:hideMark/>
          </w:tcPr>
          <w:p w14:paraId="5B9DCCD9"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512893</w:t>
            </w:r>
          </w:p>
        </w:tc>
      </w:tr>
      <w:tr w:rsidR="00992081" w:rsidRPr="00B922D9" w14:paraId="35C5670F"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5A787A3F"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nil"/>
              <w:right w:val="nil"/>
            </w:tcBorders>
            <w:shd w:val="clear" w:color="auto" w:fill="auto"/>
            <w:noWrap/>
            <w:vAlign w:val="bottom"/>
            <w:hideMark/>
          </w:tcPr>
          <w:p w14:paraId="5AF6BA79"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417" w:type="dxa"/>
            <w:tcBorders>
              <w:top w:val="nil"/>
              <w:left w:val="single" w:sz="4" w:space="0" w:color="auto"/>
              <w:bottom w:val="nil"/>
              <w:right w:val="nil"/>
            </w:tcBorders>
            <w:shd w:val="clear" w:color="auto" w:fill="auto"/>
            <w:noWrap/>
            <w:vAlign w:val="bottom"/>
            <w:hideMark/>
          </w:tcPr>
          <w:p w14:paraId="465C89E6"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264486</w:t>
            </w:r>
          </w:p>
        </w:tc>
        <w:tc>
          <w:tcPr>
            <w:tcW w:w="1666" w:type="dxa"/>
            <w:tcBorders>
              <w:top w:val="nil"/>
              <w:left w:val="single" w:sz="4" w:space="0" w:color="auto"/>
              <w:bottom w:val="nil"/>
              <w:right w:val="single" w:sz="4" w:space="0" w:color="auto"/>
            </w:tcBorders>
            <w:shd w:val="clear" w:color="auto" w:fill="auto"/>
            <w:noWrap/>
            <w:vAlign w:val="bottom"/>
            <w:hideMark/>
          </w:tcPr>
          <w:p w14:paraId="67232381"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398839</w:t>
            </w:r>
          </w:p>
        </w:tc>
        <w:tc>
          <w:tcPr>
            <w:tcW w:w="1559" w:type="dxa"/>
            <w:tcBorders>
              <w:top w:val="nil"/>
              <w:left w:val="nil"/>
              <w:bottom w:val="nil"/>
              <w:right w:val="single" w:sz="4" w:space="0" w:color="auto"/>
            </w:tcBorders>
            <w:shd w:val="clear" w:color="auto" w:fill="auto"/>
            <w:noWrap/>
            <w:vAlign w:val="bottom"/>
            <w:hideMark/>
          </w:tcPr>
          <w:p w14:paraId="4A15FBBB"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542335</w:t>
            </w:r>
          </w:p>
        </w:tc>
        <w:tc>
          <w:tcPr>
            <w:tcW w:w="1560" w:type="dxa"/>
            <w:tcBorders>
              <w:top w:val="nil"/>
              <w:left w:val="nil"/>
              <w:bottom w:val="nil"/>
              <w:right w:val="single" w:sz="4" w:space="0" w:color="auto"/>
            </w:tcBorders>
            <w:shd w:val="clear" w:color="auto" w:fill="auto"/>
            <w:noWrap/>
            <w:vAlign w:val="bottom"/>
            <w:hideMark/>
          </w:tcPr>
          <w:p w14:paraId="4867160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582728</w:t>
            </w:r>
          </w:p>
        </w:tc>
      </w:tr>
      <w:tr w:rsidR="00992081" w:rsidRPr="00B922D9" w14:paraId="50BAD15B"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710F73BA"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single" w:sz="4" w:space="0" w:color="auto"/>
              <w:right w:val="nil"/>
            </w:tcBorders>
            <w:shd w:val="clear" w:color="auto" w:fill="auto"/>
            <w:noWrap/>
            <w:vAlign w:val="bottom"/>
            <w:hideMark/>
          </w:tcPr>
          <w:p w14:paraId="78D79922"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417" w:type="dxa"/>
            <w:tcBorders>
              <w:top w:val="nil"/>
              <w:left w:val="single" w:sz="4" w:space="0" w:color="auto"/>
              <w:bottom w:val="single" w:sz="4" w:space="0" w:color="auto"/>
              <w:right w:val="nil"/>
            </w:tcBorders>
            <w:shd w:val="clear" w:color="auto" w:fill="auto"/>
            <w:noWrap/>
            <w:vAlign w:val="bottom"/>
            <w:hideMark/>
          </w:tcPr>
          <w:p w14:paraId="021AA338"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69.8</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2F4442E"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54.5</w:t>
            </w:r>
          </w:p>
        </w:tc>
        <w:tc>
          <w:tcPr>
            <w:tcW w:w="1559" w:type="dxa"/>
            <w:tcBorders>
              <w:top w:val="nil"/>
              <w:left w:val="nil"/>
              <w:bottom w:val="single" w:sz="4" w:space="0" w:color="auto"/>
              <w:right w:val="single" w:sz="4" w:space="0" w:color="auto"/>
            </w:tcBorders>
            <w:shd w:val="clear" w:color="auto" w:fill="auto"/>
            <w:noWrap/>
            <w:vAlign w:val="bottom"/>
            <w:hideMark/>
          </w:tcPr>
          <w:p w14:paraId="7FE87253"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61.6</w:t>
            </w:r>
          </w:p>
        </w:tc>
        <w:tc>
          <w:tcPr>
            <w:tcW w:w="1560" w:type="dxa"/>
            <w:tcBorders>
              <w:top w:val="nil"/>
              <w:left w:val="nil"/>
              <w:bottom w:val="single" w:sz="4" w:space="0" w:color="auto"/>
              <w:right w:val="single" w:sz="4" w:space="0" w:color="auto"/>
            </w:tcBorders>
            <w:shd w:val="clear" w:color="auto" w:fill="auto"/>
            <w:noWrap/>
            <w:vAlign w:val="bottom"/>
            <w:hideMark/>
          </w:tcPr>
          <w:p w14:paraId="1376D44A"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88</w:t>
            </w:r>
          </w:p>
        </w:tc>
      </w:tr>
      <w:tr w:rsidR="00992081" w:rsidRPr="00B922D9" w14:paraId="436483E1"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29FE6BEC" w14:textId="77777777" w:rsidR="009B0DF8" w:rsidRPr="00B922D9" w:rsidRDefault="009B0DF8" w:rsidP="009B0DF8">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Overall</w:t>
            </w:r>
          </w:p>
        </w:tc>
        <w:tc>
          <w:tcPr>
            <w:tcW w:w="2261" w:type="dxa"/>
            <w:tcBorders>
              <w:top w:val="nil"/>
              <w:left w:val="nil"/>
              <w:bottom w:val="nil"/>
              <w:right w:val="nil"/>
            </w:tcBorders>
            <w:shd w:val="clear" w:color="auto" w:fill="auto"/>
            <w:noWrap/>
            <w:vAlign w:val="bottom"/>
            <w:hideMark/>
          </w:tcPr>
          <w:p w14:paraId="207F0ABD"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417" w:type="dxa"/>
            <w:tcBorders>
              <w:top w:val="nil"/>
              <w:left w:val="single" w:sz="4" w:space="0" w:color="auto"/>
              <w:bottom w:val="nil"/>
              <w:right w:val="nil"/>
            </w:tcBorders>
            <w:shd w:val="clear" w:color="auto" w:fill="auto"/>
            <w:noWrap/>
            <w:vAlign w:val="bottom"/>
            <w:hideMark/>
          </w:tcPr>
          <w:p w14:paraId="44CBAB82"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254560</w:t>
            </w:r>
          </w:p>
        </w:tc>
        <w:tc>
          <w:tcPr>
            <w:tcW w:w="1666" w:type="dxa"/>
            <w:tcBorders>
              <w:top w:val="nil"/>
              <w:left w:val="single" w:sz="4" w:space="0" w:color="auto"/>
              <w:bottom w:val="nil"/>
              <w:right w:val="single" w:sz="4" w:space="0" w:color="auto"/>
            </w:tcBorders>
            <w:shd w:val="clear" w:color="auto" w:fill="auto"/>
            <w:noWrap/>
            <w:vAlign w:val="bottom"/>
            <w:hideMark/>
          </w:tcPr>
          <w:p w14:paraId="547F7291"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299539</w:t>
            </w:r>
          </w:p>
        </w:tc>
        <w:tc>
          <w:tcPr>
            <w:tcW w:w="1559" w:type="dxa"/>
            <w:tcBorders>
              <w:top w:val="nil"/>
              <w:left w:val="nil"/>
              <w:bottom w:val="nil"/>
              <w:right w:val="single" w:sz="4" w:space="0" w:color="auto"/>
            </w:tcBorders>
            <w:shd w:val="clear" w:color="auto" w:fill="auto"/>
            <w:noWrap/>
            <w:vAlign w:val="bottom"/>
            <w:hideMark/>
          </w:tcPr>
          <w:p w14:paraId="385B046F"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451493</w:t>
            </w:r>
          </w:p>
        </w:tc>
        <w:tc>
          <w:tcPr>
            <w:tcW w:w="1560" w:type="dxa"/>
            <w:tcBorders>
              <w:top w:val="nil"/>
              <w:left w:val="nil"/>
              <w:bottom w:val="nil"/>
              <w:right w:val="single" w:sz="4" w:space="0" w:color="auto"/>
            </w:tcBorders>
            <w:shd w:val="clear" w:color="auto" w:fill="auto"/>
            <w:noWrap/>
            <w:vAlign w:val="bottom"/>
            <w:hideMark/>
          </w:tcPr>
          <w:p w14:paraId="16C5F569"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691680</w:t>
            </w:r>
          </w:p>
        </w:tc>
      </w:tr>
      <w:tr w:rsidR="00992081" w:rsidRPr="00B922D9" w14:paraId="75AF4E6F"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02241433"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nil"/>
              <w:right w:val="nil"/>
            </w:tcBorders>
            <w:shd w:val="clear" w:color="auto" w:fill="auto"/>
            <w:noWrap/>
            <w:vAlign w:val="bottom"/>
            <w:hideMark/>
          </w:tcPr>
          <w:p w14:paraId="3D27AA9D"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417" w:type="dxa"/>
            <w:tcBorders>
              <w:top w:val="nil"/>
              <w:left w:val="single" w:sz="4" w:space="0" w:color="auto"/>
              <w:bottom w:val="nil"/>
              <w:right w:val="nil"/>
            </w:tcBorders>
            <w:shd w:val="clear" w:color="auto" w:fill="auto"/>
            <w:noWrap/>
            <w:vAlign w:val="bottom"/>
            <w:hideMark/>
          </w:tcPr>
          <w:p w14:paraId="35C92AD2"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351623</w:t>
            </w:r>
          </w:p>
        </w:tc>
        <w:tc>
          <w:tcPr>
            <w:tcW w:w="1666" w:type="dxa"/>
            <w:tcBorders>
              <w:top w:val="nil"/>
              <w:left w:val="single" w:sz="4" w:space="0" w:color="auto"/>
              <w:bottom w:val="nil"/>
              <w:right w:val="single" w:sz="4" w:space="0" w:color="auto"/>
            </w:tcBorders>
            <w:shd w:val="clear" w:color="auto" w:fill="auto"/>
            <w:noWrap/>
            <w:vAlign w:val="bottom"/>
            <w:hideMark/>
          </w:tcPr>
          <w:p w14:paraId="017C8658"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530202</w:t>
            </w:r>
          </w:p>
        </w:tc>
        <w:tc>
          <w:tcPr>
            <w:tcW w:w="1559" w:type="dxa"/>
            <w:tcBorders>
              <w:top w:val="nil"/>
              <w:left w:val="nil"/>
              <w:bottom w:val="nil"/>
              <w:right w:val="single" w:sz="4" w:space="0" w:color="auto"/>
            </w:tcBorders>
            <w:shd w:val="clear" w:color="auto" w:fill="auto"/>
            <w:noWrap/>
            <w:vAlign w:val="bottom"/>
            <w:hideMark/>
          </w:tcPr>
          <w:p w14:paraId="213A9F75"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716789</w:t>
            </w:r>
          </w:p>
        </w:tc>
        <w:tc>
          <w:tcPr>
            <w:tcW w:w="1560" w:type="dxa"/>
            <w:tcBorders>
              <w:top w:val="nil"/>
              <w:left w:val="nil"/>
              <w:bottom w:val="nil"/>
              <w:right w:val="single" w:sz="4" w:space="0" w:color="auto"/>
            </w:tcBorders>
            <w:shd w:val="clear" w:color="auto" w:fill="auto"/>
            <w:noWrap/>
            <w:vAlign w:val="bottom"/>
            <w:hideMark/>
          </w:tcPr>
          <w:p w14:paraId="61041BE7"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774681</w:t>
            </w:r>
          </w:p>
        </w:tc>
      </w:tr>
      <w:tr w:rsidR="00992081" w:rsidRPr="00B922D9" w14:paraId="2C2FBBAD"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6160F4DA" w14:textId="77777777" w:rsidR="009B0DF8" w:rsidRPr="00B922D9" w:rsidRDefault="009B0DF8" w:rsidP="009B0DF8">
            <w:pPr>
              <w:spacing w:before="0" w:after="0" w:line="240" w:lineRule="auto"/>
              <w:rPr>
                <w:rFonts w:eastAsia="Times New Roman" w:cstheme="minorHAnsi"/>
                <w:b/>
                <w:bCs/>
                <w:color w:val="000000"/>
                <w:szCs w:val="24"/>
                <w:lang w:eastAsia="en-NZ"/>
              </w:rPr>
            </w:pPr>
          </w:p>
        </w:tc>
        <w:tc>
          <w:tcPr>
            <w:tcW w:w="2261" w:type="dxa"/>
            <w:tcBorders>
              <w:top w:val="nil"/>
              <w:left w:val="nil"/>
              <w:bottom w:val="single" w:sz="4" w:space="0" w:color="auto"/>
              <w:right w:val="nil"/>
            </w:tcBorders>
            <w:shd w:val="clear" w:color="auto" w:fill="auto"/>
            <w:noWrap/>
            <w:vAlign w:val="bottom"/>
            <w:hideMark/>
          </w:tcPr>
          <w:p w14:paraId="5F9E4B33" w14:textId="77777777" w:rsidR="009B0DF8" w:rsidRPr="00B922D9" w:rsidRDefault="009B0DF8" w:rsidP="009B0DF8">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417" w:type="dxa"/>
            <w:tcBorders>
              <w:top w:val="nil"/>
              <w:left w:val="single" w:sz="4" w:space="0" w:color="auto"/>
              <w:bottom w:val="single" w:sz="4" w:space="0" w:color="auto"/>
              <w:right w:val="nil"/>
            </w:tcBorders>
            <w:shd w:val="clear" w:color="auto" w:fill="auto"/>
            <w:noWrap/>
            <w:vAlign w:val="bottom"/>
            <w:hideMark/>
          </w:tcPr>
          <w:p w14:paraId="56B7D4F8"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72.4</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65720815"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56.5</w:t>
            </w:r>
          </w:p>
        </w:tc>
        <w:tc>
          <w:tcPr>
            <w:tcW w:w="1559" w:type="dxa"/>
            <w:tcBorders>
              <w:top w:val="nil"/>
              <w:left w:val="nil"/>
              <w:bottom w:val="single" w:sz="4" w:space="0" w:color="auto"/>
              <w:right w:val="single" w:sz="4" w:space="0" w:color="auto"/>
            </w:tcBorders>
            <w:shd w:val="clear" w:color="auto" w:fill="auto"/>
            <w:noWrap/>
            <w:vAlign w:val="bottom"/>
            <w:hideMark/>
          </w:tcPr>
          <w:p w14:paraId="62ACED3C"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63</w:t>
            </w:r>
          </w:p>
        </w:tc>
        <w:tc>
          <w:tcPr>
            <w:tcW w:w="1560" w:type="dxa"/>
            <w:tcBorders>
              <w:top w:val="nil"/>
              <w:left w:val="nil"/>
              <w:bottom w:val="single" w:sz="4" w:space="0" w:color="auto"/>
              <w:right w:val="single" w:sz="4" w:space="0" w:color="auto"/>
            </w:tcBorders>
            <w:shd w:val="clear" w:color="auto" w:fill="auto"/>
            <w:noWrap/>
            <w:vAlign w:val="bottom"/>
            <w:hideMark/>
          </w:tcPr>
          <w:p w14:paraId="1F160E4F" w14:textId="77777777" w:rsidR="009B0DF8" w:rsidRPr="00B922D9" w:rsidRDefault="009B0DF8" w:rsidP="009B0DF8">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89.3</w:t>
            </w:r>
          </w:p>
        </w:tc>
      </w:tr>
    </w:tbl>
    <w:p w14:paraId="3E3FA08F" w14:textId="77777777" w:rsidR="00F65AE0" w:rsidRPr="00B922D9" w:rsidRDefault="00F65AE0" w:rsidP="00B21E59">
      <w:pPr>
        <w:rPr>
          <w:rFonts w:cstheme="minorHAnsi"/>
          <w:color w:val="333333"/>
          <w:szCs w:val="24"/>
          <w:shd w:val="clear" w:color="auto" w:fill="FFFFFF"/>
        </w:rPr>
      </w:pPr>
    </w:p>
    <w:p w14:paraId="29FF5715" w14:textId="77777777" w:rsidR="00B02B7D" w:rsidRDefault="00B02B7D" w:rsidP="00B02B7D">
      <w:pPr>
        <w:pStyle w:val="Figure"/>
        <w:keepNext/>
      </w:pPr>
      <w:r>
        <w:rPr>
          <w:noProof/>
        </w:rPr>
        <w:drawing>
          <wp:inline distT="0" distB="0" distL="0" distR="0" wp14:anchorId="0DEE7FCA" wp14:editId="315359B1">
            <wp:extent cx="4584701" cy="2755900"/>
            <wp:effectExtent l="0" t="0" r="6350" b="6350"/>
            <wp:docPr id="2106288576" name="Picture 2106288576" descr="Figure 2: NBSP Invitation Coverage in the two years ending December 2019, 2020, 2021, 2022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76" name="Picture 2106288576" descr="Figure 2: NBSP Invitation Coverage in the two years ending December 2019, 2020, 2021, 2022 by Age Group"/>
                    <pic:cNvPicPr/>
                  </pic:nvPicPr>
                  <pic:blipFill>
                    <a:blip r:embed="rId13">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43BC7EE5" w14:textId="70BD3027" w:rsidR="00B02B7D" w:rsidRPr="00B922D9" w:rsidRDefault="00B02B7D" w:rsidP="00F5643F">
      <w:pPr>
        <w:pStyle w:val="Figure"/>
      </w:pPr>
      <w:bookmarkStart w:id="43" w:name="_Toc173917985"/>
      <w:r w:rsidRPr="00B922D9">
        <w:t xml:space="preserve">Figure </w:t>
      </w:r>
      <w:r w:rsidRPr="00B922D9">
        <w:fldChar w:fldCharType="begin"/>
      </w:r>
      <w:r w:rsidRPr="00B922D9">
        <w:instrText>SEQ Figure \* ARABIC</w:instrText>
      </w:r>
      <w:r w:rsidRPr="00B922D9">
        <w:fldChar w:fldCharType="separate"/>
      </w:r>
      <w:r w:rsidR="00BB2CA5">
        <w:rPr>
          <w:noProof/>
        </w:rPr>
        <w:t>2</w:t>
      </w:r>
      <w:r w:rsidRPr="00B922D9">
        <w:fldChar w:fldCharType="end"/>
      </w:r>
      <w:r w:rsidRPr="00B922D9">
        <w:t>: NBSP Invitation Coverage in the two years ending December 2019, 2020, 2021, 2022 by Age Group</w:t>
      </w:r>
      <w:bookmarkEnd w:id="43"/>
    </w:p>
    <w:p w14:paraId="315CEEDC" w14:textId="77777777" w:rsidR="008355D5" w:rsidRDefault="008355D5" w:rsidP="00E34B6A">
      <w:pPr>
        <w:keepNext/>
        <w:rPr>
          <w:szCs w:val="24"/>
        </w:rPr>
      </w:pPr>
    </w:p>
    <w:p w14:paraId="19F6349E" w14:textId="77777777" w:rsidR="000C39CE" w:rsidRDefault="000C39CE" w:rsidP="00E34B6A">
      <w:pPr>
        <w:keepNext/>
        <w:rPr>
          <w:szCs w:val="24"/>
        </w:rPr>
      </w:pPr>
    </w:p>
    <w:p w14:paraId="5112EEA4" w14:textId="77777777" w:rsidR="000C39CE" w:rsidRDefault="000C39CE" w:rsidP="00E34B6A">
      <w:pPr>
        <w:keepNext/>
        <w:rPr>
          <w:szCs w:val="24"/>
        </w:rPr>
      </w:pPr>
    </w:p>
    <w:p w14:paraId="5082DBC8" w14:textId="77777777" w:rsidR="000C39CE" w:rsidRDefault="000C39CE" w:rsidP="00F5643F">
      <w:pPr>
        <w:pStyle w:val="Figure"/>
      </w:pPr>
    </w:p>
    <w:p w14:paraId="55443554" w14:textId="52FF25DC" w:rsidR="00472ACD" w:rsidRPr="00B922D9" w:rsidRDefault="00472ACD" w:rsidP="00F5643F">
      <w:pPr>
        <w:pStyle w:val="Figure"/>
      </w:pPr>
      <w:r w:rsidRPr="00B922D9">
        <w:lastRenderedPageBreak/>
        <w:t xml:space="preserve">Table </w:t>
      </w:r>
      <w:r w:rsidRPr="00B922D9">
        <w:fldChar w:fldCharType="begin"/>
      </w:r>
      <w:r w:rsidRPr="00B922D9">
        <w:instrText xml:space="preserve"> SEQ Table \* ARABIC </w:instrText>
      </w:r>
      <w:r w:rsidRPr="00B922D9">
        <w:fldChar w:fldCharType="separate"/>
      </w:r>
      <w:r w:rsidR="00BB2CA5">
        <w:rPr>
          <w:noProof/>
        </w:rPr>
        <w:t>3</w:t>
      </w:r>
      <w:r w:rsidRPr="00B922D9">
        <w:fldChar w:fldCharType="end"/>
      </w:r>
      <w:r w:rsidRPr="00B922D9">
        <w:t xml:space="preserve">: </w:t>
      </w:r>
      <w:r w:rsidR="009F23EC" w:rsidRPr="00B922D9">
        <w:t>NBSP Invitation Coverage in the two years ending December 2019, 2020, 2021, 2022 by Age Group</w:t>
      </w:r>
    </w:p>
    <w:tbl>
      <w:tblPr>
        <w:tblW w:w="9493" w:type="dxa"/>
        <w:tblLook w:val="04A0" w:firstRow="1" w:lastRow="0" w:firstColumn="1" w:lastColumn="0" w:noHBand="0" w:noVBand="1"/>
      </w:tblPr>
      <w:tblGrid>
        <w:gridCol w:w="850"/>
        <w:gridCol w:w="2406"/>
        <w:gridCol w:w="1559"/>
        <w:gridCol w:w="1559"/>
        <w:gridCol w:w="1559"/>
        <w:gridCol w:w="1560"/>
      </w:tblGrid>
      <w:tr w:rsidR="00D073DC" w:rsidRPr="00B02B7D" w14:paraId="602DB43C" w14:textId="77777777" w:rsidTr="000C39CE">
        <w:trPr>
          <w:trHeight w:val="290"/>
        </w:trPr>
        <w:tc>
          <w:tcPr>
            <w:tcW w:w="3256"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34BEB554" w14:textId="77777777" w:rsidR="00B02B7D" w:rsidRPr="00B922D9" w:rsidRDefault="00B02B7D" w:rsidP="00B02B7D">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Age Group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1AE1" w14:textId="77777777" w:rsidR="00B02B7D" w:rsidRPr="00B922D9" w:rsidRDefault="00B02B7D" w:rsidP="00B02B7D">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F6E886" w14:textId="77777777" w:rsidR="00B02B7D" w:rsidRPr="00B922D9" w:rsidRDefault="00B02B7D" w:rsidP="00B02B7D">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943651F" w14:textId="77777777" w:rsidR="00B02B7D" w:rsidRPr="00B922D9" w:rsidRDefault="00B02B7D" w:rsidP="00B02B7D">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98B4DA0" w14:textId="77777777" w:rsidR="00B02B7D" w:rsidRPr="00B922D9" w:rsidRDefault="00B02B7D" w:rsidP="00B02B7D">
            <w:pPr>
              <w:spacing w:before="0" w:after="0" w:line="240" w:lineRule="auto"/>
              <w:jc w:val="center"/>
              <w:rPr>
                <w:rFonts w:eastAsia="Times New Roman" w:cstheme="minorHAnsi"/>
                <w:b/>
                <w:bCs/>
                <w:color w:val="000000"/>
                <w:szCs w:val="24"/>
                <w:lang w:eastAsia="en-NZ"/>
              </w:rPr>
            </w:pPr>
            <w:r w:rsidRPr="00B922D9">
              <w:rPr>
                <w:rFonts w:eastAsia="Times New Roman" w:cstheme="minorHAnsi"/>
                <w:b/>
                <w:bCs/>
                <w:color w:val="000000"/>
                <w:szCs w:val="24"/>
                <w:lang w:eastAsia="en-NZ"/>
              </w:rPr>
              <w:t>2022</w:t>
            </w:r>
          </w:p>
        </w:tc>
      </w:tr>
      <w:tr w:rsidR="00D073DC" w:rsidRPr="00B02B7D" w14:paraId="283D4E0C" w14:textId="77777777" w:rsidTr="000C39CE">
        <w:trPr>
          <w:trHeight w:val="290"/>
        </w:trPr>
        <w:tc>
          <w:tcPr>
            <w:tcW w:w="850" w:type="dxa"/>
            <w:vMerge w:val="restart"/>
            <w:tcBorders>
              <w:top w:val="nil"/>
              <w:left w:val="single" w:sz="4" w:space="0" w:color="auto"/>
              <w:bottom w:val="single" w:sz="4" w:space="0" w:color="000000"/>
              <w:right w:val="nil"/>
            </w:tcBorders>
            <w:shd w:val="clear" w:color="auto" w:fill="auto"/>
            <w:noWrap/>
            <w:vAlign w:val="center"/>
            <w:hideMark/>
          </w:tcPr>
          <w:p w14:paraId="54685C14" w14:textId="77777777" w:rsidR="00B02B7D" w:rsidRPr="00582FE7" w:rsidRDefault="00B02B7D" w:rsidP="00B02B7D">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60-64</w:t>
            </w:r>
          </w:p>
        </w:tc>
        <w:tc>
          <w:tcPr>
            <w:tcW w:w="2406" w:type="dxa"/>
            <w:tcBorders>
              <w:top w:val="nil"/>
              <w:left w:val="nil"/>
              <w:bottom w:val="nil"/>
              <w:right w:val="nil"/>
            </w:tcBorders>
            <w:shd w:val="clear" w:color="auto" w:fill="auto"/>
            <w:noWrap/>
            <w:vAlign w:val="bottom"/>
            <w:hideMark/>
          </w:tcPr>
          <w:p w14:paraId="42A155E4"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559" w:type="dxa"/>
            <w:tcBorders>
              <w:top w:val="single" w:sz="4" w:space="0" w:color="auto"/>
              <w:left w:val="single" w:sz="4" w:space="0" w:color="auto"/>
              <w:bottom w:val="nil"/>
              <w:right w:val="nil"/>
            </w:tcBorders>
            <w:shd w:val="clear" w:color="auto" w:fill="auto"/>
            <w:noWrap/>
            <w:vAlign w:val="bottom"/>
            <w:hideMark/>
          </w:tcPr>
          <w:p w14:paraId="4268D183"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103396</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4A3A6595"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119881</w:t>
            </w:r>
          </w:p>
        </w:tc>
        <w:tc>
          <w:tcPr>
            <w:tcW w:w="1559" w:type="dxa"/>
            <w:tcBorders>
              <w:top w:val="single" w:sz="4" w:space="0" w:color="auto"/>
              <w:left w:val="nil"/>
              <w:bottom w:val="nil"/>
              <w:right w:val="single" w:sz="4" w:space="0" w:color="auto"/>
            </w:tcBorders>
            <w:shd w:val="clear" w:color="auto" w:fill="auto"/>
            <w:noWrap/>
            <w:vAlign w:val="bottom"/>
            <w:hideMark/>
          </w:tcPr>
          <w:p w14:paraId="3D57DA8C"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183479</w:t>
            </w:r>
          </w:p>
        </w:tc>
        <w:tc>
          <w:tcPr>
            <w:tcW w:w="1560" w:type="dxa"/>
            <w:tcBorders>
              <w:top w:val="single" w:sz="4" w:space="0" w:color="auto"/>
              <w:left w:val="nil"/>
              <w:bottom w:val="nil"/>
              <w:right w:val="single" w:sz="4" w:space="0" w:color="auto"/>
            </w:tcBorders>
            <w:shd w:val="clear" w:color="auto" w:fill="auto"/>
            <w:noWrap/>
            <w:vAlign w:val="bottom"/>
            <w:hideMark/>
          </w:tcPr>
          <w:p w14:paraId="6E680965"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272239</w:t>
            </w:r>
          </w:p>
        </w:tc>
      </w:tr>
      <w:tr w:rsidR="00D073DC" w:rsidRPr="00B02B7D" w14:paraId="0792D42F" w14:textId="77777777" w:rsidTr="000C39CE">
        <w:trPr>
          <w:trHeight w:val="290"/>
        </w:trPr>
        <w:tc>
          <w:tcPr>
            <w:tcW w:w="850" w:type="dxa"/>
            <w:vMerge/>
            <w:tcBorders>
              <w:top w:val="nil"/>
              <w:left w:val="single" w:sz="4" w:space="0" w:color="auto"/>
              <w:bottom w:val="single" w:sz="4" w:space="0" w:color="000000"/>
              <w:right w:val="nil"/>
            </w:tcBorders>
            <w:vAlign w:val="center"/>
            <w:hideMark/>
          </w:tcPr>
          <w:p w14:paraId="52E7DAA1" w14:textId="77777777" w:rsidR="00B02B7D" w:rsidRPr="00582FE7" w:rsidRDefault="00B02B7D" w:rsidP="00B02B7D">
            <w:pPr>
              <w:spacing w:before="0" w:after="0" w:line="240" w:lineRule="auto"/>
              <w:rPr>
                <w:rFonts w:ascii="Arial" w:eastAsia="Times New Roman" w:hAnsi="Arial" w:cs="Arial"/>
                <w:b/>
                <w:bCs/>
                <w:color w:val="000000"/>
                <w:szCs w:val="24"/>
                <w:lang w:eastAsia="en-NZ"/>
              </w:rPr>
            </w:pPr>
          </w:p>
        </w:tc>
        <w:tc>
          <w:tcPr>
            <w:tcW w:w="2406" w:type="dxa"/>
            <w:tcBorders>
              <w:top w:val="nil"/>
              <w:left w:val="nil"/>
              <w:bottom w:val="nil"/>
              <w:right w:val="nil"/>
            </w:tcBorders>
            <w:shd w:val="clear" w:color="auto" w:fill="auto"/>
            <w:noWrap/>
            <w:vAlign w:val="bottom"/>
            <w:hideMark/>
          </w:tcPr>
          <w:p w14:paraId="23BB3C24"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559" w:type="dxa"/>
            <w:tcBorders>
              <w:top w:val="nil"/>
              <w:left w:val="single" w:sz="4" w:space="0" w:color="auto"/>
              <w:bottom w:val="nil"/>
              <w:right w:val="nil"/>
            </w:tcBorders>
            <w:shd w:val="clear" w:color="auto" w:fill="auto"/>
            <w:noWrap/>
            <w:vAlign w:val="bottom"/>
            <w:hideMark/>
          </w:tcPr>
          <w:p w14:paraId="60FEE8E6"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137599</w:t>
            </w:r>
          </w:p>
        </w:tc>
        <w:tc>
          <w:tcPr>
            <w:tcW w:w="1559" w:type="dxa"/>
            <w:tcBorders>
              <w:top w:val="nil"/>
              <w:left w:val="single" w:sz="4" w:space="0" w:color="auto"/>
              <w:bottom w:val="nil"/>
              <w:right w:val="single" w:sz="4" w:space="0" w:color="auto"/>
            </w:tcBorders>
            <w:shd w:val="clear" w:color="auto" w:fill="auto"/>
            <w:noWrap/>
            <w:vAlign w:val="bottom"/>
            <w:hideMark/>
          </w:tcPr>
          <w:p w14:paraId="2E39A5C2"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208332</w:t>
            </w:r>
          </w:p>
        </w:tc>
        <w:tc>
          <w:tcPr>
            <w:tcW w:w="1559" w:type="dxa"/>
            <w:tcBorders>
              <w:top w:val="nil"/>
              <w:left w:val="nil"/>
              <w:bottom w:val="nil"/>
              <w:right w:val="single" w:sz="4" w:space="0" w:color="auto"/>
            </w:tcBorders>
            <w:shd w:val="clear" w:color="auto" w:fill="auto"/>
            <w:noWrap/>
            <w:vAlign w:val="bottom"/>
            <w:hideMark/>
          </w:tcPr>
          <w:p w14:paraId="7498D406"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281170</w:t>
            </w:r>
          </w:p>
        </w:tc>
        <w:tc>
          <w:tcPr>
            <w:tcW w:w="1560" w:type="dxa"/>
            <w:tcBorders>
              <w:top w:val="nil"/>
              <w:left w:val="nil"/>
              <w:bottom w:val="nil"/>
              <w:right w:val="single" w:sz="4" w:space="0" w:color="auto"/>
            </w:tcBorders>
            <w:shd w:val="clear" w:color="auto" w:fill="auto"/>
            <w:noWrap/>
            <w:vAlign w:val="bottom"/>
            <w:hideMark/>
          </w:tcPr>
          <w:p w14:paraId="260ACE23"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304733</w:t>
            </w:r>
          </w:p>
        </w:tc>
      </w:tr>
      <w:tr w:rsidR="00D073DC" w:rsidRPr="00B02B7D" w14:paraId="200DCC33" w14:textId="77777777" w:rsidTr="000C39CE">
        <w:trPr>
          <w:trHeight w:val="290"/>
        </w:trPr>
        <w:tc>
          <w:tcPr>
            <w:tcW w:w="850" w:type="dxa"/>
            <w:vMerge/>
            <w:tcBorders>
              <w:top w:val="nil"/>
              <w:left w:val="single" w:sz="4" w:space="0" w:color="auto"/>
              <w:bottom w:val="single" w:sz="4" w:space="0" w:color="000000"/>
              <w:right w:val="nil"/>
            </w:tcBorders>
            <w:vAlign w:val="center"/>
            <w:hideMark/>
          </w:tcPr>
          <w:p w14:paraId="26E2BCC8" w14:textId="77777777" w:rsidR="00B02B7D" w:rsidRPr="00582FE7" w:rsidRDefault="00B02B7D" w:rsidP="00B02B7D">
            <w:pPr>
              <w:spacing w:before="0" w:after="0" w:line="240" w:lineRule="auto"/>
              <w:rPr>
                <w:rFonts w:ascii="Arial" w:eastAsia="Times New Roman" w:hAnsi="Arial" w:cs="Arial"/>
                <w:b/>
                <w:bCs/>
                <w:color w:val="000000"/>
                <w:szCs w:val="24"/>
                <w:lang w:eastAsia="en-NZ"/>
              </w:rPr>
            </w:pPr>
          </w:p>
        </w:tc>
        <w:tc>
          <w:tcPr>
            <w:tcW w:w="2406" w:type="dxa"/>
            <w:tcBorders>
              <w:top w:val="nil"/>
              <w:left w:val="nil"/>
              <w:bottom w:val="single" w:sz="4" w:space="0" w:color="auto"/>
              <w:right w:val="nil"/>
            </w:tcBorders>
            <w:shd w:val="clear" w:color="auto" w:fill="auto"/>
            <w:noWrap/>
            <w:vAlign w:val="bottom"/>
            <w:hideMark/>
          </w:tcPr>
          <w:p w14:paraId="637116DA"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559" w:type="dxa"/>
            <w:tcBorders>
              <w:top w:val="nil"/>
              <w:left w:val="single" w:sz="4" w:space="0" w:color="auto"/>
              <w:bottom w:val="nil"/>
              <w:right w:val="nil"/>
            </w:tcBorders>
            <w:shd w:val="clear" w:color="auto" w:fill="auto"/>
            <w:noWrap/>
            <w:vAlign w:val="bottom"/>
            <w:hideMark/>
          </w:tcPr>
          <w:p w14:paraId="04868D01"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75.1</w:t>
            </w:r>
          </w:p>
        </w:tc>
        <w:tc>
          <w:tcPr>
            <w:tcW w:w="1559" w:type="dxa"/>
            <w:tcBorders>
              <w:top w:val="nil"/>
              <w:left w:val="single" w:sz="4" w:space="0" w:color="auto"/>
              <w:bottom w:val="nil"/>
              <w:right w:val="single" w:sz="4" w:space="0" w:color="auto"/>
            </w:tcBorders>
            <w:shd w:val="clear" w:color="auto" w:fill="auto"/>
            <w:noWrap/>
            <w:vAlign w:val="bottom"/>
            <w:hideMark/>
          </w:tcPr>
          <w:p w14:paraId="38DC10BE"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57.5</w:t>
            </w:r>
          </w:p>
        </w:tc>
        <w:tc>
          <w:tcPr>
            <w:tcW w:w="1559" w:type="dxa"/>
            <w:tcBorders>
              <w:top w:val="nil"/>
              <w:left w:val="nil"/>
              <w:bottom w:val="nil"/>
              <w:right w:val="single" w:sz="4" w:space="0" w:color="auto"/>
            </w:tcBorders>
            <w:shd w:val="clear" w:color="auto" w:fill="auto"/>
            <w:noWrap/>
            <w:vAlign w:val="bottom"/>
            <w:hideMark/>
          </w:tcPr>
          <w:p w14:paraId="6D7B1765"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65.3</w:t>
            </w:r>
          </w:p>
        </w:tc>
        <w:tc>
          <w:tcPr>
            <w:tcW w:w="1560" w:type="dxa"/>
            <w:tcBorders>
              <w:top w:val="nil"/>
              <w:left w:val="nil"/>
              <w:bottom w:val="nil"/>
              <w:right w:val="single" w:sz="4" w:space="0" w:color="auto"/>
            </w:tcBorders>
            <w:shd w:val="clear" w:color="auto" w:fill="auto"/>
            <w:noWrap/>
            <w:vAlign w:val="bottom"/>
            <w:hideMark/>
          </w:tcPr>
          <w:p w14:paraId="263D7DBF"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89.3</w:t>
            </w:r>
          </w:p>
        </w:tc>
      </w:tr>
      <w:tr w:rsidR="00D073DC" w:rsidRPr="00B02B7D" w14:paraId="76E30AC5" w14:textId="77777777" w:rsidTr="000C39CE">
        <w:trPr>
          <w:trHeight w:val="290"/>
        </w:trPr>
        <w:tc>
          <w:tcPr>
            <w:tcW w:w="850" w:type="dxa"/>
            <w:vMerge w:val="restart"/>
            <w:tcBorders>
              <w:top w:val="nil"/>
              <w:left w:val="single" w:sz="4" w:space="0" w:color="auto"/>
              <w:bottom w:val="single" w:sz="4" w:space="0" w:color="000000"/>
              <w:right w:val="nil"/>
            </w:tcBorders>
            <w:shd w:val="clear" w:color="auto" w:fill="auto"/>
            <w:noWrap/>
            <w:vAlign w:val="center"/>
            <w:hideMark/>
          </w:tcPr>
          <w:p w14:paraId="4C5F82C3" w14:textId="77777777" w:rsidR="00B02B7D" w:rsidRPr="00582FE7" w:rsidRDefault="00B02B7D" w:rsidP="00B02B7D">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65-69</w:t>
            </w:r>
          </w:p>
        </w:tc>
        <w:tc>
          <w:tcPr>
            <w:tcW w:w="2406" w:type="dxa"/>
            <w:tcBorders>
              <w:top w:val="nil"/>
              <w:left w:val="nil"/>
              <w:bottom w:val="nil"/>
              <w:right w:val="nil"/>
            </w:tcBorders>
            <w:shd w:val="clear" w:color="auto" w:fill="auto"/>
            <w:noWrap/>
            <w:vAlign w:val="bottom"/>
            <w:hideMark/>
          </w:tcPr>
          <w:p w14:paraId="07286290"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559" w:type="dxa"/>
            <w:tcBorders>
              <w:top w:val="single" w:sz="4" w:space="0" w:color="auto"/>
              <w:left w:val="single" w:sz="4" w:space="0" w:color="auto"/>
              <w:bottom w:val="nil"/>
              <w:right w:val="nil"/>
            </w:tcBorders>
            <w:shd w:val="clear" w:color="auto" w:fill="auto"/>
            <w:noWrap/>
            <w:vAlign w:val="bottom"/>
            <w:hideMark/>
          </w:tcPr>
          <w:p w14:paraId="3359DB1F"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82814</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1937FF91"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97443</w:t>
            </w:r>
          </w:p>
        </w:tc>
        <w:tc>
          <w:tcPr>
            <w:tcW w:w="1559" w:type="dxa"/>
            <w:tcBorders>
              <w:top w:val="single" w:sz="4" w:space="0" w:color="auto"/>
              <w:left w:val="nil"/>
              <w:bottom w:val="nil"/>
              <w:right w:val="single" w:sz="4" w:space="0" w:color="auto"/>
            </w:tcBorders>
            <w:shd w:val="clear" w:color="auto" w:fill="auto"/>
            <w:noWrap/>
            <w:vAlign w:val="bottom"/>
            <w:hideMark/>
          </w:tcPr>
          <w:p w14:paraId="14542636"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144428</w:t>
            </w:r>
          </w:p>
        </w:tc>
        <w:tc>
          <w:tcPr>
            <w:tcW w:w="1560" w:type="dxa"/>
            <w:tcBorders>
              <w:top w:val="single" w:sz="4" w:space="0" w:color="auto"/>
              <w:left w:val="nil"/>
              <w:bottom w:val="nil"/>
              <w:right w:val="single" w:sz="4" w:space="0" w:color="auto"/>
            </w:tcBorders>
            <w:shd w:val="clear" w:color="auto" w:fill="auto"/>
            <w:noWrap/>
            <w:vAlign w:val="bottom"/>
            <w:hideMark/>
          </w:tcPr>
          <w:p w14:paraId="7B4A927F"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229422</w:t>
            </w:r>
          </w:p>
        </w:tc>
      </w:tr>
      <w:tr w:rsidR="00D073DC" w:rsidRPr="00B02B7D" w14:paraId="6FBAFFE5" w14:textId="77777777" w:rsidTr="000C39CE">
        <w:trPr>
          <w:trHeight w:val="290"/>
        </w:trPr>
        <w:tc>
          <w:tcPr>
            <w:tcW w:w="850" w:type="dxa"/>
            <w:vMerge/>
            <w:tcBorders>
              <w:top w:val="nil"/>
              <w:left w:val="single" w:sz="4" w:space="0" w:color="auto"/>
              <w:bottom w:val="single" w:sz="4" w:space="0" w:color="000000"/>
              <w:right w:val="nil"/>
            </w:tcBorders>
            <w:vAlign w:val="center"/>
            <w:hideMark/>
          </w:tcPr>
          <w:p w14:paraId="7F21127C" w14:textId="77777777" w:rsidR="00B02B7D" w:rsidRPr="00582FE7" w:rsidRDefault="00B02B7D" w:rsidP="00B02B7D">
            <w:pPr>
              <w:spacing w:before="0" w:after="0" w:line="240" w:lineRule="auto"/>
              <w:rPr>
                <w:rFonts w:ascii="Arial" w:eastAsia="Times New Roman" w:hAnsi="Arial" w:cs="Arial"/>
                <w:b/>
                <w:bCs/>
                <w:color w:val="000000"/>
                <w:szCs w:val="24"/>
                <w:lang w:eastAsia="en-NZ"/>
              </w:rPr>
            </w:pPr>
          </w:p>
        </w:tc>
        <w:tc>
          <w:tcPr>
            <w:tcW w:w="2406" w:type="dxa"/>
            <w:tcBorders>
              <w:top w:val="nil"/>
              <w:left w:val="nil"/>
              <w:bottom w:val="nil"/>
              <w:right w:val="nil"/>
            </w:tcBorders>
            <w:shd w:val="clear" w:color="auto" w:fill="auto"/>
            <w:noWrap/>
            <w:vAlign w:val="bottom"/>
            <w:hideMark/>
          </w:tcPr>
          <w:p w14:paraId="32CF270B"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559" w:type="dxa"/>
            <w:tcBorders>
              <w:top w:val="nil"/>
              <w:left w:val="single" w:sz="4" w:space="0" w:color="auto"/>
              <w:bottom w:val="nil"/>
              <w:right w:val="nil"/>
            </w:tcBorders>
            <w:shd w:val="clear" w:color="auto" w:fill="auto"/>
            <w:noWrap/>
            <w:vAlign w:val="bottom"/>
            <w:hideMark/>
          </w:tcPr>
          <w:p w14:paraId="50199E8C"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116225</w:t>
            </w:r>
          </w:p>
        </w:tc>
        <w:tc>
          <w:tcPr>
            <w:tcW w:w="1559" w:type="dxa"/>
            <w:tcBorders>
              <w:top w:val="nil"/>
              <w:left w:val="single" w:sz="4" w:space="0" w:color="auto"/>
              <w:bottom w:val="nil"/>
              <w:right w:val="single" w:sz="4" w:space="0" w:color="auto"/>
            </w:tcBorders>
            <w:shd w:val="clear" w:color="auto" w:fill="auto"/>
            <w:noWrap/>
            <w:vAlign w:val="bottom"/>
            <w:hideMark/>
          </w:tcPr>
          <w:p w14:paraId="01E43AA1"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174294</w:t>
            </w:r>
          </w:p>
        </w:tc>
        <w:tc>
          <w:tcPr>
            <w:tcW w:w="1559" w:type="dxa"/>
            <w:tcBorders>
              <w:top w:val="nil"/>
              <w:left w:val="nil"/>
              <w:bottom w:val="nil"/>
              <w:right w:val="single" w:sz="4" w:space="0" w:color="auto"/>
            </w:tcBorders>
            <w:shd w:val="clear" w:color="auto" w:fill="auto"/>
            <w:noWrap/>
            <w:vAlign w:val="bottom"/>
            <w:hideMark/>
          </w:tcPr>
          <w:p w14:paraId="2BA9D6D4"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235885</w:t>
            </w:r>
          </w:p>
        </w:tc>
        <w:tc>
          <w:tcPr>
            <w:tcW w:w="1560" w:type="dxa"/>
            <w:tcBorders>
              <w:top w:val="nil"/>
              <w:left w:val="nil"/>
              <w:bottom w:val="nil"/>
              <w:right w:val="single" w:sz="4" w:space="0" w:color="auto"/>
            </w:tcBorders>
            <w:shd w:val="clear" w:color="auto" w:fill="auto"/>
            <w:noWrap/>
            <w:vAlign w:val="bottom"/>
            <w:hideMark/>
          </w:tcPr>
          <w:p w14:paraId="2DA36088"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255758</w:t>
            </w:r>
          </w:p>
        </w:tc>
      </w:tr>
      <w:tr w:rsidR="00D073DC" w:rsidRPr="00B02B7D" w14:paraId="41DF6811" w14:textId="77777777" w:rsidTr="000C39CE">
        <w:trPr>
          <w:trHeight w:val="290"/>
        </w:trPr>
        <w:tc>
          <w:tcPr>
            <w:tcW w:w="850" w:type="dxa"/>
            <w:vMerge/>
            <w:tcBorders>
              <w:top w:val="nil"/>
              <w:left w:val="single" w:sz="4" w:space="0" w:color="auto"/>
              <w:bottom w:val="single" w:sz="4" w:space="0" w:color="000000"/>
              <w:right w:val="nil"/>
            </w:tcBorders>
            <w:vAlign w:val="center"/>
            <w:hideMark/>
          </w:tcPr>
          <w:p w14:paraId="73F7E0C2" w14:textId="77777777" w:rsidR="00B02B7D" w:rsidRPr="00582FE7" w:rsidRDefault="00B02B7D" w:rsidP="00B02B7D">
            <w:pPr>
              <w:spacing w:before="0" w:after="0" w:line="240" w:lineRule="auto"/>
              <w:rPr>
                <w:rFonts w:ascii="Arial" w:eastAsia="Times New Roman" w:hAnsi="Arial" w:cs="Arial"/>
                <w:b/>
                <w:bCs/>
                <w:color w:val="000000"/>
                <w:szCs w:val="24"/>
                <w:lang w:eastAsia="en-NZ"/>
              </w:rPr>
            </w:pPr>
          </w:p>
        </w:tc>
        <w:tc>
          <w:tcPr>
            <w:tcW w:w="2406" w:type="dxa"/>
            <w:tcBorders>
              <w:top w:val="nil"/>
              <w:left w:val="nil"/>
              <w:bottom w:val="single" w:sz="4" w:space="0" w:color="auto"/>
              <w:right w:val="nil"/>
            </w:tcBorders>
            <w:shd w:val="clear" w:color="auto" w:fill="auto"/>
            <w:noWrap/>
            <w:vAlign w:val="bottom"/>
            <w:hideMark/>
          </w:tcPr>
          <w:p w14:paraId="07767A53"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559" w:type="dxa"/>
            <w:tcBorders>
              <w:top w:val="nil"/>
              <w:left w:val="single" w:sz="4" w:space="0" w:color="auto"/>
              <w:bottom w:val="single" w:sz="4" w:space="0" w:color="auto"/>
              <w:right w:val="nil"/>
            </w:tcBorders>
            <w:shd w:val="clear" w:color="auto" w:fill="auto"/>
            <w:noWrap/>
            <w:vAlign w:val="bottom"/>
            <w:hideMark/>
          </w:tcPr>
          <w:p w14:paraId="673F81C4"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71.3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621E37"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55.9</w:t>
            </w:r>
          </w:p>
        </w:tc>
        <w:tc>
          <w:tcPr>
            <w:tcW w:w="1559" w:type="dxa"/>
            <w:tcBorders>
              <w:top w:val="nil"/>
              <w:left w:val="nil"/>
              <w:bottom w:val="single" w:sz="4" w:space="0" w:color="auto"/>
              <w:right w:val="single" w:sz="4" w:space="0" w:color="auto"/>
            </w:tcBorders>
            <w:shd w:val="clear" w:color="auto" w:fill="auto"/>
            <w:noWrap/>
            <w:vAlign w:val="bottom"/>
            <w:hideMark/>
          </w:tcPr>
          <w:p w14:paraId="712DC792"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61.2</w:t>
            </w:r>
          </w:p>
        </w:tc>
        <w:tc>
          <w:tcPr>
            <w:tcW w:w="1560" w:type="dxa"/>
            <w:tcBorders>
              <w:top w:val="nil"/>
              <w:left w:val="nil"/>
              <w:bottom w:val="single" w:sz="4" w:space="0" w:color="auto"/>
              <w:right w:val="single" w:sz="4" w:space="0" w:color="auto"/>
            </w:tcBorders>
            <w:shd w:val="clear" w:color="auto" w:fill="auto"/>
            <w:noWrap/>
            <w:vAlign w:val="bottom"/>
            <w:hideMark/>
          </w:tcPr>
          <w:p w14:paraId="044E1099"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89.7</w:t>
            </w:r>
          </w:p>
        </w:tc>
      </w:tr>
      <w:tr w:rsidR="00D073DC" w:rsidRPr="00B02B7D" w14:paraId="744F05DC" w14:textId="77777777" w:rsidTr="000C39CE">
        <w:trPr>
          <w:trHeight w:val="290"/>
        </w:trPr>
        <w:tc>
          <w:tcPr>
            <w:tcW w:w="850" w:type="dxa"/>
            <w:vMerge w:val="restart"/>
            <w:tcBorders>
              <w:top w:val="nil"/>
              <w:left w:val="single" w:sz="4" w:space="0" w:color="auto"/>
              <w:bottom w:val="single" w:sz="4" w:space="0" w:color="000000"/>
              <w:right w:val="nil"/>
            </w:tcBorders>
            <w:shd w:val="clear" w:color="auto" w:fill="auto"/>
            <w:noWrap/>
            <w:vAlign w:val="center"/>
            <w:hideMark/>
          </w:tcPr>
          <w:p w14:paraId="32A82DA4" w14:textId="77777777" w:rsidR="00B02B7D" w:rsidRPr="00582FE7" w:rsidRDefault="00B02B7D" w:rsidP="00B02B7D">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70-74</w:t>
            </w:r>
          </w:p>
        </w:tc>
        <w:tc>
          <w:tcPr>
            <w:tcW w:w="2406" w:type="dxa"/>
            <w:tcBorders>
              <w:top w:val="nil"/>
              <w:left w:val="nil"/>
              <w:bottom w:val="nil"/>
              <w:right w:val="nil"/>
            </w:tcBorders>
            <w:shd w:val="clear" w:color="auto" w:fill="auto"/>
            <w:noWrap/>
            <w:vAlign w:val="bottom"/>
            <w:hideMark/>
          </w:tcPr>
          <w:p w14:paraId="78EBC1C5"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Numerator</w:t>
            </w:r>
          </w:p>
        </w:tc>
        <w:tc>
          <w:tcPr>
            <w:tcW w:w="1559" w:type="dxa"/>
            <w:tcBorders>
              <w:top w:val="nil"/>
              <w:left w:val="single" w:sz="4" w:space="0" w:color="auto"/>
              <w:bottom w:val="nil"/>
              <w:right w:val="nil"/>
            </w:tcBorders>
            <w:shd w:val="clear" w:color="auto" w:fill="auto"/>
            <w:noWrap/>
            <w:vAlign w:val="bottom"/>
            <w:hideMark/>
          </w:tcPr>
          <w:p w14:paraId="07759091"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68350</w:t>
            </w:r>
          </w:p>
        </w:tc>
        <w:tc>
          <w:tcPr>
            <w:tcW w:w="1559" w:type="dxa"/>
            <w:tcBorders>
              <w:top w:val="nil"/>
              <w:left w:val="single" w:sz="4" w:space="0" w:color="auto"/>
              <w:bottom w:val="nil"/>
              <w:right w:val="single" w:sz="4" w:space="0" w:color="auto"/>
            </w:tcBorders>
            <w:shd w:val="clear" w:color="auto" w:fill="auto"/>
            <w:noWrap/>
            <w:vAlign w:val="bottom"/>
            <w:hideMark/>
          </w:tcPr>
          <w:p w14:paraId="4437B0AA"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82215</w:t>
            </w:r>
          </w:p>
        </w:tc>
        <w:tc>
          <w:tcPr>
            <w:tcW w:w="1559" w:type="dxa"/>
            <w:tcBorders>
              <w:top w:val="nil"/>
              <w:left w:val="nil"/>
              <w:bottom w:val="nil"/>
              <w:right w:val="single" w:sz="4" w:space="0" w:color="auto"/>
            </w:tcBorders>
            <w:shd w:val="clear" w:color="auto" w:fill="auto"/>
            <w:noWrap/>
            <w:vAlign w:val="bottom"/>
            <w:hideMark/>
          </w:tcPr>
          <w:p w14:paraId="2781471F"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123586</w:t>
            </w:r>
          </w:p>
        </w:tc>
        <w:tc>
          <w:tcPr>
            <w:tcW w:w="1560" w:type="dxa"/>
            <w:tcBorders>
              <w:top w:val="nil"/>
              <w:left w:val="nil"/>
              <w:bottom w:val="nil"/>
              <w:right w:val="single" w:sz="4" w:space="0" w:color="auto"/>
            </w:tcBorders>
            <w:shd w:val="clear" w:color="auto" w:fill="auto"/>
            <w:noWrap/>
            <w:vAlign w:val="bottom"/>
            <w:hideMark/>
          </w:tcPr>
          <w:p w14:paraId="2592302D"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190019</w:t>
            </w:r>
          </w:p>
        </w:tc>
      </w:tr>
      <w:tr w:rsidR="00D073DC" w:rsidRPr="00B02B7D" w14:paraId="2FB96587" w14:textId="77777777" w:rsidTr="000C39CE">
        <w:trPr>
          <w:trHeight w:val="290"/>
        </w:trPr>
        <w:tc>
          <w:tcPr>
            <w:tcW w:w="850" w:type="dxa"/>
            <w:vMerge/>
            <w:tcBorders>
              <w:top w:val="nil"/>
              <w:left w:val="single" w:sz="4" w:space="0" w:color="auto"/>
              <w:bottom w:val="single" w:sz="4" w:space="0" w:color="000000"/>
              <w:right w:val="nil"/>
            </w:tcBorders>
            <w:vAlign w:val="center"/>
            <w:hideMark/>
          </w:tcPr>
          <w:p w14:paraId="16A0CF1F" w14:textId="77777777" w:rsidR="00B02B7D" w:rsidRPr="00B02B7D" w:rsidRDefault="00B02B7D" w:rsidP="00B02B7D">
            <w:pPr>
              <w:spacing w:before="0" w:after="0" w:line="240" w:lineRule="auto"/>
              <w:rPr>
                <w:rFonts w:ascii="Calibri" w:eastAsia="Times New Roman" w:hAnsi="Calibri" w:cs="Calibri"/>
                <w:b/>
                <w:bCs/>
                <w:color w:val="000000"/>
                <w:sz w:val="22"/>
                <w:lang w:eastAsia="en-NZ"/>
              </w:rPr>
            </w:pPr>
          </w:p>
        </w:tc>
        <w:tc>
          <w:tcPr>
            <w:tcW w:w="2406" w:type="dxa"/>
            <w:tcBorders>
              <w:top w:val="nil"/>
              <w:left w:val="nil"/>
              <w:bottom w:val="nil"/>
              <w:right w:val="nil"/>
            </w:tcBorders>
            <w:shd w:val="clear" w:color="auto" w:fill="auto"/>
            <w:noWrap/>
            <w:vAlign w:val="bottom"/>
            <w:hideMark/>
          </w:tcPr>
          <w:p w14:paraId="32369807"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Denominator</w:t>
            </w:r>
          </w:p>
        </w:tc>
        <w:tc>
          <w:tcPr>
            <w:tcW w:w="1559" w:type="dxa"/>
            <w:tcBorders>
              <w:top w:val="nil"/>
              <w:left w:val="single" w:sz="4" w:space="0" w:color="auto"/>
              <w:bottom w:val="nil"/>
              <w:right w:val="nil"/>
            </w:tcBorders>
            <w:shd w:val="clear" w:color="auto" w:fill="auto"/>
            <w:noWrap/>
            <w:vAlign w:val="bottom"/>
            <w:hideMark/>
          </w:tcPr>
          <w:p w14:paraId="73730E1F"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97799</w:t>
            </w:r>
          </w:p>
        </w:tc>
        <w:tc>
          <w:tcPr>
            <w:tcW w:w="1559" w:type="dxa"/>
            <w:tcBorders>
              <w:top w:val="nil"/>
              <w:left w:val="single" w:sz="4" w:space="0" w:color="auto"/>
              <w:bottom w:val="nil"/>
              <w:right w:val="single" w:sz="4" w:space="0" w:color="auto"/>
            </w:tcBorders>
            <w:shd w:val="clear" w:color="auto" w:fill="auto"/>
            <w:noWrap/>
            <w:vAlign w:val="bottom"/>
            <w:hideMark/>
          </w:tcPr>
          <w:p w14:paraId="1FF1A357"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147576</w:t>
            </w:r>
          </w:p>
        </w:tc>
        <w:tc>
          <w:tcPr>
            <w:tcW w:w="1559" w:type="dxa"/>
            <w:tcBorders>
              <w:top w:val="nil"/>
              <w:left w:val="nil"/>
              <w:bottom w:val="nil"/>
              <w:right w:val="single" w:sz="4" w:space="0" w:color="auto"/>
            </w:tcBorders>
            <w:shd w:val="clear" w:color="auto" w:fill="auto"/>
            <w:noWrap/>
            <w:vAlign w:val="bottom"/>
            <w:hideMark/>
          </w:tcPr>
          <w:p w14:paraId="1413FFA0"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199734</w:t>
            </w:r>
          </w:p>
        </w:tc>
        <w:tc>
          <w:tcPr>
            <w:tcW w:w="1560" w:type="dxa"/>
            <w:tcBorders>
              <w:top w:val="nil"/>
              <w:left w:val="nil"/>
              <w:bottom w:val="nil"/>
              <w:right w:val="single" w:sz="4" w:space="0" w:color="auto"/>
            </w:tcBorders>
            <w:shd w:val="clear" w:color="auto" w:fill="auto"/>
            <w:noWrap/>
            <w:vAlign w:val="bottom"/>
            <w:hideMark/>
          </w:tcPr>
          <w:p w14:paraId="5E424762"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214190</w:t>
            </w:r>
          </w:p>
        </w:tc>
      </w:tr>
      <w:tr w:rsidR="00D073DC" w:rsidRPr="00B02B7D" w14:paraId="274CB362" w14:textId="77777777" w:rsidTr="000C39CE">
        <w:trPr>
          <w:trHeight w:val="290"/>
        </w:trPr>
        <w:tc>
          <w:tcPr>
            <w:tcW w:w="850" w:type="dxa"/>
            <w:vMerge/>
            <w:tcBorders>
              <w:top w:val="nil"/>
              <w:left w:val="single" w:sz="4" w:space="0" w:color="auto"/>
              <w:bottom w:val="single" w:sz="4" w:space="0" w:color="000000"/>
              <w:right w:val="nil"/>
            </w:tcBorders>
            <w:vAlign w:val="center"/>
            <w:hideMark/>
          </w:tcPr>
          <w:p w14:paraId="7678A73C" w14:textId="77777777" w:rsidR="00B02B7D" w:rsidRPr="00B02B7D" w:rsidRDefault="00B02B7D" w:rsidP="00B02B7D">
            <w:pPr>
              <w:spacing w:before="0" w:after="0" w:line="240" w:lineRule="auto"/>
              <w:rPr>
                <w:rFonts w:ascii="Calibri" w:eastAsia="Times New Roman" w:hAnsi="Calibri" w:cs="Calibri"/>
                <w:b/>
                <w:bCs/>
                <w:color w:val="000000"/>
                <w:sz w:val="22"/>
                <w:lang w:eastAsia="en-NZ"/>
              </w:rPr>
            </w:pPr>
          </w:p>
        </w:tc>
        <w:tc>
          <w:tcPr>
            <w:tcW w:w="2406" w:type="dxa"/>
            <w:tcBorders>
              <w:top w:val="nil"/>
              <w:left w:val="nil"/>
              <w:bottom w:val="single" w:sz="4" w:space="0" w:color="auto"/>
              <w:right w:val="nil"/>
            </w:tcBorders>
            <w:shd w:val="clear" w:color="auto" w:fill="auto"/>
            <w:noWrap/>
            <w:vAlign w:val="bottom"/>
            <w:hideMark/>
          </w:tcPr>
          <w:p w14:paraId="0DB495AC" w14:textId="77777777" w:rsidR="00B02B7D" w:rsidRPr="00B922D9" w:rsidRDefault="00B02B7D" w:rsidP="00B02B7D">
            <w:pPr>
              <w:spacing w:before="0" w:after="0" w:line="240" w:lineRule="auto"/>
              <w:rPr>
                <w:rFonts w:eastAsia="Times New Roman" w:cstheme="minorHAnsi"/>
                <w:b/>
                <w:bCs/>
                <w:color w:val="000000"/>
                <w:szCs w:val="24"/>
                <w:lang w:eastAsia="en-NZ"/>
              </w:rPr>
            </w:pPr>
            <w:r w:rsidRPr="00B922D9">
              <w:rPr>
                <w:rFonts w:eastAsia="Times New Roman" w:cstheme="minorHAnsi"/>
                <w:b/>
                <w:bCs/>
                <w:color w:val="000000"/>
                <w:szCs w:val="24"/>
                <w:lang w:eastAsia="en-NZ"/>
              </w:rPr>
              <w:t>Percentage</w:t>
            </w:r>
          </w:p>
        </w:tc>
        <w:tc>
          <w:tcPr>
            <w:tcW w:w="1559" w:type="dxa"/>
            <w:tcBorders>
              <w:top w:val="nil"/>
              <w:left w:val="single" w:sz="4" w:space="0" w:color="auto"/>
              <w:bottom w:val="single" w:sz="4" w:space="0" w:color="auto"/>
              <w:right w:val="nil"/>
            </w:tcBorders>
            <w:shd w:val="clear" w:color="auto" w:fill="auto"/>
            <w:noWrap/>
            <w:vAlign w:val="bottom"/>
            <w:hideMark/>
          </w:tcPr>
          <w:p w14:paraId="63DE981C"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69.9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D7E65F3"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55.7</w:t>
            </w:r>
          </w:p>
        </w:tc>
        <w:tc>
          <w:tcPr>
            <w:tcW w:w="1559" w:type="dxa"/>
            <w:tcBorders>
              <w:top w:val="nil"/>
              <w:left w:val="nil"/>
              <w:bottom w:val="single" w:sz="4" w:space="0" w:color="auto"/>
              <w:right w:val="single" w:sz="4" w:space="0" w:color="auto"/>
            </w:tcBorders>
            <w:shd w:val="clear" w:color="auto" w:fill="auto"/>
            <w:noWrap/>
            <w:vAlign w:val="bottom"/>
            <w:hideMark/>
          </w:tcPr>
          <w:p w14:paraId="251A1E2E"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61.9</w:t>
            </w:r>
          </w:p>
        </w:tc>
        <w:tc>
          <w:tcPr>
            <w:tcW w:w="1560" w:type="dxa"/>
            <w:tcBorders>
              <w:top w:val="nil"/>
              <w:left w:val="nil"/>
              <w:bottom w:val="single" w:sz="4" w:space="0" w:color="auto"/>
              <w:right w:val="single" w:sz="4" w:space="0" w:color="auto"/>
            </w:tcBorders>
            <w:shd w:val="clear" w:color="auto" w:fill="auto"/>
            <w:noWrap/>
            <w:vAlign w:val="bottom"/>
            <w:hideMark/>
          </w:tcPr>
          <w:p w14:paraId="76048AC6" w14:textId="77777777" w:rsidR="00B02B7D" w:rsidRPr="00B922D9" w:rsidRDefault="00B02B7D" w:rsidP="00B02B7D">
            <w:pPr>
              <w:spacing w:before="0" w:after="0" w:line="240" w:lineRule="auto"/>
              <w:jc w:val="right"/>
              <w:rPr>
                <w:rFonts w:eastAsia="Times New Roman" w:cstheme="minorHAnsi"/>
                <w:color w:val="000000"/>
                <w:szCs w:val="24"/>
                <w:lang w:eastAsia="en-NZ"/>
              </w:rPr>
            </w:pPr>
            <w:r w:rsidRPr="00B922D9">
              <w:rPr>
                <w:rFonts w:eastAsia="Times New Roman" w:cstheme="minorHAnsi"/>
                <w:color w:val="000000"/>
                <w:szCs w:val="24"/>
                <w:lang w:eastAsia="en-NZ"/>
              </w:rPr>
              <w:t>88.7</w:t>
            </w:r>
          </w:p>
        </w:tc>
      </w:tr>
    </w:tbl>
    <w:p w14:paraId="448A8E58" w14:textId="77777777" w:rsidR="0028355B" w:rsidRDefault="0028355B" w:rsidP="002C73AF"/>
    <w:p w14:paraId="12839459" w14:textId="77777777" w:rsidR="008355D5" w:rsidDel="00472ACD" w:rsidRDefault="00CD66B4" w:rsidP="00F263CC">
      <w:pPr>
        <w:pStyle w:val="Figure"/>
      </w:pPr>
      <w:r w:rsidDel="00BB28E6">
        <w:t xml:space="preserve"> </w:t>
      </w:r>
      <w:r w:rsidR="00B02B7D">
        <w:rPr>
          <w:noProof/>
        </w:rPr>
        <w:drawing>
          <wp:inline distT="0" distB="0" distL="0" distR="0" wp14:anchorId="7032F695" wp14:editId="0A1C9785">
            <wp:extent cx="4584700" cy="2755900"/>
            <wp:effectExtent l="0" t="0" r="6350" b="6350"/>
            <wp:docPr id="25" name="Picture 25" descr="Figure 3: NBSP Invitation Coverage in the two years ending December 2019, 2020, 2021, 2022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 NBSP Invitation Coverage in the two years ending December 2019, 2020, 2021, 2022 by Gen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CDECDA8" w14:textId="07B71613" w:rsidR="000F6BF4" w:rsidRPr="00DA025C" w:rsidRDefault="00162600" w:rsidP="00F5643F">
      <w:pPr>
        <w:pStyle w:val="Figure"/>
        <w:rPr>
          <w:bCs/>
        </w:rPr>
      </w:pPr>
      <w:bookmarkStart w:id="44" w:name="_Toc149572304"/>
      <w:bookmarkStart w:id="45" w:name="_Toc173917986"/>
      <w:r w:rsidRPr="00DA025C">
        <w:t xml:space="preserve">Figure </w:t>
      </w:r>
      <w:r w:rsidRPr="00DA025C">
        <w:fldChar w:fldCharType="begin"/>
      </w:r>
      <w:r w:rsidRPr="00DA025C">
        <w:instrText xml:space="preserve"> SEQ Figure \* ARABIC </w:instrText>
      </w:r>
      <w:r w:rsidRPr="00DA025C">
        <w:fldChar w:fldCharType="separate"/>
      </w:r>
      <w:r w:rsidR="00BB2CA5">
        <w:rPr>
          <w:noProof/>
        </w:rPr>
        <w:t>3</w:t>
      </w:r>
      <w:r w:rsidRPr="00DA025C">
        <w:fldChar w:fldCharType="end"/>
      </w:r>
      <w:r w:rsidRPr="00DA025C">
        <w:t xml:space="preserve">: </w:t>
      </w:r>
      <w:r w:rsidR="009F23EC" w:rsidRPr="00DA025C">
        <w:t xml:space="preserve">NBSP Invitation Coverage </w:t>
      </w:r>
      <w:bookmarkStart w:id="46" w:name="_Hlk149833054"/>
      <w:r w:rsidR="009F23EC" w:rsidRPr="00DA025C">
        <w:t>in the two years ending December 2019, 2020, 2021, 2022 by Gender</w:t>
      </w:r>
      <w:bookmarkEnd w:id="44"/>
      <w:bookmarkEnd w:id="45"/>
      <w:bookmarkEnd w:id="46"/>
    </w:p>
    <w:p w14:paraId="6A849021" w14:textId="77777777" w:rsidR="000F6BF4" w:rsidRPr="00472ACD" w:rsidRDefault="000F6BF4" w:rsidP="002C73AF"/>
    <w:p w14:paraId="7A9A239E" w14:textId="0D74DCB7" w:rsidR="00472ACD" w:rsidRPr="00DA025C" w:rsidRDefault="00472ACD" w:rsidP="00F5643F">
      <w:pPr>
        <w:pStyle w:val="Figure"/>
      </w:pPr>
      <w:r w:rsidRPr="00DA025C">
        <w:t xml:space="preserve">Table </w:t>
      </w:r>
      <w:r w:rsidRPr="00DA025C">
        <w:fldChar w:fldCharType="begin"/>
      </w:r>
      <w:r w:rsidRPr="00DA025C">
        <w:instrText xml:space="preserve"> SEQ Table \* ARABIC </w:instrText>
      </w:r>
      <w:r w:rsidRPr="00DA025C">
        <w:fldChar w:fldCharType="separate"/>
      </w:r>
      <w:r w:rsidR="00BB2CA5">
        <w:rPr>
          <w:noProof/>
        </w:rPr>
        <w:t>4</w:t>
      </w:r>
      <w:r w:rsidRPr="00DA025C">
        <w:fldChar w:fldCharType="end"/>
      </w:r>
      <w:r w:rsidRPr="00DA025C">
        <w:t>:</w:t>
      </w:r>
      <w:r w:rsidR="00F948B4" w:rsidRPr="00DA025C">
        <w:t xml:space="preserve"> </w:t>
      </w:r>
      <w:r w:rsidR="009F23EC" w:rsidRPr="00DA025C">
        <w:t>NBSP Invitation Coverage in the two years ending December 2019, 2020, 2021, 2022 by Gender</w:t>
      </w:r>
    </w:p>
    <w:tbl>
      <w:tblPr>
        <w:tblW w:w="9493" w:type="dxa"/>
        <w:tblLook w:val="04A0" w:firstRow="1" w:lastRow="0" w:firstColumn="1" w:lastColumn="0" w:noHBand="0" w:noVBand="1"/>
      </w:tblPr>
      <w:tblGrid>
        <w:gridCol w:w="1001"/>
        <w:gridCol w:w="1799"/>
        <w:gridCol w:w="1731"/>
        <w:gridCol w:w="1701"/>
        <w:gridCol w:w="1701"/>
        <w:gridCol w:w="1560"/>
      </w:tblGrid>
      <w:tr w:rsidR="00676B30" w:rsidRPr="00B02B7D" w14:paraId="4E4FBEC0" w14:textId="77777777" w:rsidTr="000C39CE">
        <w:trPr>
          <w:trHeight w:val="290"/>
        </w:trPr>
        <w:tc>
          <w:tcPr>
            <w:tcW w:w="280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0655583E" w14:textId="77777777" w:rsidR="00B02B7D" w:rsidRPr="00365052" w:rsidRDefault="00B02B7D" w:rsidP="00B02B7D">
            <w:pPr>
              <w:spacing w:before="0" w:after="0" w:line="240" w:lineRule="auto"/>
              <w:jc w:val="center"/>
              <w:rPr>
                <w:rFonts w:eastAsia="Times New Roman" w:cstheme="minorHAnsi"/>
                <w:b/>
                <w:bCs/>
                <w:color w:val="000000"/>
                <w:szCs w:val="24"/>
                <w:lang w:eastAsia="en-NZ"/>
              </w:rPr>
            </w:pPr>
            <w:r w:rsidRPr="00365052">
              <w:rPr>
                <w:rFonts w:eastAsia="Times New Roman" w:cstheme="minorHAnsi"/>
                <w:b/>
                <w:bCs/>
                <w:color w:val="000000"/>
                <w:szCs w:val="24"/>
                <w:lang w:eastAsia="en-NZ"/>
              </w:rPr>
              <w:t>Gender</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6EF1C" w14:textId="77777777" w:rsidR="00B02B7D" w:rsidRPr="00365052" w:rsidRDefault="00B02B7D" w:rsidP="00B02B7D">
            <w:pPr>
              <w:spacing w:before="0" w:after="0" w:line="240" w:lineRule="auto"/>
              <w:jc w:val="center"/>
              <w:rPr>
                <w:rFonts w:eastAsia="Times New Roman" w:cstheme="minorHAnsi"/>
                <w:b/>
                <w:bCs/>
                <w:color w:val="000000"/>
                <w:szCs w:val="24"/>
                <w:lang w:eastAsia="en-NZ"/>
              </w:rPr>
            </w:pPr>
            <w:r w:rsidRPr="00365052">
              <w:rPr>
                <w:rFonts w:eastAsia="Times New Roman" w:cstheme="minorHAnsi"/>
                <w:b/>
                <w:bCs/>
                <w:color w:val="000000"/>
                <w:szCs w:val="24"/>
                <w:lang w:eastAsia="en-NZ"/>
              </w:rPr>
              <w:t>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7AFBB92" w14:textId="77777777" w:rsidR="00B02B7D" w:rsidRPr="00365052" w:rsidRDefault="00B02B7D" w:rsidP="00B02B7D">
            <w:pPr>
              <w:spacing w:before="0" w:after="0" w:line="240" w:lineRule="auto"/>
              <w:jc w:val="center"/>
              <w:rPr>
                <w:rFonts w:eastAsia="Times New Roman" w:cstheme="minorHAnsi"/>
                <w:b/>
                <w:bCs/>
                <w:color w:val="000000"/>
                <w:szCs w:val="24"/>
                <w:lang w:eastAsia="en-NZ"/>
              </w:rPr>
            </w:pPr>
            <w:r w:rsidRPr="00365052">
              <w:rPr>
                <w:rFonts w:eastAsia="Times New Roman" w:cstheme="minorHAnsi"/>
                <w:b/>
                <w:bCs/>
                <w:color w:val="000000"/>
                <w:szCs w:val="24"/>
                <w:lang w:eastAsia="en-NZ"/>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BBA4F0" w14:textId="77777777" w:rsidR="00B02B7D" w:rsidRPr="00365052" w:rsidRDefault="00B02B7D" w:rsidP="00B02B7D">
            <w:pPr>
              <w:spacing w:before="0" w:after="0" w:line="240" w:lineRule="auto"/>
              <w:jc w:val="center"/>
              <w:rPr>
                <w:rFonts w:eastAsia="Times New Roman" w:cstheme="minorHAnsi"/>
                <w:b/>
                <w:bCs/>
                <w:color w:val="000000"/>
                <w:szCs w:val="24"/>
                <w:lang w:eastAsia="en-NZ"/>
              </w:rPr>
            </w:pPr>
            <w:r w:rsidRPr="00365052">
              <w:rPr>
                <w:rFonts w:eastAsia="Times New Roman" w:cstheme="minorHAnsi"/>
                <w:b/>
                <w:bCs/>
                <w:color w:val="000000"/>
                <w:szCs w:val="24"/>
                <w:lang w:eastAsia="en-NZ"/>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8B336F2" w14:textId="77777777" w:rsidR="00B02B7D" w:rsidRPr="00365052" w:rsidRDefault="00B02B7D" w:rsidP="00B02B7D">
            <w:pPr>
              <w:spacing w:before="0" w:after="0" w:line="240" w:lineRule="auto"/>
              <w:jc w:val="center"/>
              <w:rPr>
                <w:rFonts w:eastAsia="Times New Roman" w:cstheme="minorHAnsi"/>
                <w:b/>
                <w:bCs/>
                <w:color w:val="000000"/>
                <w:szCs w:val="24"/>
                <w:lang w:eastAsia="en-NZ"/>
              </w:rPr>
            </w:pPr>
            <w:r w:rsidRPr="00365052">
              <w:rPr>
                <w:rFonts w:eastAsia="Times New Roman" w:cstheme="minorHAnsi"/>
                <w:b/>
                <w:bCs/>
                <w:color w:val="000000"/>
                <w:szCs w:val="24"/>
                <w:lang w:eastAsia="en-NZ"/>
              </w:rPr>
              <w:t>2022</w:t>
            </w:r>
          </w:p>
        </w:tc>
      </w:tr>
      <w:tr w:rsidR="00676B30" w:rsidRPr="00B02B7D" w14:paraId="53A4920D" w14:textId="77777777" w:rsidTr="000C39CE">
        <w:trPr>
          <w:trHeight w:val="290"/>
        </w:trPr>
        <w:tc>
          <w:tcPr>
            <w:tcW w:w="1001" w:type="dxa"/>
            <w:vMerge w:val="restart"/>
            <w:tcBorders>
              <w:top w:val="nil"/>
              <w:left w:val="single" w:sz="4" w:space="0" w:color="auto"/>
              <w:bottom w:val="single" w:sz="4" w:space="0" w:color="000000"/>
              <w:right w:val="nil"/>
            </w:tcBorders>
            <w:shd w:val="clear" w:color="auto" w:fill="auto"/>
            <w:noWrap/>
            <w:vAlign w:val="center"/>
            <w:hideMark/>
          </w:tcPr>
          <w:p w14:paraId="6455A79C" w14:textId="77777777" w:rsidR="00B02B7D" w:rsidRPr="00DA025C" w:rsidRDefault="00B02B7D" w:rsidP="00B02B7D">
            <w:pPr>
              <w:spacing w:before="0" w:after="0" w:line="240" w:lineRule="auto"/>
              <w:jc w:val="center"/>
              <w:rPr>
                <w:rFonts w:eastAsia="Times New Roman" w:cstheme="minorHAnsi"/>
                <w:b/>
                <w:bCs/>
                <w:color w:val="000000"/>
                <w:sz w:val="22"/>
                <w:lang w:eastAsia="en-NZ"/>
              </w:rPr>
            </w:pPr>
            <w:r w:rsidRPr="00DA025C">
              <w:rPr>
                <w:rFonts w:eastAsia="Times New Roman" w:cstheme="minorHAnsi"/>
                <w:b/>
                <w:bCs/>
                <w:color w:val="000000"/>
                <w:sz w:val="22"/>
                <w:lang w:eastAsia="en-NZ"/>
              </w:rPr>
              <w:t>Female</w:t>
            </w:r>
          </w:p>
        </w:tc>
        <w:tc>
          <w:tcPr>
            <w:tcW w:w="1799" w:type="dxa"/>
            <w:tcBorders>
              <w:top w:val="nil"/>
              <w:left w:val="nil"/>
              <w:bottom w:val="nil"/>
              <w:right w:val="nil"/>
            </w:tcBorders>
            <w:shd w:val="clear" w:color="auto" w:fill="auto"/>
            <w:noWrap/>
            <w:vAlign w:val="bottom"/>
            <w:hideMark/>
          </w:tcPr>
          <w:p w14:paraId="450C0009" w14:textId="77777777" w:rsidR="00B02B7D" w:rsidRPr="00365052" w:rsidRDefault="00B02B7D" w:rsidP="00B02B7D">
            <w:pPr>
              <w:spacing w:before="0" w:after="0" w:line="240" w:lineRule="auto"/>
              <w:rPr>
                <w:rFonts w:eastAsia="Times New Roman" w:cstheme="minorHAnsi"/>
                <w:b/>
                <w:bCs/>
                <w:color w:val="000000"/>
                <w:szCs w:val="24"/>
                <w:lang w:eastAsia="en-NZ"/>
              </w:rPr>
            </w:pPr>
            <w:r w:rsidRPr="00365052">
              <w:rPr>
                <w:rFonts w:eastAsia="Times New Roman" w:cstheme="minorHAnsi"/>
                <w:b/>
                <w:bCs/>
                <w:color w:val="000000"/>
                <w:szCs w:val="24"/>
                <w:lang w:eastAsia="en-NZ"/>
              </w:rPr>
              <w:t>Numerator</w:t>
            </w:r>
          </w:p>
        </w:tc>
        <w:tc>
          <w:tcPr>
            <w:tcW w:w="1731" w:type="dxa"/>
            <w:tcBorders>
              <w:top w:val="single" w:sz="4" w:space="0" w:color="auto"/>
              <w:left w:val="single" w:sz="4" w:space="0" w:color="auto"/>
              <w:bottom w:val="nil"/>
              <w:right w:val="nil"/>
            </w:tcBorders>
            <w:shd w:val="clear" w:color="auto" w:fill="auto"/>
            <w:noWrap/>
            <w:vAlign w:val="bottom"/>
            <w:hideMark/>
          </w:tcPr>
          <w:p w14:paraId="786A367A"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130840</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DB8E507"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153820</w:t>
            </w:r>
          </w:p>
        </w:tc>
        <w:tc>
          <w:tcPr>
            <w:tcW w:w="1701" w:type="dxa"/>
            <w:tcBorders>
              <w:top w:val="single" w:sz="4" w:space="0" w:color="auto"/>
              <w:left w:val="nil"/>
              <w:bottom w:val="nil"/>
              <w:right w:val="single" w:sz="4" w:space="0" w:color="auto"/>
            </w:tcBorders>
            <w:shd w:val="clear" w:color="auto" w:fill="auto"/>
            <w:noWrap/>
            <w:vAlign w:val="bottom"/>
            <w:hideMark/>
          </w:tcPr>
          <w:p w14:paraId="5936F703"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231803</w:t>
            </w:r>
          </w:p>
        </w:tc>
        <w:tc>
          <w:tcPr>
            <w:tcW w:w="1560" w:type="dxa"/>
            <w:tcBorders>
              <w:top w:val="single" w:sz="4" w:space="0" w:color="auto"/>
              <w:left w:val="nil"/>
              <w:bottom w:val="nil"/>
              <w:right w:val="single" w:sz="4" w:space="0" w:color="auto"/>
            </w:tcBorders>
            <w:shd w:val="clear" w:color="auto" w:fill="auto"/>
            <w:noWrap/>
            <w:vAlign w:val="bottom"/>
            <w:hideMark/>
          </w:tcPr>
          <w:p w14:paraId="2CAF1425"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354948</w:t>
            </w:r>
          </w:p>
        </w:tc>
      </w:tr>
      <w:tr w:rsidR="00676B30" w:rsidRPr="00B02B7D" w14:paraId="5454B985" w14:textId="77777777" w:rsidTr="000C39CE">
        <w:trPr>
          <w:trHeight w:val="290"/>
        </w:trPr>
        <w:tc>
          <w:tcPr>
            <w:tcW w:w="1001" w:type="dxa"/>
            <w:vMerge/>
            <w:tcBorders>
              <w:top w:val="nil"/>
              <w:left w:val="single" w:sz="4" w:space="0" w:color="auto"/>
              <w:bottom w:val="single" w:sz="4" w:space="0" w:color="000000"/>
              <w:right w:val="nil"/>
            </w:tcBorders>
            <w:vAlign w:val="center"/>
            <w:hideMark/>
          </w:tcPr>
          <w:p w14:paraId="6B83E8EB" w14:textId="77777777" w:rsidR="00B02B7D" w:rsidRPr="00DA025C" w:rsidRDefault="00B02B7D" w:rsidP="00B02B7D">
            <w:pPr>
              <w:spacing w:before="0" w:after="0" w:line="240" w:lineRule="auto"/>
              <w:rPr>
                <w:rFonts w:eastAsia="Times New Roman" w:cstheme="minorHAnsi"/>
                <w:b/>
                <w:bCs/>
                <w:color w:val="000000"/>
                <w:sz w:val="22"/>
                <w:lang w:eastAsia="en-NZ"/>
              </w:rPr>
            </w:pPr>
          </w:p>
        </w:tc>
        <w:tc>
          <w:tcPr>
            <w:tcW w:w="1799" w:type="dxa"/>
            <w:tcBorders>
              <w:top w:val="nil"/>
              <w:left w:val="nil"/>
              <w:bottom w:val="nil"/>
              <w:right w:val="nil"/>
            </w:tcBorders>
            <w:shd w:val="clear" w:color="auto" w:fill="auto"/>
            <w:noWrap/>
            <w:vAlign w:val="bottom"/>
            <w:hideMark/>
          </w:tcPr>
          <w:p w14:paraId="3E8B644D" w14:textId="77777777" w:rsidR="00B02B7D" w:rsidRPr="00365052" w:rsidRDefault="00B02B7D" w:rsidP="00B02B7D">
            <w:pPr>
              <w:spacing w:before="0" w:after="0" w:line="240" w:lineRule="auto"/>
              <w:rPr>
                <w:rFonts w:eastAsia="Times New Roman" w:cstheme="minorHAnsi"/>
                <w:b/>
                <w:bCs/>
                <w:color w:val="000000"/>
                <w:szCs w:val="24"/>
                <w:lang w:eastAsia="en-NZ"/>
              </w:rPr>
            </w:pPr>
            <w:r w:rsidRPr="00365052">
              <w:rPr>
                <w:rFonts w:eastAsia="Times New Roman" w:cstheme="minorHAnsi"/>
                <w:b/>
                <w:bCs/>
                <w:color w:val="000000"/>
                <w:szCs w:val="24"/>
                <w:lang w:eastAsia="en-NZ"/>
              </w:rPr>
              <w:t>Denominator</w:t>
            </w:r>
          </w:p>
        </w:tc>
        <w:tc>
          <w:tcPr>
            <w:tcW w:w="1731" w:type="dxa"/>
            <w:tcBorders>
              <w:top w:val="nil"/>
              <w:left w:val="single" w:sz="4" w:space="0" w:color="auto"/>
              <w:bottom w:val="nil"/>
              <w:right w:val="nil"/>
            </w:tcBorders>
            <w:shd w:val="clear" w:color="auto" w:fill="auto"/>
            <w:noWrap/>
            <w:vAlign w:val="bottom"/>
            <w:hideMark/>
          </w:tcPr>
          <w:p w14:paraId="0493AB3A"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181238</w:t>
            </w:r>
          </w:p>
        </w:tc>
        <w:tc>
          <w:tcPr>
            <w:tcW w:w="1701" w:type="dxa"/>
            <w:tcBorders>
              <w:top w:val="nil"/>
              <w:left w:val="single" w:sz="4" w:space="0" w:color="auto"/>
              <w:bottom w:val="nil"/>
              <w:right w:val="single" w:sz="4" w:space="0" w:color="auto"/>
            </w:tcBorders>
            <w:shd w:val="clear" w:color="auto" w:fill="auto"/>
            <w:noWrap/>
            <w:vAlign w:val="bottom"/>
            <w:hideMark/>
          </w:tcPr>
          <w:p w14:paraId="301C8DF6"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273180</w:t>
            </w:r>
          </w:p>
        </w:tc>
        <w:tc>
          <w:tcPr>
            <w:tcW w:w="1701" w:type="dxa"/>
            <w:tcBorders>
              <w:top w:val="nil"/>
              <w:left w:val="nil"/>
              <w:bottom w:val="nil"/>
              <w:right w:val="single" w:sz="4" w:space="0" w:color="auto"/>
            </w:tcBorders>
            <w:shd w:val="clear" w:color="auto" w:fill="auto"/>
            <w:noWrap/>
            <w:vAlign w:val="bottom"/>
            <w:hideMark/>
          </w:tcPr>
          <w:p w14:paraId="527EF18E"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369715</w:t>
            </w:r>
          </w:p>
        </w:tc>
        <w:tc>
          <w:tcPr>
            <w:tcW w:w="1560" w:type="dxa"/>
            <w:tcBorders>
              <w:top w:val="nil"/>
              <w:left w:val="nil"/>
              <w:bottom w:val="nil"/>
              <w:right w:val="single" w:sz="4" w:space="0" w:color="auto"/>
            </w:tcBorders>
            <w:shd w:val="clear" w:color="auto" w:fill="auto"/>
            <w:noWrap/>
            <w:vAlign w:val="bottom"/>
            <w:hideMark/>
          </w:tcPr>
          <w:p w14:paraId="6B05B098"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401208</w:t>
            </w:r>
          </w:p>
        </w:tc>
      </w:tr>
      <w:tr w:rsidR="00676B30" w:rsidRPr="00B02B7D" w14:paraId="1C493745" w14:textId="77777777" w:rsidTr="000C39CE">
        <w:trPr>
          <w:trHeight w:val="290"/>
        </w:trPr>
        <w:tc>
          <w:tcPr>
            <w:tcW w:w="1001" w:type="dxa"/>
            <w:vMerge/>
            <w:tcBorders>
              <w:top w:val="nil"/>
              <w:left w:val="single" w:sz="4" w:space="0" w:color="auto"/>
              <w:bottom w:val="single" w:sz="4" w:space="0" w:color="000000"/>
              <w:right w:val="nil"/>
            </w:tcBorders>
            <w:vAlign w:val="center"/>
            <w:hideMark/>
          </w:tcPr>
          <w:p w14:paraId="515DF85C" w14:textId="77777777" w:rsidR="00B02B7D" w:rsidRPr="00DA025C" w:rsidRDefault="00B02B7D" w:rsidP="00B02B7D">
            <w:pPr>
              <w:spacing w:before="0" w:after="0" w:line="240" w:lineRule="auto"/>
              <w:rPr>
                <w:rFonts w:eastAsia="Times New Roman" w:cstheme="minorHAnsi"/>
                <w:b/>
                <w:bCs/>
                <w:color w:val="000000"/>
                <w:sz w:val="22"/>
                <w:lang w:eastAsia="en-NZ"/>
              </w:rPr>
            </w:pPr>
          </w:p>
        </w:tc>
        <w:tc>
          <w:tcPr>
            <w:tcW w:w="1799" w:type="dxa"/>
            <w:tcBorders>
              <w:top w:val="nil"/>
              <w:left w:val="nil"/>
              <w:bottom w:val="single" w:sz="4" w:space="0" w:color="auto"/>
              <w:right w:val="nil"/>
            </w:tcBorders>
            <w:shd w:val="clear" w:color="auto" w:fill="auto"/>
            <w:noWrap/>
            <w:vAlign w:val="bottom"/>
            <w:hideMark/>
          </w:tcPr>
          <w:p w14:paraId="1D0DC17B" w14:textId="77777777" w:rsidR="00B02B7D" w:rsidRPr="00365052" w:rsidRDefault="00B02B7D" w:rsidP="00B02B7D">
            <w:pPr>
              <w:spacing w:before="0" w:after="0" w:line="240" w:lineRule="auto"/>
              <w:rPr>
                <w:rFonts w:eastAsia="Times New Roman" w:cstheme="minorHAnsi"/>
                <w:b/>
                <w:bCs/>
                <w:color w:val="000000"/>
                <w:szCs w:val="24"/>
                <w:lang w:eastAsia="en-NZ"/>
              </w:rPr>
            </w:pPr>
            <w:r w:rsidRPr="00365052">
              <w:rPr>
                <w:rFonts w:eastAsia="Times New Roman" w:cstheme="minorHAnsi"/>
                <w:b/>
                <w:bCs/>
                <w:color w:val="000000"/>
                <w:szCs w:val="24"/>
                <w:lang w:eastAsia="en-NZ"/>
              </w:rPr>
              <w:t>Percentage</w:t>
            </w:r>
          </w:p>
        </w:tc>
        <w:tc>
          <w:tcPr>
            <w:tcW w:w="1731" w:type="dxa"/>
            <w:tcBorders>
              <w:top w:val="nil"/>
              <w:left w:val="single" w:sz="4" w:space="0" w:color="auto"/>
              <w:bottom w:val="nil"/>
              <w:right w:val="nil"/>
            </w:tcBorders>
            <w:shd w:val="clear" w:color="auto" w:fill="auto"/>
            <w:noWrap/>
            <w:vAlign w:val="bottom"/>
            <w:hideMark/>
          </w:tcPr>
          <w:p w14:paraId="33C46047"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72.2</w:t>
            </w:r>
          </w:p>
        </w:tc>
        <w:tc>
          <w:tcPr>
            <w:tcW w:w="1701" w:type="dxa"/>
            <w:tcBorders>
              <w:top w:val="nil"/>
              <w:left w:val="single" w:sz="4" w:space="0" w:color="auto"/>
              <w:bottom w:val="nil"/>
              <w:right w:val="single" w:sz="4" w:space="0" w:color="auto"/>
            </w:tcBorders>
            <w:shd w:val="clear" w:color="auto" w:fill="auto"/>
            <w:noWrap/>
            <w:vAlign w:val="bottom"/>
            <w:hideMark/>
          </w:tcPr>
          <w:p w14:paraId="0FAE6068"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56.3</w:t>
            </w:r>
          </w:p>
        </w:tc>
        <w:tc>
          <w:tcPr>
            <w:tcW w:w="1701" w:type="dxa"/>
            <w:tcBorders>
              <w:top w:val="nil"/>
              <w:left w:val="nil"/>
              <w:bottom w:val="nil"/>
              <w:right w:val="single" w:sz="4" w:space="0" w:color="auto"/>
            </w:tcBorders>
            <w:shd w:val="clear" w:color="auto" w:fill="auto"/>
            <w:noWrap/>
            <w:vAlign w:val="bottom"/>
            <w:hideMark/>
          </w:tcPr>
          <w:p w14:paraId="2FB53CBD"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62.7</w:t>
            </w:r>
          </w:p>
        </w:tc>
        <w:tc>
          <w:tcPr>
            <w:tcW w:w="1560" w:type="dxa"/>
            <w:tcBorders>
              <w:top w:val="nil"/>
              <w:left w:val="nil"/>
              <w:bottom w:val="nil"/>
              <w:right w:val="single" w:sz="4" w:space="0" w:color="auto"/>
            </w:tcBorders>
            <w:shd w:val="clear" w:color="auto" w:fill="auto"/>
            <w:noWrap/>
            <w:vAlign w:val="bottom"/>
            <w:hideMark/>
          </w:tcPr>
          <w:p w14:paraId="56E7F906"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88.5</w:t>
            </w:r>
          </w:p>
        </w:tc>
      </w:tr>
      <w:tr w:rsidR="00676B30" w:rsidRPr="00B02B7D" w14:paraId="5EA45582" w14:textId="77777777" w:rsidTr="000C39CE">
        <w:trPr>
          <w:trHeight w:val="290"/>
        </w:trPr>
        <w:tc>
          <w:tcPr>
            <w:tcW w:w="1001" w:type="dxa"/>
            <w:vMerge w:val="restart"/>
            <w:tcBorders>
              <w:top w:val="nil"/>
              <w:left w:val="single" w:sz="4" w:space="0" w:color="auto"/>
              <w:bottom w:val="single" w:sz="4" w:space="0" w:color="000000"/>
              <w:right w:val="nil"/>
            </w:tcBorders>
            <w:shd w:val="clear" w:color="auto" w:fill="auto"/>
            <w:noWrap/>
            <w:vAlign w:val="center"/>
            <w:hideMark/>
          </w:tcPr>
          <w:p w14:paraId="3FDA0E9C" w14:textId="77777777" w:rsidR="00B02B7D" w:rsidRPr="00DA025C" w:rsidRDefault="00B02B7D" w:rsidP="00B02B7D">
            <w:pPr>
              <w:spacing w:before="0" w:after="0" w:line="240" w:lineRule="auto"/>
              <w:jc w:val="center"/>
              <w:rPr>
                <w:rFonts w:eastAsia="Times New Roman" w:cstheme="minorHAnsi"/>
                <w:b/>
                <w:bCs/>
                <w:color w:val="000000"/>
                <w:sz w:val="22"/>
                <w:lang w:eastAsia="en-NZ"/>
              </w:rPr>
            </w:pPr>
            <w:r w:rsidRPr="00DA025C">
              <w:rPr>
                <w:rFonts w:eastAsia="Times New Roman" w:cstheme="minorHAnsi"/>
                <w:b/>
                <w:bCs/>
                <w:color w:val="000000"/>
                <w:sz w:val="22"/>
                <w:lang w:eastAsia="en-NZ"/>
              </w:rPr>
              <w:t>Male</w:t>
            </w:r>
          </w:p>
        </w:tc>
        <w:tc>
          <w:tcPr>
            <w:tcW w:w="1799" w:type="dxa"/>
            <w:tcBorders>
              <w:top w:val="nil"/>
              <w:left w:val="nil"/>
              <w:bottom w:val="nil"/>
              <w:right w:val="nil"/>
            </w:tcBorders>
            <w:shd w:val="clear" w:color="auto" w:fill="auto"/>
            <w:noWrap/>
            <w:vAlign w:val="bottom"/>
            <w:hideMark/>
          </w:tcPr>
          <w:p w14:paraId="2B6F4785" w14:textId="77777777" w:rsidR="00B02B7D" w:rsidRPr="00365052" w:rsidRDefault="00B02B7D" w:rsidP="00B02B7D">
            <w:pPr>
              <w:spacing w:before="0" w:after="0" w:line="240" w:lineRule="auto"/>
              <w:rPr>
                <w:rFonts w:eastAsia="Times New Roman" w:cstheme="minorHAnsi"/>
                <w:b/>
                <w:bCs/>
                <w:color w:val="000000"/>
                <w:szCs w:val="24"/>
                <w:lang w:eastAsia="en-NZ"/>
              </w:rPr>
            </w:pPr>
            <w:r w:rsidRPr="00365052">
              <w:rPr>
                <w:rFonts w:eastAsia="Times New Roman" w:cstheme="minorHAnsi"/>
                <w:b/>
                <w:bCs/>
                <w:color w:val="000000"/>
                <w:szCs w:val="24"/>
                <w:lang w:eastAsia="en-NZ"/>
              </w:rPr>
              <w:t>Numerator</w:t>
            </w:r>
          </w:p>
        </w:tc>
        <w:tc>
          <w:tcPr>
            <w:tcW w:w="1731" w:type="dxa"/>
            <w:tcBorders>
              <w:top w:val="single" w:sz="4" w:space="0" w:color="auto"/>
              <w:left w:val="single" w:sz="4" w:space="0" w:color="auto"/>
              <w:bottom w:val="nil"/>
              <w:right w:val="nil"/>
            </w:tcBorders>
            <w:shd w:val="clear" w:color="auto" w:fill="auto"/>
            <w:noWrap/>
            <w:vAlign w:val="bottom"/>
            <w:hideMark/>
          </w:tcPr>
          <w:p w14:paraId="671792C7"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123720</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0E66D7DA"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145719</w:t>
            </w:r>
          </w:p>
        </w:tc>
        <w:tc>
          <w:tcPr>
            <w:tcW w:w="1701" w:type="dxa"/>
            <w:tcBorders>
              <w:top w:val="single" w:sz="4" w:space="0" w:color="auto"/>
              <w:left w:val="nil"/>
              <w:bottom w:val="nil"/>
              <w:right w:val="single" w:sz="4" w:space="0" w:color="auto"/>
            </w:tcBorders>
            <w:shd w:val="clear" w:color="auto" w:fill="auto"/>
            <w:noWrap/>
            <w:vAlign w:val="bottom"/>
            <w:hideMark/>
          </w:tcPr>
          <w:p w14:paraId="1A738DD4"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219690</w:t>
            </w:r>
          </w:p>
        </w:tc>
        <w:tc>
          <w:tcPr>
            <w:tcW w:w="1560" w:type="dxa"/>
            <w:tcBorders>
              <w:top w:val="single" w:sz="4" w:space="0" w:color="auto"/>
              <w:left w:val="nil"/>
              <w:bottom w:val="nil"/>
              <w:right w:val="single" w:sz="4" w:space="0" w:color="auto"/>
            </w:tcBorders>
            <w:shd w:val="clear" w:color="auto" w:fill="auto"/>
            <w:noWrap/>
            <w:vAlign w:val="bottom"/>
            <w:hideMark/>
          </w:tcPr>
          <w:p w14:paraId="5E14CA5E"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336732</w:t>
            </w:r>
          </w:p>
        </w:tc>
      </w:tr>
      <w:tr w:rsidR="00676B30" w:rsidRPr="00B02B7D" w14:paraId="1E18B98C" w14:textId="77777777" w:rsidTr="000C39CE">
        <w:trPr>
          <w:trHeight w:val="290"/>
        </w:trPr>
        <w:tc>
          <w:tcPr>
            <w:tcW w:w="1001" w:type="dxa"/>
            <w:vMerge/>
            <w:tcBorders>
              <w:top w:val="nil"/>
              <w:left w:val="single" w:sz="4" w:space="0" w:color="auto"/>
              <w:bottom w:val="single" w:sz="4" w:space="0" w:color="000000"/>
              <w:right w:val="nil"/>
            </w:tcBorders>
            <w:vAlign w:val="center"/>
            <w:hideMark/>
          </w:tcPr>
          <w:p w14:paraId="61714281" w14:textId="77777777" w:rsidR="00B02B7D" w:rsidRPr="00DA025C" w:rsidRDefault="00B02B7D" w:rsidP="00B02B7D">
            <w:pPr>
              <w:spacing w:before="0" w:after="0" w:line="240" w:lineRule="auto"/>
              <w:rPr>
                <w:rFonts w:eastAsia="Times New Roman" w:cstheme="minorHAnsi"/>
                <w:b/>
                <w:bCs/>
                <w:color w:val="000000"/>
                <w:sz w:val="22"/>
                <w:lang w:eastAsia="en-NZ"/>
              </w:rPr>
            </w:pPr>
          </w:p>
        </w:tc>
        <w:tc>
          <w:tcPr>
            <w:tcW w:w="1799" w:type="dxa"/>
            <w:tcBorders>
              <w:top w:val="nil"/>
              <w:left w:val="nil"/>
              <w:bottom w:val="nil"/>
              <w:right w:val="nil"/>
            </w:tcBorders>
            <w:shd w:val="clear" w:color="auto" w:fill="auto"/>
            <w:noWrap/>
            <w:vAlign w:val="bottom"/>
            <w:hideMark/>
          </w:tcPr>
          <w:p w14:paraId="51112661" w14:textId="77777777" w:rsidR="00B02B7D" w:rsidRPr="00365052" w:rsidRDefault="00B02B7D" w:rsidP="00B02B7D">
            <w:pPr>
              <w:spacing w:before="0" w:after="0" w:line="240" w:lineRule="auto"/>
              <w:rPr>
                <w:rFonts w:eastAsia="Times New Roman" w:cstheme="minorHAnsi"/>
                <w:b/>
                <w:bCs/>
                <w:color w:val="000000"/>
                <w:szCs w:val="24"/>
                <w:lang w:eastAsia="en-NZ"/>
              </w:rPr>
            </w:pPr>
            <w:r w:rsidRPr="00365052">
              <w:rPr>
                <w:rFonts w:eastAsia="Times New Roman" w:cstheme="minorHAnsi"/>
                <w:b/>
                <w:bCs/>
                <w:color w:val="000000"/>
                <w:szCs w:val="24"/>
                <w:lang w:eastAsia="en-NZ"/>
              </w:rPr>
              <w:t>Denominator</w:t>
            </w:r>
          </w:p>
        </w:tc>
        <w:tc>
          <w:tcPr>
            <w:tcW w:w="1731" w:type="dxa"/>
            <w:tcBorders>
              <w:top w:val="nil"/>
              <w:left w:val="single" w:sz="4" w:space="0" w:color="auto"/>
              <w:bottom w:val="nil"/>
              <w:right w:val="nil"/>
            </w:tcBorders>
            <w:shd w:val="clear" w:color="auto" w:fill="auto"/>
            <w:noWrap/>
            <w:vAlign w:val="bottom"/>
            <w:hideMark/>
          </w:tcPr>
          <w:p w14:paraId="19FA3713"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170385</w:t>
            </w:r>
          </w:p>
        </w:tc>
        <w:tc>
          <w:tcPr>
            <w:tcW w:w="1701" w:type="dxa"/>
            <w:tcBorders>
              <w:top w:val="nil"/>
              <w:left w:val="single" w:sz="4" w:space="0" w:color="auto"/>
              <w:bottom w:val="nil"/>
              <w:right w:val="single" w:sz="4" w:space="0" w:color="auto"/>
            </w:tcBorders>
            <w:shd w:val="clear" w:color="auto" w:fill="auto"/>
            <w:noWrap/>
            <w:vAlign w:val="bottom"/>
            <w:hideMark/>
          </w:tcPr>
          <w:p w14:paraId="2F1F9398"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257022</w:t>
            </w:r>
          </w:p>
        </w:tc>
        <w:tc>
          <w:tcPr>
            <w:tcW w:w="1701" w:type="dxa"/>
            <w:tcBorders>
              <w:top w:val="nil"/>
              <w:left w:val="nil"/>
              <w:bottom w:val="nil"/>
              <w:right w:val="single" w:sz="4" w:space="0" w:color="auto"/>
            </w:tcBorders>
            <w:shd w:val="clear" w:color="auto" w:fill="auto"/>
            <w:noWrap/>
            <w:vAlign w:val="bottom"/>
            <w:hideMark/>
          </w:tcPr>
          <w:p w14:paraId="696DF0D4"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347074</w:t>
            </w:r>
          </w:p>
        </w:tc>
        <w:tc>
          <w:tcPr>
            <w:tcW w:w="1560" w:type="dxa"/>
            <w:tcBorders>
              <w:top w:val="nil"/>
              <w:left w:val="nil"/>
              <w:bottom w:val="nil"/>
              <w:right w:val="single" w:sz="4" w:space="0" w:color="auto"/>
            </w:tcBorders>
            <w:shd w:val="clear" w:color="auto" w:fill="auto"/>
            <w:noWrap/>
            <w:vAlign w:val="bottom"/>
            <w:hideMark/>
          </w:tcPr>
          <w:p w14:paraId="39BCE136"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373473</w:t>
            </w:r>
          </w:p>
        </w:tc>
      </w:tr>
      <w:tr w:rsidR="00676B30" w:rsidRPr="00B02B7D" w14:paraId="4C625070" w14:textId="77777777" w:rsidTr="000C39CE">
        <w:trPr>
          <w:trHeight w:val="290"/>
        </w:trPr>
        <w:tc>
          <w:tcPr>
            <w:tcW w:w="1001" w:type="dxa"/>
            <w:vMerge/>
            <w:tcBorders>
              <w:top w:val="nil"/>
              <w:left w:val="single" w:sz="4" w:space="0" w:color="auto"/>
              <w:bottom w:val="single" w:sz="4" w:space="0" w:color="000000"/>
              <w:right w:val="nil"/>
            </w:tcBorders>
            <w:vAlign w:val="center"/>
            <w:hideMark/>
          </w:tcPr>
          <w:p w14:paraId="3592FD09" w14:textId="77777777" w:rsidR="00B02B7D" w:rsidRPr="00DA025C" w:rsidRDefault="00B02B7D" w:rsidP="00B02B7D">
            <w:pPr>
              <w:spacing w:before="0" w:after="0" w:line="240" w:lineRule="auto"/>
              <w:rPr>
                <w:rFonts w:eastAsia="Times New Roman" w:cstheme="minorHAnsi"/>
                <w:b/>
                <w:bCs/>
                <w:color w:val="000000"/>
                <w:sz w:val="22"/>
                <w:lang w:eastAsia="en-NZ"/>
              </w:rPr>
            </w:pPr>
          </w:p>
        </w:tc>
        <w:tc>
          <w:tcPr>
            <w:tcW w:w="1799" w:type="dxa"/>
            <w:tcBorders>
              <w:top w:val="nil"/>
              <w:left w:val="nil"/>
              <w:bottom w:val="single" w:sz="4" w:space="0" w:color="auto"/>
              <w:right w:val="nil"/>
            </w:tcBorders>
            <w:shd w:val="clear" w:color="auto" w:fill="auto"/>
            <w:noWrap/>
            <w:vAlign w:val="bottom"/>
            <w:hideMark/>
          </w:tcPr>
          <w:p w14:paraId="63021F8E" w14:textId="77777777" w:rsidR="00B02B7D" w:rsidRPr="00365052" w:rsidRDefault="00B02B7D" w:rsidP="00B02B7D">
            <w:pPr>
              <w:spacing w:before="0" w:after="0" w:line="240" w:lineRule="auto"/>
              <w:rPr>
                <w:rFonts w:eastAsia="Times New Roman" w:cstheme="minorHAnsi"/>
                <w:b/>
                <w:bCs/>
                <w:color w:val="000000"/>
                <w:szCs w:val="24"/>
                <w:lang w:eastAsia="en-NZ"/>
              </w:rPr>
            </w:pPr>
            <w:r w:rsidRPr="00365052">
              <w:rPr>
                <w:rFonts w:eastAsia="Times New Roman" w:cstheme="minorHAnsi"/>
                <w:b/>
                <w:bCs/>
                <w:color w:val="000000"/>
                <w:szCs w:val="24"/>
                <w:lang w:eastAsia="en-NZ"/>
              </w:rPr>
              <w:t>Percentage</w:t>
            </w:r>
          </w:p>
        </w:tc>
        <w:tc>
          <w:tcPr>
            <w:tcW w:w="1731" w:type="dxa"/>
            <w:tcBorders>
              <w:top w:val="nil"/>
              <w:left w:val="single" w:sz="4" w:space="0" w:color="auto"/>
              <w:bottom w:val="single" w:sz="4" w:space="0" w:color="auto"/>
              <w:right w:val="nil"/>
            </w:tcBorders>
            <w:shd w:val="clear" w:color="auto" w:fill="auto"/>
            <w:noWrap/>
            <w:vAlign w:val="bottom"/>
            <w:hideMark/>
          </w:tcPr>
          <w:p w14:paraId="638169E5"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72.6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C851D3"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56.7</w:t>
            </w:r>
          </w:p>
        </w:tc>
        <w:tc>
          <w:tcPr>
            <w:tcW w:w="1701" w:type="dxa"/>
            <w:tcBorders>
              <w:top w:val="nil"/>
              <w:left w:val="nil"/>
              <w:bottom w:val="single" w:sz="4" w:space="0" w:color="auto"/>
              <w:right w:val="single" w:sz="4" w:space="0" w:color="auto"/>
            </w:tcBorders>
            <w:shd w:val="clear" w:color="auto" w:fill="auto"/>
            <w:noWrap/>
            <w:vAlign w:val="bottom"/>
            <w:hideMark/>
          </w:tcPr>
          <w:p w14:paraId="7DF81179"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63.3</w:t>
            </w:r>
          </w:p>
        </w:tc>
        <w:tc>
          <w:tcPr>
            <w:tcW w:w="1560" w:type="dxa"/>
            <w:tcBorders>
              <w:top w:val="nil"/>
              <w:left w:val="nil"/>
              <w:bottom w:val="single" w:sz="4" w:space="0" w:color="auto"/>
              <w:right w:val="single" w:sz="4" w:space="0" w:color="auto"/>
            </w:tcBorders>
            <w:shd w:val="clear" w:color="auto" w:fill="auto"/>
            <w:noWrap/>
            <w:vAlign w:val="bottom"/>
            <w:hideMark/>
          </w:tcPr>
          <w:p w14:paraId="30C338AF" w14:textId="77777777" w:rsidR="00B02B7D" w:rsidRPr="00365052" w:rsidRDefault="00B02B7D" w:rsidP="00B02B7D">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szCs w:val="24"/>
                <w:lang w:eastAsia="en-NZ"/>
              </w:rPr>
              <w:t>90.2</w:t>
            </w:r>
          </w:p>
        </w:tc>
      </w:tr>
    </w:tbl>
    <w:p w14:paraId="72B4C1BC" w14:textId="77777777" w:rsidR="00276D8B" w:rsidRDefault="00276D8B" w:rsidP="002C73AF"/>
    <w:p w14:paraId="1B793C77" w14:textId="77777777" w:rsidR="000B0899" w:rsidRDefault="000B0899" w:rsidP="000B0899">
      <w:pPr>
        <w:pStyle w:val="Heading2"/>
      </w:pPr>
      <w:bookmarkStart w:id="47" w:name="_Toc149828434"/>
      <w:bookmarkStart w:id="48" w:name="_Toc1639459438"/>
      <w:bookmarkStart w:id="49" w:name="_Toc180741472"/>
      <w:r>
        <w:lastRenderedPageBreak/>
        <w:t>Participation</w:t>
      </w:r>
      <w:r w:rsidR="008C5CCC">
        <w:t xml:space="preserve"> (200)</w:t>
      </w:r>
      <w:bookmarkEnd w:id="47"/>
      <w:bookmarkEnd w:id="48"/>
      <w:bookmarkEnd w:id="49"/>
    </w:p>
    <w:p w14:paraId="15115BC1" w14:textId="77777777" w:rsidR="00491CA1" w:rsidRDefault="000B0899" w:rsidP="004D4303">
      <w:r>
        <w:t>Participation</w:t>
      </w:r>
      <w:r w:rsidR="002F5568">
        <w:t xml:space="preserve"> </w:t>
      </w:r>
      <w:r w:rsidR="002C265C">
        <w:t>i</w:t>
      </w:r>
      <w:r w:rsidR="002F5568">
        <w:t xml:space="preserve">s an important indicator of how well the programme is reaching </w:t>
      </w:r>
      <w:r w:rsidR="004D4303">
        <w:t>its</w:t>
      </w:r>
      <w:r w:rsidR="002F5568">
        <w:t xml:space="preserve"> target population.</w:t>
      </w:r>
      <w:r w:rsidR="004D4303">
        <w:t xml:space="preserve"> Participation is defined as </w:t>
      </w:r>
      <w:r w:rsidR="004D4303" w:rsidRPr="00FE33C2">
        <w:t>the percentage of people with a definitive test (positive or negative</w:t>
      </w:r>
      <w:r w:rsidR="004D4303">
        <w:t xml:space="preserve"> FIT</w:t>
      </w:r>
      <w:r w:rsidR="004D4303" w:rsidRPr="00FE33C2">
        <w:t>) out of all those who were invited by the programme</w:t>
      </w:r>
      <w:r w:rsidR="002F5568">
        <w:t xml:space="preserve">. </w:t>
      </w:r>
      <w:r w:rsidR="00491CA1">
        <w:t xml:space="preserve">As the bowel screening programme invites participants back every two years, participation counts invitations over a </w:t>
      </w:r>
      <w:r w:rsidR="00491CA1" w:rsidDel="00C42109">
        <w:t>two</w:t>
      </w:r>
      <w:r w:rsidR="00C42109">
        <w:t>-year</w:t>
      </w:r>
      <w:r w:rsidR="00491CA1">
        <w:t xml:space="preserve"> period.</w:t>
      </w:r>
    </w:p>
    <w:p w14:paraId="55F9A945" w14:textId="77777777" w:rsidR="4F381EFB" w:rsidRDefault="4F381EFB">
      <w:r>
        <w:t xml:space="preserve">Bowel screening uses participation to measure access to the </w:t>
      </w:r>
      <w:r w:rsidR="04527EEF">
        <w:t>programme</w:t>
      </w:r>
      <w:r>
        <w:t>. Other screening programmes use coverage</w:t>
      </w:r>
      <w:r w:rsidR="33823AD5">
        <w:t>, where the denominator is based on the age specific census population</w:t>
      </w:r>
      <w:r w:rsidR="0CF2492C">
        <w:t>. Th</w:t>
      </w:r>
      <w:r w:rsidR="3F4E33B7">
        <w:t>ere are</w:t>
      </w:r>
      <w:r w:rsidR="0CF2492C">
        <w:t xml:space="preserve"> two key reasons</w:t>
      </w:r>
      <w:r w:rsidR="17930C95">
        <w:t xml:space="preserve"> for this</w:t>
      </w:r>
      <w:r w:rsidR="0CF2492C">
        <w:t>. T</w:t>
      </w:r>
      <w:r>
        <w:t xml:space="preserve">he NBSP was the first national screening programme to have a </w:t>
      </w:r>
      <w:r w:rsidR="453097F9">
        <w:t>population</w:t>
      </w:r>
      <w:r>
        <w:t xml:space="preserve"> register</w:t>
      </w:r>
      <w:r w:rsidR="422CC74F">
        <w:t xml:space="preserve"> to provide </w:t>
      </w:r>
      <w:r w:rsidR="5326B85B">
        <w:t xml:space="preserve">this information. </w:t>
      </w:r>
      <w:r w:rsidR="54A5C144">
        <w:t xml:space="preserve">It also </w:t>
      </w:r>
      <w:r w:rsidR="5326B85B">
        <w:t>means that as the programme has been rolled out district-by-district, each over a two year</w:t>
      </w:r>
      <w:r w:rsidR="4C679DA4">
        <w:t xml:space="preserve">, adjustments do not need to be made for the proportion of the population that has been invited. </w:t>
      </w:r>
      <w:r w:rsidR="13CED898">
        <w:t>There are benefits and limitations of both approaches</w:t>
      </w:r>
      <w:r w:rsidR="51CF81CF">
        <w:t xml:space="preserve"> due</w:t>
      </w:r>
      <w:r w:rsidR="21CCD4F5">
        <w:t xml:space="preserve"> </w:t>
      </w:r>
      <w:r w:rsidR="4C0D2765">
        <w:t xml:space="preserve">to </w:t>
      </w:r>
      <w:r w:rsidR="21CCD4F5">
        <w:t>accuracy</w:t>
      </w:r>
      <w:r w:rsidR="2BD966C8">
        <w:t xml:space="preserve"> of national data sets</w:t>
      </w:r>
      <w:r w:rsidR="21CCD4F5">
        <w:t xml:space="preserve"> and numerator</w:t>
      </w:r>
      <w:r w:rsidR="00F948B4">
        <w:t>-</w:t>
      </w:r>
      <w:r w:rsidR="21CCD4F5">
        <w:t xml:space="preserve">denominator </w:t>
      </w:r>
      <w:r w:rsidR="28CC32EA">
        <w:t xml:space="preserve">mismatch. </w:t>
      </w:r>
    </w:p>
    <w:p w14:paraId="65DF91B5" w14:textId="47267739" w:rsidR="004D4303" w:rsidRDefault="002F5568" w:rsidP="004D4303">
      <w:r>
        <w:t xml:space="preserve">The NBSP target is to screen 60% of </w:t>
      </w:r>
      <w:r w:rsidR="165F6927">
        <w:t xml:space="preserve">the </w:t>
      </w:r>
      <w:r>
        <w:t xml:space="preserve">population (60-74 year olds) every two years. </w:t>
      </w:r>
      <w:r w:rsidR="004D4303" w:rsidRPr="00FE33C2">
        <w:t xml:space="preserve">The NBSP has set a participation target of 60%. This target was </w:t>
      </w:r>
      <w:r w:rsidR="543E0156">
        <w:t>determined</w:t>
      </w:r>
      <w:r w:rsidR="004D4303" w:rsidRPr="00FE33C2">
        <w:t xml:space="preserve"> based on international findings, the results of the </w:t>
      </w:r>
      <w:r w:rsidR="000B6EC1">
        <w:t>b</w:t>
      </w:r>
      <w:r w:rsidR="004D4303" w:rsidRPr="00FE33C2">
        <w:t xml:space="preserve">owel </w:t>
      </w:r>
      <w:r w:rsidR="000B6EC1">
        <w:t>s</w:t>
      </w:r>
      <w:r w:rsidR="004D4303" w:rsidRPr="00FE33C2">
        <w:t xml:space="preserve">creening </w:t>
      </w:r>
      <w:r w:rsidR="000B6EC1">
        <w:t>p</w:t>
      </w:r>
      <w:r w:rsidR="004D4303" w:rsidRPr="00FE33C2">
        <w:t>ilot and from analyses estimating possible reductions in bowel cancer mortality and bowel cancer incidence</w:t>
      </w:r>
      <w:r w:rsidR="00C11574">
        <w:t xml:space="preserve">. The programme </w:t>
      </w:r>
      <w:r w:rsidR="007A3381">
        <w:t xml:space="preserve">target is higher than the </w:t>
      </w:r>
      <w:r w:rsidR="00571679">
        <w:t xml:space="preserve">European </w:t>
      </w:r>
      <w:r w:rsidR="006370C9">
        <w:t>guidelines</w:t>
      </w:r>
      <w:r w:rsidR="008A32F4">
        <w:rPr>
          <w:rStyle w:val="FootnoteReference"/>
        </w:rPr>
        <w:footnoteReference w:id="5"/>
      </w:r>
      <w:r w:rsidR="000B7AE9">
        <w:t xml:space="preserve"> minimum uptake</w:t>
      </w:r>
      <w:r w:rsidR="008A32F4">
        <w:t xml:space="preserve"> recommendation</w:t>
      </w:r>
      <w:r w:rsidR="00571679">
        <w:t xml:space="preserve">, which </w:t>
      </w:r>
      <w:r w:rsidR="007F64FD">
        <w:t xml:space="preserve">states </w:t>
      </w:r>
      <w:r w:rsidR="00571679">
        <w:t>45%</w:t>
      </w:r>
      <w:r w:rsidR="007A3381" w:rsidRPr="00FE33C2">
        <w:t xml:space="preserve"> </w:t>
      </w:r>
      <w:r w:rsidR="007F64FD">
        <w:t>participation is acceptable</w:t>
      </w:r>
      <w:r w:rsidR="00DB5712">
        <w:t>.</w:t>
      </w:r>
    </w:p>
    <w:p w14:paraId="4CE5BE32" w14:textId="77777777" w:rsidR="00F80117" w:rsidRPr="00AD2C69" w:rsidRDefault="00F80117" w:rsidP="00DA025C">
      <w:pPr>
        <w:pStyle w:val="Heading4"/>
        <w:rPr>
          <w:shd w:val="clear" w:color="auto" w:fill="FFFFFF"/>
        </w:rPr>
      </w:pPr>
      <w:r w:rsidRPr="00AD2C69">
        <w:rPr>
          <w:shd w:val="clear" w:color="auto" w:fill="FFFFFF"/>
        </w:rPr>
        <w:t xml:space="preserve">Indicator </w:t>
      </w:r>
      <w:r>
        <w:rPr>
          <w:shd w:val="clear" w:color="auto" w:fill="FFFFFF"/>
        </w:rPr>
        <w:t>2</w:t>
      </w:r>
      <w:r w:rsidRPr="00AD2C69">
        <w:rPr>
          <w:shd w:val="clear" w:color="auto" w:fill="FFFFFF"/>
        </w:rPr>
        <w:t xml:space="preserve">00: </w:t>
      </w:r>
      <w:r>
        <w:rPr>
          <w:shd w:val="clear" w:color="auto" w:fill="FFFFFF"/>
        </w:rPr>
        <w:t>Participation</w:t>
      </w:r>
    </w:p>
    <w:tbl>
      <w:tblPr>
        <w:tblStyle w:val="TableGrid"/>
        <w:tblW w:w="0" w:type="auto"/>
        <w:tblLook w:val="04A0" w:firstRow="1" w:lastRow="0" w:firstColumn="1" w:lastColumn="0" w:noHBand="0" w:noVBand="1"/>
      </w:tblPr>
      <w:tblGrid>
        <w:gridCol w:w="9628"/>
      </w:tblGrid>
      <w:tr w:rsidR="000904FE" w:rsidRPr="000904FE" w14:paraId="362EDDC7" w14:textId="77777777" w:rsidTr="1A73A7BC">
        <w:tc>
          <w:tcPr>
            <w:tcW w:w="9628" w:type="dxa"/>
          </w:tcPr>
          <w:p w14:paraId="24BE5E28" w14:textId="77777777" w:rsidR="00F80117" w:rsidRPr="00F263CC" w:rsidRDefault="00F80117" w:rsidP="00FF0994">
            <w:pPr>
              <w:rPr>
                <w:rFonts w:ascii="Arial" w:hAnsi="Arial" w:cs="Arial"/>
                <w:szCs w:val="24"/>
                <w:shd w:val="clear" w:color="auto" w:fill="FFFFFF"/>
              </w:rPr>
            </w:pPr>
            <w:r w:rsidRPr="00F263CC">
              <w:rPr>
                <w:rFonts w:ascii="Arial" w:hAnsi="Arial" w:cs="Arial"/>
                <w:b/>
                <w:bCs/>
                <w:szCs w:val="24"/>
                <w:shd w:val="clear" w:color="auto" w:fill="FFFFFF"/>
              </w:rPr>
              <w:t>Target:</w:t>
            </w:r>
            <w:r w:rsidRPr="00F263CC">
              <w:rPr>
                <w:rFonts w:ascii="Arial" w:hAnsi="Arial" w:cs="Arial"/>
                <w:szCs w:val="24"/>
                <w:shd w:val="clear" w:color="auto" w:fill="FFFFFF"/>
              </w:rPr>
              <w:t xml:space="preserve"> 60% of eligible </w:t>
            </w:r>
            <w:r w:rsidR="008C5CCC" w:rsidRPr="00F263CC">
              <w:rPr>
                <w:rFonts w:ascii="Arial" w:hAnsi="Arial" w:cs="Arial"/>
                <w:szCs w:val="24"/>
                <w:shd w:val="clear" w:color="auto" w:fill="FFFFFF"/>
              </w:rPr>
              <w:t xml:space="preserve">people </w:t>
            </w:r>
            <w:r w:rsidRPr="00F263CC">
              <w:rPr>
                <w:rFonts w:ascii="Arial" w:hAnsi="Arial" w:cs="Arial"/>
                <w:szCs w:val="24"/>
                <w:shd w:val="clear" w:color="auto" w:fill="FFFFFF"/>
              </w:rPr>
              <w:t>invited return a completed FIT</w:t>
            </w:r>
            <w:r w:rsidR="008C5CCC" w:rsidRPr="00F263CC">
              <w:rPr>
                <w:rFonts w:ascii="Arial" w:hAnsi="Arial" w:cs="Arial"/>
                <w:szCs w:val="24"/>
                <w:shd w:val="clear" w:color="auto" w:fill="FFFFFF"/>
              </w:rPr>
              <w:t xml:space="preserve"> kit</w:t>
            </w:r>
            <w:r w:rsidRPr="00F263CC">
              <w:rPr>
                <w:rFonts w:ascii="Arial" w:hAnsi="Arial" w:cs="Arial"/>
                <w:szCs w:val="24"/>
                <w:shd w:val="clear" w:color="auto" w:fill="FFFFFF"/>
              </w:rPr>
              <w:t>.</w:t>
            </w:r>
          </w:p>
        </w:tc>
      </w:tr>
      <w:tr w:rsidR="000904FE" w:rsidRPr="000904FE" w14:paraId="54C17A06" w14:textId="77777777" w:rsidTr="1A73A7BC">
        <w:tc>
          <w:tcPr>
            <w:tcW w:w="9628" w:type="dxa"/>
          </w:tcPr>
          <w:p w14:paraId="3EFEEC71" w14:textId="77777777" w:rsidR="00F80117" w:rsidRPr="00F263CC" w:rsidRDefault="00F80117" w:rsidP="00FF0994">
            <w:pPr>
              <w:rPr>
                <w:rFonts w:ascii="Arial" w:hAnsi="Arial" w:cs="Arial"/>
                <w:shd w:val="clear" w:color="auto" w:fill="FFFFFF"/>
              </w:rPr>
            </w:pPr>
            <w:r w:rsidRPr="26EAC52E">
              <w:rPr>
                <w:rFonts w:ascii="Arial" w:hAnsi="Arial" w:cs="Arial"/>
                <w:b/>
                <w:shd w:val="clear" w:color="auto" w:fill="FFFFFF"/>
              </w:rPr>
              <w:t>Numerator:</w:t>
            </w:r>
            <w:r w:rsidRPr="26EAC52E">
              <w:rPr>
                <w:rFonts w:ascii="Arial" w:hAnsi="Arial" w:cs="Arial"/>
                <w:shd w:val="clear" w:color="auto" w:fill="FFFFFF"/>
              </w:rPr>
              <w:t xml:space="preserve"> The number of </w:t>
            </w:r>
            <w:r w:rsidRPr="26EAC52E">
              <w:rPr>
                <w:rFonts w:ascii="Arial" w:hAnsi="Arial" w:cs="Arial"/>
              </w:rPr>
              <w:t>eligible</w:t>
            </w:r>
            <w:r w:rsidRPr="26EAC52E">
              <w:rPr>
                <w:rFonts w:ascii="Arial" w:hAnsi="Arial" w:cs="Arial"/>
                <w:shd w:val="clear" w:color="auto" w:fill="FFFFFF"/>
              </w:rPr>
              <w:t xml:space="preserve"> people who have returned a FIT kit with a definitive result</w:t>
            </w:r>
            <w:r w:rsidR="008C5CCC" w:rsidRPr="26EAC52E">
              <w:rPr>
                <w:rFonts w:ascii="Arial" w:hAnsi="Arial" w:cs="Arial"/>
                <w:shd w:val="clear" w:color="auto" w:fill="FFFFFF"/>
              </w:rPr>
              <w:t xml:space="preserve"> during the reporting period</w:t>
            </w:r>
            <w:r w:rsidRPr="26EAC52E">
              <w:rPr>
                <w:rFonts w:ascii="Arial" w:hAnsi="Arial" w:cs="Arial"/>
                <w:shd w:val="clear" w:color="auto" w:fill="FFFFFF"/>
              </w:rPr>
              <w:t>.</w:t>
            </w:r>
          </w:p>
        </w:tc>
      </w:tr>
      <w:tr w:rsidR="000904FE" w:rsidRPr="000904FE" w14:paraId="651C3DBE" w14:textId="77777777" w:rsidTr="1A73A7BC">
        <w:tc>
          <w:tcPr>
            <w:tcW w:w="9628" w:type="dxa"/>
          </w:tcPr>
          <w:p w14:paraId="1D732341" w14:textId="54545FA7" w:rsidR="00F80117" w:rsidRPr="00F263CC" w:rsidRDefault="00F80117" w:rsidP="00FF0994">
            <w:pPr>
              <w:rPr>
                <w:rFonts w:ascii="Arial" w:hAnsi="Arial" w:cs="Arial"/>
                <w:shd w:val="clear" w:color="auto" w:fill="FFFFFF"/>
              </w:rPr>
            </w:pPr>
            <w:r w:rsidRPr="26EAC52E">
              <w:rPr>
                <w:rFonts w:ascii="Arial" w:hAnsi="Arial" w:cs="Arial"/>
                <w:b/>
                <w:shd w:val="clear" w:color="auto" w:fill="FFFFFF"/>
              </w:rPr>
              <w:t>Denominator:</w:t>
            </w:r>
            <w:r w:rsidRPr="26EAC52E">
              <w:rPr>
                <w:rFonts w:ascii="Arial" w:hAnsi="Arial" w:cs="Arial"/>
                <w:shd w:val="clear" w:color="auto" w:fill="FFFFFF"/>
              </w:rPr>
              <w:t xml:space="preserve"> The numb</w:t>
            </w:r>
            <w:r w:rsidRPr="00723B94">
              <w:rPr>
                <w:rFonts w:ascii="Arial" w:hAnsi="Arial" w:cs="Arial"/>
                <w:shd w:val="clear" w:color="auto" w:fill="FFFFFF"/>
              </w:rPr>
              <w:t>er of eligible</w:t>
            </w:r>
            <w:r w:rsidRPr="26EAC52E">
              <w:rPr>
                <w:rFonts w:ascii="Arial" w:hAnsi="Arial" w:cs="Arial"/>
                <w:shd w:val="clear" w:color="auto" w:fill="FFFFFF"/>
              </w:rPr>
              <w:t xml:space="preserve"> people</w:t>
            </w:r>
            <w:r w:rsidR="003624F3" w:rsidRPr="26EAC52E">
              <w:rPr>
                <w:rFonts w:ascii="Arial" w:hAnsi="Arial" w:cs="Arial"/>
                <w:shd w:val="clear" w:color="auto" w:fill="FFFFFF"/>
              </w:rPr>
              <w:t xml:space="preserve"> invited to screen</w:t>
            </w:r>
            <w:r w:rsidR="008C5CCC" w:rsidRPr="26EAC52E">
              <w:rPr>
                <w:rFonts w:ascii="Arial" w:hAnsi="Arial" w:cs="Arial"/>
                <w:shd w:val="clear" w:color="auto" w:fill="FFFFFF"/>
              </w:rPr>
              <w:t xml:space="preserve"> during </w:t>
            </w:r>
            <w:r w:rsidR="0047238A">
              <w:rPr>
                <w:rFonts w:ascii="Arial" w:hAnsi="Arial" w:cs="Arial"/>
                <w:shd w:val="clear" w:color="auto" w:fill="FFFFFF"/>
              </w:rPr>
              <w:t xml:space="preserve">each </w:t>
            </w:r>
            <w:r w:rsidR="003202F0">
              <w:rPr>
                <w:rFonts w:ascii="Arial" w:hAnsi="Arial" w:cs="Arial"/>
                <w:shd w:val="clear" w:color="auto" w:fill="FFFFFF"/>
              </w:rPr>
              <w:t>two-year</w:t>
            </w:r>
            <w:r w:rsidR="0047238A">
              <w:rPr>
                <w:rFonts w:ascii="Arial" w:hAnsi="Arial" w:cs="Arial"/>
                <w:shd w:val="clear" w:color="auto" w:fill="FFFFFF"/>
              </w:rPr>
              <w:t xml:space="preserve"> period</w:t>
            </w:r>
            <w:r w:rsidR="00D55098">
              <w:rPr>
                <w:rFonts w:ascii="Arial" w:hAnsi="Arial" w:cs="Arial"/>
                <w:shd w:val="clear" w:color="auto" w:fill="FFFFFF"/>
              </w:rPr>
              <w:t>.</w:t>
            </w:r>
          </w:p>
        </w:tc>
      </w:tr>
      <w:tr w:rsidR="000904FE" w:rsidRPr="000904FE" w14:paraId="5C2F8C55" w14:textId="77777777" w:rsidTr="1A73A7BC">
        <w:tc>
          <w:tcPr>
            <w:tcW w:w="9628" w:type="dxa"/>
          </w:tcPr>
          <w:p w14:paraId="077986A8" w14:textId="77777777" w:rsidR="00F80117" w:rsidRPr="00F263CC" w:rsidRDefault="00F80117" w:rsidP="00FF0994">
            <w:pPr>
              <w:rPr>
                <w:rFonts w:ascii="Arial" w:hAnsi="Arial" w:cs="Arial"/>
                <w:szCs w:val="24"/>
                <w:shd w:val="clear" w:color="auto" w:fill="FFFFFF"/>
              </w:rPr>
            </w:pPr>
            <w:r w:rsidRPr="00F263CC">
              <w:rPr>
                <w:rFonts w:ascii="Arial" w:hAnsi="Arial" w:cs="Arial"/>
                <w:b/>
                <w:bCs/>
                <w:szCs w:val="24"/>
                <w:shd w:val="clear" w:color="auto" w:fill="FFFFFF"/>
              </w:rPr>
              <w:t>Anchor date:</w:t>
            </w:r>
            <w:r w:rsidRPr="00F263CC">
              <w:rPr>
                <w:rFonts w:ascii="Arial" w:hAnsi="Arial" w:cs="Arial"/>
                <w:szCs w:val="24"/>
                <w:shd w:val="clear" w:color="auto" w:fill="FFFFFF"/>
              </w:rPr>
              <w:t xml:space="preserve"> </w:t>
            </w:r>
            <w:r w:rsidR="008C5CCC" w:rsidRPr="1C1493DF">
              <w:rPr>
                <w:rFonts w:ascii="Arial" w:hAnsi="Arial" w:cs="Arial"/>
                <w:color w:val="333333"/>
                <w:shd w:val="clear" w:color="auto" w:fill="FFFFFF"/>
              </w:rPr>
              <w:t>T</w:t>
            </w:r>
            <w:r w:rsidRPr="1C1493DF">
              <w:rPr>
                <w:rFonts w:ascii="Arial" w:hAnsi="Arial" w:cs="Arial"/>
                <w:color w:val="333333"/>
                <w:shd w:val="clear" w:color="auto" w:fill="FFFFFF"/>
              </w:rPr>
              <w:t>he</w:t>
            </w:r>
            <w:r w:rsidRPr="00F263CC">
              <w:rPr>
                <w:rFonts w:ascii="Arial" w:hAnsi="Arial" w:cs="Arial"/>
                <w:szCs w:val="24"/>
                <w:shd w:val="clear" w:color="auto" w:fill="FFFFFF"/>
              </w:rPr>
              <w:t xml:space="preserve"> date when a kit was sent determines which time period it is counted under.</w:t>
            </w:r>
          </w:p>
        </w:tc>
      </w:tr>
    </w:tbl>
    <w:p w14:paraId="1B52C945" w14:textId="69D97CB7" w:rsidR="00365052" w:rsidRDefault="00365052" w:rsidP="00DA025C">
      <w:pPr>
        <w:pStyle w:val="Heading4"/>
      </w:pPr>
    </w:p>
    <w:p w14:paraId="662FEC1A" w14:textId="77777777" w:rsidR="00365052" w:rsidRPr="00365052" w:rsidRDefault="00365052" w:rsidP="00365052"/>
    <w:p w14:paraId="32656C1E" w14:textId="1952DF72" w:rsidR="00F80117" w:rsidRPr="00FE33C2" w:rsidRDefault="3D6EC507" w:rsidP="00DA025C">
      <w:pPr>
        <w:pStyle w:val="Heading4"/>
      </w:pPr>
      <w:r>
        <w:lastRenderedPageBreak/>
        <w:t>Comments</w:t>
      </w:r>
    </w:p>
    <w:p w14:paraId="77F17E42" w14:textId="5017298C" w:rsidR="1A73A7BC" w:rsidRDefault="00A528FE" w:rsidP="1A73A7BC">
      <w:r>
        <w:t>Delivering on the goal and responsibility to equitably reach participants from priority groups remains unachieved within the programme. Participation for Māori was 49.6% at the end of 2022 and for Pacific Peoples it was 40.0%.</w:t>
      </w:r>
      <w:r w:rsidR="522AB19F">
        <w:t xml:space="preserve"> The participation rate was 48.3% for Asian participants.</w:t>
      </w:r>
      <w:r>
        <w:t xml:space="preserve"> This is compared to 62.6% for Other participants, those identified as non-Māori, non-Pacific, non-Asian. </w:t>
      </w:r>
      <w:r w:rsidRPr="597A9E16">
        <w:rPr>
          <w:rFonts w:ascii="Arial" w:eastAsia="Arial" w:hAnsi="Arial" w:cs="Arial"/>
          <w:color w:val="000000" w:themeColor="text1"/>
        </w:rPr>
        <w:t>The current programme structure does not support equitable access and hence equitable benefit for Māori</w:t>
      </w:r>
      <w:r w:rsidR="00004F54">
        <w:rPr>
          <w:rFonts w:ascii="Arial" w:eastAsia="Arial" w:hAnsi="Arial" w:cs="Arial"/>
          <w:color w:val="000000" w:themeColor="text1"/>
        </w:rPr>
        <w:t xml:space="preserve">, </w:t>
      </w:r>
      <w:r w:rsidRPr="597A9E16">
        <w:rPr>
          <w:rFonts w:ascii="Arial" w:eastAsia="Arial" w:hAnsi="Arial" w:cs="Arial"/>
          <w:color w:val="000000" w:themeColor="text1"/>
        </w:rPr>
        <w:t xml:space="preserve">Pacific Peoples and </w:t>
      </w:r>
      <w:r w:rsidR="002E6E47">
        <w:rPr>
          <w:rFonts w:ascii="Arial" w:eastAsia="Arial" w:hAnsi="Arial" w:cs="Arial"/>
          <w:color w:val="000000" w:themeColor="text1"/>
        </w:rPr>
        <w:t xml:space="preserve">Asian participants - </w:t>
      </w:r>
      <w:r w:rsidRPr="597A9E16">
        <w:rPr>
          <w:rFonts w:ascii="Arial" w:eastAsia="Arial" w:hAnsi="Arial" w:cs="Arial"/>
          <w:color w:val="000000" w:themeColor="text1"/>
        </w:rPr>
        <w:t>addressing this is an ongoing key focus. Multiple factors have contributed to this including the single service delivery model and the programme age range</w:t>
      </w:r>
      <w:r w:rsidR="5BF148D8" w:rsidRPr="597A9E16">
        <w:rPr>
          <w:rFonts w:ascii="Arial" w:eastAsia="Arial" w:hAnsi="Arial" w:cs="Arial"/>
          <w:color w:val="000000" w:themeColor="text1"/>
        </w:rPr>
        <w:t xml:space="preserve">. </w:t>
      </w:r>
      <w:r w:rsidR="00E42727">
        <w:rPr>
          <w:rFonts w:ascii="Arial" w:eastAsia="Arial" w:hAnsi="Arial" w:cs="Arial"/>
          <w:color w:val="000000" w:themeColor="text1"/>
        </w:rPr>
        <w:t xml:space="preserve"> Achieving</w:t>
      </w:r>
      <w:r w:rsidR="00E42727" w:rsidRPr="597A9E16">
        <w:rPr>
          <w:rFonts w:ascii="Arial" w:eastAsia="Arial" w:hAnsi="Arial" w:cs="Arial"/>
          <w:color w:val="000000" w:themeColor="text1"/>
        </w:rPr>
        <w:t xml:space="preserve"> </w:t>
      </w:r>
      <w:r w:rsidR="00D06797" w:rsidRPr="597A9E16">
        <w:rPr>
          <w:rFonts w:ascii="Arial" w:eastAsia="Arial" w:hAnsi="Arial" w:cs="Arial"/>
          <w:color w:val="000000" w:themeColor="text1"/>
        </w:rPr>
        <w:t xml:space="preserve">equity of access and </w:t>
      </w:r>
      <w:r w:rsidR="00D06797" w:rsidRPr="00C11574">
        <w:rPr>
          <w:rFonts w:ascii="Arial" w:eastAsia="Arial" w:hAnsi="Arial" w:cs="Arial"/>
          <w:color w:val="000000" w:themeColor="text1"/>
        </w:rPr>
        <w:t>equity of benefit remains</w:t>
      </w:r>
      <w:r w:rsidR="00D06797" w:rsidRPr="597A9E16">
        <w:rPr>
          <w:rFonts w:ascii="Arial" w:eastAsia="Arial" w:hAnsi="Arial" w:cs="Arial"/>
          <w:color w:val="000000" w:themeColor="text1"/>
        </w:rPr>
        <w:t xml:space="preserve"> an ongoing key priority for the programme </w:t>
      </w:r>
      <w:r w:rsidR="004562D1">
        <w:rPr>
          <w:rFonts w:ascii="Arial" w:eastAsia="Arial" w:hAnsi="Arial" w:cs="Arial"/>
          <w:color w:val="000000" w:themeColor="text1"/>
        </w:rPr>
        <w:t>with</w:t>
      </w:r>
      <w:r w:rsidR="004562D1" w:rsidRPr="597A9E16">
        <w:rPr>
          <w:rFonts w:ascii="Arial" w:eastAsia="Arial" w:hAnsi="Arial" w:cs="Arial"/>
          <w:color w:val="000000" w:themeColor="text1"/>
        </w:rPr>
        <w:t xml:space="preserve"> </w:t>
      </w:r>
      <w:r w:rsidR="6BBA72C3" w:rsidRPr="597A9E16">
        <w:rPr>
          <w:rFonts w:ascii="Arial" w:eastAsia="Arial" w:hAnsi="Arial" w:cs="Arial"/>
          <w:color w:val="000000" w:themeColor="text1"/>
        </w:rPr>
        <w:t>ongoing</w:t>
      </w:r>
      <w:r w:rsidR="788A0B73" w:rsidRPr="597A9E16">
        <w:rPr>
          <w:rFonts w:ascii="Arial" w:eastAsia="Arial" w:hAnsi="Arial" w:cs="Arial"/>
          <w:color w:val="000000" w:themeColor="text1"/>
        </w:rPr>
        <w:t xml:space="preserve"> monitoring. </w:t>
      </w:r>
      <w:r w:rsidR="00B30A2A">
        <w:rPr>
          <w:rFonts w:ascii="Arial" w:eastAsia="Arial" w:hAnsi="Arial" w:cs="Arial"/>
          <w:color w:val="000000" w:themeColor="text1"/>
        </w:rPr>
        <w:t xml:space="preserve"> </w:t>
      </w:r>
    </w:p>
    <w:p w14:paraId="4CD0C738" w14:textId="77777777" w:rsidR="00162600" w:rsidRDefault="00401A58" w:rsidP="1C1493DF">
      <w:pPr>
        <w:keepNext/>
        <w:spacing w:before="0" w:after="160" w:line="259" w:lineRule="auto"/>
      </w:pPr>
      <w:r>
        <w:rPr>
          <w:noProof/>
        </w:rPr>
        <w:drawing>
          <wp:inline distT="0" distB="0" distL="0" distR="0" wp14:anchorId="1EE41C42" wp14:editId="49769A42">
            <wp:extent cx="4584700" cy="2755900"/>
            <wp:effectExtent l="0" t="0" r="6350" b="6350"/>
            <wp:docPr id="2106288577" name="Picture 2106288577" descr="Figure 4: NBSP Participation in the two years ending December 2019, 2020, 2021, 2022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77" name="Picture 2106288577" descr="Figure 4: NBSP Participation in the two years ending December 2019, 2020, 2021, 2022 by Ethnic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6133E8" w14:textId="1AF3E483" w:rsidR="000C39CE" w:rsidRDefault="00162600" w:rsidP="00F5643F">
      <w:pPr>
        <w:pStyle w:val="Figure"/>
      </w:pPr>
      <w:bookmarkStart w:id="50" w:name="_Toc149572305"/>
      <w:bookmarkStart w:id="51" w:name="_Toc173917987"/>
      <w:r w:rsidRPr="00DA025C">
        <w:t xml:space="preserve">Figure </w:t>
      </w:r>
      <w:r w:rsidRPr="00DA025C">
        <w:fldChar w:fldCharType="begin"/>
      </w:r>
      <w:r w:rsidRPr="00DA025C">
        <w:instrText xml:space="preserve"> SEQ Figure \* ARABIC </w:instrText>
      </w:r>
      <w:r w:rsidRPr="00DA025C">
        <w:rPr>
          <w:shd w:val="clear" w:color="auto" w:fill="E6E6E6"/>
        </w:rPr>
        <w:fldChar w:fldCharType="separate"/>
      </w:r>
      <w:r w:rsidR="00BB2CA5">
        <w:rPr>
          <w:noProof/>
        </w:rPr>
        <w:t>4</w:t>
      </w:r>
      <w:r w:rsidRPr="00DA025C">
        <w:fldChar w:fldCharType="end"/>
      </w:r>
      <w:r w:rsidRPr="00DA025C">
        <w:t xml:space="preserve">: </w:t>
      </w:r>
      <w:bookmarkStart w:id="52" w:name="_Hlk149833130"/>
      <w:r w:rsidR="1B407776" w:rsidRPr="00DA025C">
        <w:t xml:space="preserve">NBSP </w:t>
      </w:r>
      <w:r w:rsidRPr="00DA025C">
        <w:rPr>
          <w:shd w:val="clear" w:color="auto" w:fill="FFFFFF"/>
        </w:rPr>
        <w:t xml:space="preserve">Participation </w:t>
      </w:r>
      <w:r w:rsidR="0055245E" w:rsidRPr="00DA025C">
        <w:rPr>
          <w:shd w:val="clear" w:color="auto" w:fill="FFFFFF"/>
        </w:rPr>
        <w:t xml:space="preserve">in the two years ending December 2019, 2020, 2021, 2022 by </w:t>
      </w:r>
      <w:r w:rsidR="00BB06E5" w:rsidRPr="00DA025C">
        <w:rPr>
          <w:shd w:val="clear" w:color="auto" w:fill="FFFFFF"/>
        </w:rPr>
        <w:t>Ethnicity</w:t>
      </w:r>
      <w:bookmarkEnd w:id="50"/>
      <w:bookmarkEnd w:id="51"/>
      <w:bookmarkEnd w:id="52"/>
    </w:p>
    <w:p w14:paraId="235AA688" w14:textId="77777777" w:rsidR="000C39CE" w:rsidRDefault="000C39CE" w:rsidP="00F5643F">
      <w:pPr>
        <w:pStyle w:val="Figure"/>
      </w:pPr>
    </w:p>
    <w:p w14:paraId="22B5F3E5" w14:textId="77777777" w:rsidR="00365052" w:rsidRDefault="00365052" w:rsidP="00F5643F">
      <w:pPr>
        <w:pStyle w:val="Figure"/>
      </w:pPr>
    </w:p>
    <w:p w14:paraId="587D2C23" w14:textId="77777777" w:rsidR="00365052" w:rsidRDefault="00365052" w:rsidP="00F5643F">
      <w:pPr>
        <w:pStyle w:val="Figure"/>
      </w:pPr>
    </w:p>
    <w:p w14:paraId="58BA953D" w14:textId="77777777" w:rsidR="00365052" w:rsidRDefault="00365052" w:rsidP="00F5643F">
      <w:pPr>
        <w:pStyle w:val="Figure"/>
      </w:pPr>
    </w:p>
    <w:p w14:paraId="4D20FEF2" w14:textId="77777777" w:rsidR="00365052" w:rsidRDefault="00365052" w:rsidP="00F5643F">
      <w:pPr>
        <w:pStyle w:val="Figure"/>
      </w:pPr>
    </w:p>
    <w:p w14:paraId="326678AB" w14:textId="77777777" w:rsidR="00365052" w:rsidRDefault="00365052" w:rsidP="00F5643F">
      <w:pPr>
        <w:pStyle w:val="Figure"/>
      </w:pPr>
    </w:p>
    <w:p w14:paraId="6AA49049" w14:textId="77777777" w:rsidR="00365052" w:rsidRDefault="00365052" w:rsidP="00F5643F">
      <w:pPr>
        <w:pStyle w:val="Figure"/>
      </w:pPr>
    </w:p>
    <w:p w14:paraId="2679337D" w14:textId="77777777" w:rsidR="00365052" w:rsidRDefault="00365052" w:rsidP="00F5643F">
      <w:pPr>
        <w:pStyle w:val="Figure"/>
      </w:pPr>
    </w:p>
    <w:p w14:paraId="60DFA78B" w14:textId="77777777" w:rsidR="00365052" w:rsidRDefault="00365052" w:rsidP="00F5643F">
      <w:pPr>
        <w:pStyle w:val="Figure"/>
      </w:pPr>
    </w:p>
    <w:p w14:paraId="1575AC74" w14:textId="07A6FC5A" w:rsidR="001F6E15" w:rsidRPr="00DA025C" w:rsidRDefault="001F6E15" w:rsidP="00F5643F">
      <w:pPr>
        <w:pStyle w:val="Figure"/>
      </w:pPr>
      <w:r w:rsidRPr="00DA025C">
        <w:lastRenderedPageBreak/>
        <w:t xml:space="preserve">Table </w:t>
      </w:r>
      <w:r w:rsidRPr="00DA025C">
        <w:fldChar w:fldCharType="begin"/>
      </w:r>
      <w:r w:rsidRPr="00DA025C">
        <w:instrText xml:space="preserve"> SEQ Table \* ARABIC </w:instrText>
      </w:r>
      <w:r w:rsidRPr="00DA025C">
        <w:fldChar w:fldCharType="separate"/>
      </w:r>
      <w:r w:rsidR="00BB2CA5">
        <w:rPr>
          <w:noProof/>
        </w:rPr>
        <w:t>5</w:t>
      </w:r>
      <w:r w:rsidRPr="00DA025C">
        <w:fldChar w:fldCharType="end"/>
      </w:r>
      <w:r w:rsidRPr="00DA025C">
        <w:t xml:space="preserve">: </w:t>
      </w:r>
      <w:r w:rsidR="00BB06E5" w:rsidRPr="00DA025C">
        <w:t>NBSP Participation in the two years ending December 2019, 2020, 2021, 2022 by Ethnicity</w:t>
      </w:r>
    </w:p>
    <w:tbl>
      <w:tblPr>
        <w:tblW w:w="9493" w:type="dxa"/>
        <w:tblLook w:val="04A0" w:firstRow="1" w:lastRow="0" w:firstColumn="1" w:lastColumn="0" w:noHBand="0" w:noVBand="1"/>
      </w:tblPr>
      <w:tblGrid>
        <w:gridCol w:w="1030"/>
        <w:gridCol w:w="1697"/>
        <w:gridCol w:w="1663"/>
        <w:gridCol w:w="1842"/>
        <w:gridCol w:w="1701"/>
        <w:gridCol w:w="1560"/>
      </w:tblGrid>
      <w:tr w:rsidR="00401A58" w:rsidRPr="00401A58" w14:paraId="3DA6B2E8" w14:textId="77777777" w:rsidTr="000C39CE">
        <w:trPr>
          <w:trHeight w:val="290"/>
        </w:trPr>
        <w:tc>
          <w:tcPr>
            <w:tcW w:w="272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E65AA99"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Ethnicity</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A2F3"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2019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CCE41DB"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C158E2"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77BA646"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2022</w:t>
            </w:r>
          </w:p>
        </w:tc>
      </w:tr>
      <w:tr w:rsidR="00401A58" w:rsidRPr="00401A58" w14:paraId="6240F712"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3F2A4234"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533A8926"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Numerator</w:t>
            </w:r>
          </w:p>
        </w:tc>
        <w:tc>
          <w:tcPr>
            <w:tcW w:w="1663" w:type="dxa"/>
            <w:tcBorders>
              <w:top w:val="single" w:sz="4" w:space="0" w:color="auto"/>
              <w:left w:val="single" w:sz="4" w:space="0" w:color="auto"/>
              <w:bottom w:val="nil"/>
              <w:right w:val="nil"/>
            </w:tcBorders>
            <w:shd w:val="clear" w:color="auto" w:fill="auto"/>
            <w:noWrap/>
            <w:vAlign w:val="bottom"/>
            <w:hideMark/>
          </w:tcPr>
          <w:p w14:paraId="07AC62DB"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11095</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7B591C2F"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14391</w:t>
            </w:r>
          </w:p>
        </w:tc>
        <w:tc>
          <w:tcPr>
            <w:tcW w:w="1701" w:type="dxa"/>
            <w:tcBorders>
              <w:top w:val="single" w:sz="4" w:space="0" w:color="auto"/>
              <w:left w:val="nil"/>
              <w:bottom w:val="nil"/>
              <w:right w:val="single" w:sz="4" w:space="0" w:color="auto"/>
            </w:tcBorders>
            <w:shd w:val="clear" w:color="auto" w:fill="auto"/>
            <w:noWrap/>
            <w:vAlign w:val="bottom"/>
            <w:hideMark/>
          </w:tcPr>
          <w:p w14:paraId="249B32DC"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20651</w:t>
            </w:r>
          </w:p>
        </w:tc>
        <w:tc>
          <w:tcPr>
            <w:tcW w:w="1560" w:type="dxa"/>
            <w:tcBorders>
              <w:top w:val="single" w:sz="4" w:space="0" w:color="auto"/>
              <w:left w:val="nil"/>
              <w:bottom w:val="nil"/>
              <w:right w:val="single" w:sz="4" w:space="0" w:color="auto"/>
            </w:tcBorders>
            <w:shd w:val="clear" w:color="auto" w:fill="auto"/>
            <w:noWrap/>
            <w:vAlign w:val="bottom"/>
            <w:hideMark/>
          </w:tcPr>
          <w:p w14:paraId="70FAD818"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33362</w:t>
            </w:r>
          </w:p>
        </w:tc>
      </w:tr>
      <w:tr w:rsidR="00401A58" w:rsidRPr="00401A58" w14:paraId="1ACA8958"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71534C2C"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39E1DA3"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Denominator</w:t>
            </w:r>
          </w:p>
        </w:tc>
        <w:tc>
          <w:tcPr>
            <w:tcW w:w="1663" w:type="dxa"/>
            <w:tcBorders>
              <w:top w:val="nil"/>
              <w:left w:val="single" w:sz="4" w:space="0" w:color="auto"/>
              <w:bottom w:val="nil"/>
              <w:right w:val="nil"/>
            </w:tcBorders>
            <w:shd w:val="clear" w:color="auto" w:fill="auto"/>
            <w:noWrap/>
            <w:vAlign w:val="bottom"/>
            <w:hideMark/>
          </w:tcPr>
          <w:p w14:paraId="03E3AE31"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19795</w:t>
            </w:r>
          </w:p>
        </w:tc>
        <w:tc>
          <w:tcPr>
            <w:tcW w:w="1842" w:type="dxa"/>
            <w:tcBorders>
              <w:top w:val="nil"/>
              <w:left w:val="single" w:sz="4" w:space="0" w:color="auto"/>
              <w:bottom w:val="nil"/>
              <w:right w:val="single" w:sz="4" w:space="0" w:color="auto"/>
            </w:tcBorders>
            <w:shd w:val="clear" w:color="auto" w:fill="auto"/>
            <w:noWrap/>
            <w:vAlign w:val="bottom"/>
            <w:hideMark/>
          </w:tcPr>
          <w:p w14:paraId="509E3536"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26278</w:t>
            </w:r>
          </w:p>
        </w:tc>
        <w:tc>
          <w:tcPr>
            <w:tcW w:w="1701" w:type="dxa"/>
            <w:tcBorders>
              <w:top w:val="nil"/>
              <w:left w:val="nil"/>
              <w:bottom w:val="nil"/>
              <w:right w:val="single" w:sz="4" w:space="0" w:color="auto"/>
            </w:tcBorders>
            <w:shd w:val="clear" w:color="auto" w:fill="auto"/>
            <w:noWrap/>
            <w:vAlign w:val="bottom"/>
            <w:hideMark/>
          </w:tcPr>
          <w:p w14:paraId="606C4749"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39711</w:t>
            </w:r>
          </w:p>
        </w:tc>
        <w:tc>
          <w:tcPr>
            <w:tcW w:w="1560" w:type="dxa"/>
            <w:tcBorders>
              <w:top w:val="nil"/>
              <w:left w:val="nil"/>
              <w:bottom w:val="nil"/>
              <w:right w:val="single" w:sz="4" w:space="0" w:color="auto"/>
            </w:tcBorders>
            <w:shd w:val="clear" w:color="auto" w:fill="auto"/>
            <w:noWrap/>
            <w:vAlign w:val="bottom"/>
            <w:hideMark/>
          </w:tcPr>
          <w:p w14:paraId="34F7A039"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67265</w:t>
            </w:r>
          </w:p>
        </w:tc>
      </w:tr>
      <w:tr w:rsidR="00401A58" w:rsidRPr="00401A58" w14:paraId="015F7BF9"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6703B841"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4C073CD"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Percentage</w:t>
            </w:r>
          </w:p>
        </w:tc>
        <w:tc>
          <w:tcPr>
            <w:tcW w:w="1663" w:type="dxa"/>
            <w:tcBorders>
              <w:top w:val="nil"/>
              <w:left w:val="single" w:sz="4" w:space="0" w:color="auto"/>
              <w:bottom w:val="nil"/>
              <w:right w:val="nil"/>
            </w:tcBorders>
            <w:shd w:val="clear" w:color="auto" w:fill="auto"/>
            <w:noWrap/>
            <w:vAlign w:val="bottom"/>
            <w:hideMark/>
          </w:tcPr>
          <w:p w14:paraId="36273F50"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56</w:t>
            </w:r>
            <w:r w:rsidR="00DF731B" w:rsidRPr="00DA025C">
              <w:rPr>
                <w:rFonts w:eastAsia="Times New Roman" w:cstheme="minorHAnsi"/>
                <w:color w:val="000000"/>
                <w:szCs w:val="24"/>
                <w:lang w:eastAsia="en-NZ"/>
              </w:rPr>
              <w:t>.0</w:t>
            </w:r>
          </w:p>
        </w:tc>
        <w:tc>
          <w:tcPr>
            <w:tcW w:w="1842" w:type="dxa"/>
            <w:tcBorders>
              <w:top w:val="nil"/>
              <w:left w:val="single" w:sz="4" w:space="0" w:color="auto"/>
              <w:bottom w:val="nil"/>
              <w:right w:val="single" w:sz="4" w:space="0" w:color="auto"/>
            </w:tcBorders>
            <w:shd w:val="clear" w:color="auto" w:fill="auto"/>
            <w:noWrap/>
            <w:vAlign w:val="bottom"/>
            <w:hideMark/>
          </w:tcPr>
          <w:p w14:paraId="1AB4B09D"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54.8</w:t>
            </w:r>
          </w:p>
        </w:tc>
        <w:tc>
          <w:tcPr>
            <w:tcW w:w="1701" w:type="dxa"/>
            <w:tcBorders>
              <w:top w:val="nil"/>
              <w:left w:val="nil"/>
              <w:bottom w:val="nil"/>
              <w:right w:val="single" w:sz="4" w:space="0" w:color="auto"/>
            </w:tcBorders>
            <w:shd w:val="clear" w:color="auto" w:fill="auto"/>
            <w:noWrap/>
            <w:vAlign w:val="bottom"/>
            <w:hideMark/>
          </w:tcPr>
          <w:p w14:paraId="20E834A1"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52</w:t>
            </w:r>
          </w:p>
        </w:tc>
        <w:tc>
          <w:tcPr>
            <w:tcW w:w="1560" w:type="dxa"/>
            <w:tcBorders>
              <w:top w:val="nil"/>
              <w:left w:val="nil"/>
              <w:bottom w:val="nil"/>
              <w:right w:val="single" w:sz="4" w:space="0" w:color="auto"/>
            </w:tcBorders>
            <w:shd w:val="clear" w:color="auto" w:fill="auto"/>
            <w:noWrap/>
            <w:vAlign w:val="bottom"/>
            <w:hideMark/>
          </w:tcPr>
          <w:p w14:paraId="0737C3CE"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49.6</w:t>
            </w:r>
          </w:p>
        </w:tc>
      </w:tr>
      <w:tr w:rsidR="00401A58" w:rsidRPr="00401A58" w14:paraId="58A36A5A"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4723B388"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3FAB4B77"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Numerator</w:t>
            </w:r>
          </w:p>
        </w:tc>
        <w:tc>
          <w:tcPr>
            <w:tcW w:w="1663" w:type="dxa"/>
            <w:tcBorders>
              <w:top w:val="single" w:sz="4" w:space="0" w:color="auto"/>
              <w:left w:val="single" w:sz="4" w:space="0" w:color="auto"/>
              <w:bottom w:val="nil"/>
              <w:right w:val="nil"/>
            </w:tcBorders>
            <w:shd w:val="clear" w:color="auto" w:fill="auto"/>
            <w:noWrap/>
            <w:vAlign w:val="bottom"/>
            <w:hideMark/>
          </w:tcPr>
          <w:p w14:paraId="297AD81E"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7463</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68C1C01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8229</w:t>
            </w:r>
          </w:p>
        </w:tc>
        <w:tc>
          <w:tcPr>
            <w:tcW w:w="1701" w:type="dxa"/>
            <w:tcBorders>
              <w:top w:val="single" w:sz="4" w:space="0" w:color="auto"/>
              <w:left w:val="nil"/>
              <w:bottom w:val="nil"/>
              <w:right w:val="single" w:sz="4" w:space="0" w:color="auto"/>
            </w:tcBorders>
            <w:shd w:val="clear" w:color="auto" w:fill="auto"/>
            <w:noWrap/>
            <w:vAlign w:val="bottom"/>
            <w:hideMark/>
          </w:tcPr>
          <w:p w14:paraId="6BF3910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10589</w:t>
            </w:r>
          </w:p>
        </w:tc>
        <w:tc>
          <w:tcPr>
            <w:tcW w:w="1560" w:type="dxa"/>
            <w:tcBorders>
              <w:top w:val="single" w:sz="4" w:space="0" w:color="auto"/>
              <w:left w:val="nil"/>
              <w:bottom w:val="nil"/>
              <w:right w:val="single" w:sz="4" w:space="0" w:color="auto"/>
            </w:tcBorders>
            <w:shd w:val="clear" w:color="auto" w:fill="auto"/>
            <w:noWrap/>
            <w:vAlign w:val="bottom"/>
            <w:hideMark/>
          </w:tcPr>
          <w:p w14:paraId="7A10268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14300</w:t>
            </w:r>
          </w:p>
        </w:tc>
      </w:tr>
      <w:tr w:rsidR="00401A58" w:rsidRPr="00401A58" w14:paraId="201A8D39"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1033E008"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31264483"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Denominator</w:t>
            </w:r>
          </w:p>
        </w:tc>
        <w:tc>
          <w:tcPr>
            <w:tcW w:w="1663" w:type="dxa"/>
            <w:tcBorders>
              <w:top w:val="nil"/>
              <w:left w:val="single" w:sz="4" w:space="0" w:color="auto"/>
              <w:bottom w:val="nil"/>
              <w:right w:val="nil"/>
            </w:tcBorders>
            <w:shd w:val="clear" w:color="auto" w:fill="auto"/>
            <w:noWrap/>
            <w:vAlign w:val="bottom"/>
            <w:hideMark/>
          </w:tcPr>
          <w:p w14:paraId="241F1282"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17513</w:t>
            </w:r>
          </w:p>
        </w:tc>
        <w:tc>
          <w:tcPr>
            <w:tcW w:w="1842" w:type="dxa"/>
            <w:tcBorders>
              <w:top w:val="nil"/>
              <w:left w:val="single" w:sz="4" w:space="0" w:color="auto"/>
              <w:bottom w:val="nil"/>
              <w:right w:val="single" w:sz="4" w:space="0" w:color="auto"/>
            </w:tcBorders>
            <w:shd w:val="clear" w:color="auto" w:fill="auto"/>
            <w:noWrap/>
            <w:vAlign w:val="bottom"/>
            <w:hideMark/>
          </w:tcPr>
          <w:p w14:paraId="5715D28D"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19679</w:t>
            </w:r>
          </w:p>
        </w:tc>
        <w:tc>
          <w:tcPr>
            <w:tcW w:w="1701" w:type="dxa"/>
            <w:tcBorders>
              <w:top w:val="nil"/>
              <w:left w:val="nil"/>
              <w:bottom w:val="nil"/>
              <w:right w:val="single" w:sz="4" w:space="0" w:color="auto"/>
            </w:tcBorders>
            <w:shd w:val="clear" w:color="auto" w:fill="auto"/>
            <w:noWrap/>
            <w:vAlign w:val="bottom"/>
            <w:hideMark/>
          </w:tcPr>
          <w:p w14:paraId="7B3B5671"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25619</w:t>
            </w:r>
          </w:p>
        </w:tc>
        <w:tc>
          <w:tcPr>
            <w:tcW w:w="1560" w:type="dxa"/>
            <w:tcBorders>
              <w:top w:val="nil"/>
              <w:left w:val="nil"/>
              <w:bottom w:val="nil"/>
              <w:right w:val="single" w:sz="4" w:space="0" w:color="auto"/>
            </w:tcBorders>
            <w:shd w:val="clear" w:color="auto" w:fill="auto"/>
            <w:noWrap/>
            <w:vAlign w:val="bottom"/>
            <w:hideMark/>
          </w:tcPr>
          <w:p w14:paraId="2E702A7B"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35768</w:t>
            </w:r>
          </w:p>
        </w:tc>
      </w:tr>
      <w:tr w:rsidR="00401A58" w:rsidRPr="00401A58" w14:paraId="741135B4"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35A883B2"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CD12227"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Percentage</w:t>
            </w:r>
          </w:p>
        </w:tc>
        <w:tc>
          <w:tcPr>
            <w:tcW w:w="1663" w:type="dxa"/>
            <w:tcBorders>
              <w:top w:val="nil"/>
              <w:left w:val="single" w:sz="4" w:space="0" w:color="auto"/>
              <w:bottom w:val="single" w:sz="4" w:space="0" w:color="auto"/>
              <w:right w:val="nil"/>
            </w:tcBorders>
            <w:shd w:val="clear" w:color="auto" w:fill="auto"/>
            <w:noWrap/>
            <w:vAlign w:val="bottom"/>
            <w:hideMark/>
          </w:tcPr>
          <w:p w14:paraId="1E17E785"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42.6</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16199962"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41.8</w:t>
            </w:r>
          </w:p>
        </w:tc>
        <w:tc>
          <w:tcPr>
            <w:tcW w:w="1701" w:type="dxa"/>
            <w:tcBorders>
              <w:top w:val="nil"/>
              <w:left w:val="nil"/>
              <w:bottom w:val="single" w:sz="4" w:space="0" w:color="auto"/>
              <w:right w:val="single" w:sz="4" w:space="0" w:color="auto"/>
            </w:tcBorders>
            <w:shd w:val="clear" w:color="auto" w:fill="auto"/>
            <w:noWrap/>
            <w:vAlign w:val="bottom"/>
            <w:hideMark/>
          </w:tcPr>
          <w:p w14:paraId="6F1E03B0"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41.3</w:t>
            </w:r>
          </w:p>
        </w:tc>
        <w:tc>
          <w:tcPr>
            <w:tcW w:w="1560" w:type="dxa"/>
            <w:tcBorders>
              <w:top w:val="nil"/>
              <w:left w:val="nil"/>
              <w:bottom w:val="single" w:sz="4" w:space="0" w:color="auto"/>
              <w:right w:val="single" w:sz="4" w:space="0" w:color="auto"/>
            </w:tcBorders>
            <w:shd w:val="clear" w:color="auto" w:fill="auto"/>
            <w:noWrap/>
            <w:vAlign w:val="bottom"/>
            <w:hideMark/>
          </w:tcPr>
          <w:p w14:paraId="6D8074E4"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40</w:t>
            </w:r>
            <w:r w:rsidR="00DF731B" w:rsidRPr="00DA025C">
              <w:rPr>
                <w:rFonts w:eastAsia="Times New Roman" w:cstheme="minorHAnsi"/>
                <w:color w:val="000000"/>
                <w:szCs w:val="24"/>
                <w:lang w:eastAsia="en-NZ"/>
              </w:rPr>
              <w:t>.0</w:t>
            </w:r>
          </w:p>
        </w:tc>
      </w:tr>
      <w:tr w:rsidR="00401A58" w:rsidRPr="00401A58" w14:paraId="2B87D41E"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346235D"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Asian</w:t>
            </w:r>
          </w:p>
        </w:tc>
        <w:tc>
          <w:tcPr>
            <w:tcW w:w="1697" w:type="dxa"/>
            <w:tcBorders>
              <w:top w:val="nil"/>
              <w:left w:val="nil"/>
              <w:bottom w:val="nil"/>
              <w:right w:val="nil"/>
            </w:tcBorders>
            <w:shd w:val="clear" w:color="auto" w:fill="auto"/>
            <w:noWrap/>
            <w:vAlign w:val="bottom"/>
            <w:hideMark/>
          </w:tcPr>
          <w:p w14:paraId="44C7930E"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Numerator</w:t>
            </w:r>
          </w:p>
        </w:tc>
        <w:tc>
          <w:tcPr>
            <w:tcW w:w="1663" w:type="dxa"/>
            <w:tcBorders>
              <w:top w:val="nil"/>
              <w:left w:val="single" w:sz="4" w:space="0" w:color="auto"/>
              <w:bottom w:val="nil"/>
              <w:right w:val="nil"/>
            </w:tcBorders>
            <w:shd w:val="clear" w:color="auto" w:fill="auto"/>
            <w:noWrap/>
            <w:vAlign w:val="bottom"/>
            <w:hideMark/>
          </w:tcPr>
          <w:p w14:paraId="37616BFC"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17474</w:t>
            </w:r>
          </w:p>
        </w:tc>
        <w:tc>
          <w:tcPr>
            <w:tcW w:w="1842" w:type="dxa"/>
            <w:tcBorders>
              <w:top w:val="nil"/>
              <w:left w:val="single" w:sz="4" w:space="0" w:color="auto"/>
              <w:bottom w:val="nil"/>
              <w:right w:val="single" w:sz="4" w:space="0" w:color="auto"/>
            </w:tcBorders>
            <w:shd w:val="clear" w:color="auto" w:fill="auto"/>
            <w:noWrap/>
            <w:vAlign w:val="bottom"/>
            <w:hideMark/>
          </w:tcPr>
          <w:p w14:paraId="2F786B9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19267</w:t>
            </w:r>
          </w:p>
        </w:tc>
        <w:tc>
          <w:tcPr>
            <w:tcW w:w="1701" w:type="dxa"/>
            <w:tcBorders>
              <w:top w:val="nil"/>
              <w:left w:val="nil"/>
              <w:bottom w:val="nil"/>
              <w:right w:val="single" w:sz="4" w:space="0" w:color="auto"/>
            </w:tcBorders>
            <w:shd w:val="clear" w:color="auto" w:fill="auto"/>
            <w:noWrap/>
            <w:vAlign w:val="bottom"/>
            <w:hideMark/>
          </w:tcPr>
          <w:p w14:paraId="39C4D09B"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27613</w:t>
            </w:r>
          </w:p>
        </w:tc>
        <w:tc>
          <w:tcPr>
            <w:tcW w:w="1560" w:type="dxa"/>
            <w:tcBorders>
              <w:top w:val="nil"/>
              <w:left w:val="nil"/>
              <w:bottom w:val="nil"/>
              <w:right w:val="single" w:sz="4" w:space="0" w:color="auto"/>
            </w:tcBorders>
            <w:shd w:val="clear" w:color="auto" w:fill="auto"/>
            <w:noWrap/>
            <w:vAlign w:val="bottom"/>
            <w:hideMark/>
          </w:tcPr>
          <w:p w14:paraId="4E83A618"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39462</w:t>
            </w:r>
          </w:p>
        </w:tc>
      </w:tr>
      <w:tr w:rsidR="00401A58" w:rsidRPr="00401A58" w14:paraId="05FA6712"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14E13DDF"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00F459E"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Denominator</w:t>
            </w:r>
          </w:p>
        </w:tc>
        <w:tc>
          <w:tcPr>
            <w:tcW w:w="1663" w:type="dxa"/>
            <w:tcBorders>
              <w:top w:val="nil"/>
              <w:left w:val="single" w:sz="4" w:space="0" w:color="auto"/>
              <w:bottom w:val="nil"/>
              <w:right w:val="nil"/>
            </w:tcBorders>
            <w:shd w:val="clear" w:color="auto" w:fill="auto"/>
            <w:noWrap/>
            <w:vAlign w:val="bottom"/>
            <w:hideMark/>
          </w:tcPr>
          <w:p w14:paraId="04EE7B52"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34103</w:t>
            </w:r>
          </w:p>
        </w:tc>
        <w:tc>
          <w:tcPr>
            <w:tcW w:w="1842" w:type="dxa"/>
            <w:tcBorders>
              <w:top w:val="nil"/>
              <w:left w:val="single" w:sz="4" w:space="0" w:color="auto"/>
              <w:bottom w:val="nil"/>
              <w:right w:val="single" w:sz="4" w:space="0" w:color="auto"/>
            </w:tcBorders>
            <w:shd w:val="clear" w:color="auto" w:fill="auto"/>
            <w:noWrap/>
            <w:vAlign w:val="bottom"/>
            <w:hideMark/>
          </w:tcPr>
          <w:p w14:paraId="4BFD9FC0"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38466</w:t>
            </w:r>
          </w:p>
        </w:tc>
        <w:tc>
          <w:tcPr>
            <w:tcW w:w="1701" w:type="dxa"/>
            <w:tcBorders>
              <w:top w:val="nil"/>
              <w:left w:val="nil"/>
              <w:bottom w:val="nil"/>
              <w:right w:val="single" w:sz="4" w:space="0" w:color="auto"/>
            </w:tcBorders>
            <w:shd w:val="clear" w:color="auto" w:fill="auto"/>
            <w:noWrap/>
            <w:vAlign w:val="bottom"/>
            <w:hideMark/>
          </w:tcPr>
          <w:p w14:paraId="5BE673F9"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55432</w:t>
            </w:r>
          </w:p>
        </w:tc>
        <w:tc>
          <w:tcPr>
            <w:tcW w:w="1560" w:type="dxa"/>
            <w:tcBorders>
              <w:top w:val="nil"/>
              <w:left w:val="nil"/>
              <w:bottom w:val="nil"/>
              <w:right w:val="single" w:sz="4" w:space="0" w:color="auto"/>
            </w:tcBorders>
            <w:shd w:val="clear" w:color="auto" w:fill="auto"/>
            <w:noWrap/>
            <w:vAlign w:val="bottom"/>
            <w:hideMark/>
          </w:tcPr>
          <w:p w14:paraId="32FBEE86"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81673</w:t>
            </w:r>
          </w:p>
        </w:tc>
      </w:tr>
      <w:tr w:rsidR="00401A58" w:rsidRPr="00401A58" w14:paraId="2AB82605"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7250CF97"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2138BA96"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Percentage</w:t>
            </w:r>
          </w:p>
        </w:tc>
        <w:tc>
          <w:tcPr>
            <w:tcW w:w="1663" w:type="dxa"/>
            <w:tcBorders>
              <w:top w:val="nil"/>
              <w:left w:val="single" w:sz="4" w:space="0" w:color="auto"/>
              <w:bottom w:val="nil"/>
              <w:right w:val="nil"/>
            </w:tcBorders>
            <w:shd w:val="clear" w:color="auto" w:fill="auto"/>
            <w:noWrap/>
            <w:vAlign w:val="bottom"/>
            <w:hideMark/>
          </w:tcPr>
          <w:p w14:paraId="185AC12B"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51.2</w:t>
            </w:r>
          </w:p>
        </w:tc>
        <w:tc>
          <w:tcPr>
            <w:tcW w:w="1842" w:type="dxa"/>
            <w:tcBorders>
              <w:top w:val="nil"/>
              <w:left w:val="single" w:sz="4" w:space="0" w:color="auto"/>
              <w:bottom w:val="nil"/>
              <w:right w:val="single" w:sz="4" w:space="0" w:color="auto"/>
            </w:tcBorders>
            <w:shd w:val="clear" w:color="auto" w:fill="auto"/>
            <w:noWrap/>
            <w:vAlign w:val="bottom"/>
            <w:hideMark/>
          </w:tcPr>
          <w:p w14:paraId="6CB15CB2"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50.1</w:t>
            </w:r>
          </w:p>
        </w:tc>
        <w:tc>
          <w:tcPr>
            <w:tcW w:w="1701" w:type="dxa"/>
            <w:tcBorders>
              <w:top w:val="nil"/>
              <w:left w:val="nil"/>
              <w:bottom w:val="nil"/>
              <w:right w:val="single" w:sz="4" w:space="0" w:color="auto"/>
            </w:tcBorders>
            <w:shd w:val="clear" w:color="auto" w:fill="auto"/>
            <w:noWrap/>
            <w:vAlign w:val="bottom"/>
            <w:hideMark/>
          </w:tcPr>
          <w:p w14:paraId="6B3DFCD7"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49.8</w:t>
            </w:r>
          </w:p>
        </w:tc>
        <w:tc>
          <w:tcPr>
            <w:tcW w:w="1560" w:type="dxa"/>
            <w:tcBorders>
              <w:top w:val="nil"/>
              <w:left w:val="nil"/>
              <w:bottom w:val="nil"/>
              <w:right w:val="single" w:sz="4" w:space="0" w:color="auto"/>
            </w:tcBorders>
            <w:shd w:val="clear" w:color="auto" w:fill="auto"/>
            <w:noWrap/>
            <w:vAlign w:val="bottom"/>
            <w:hideMark/>
          </w:tcPr>
          <w:p w14:paraId="4419BEC3"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48.3</w:t>
            </w:r>
          </w:p>
        </w:tc>
      </w:tr>
      <w:tr w:rsidR="00401A58" w:rsidRPr="00401A58" w14:paraId="1731D93C"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759745DC"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Other</w:t>
            </w:r>
          </w:p>
        </w:tc>
        <w:tc>
          <w:tcPr>
            <w:tcW w:w="1697" w:type="dxa"/>
            <w:tcBorders>
              <w:top w:val="nil"/>
              <w:left w:val="nil"/>
              <w:bottom w:val="nil"/>
              <w:right w:val="nil"/>
            </w:tcBorders>
            <w:shd w:val="clear" w:color="auto" w:fill="auto"/>
            <w:noWrap/>
            <w:vAlign w:val="bottom"/>
            <w:hideMark/>
          </w:tcPr>
          <w:p w14:paraId="47600407"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Numerator</w:t>
            </w:r>
          </w:p>
        </w:tc>
        <w:tc>
          <w:tcPr>
            <w:tcW w:w="1663" w:type="dxa"/>
            <w:tcBorders>
              <w:top w:val="single" w:sz="4" w:space="0" w:color="auto"/>
              <w:left w:val="single" w:sz="4" w:space="0" w:color="auto"/>
              <w:bottom w:val="nil"/>
              <w:right w:val="nil"/>
            </w:tcBorders>
            <w:shd w:val="clear" w:color="auto" w:fill="auto"/>
            <w:noWrap/>
            <w:vAlign w:val="bottom"/>
            <w:hideMark/>
          </w:tcPr>
          <w:p w14:paraId="49876B2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130472</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6B27164D"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151512</w:t>
            </w:r>
          </w:p>
        </w:tc>
        <w:tc>
          <w:tcPr>
            <w:tcW w:w="1701" w:type="dxa"/>
            <w:tcBorders>
              <w:top w:val="single" w:sz="4" w:space="0" w:color="auto"/>
              <w:left w:val="nil"/>
              <w:bottom w:val="nil"/>
              <w:right w:val="single" w:sz="4" w:space="0" w:color="auto"/>
            </w:tcBorders>
            <w:shd w:val="clear" w:color="auto" w:fill="auto"/>
            <w:noWrap/>
            <w:vAlign w:val="bottom"/>
            <w:hideMark/>
          </w:tcPr>
          <w:p w14:paraId="558F8554"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226797</w:t>
            </w:r>
          </w:p>
        </w:tc>
        <w:tc>
          <w:tcPr>
            <w:tcW w:w="1560" w:type="dxa"/>
            <w:tcBorders>
              <w:top w:val="single" w:sz="4" w:space="0" w:color="auto"/>
              <w:left w:val="nil"/>
              <w:bottom w:val="nil"/>
              <w:right w:val="single" w:sz="4" w:space="0" w:color="auto"/>
            </w:tcBorders>
            <w:shd w:val="clear" w:color="auto" w:fill="auto"/>
            <w:noWrap/>
            <w:vAlign w:val="bottom"/>
            <w:hideMark/>
          </w:tcPr>
          <w:p w14:paraId="7DFABD01"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343465</w:t>
            </w:r>
          </w:p>
        </w:tc>
      </w:tr>
      <w:tr w:rsidR="00401A58" w:rsidRPr="00401A58" w14:paraId="01BBC51F"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6E678EA9"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15D8EE9F"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Denominator</w:t>
            </w:r>
          </w:p>
        </w:tc>
        <w:tc>
          <w:tcPr>
            <w:tcW w:w="1663" w:type="dxa"/>
            <w:tcBorders>
              <w:top w:val="nil"/>
              <w:left w:val="single" w:sz="4" w:space="0" w:color="auto"/>
              <w:bottom w:val="nil"/>
              <w:right w:val="nil"/>
            </w:tcBorders>
            <w:shd w:val="clear" w:color="auto" w:fill="auto"/>
            <w:noWrap/>
            <w:vAlign w:val="bottom"/>
            <w:hideMark/>
          </w:tcPr>
          <w:p w14:paraId="3E46FBBD"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194404</w:t>
            </w:r>
          </w:p>
        </w:tc>
        <w:tc>
          <w:tcPr>
            <w:tcW w:w="1842" w:type="dxa"/>
            <w:tcBorders>
              <w:top w:val="nil"/>
              <w:left w:val="single" w:sz="4" w:space="0" w:color="auto"/>
              <w:bottom w:val="nil"/>
              <w:right w:val="single" w:sz="4" w:space="0" w:color="auto"/>
            </w:tcBorders>
            <w:shd w:val="clear" w:color="auto" w:fill="auto"/>
            <w:noWrap/>
            <w:vAlign w:val="bottom"/>
            <w:hideMark/>
          </w:tcPr>
          <w:p w14:paraId="4434616B"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229455</w:t>
            </w:r>
          </w:p>
        </w:tc>
        <w:tc>
          <w:tcPr>
            <w:tcW w:w="1701" w:type="dxa"/>
            <w:tcBorders>
              <w:top w:val="nil"/>
              <w:left w:val="nil"/>
              <w:bottom w:val="nil"/>
              <w:right w:val="single" w:sz="4" w:space="0" w:color="auto"/>
            </w:tcBorders>
            <w:shd w:val="clear" w:color="auto" w:fill="auto"/>
            <w:noWrap/>
            <w:vAlign w:val="bottom"/>
            <w:hideMark/>
          </w:tcPr>
          <w:p w14:paraId="288A24F5"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353830</w:t>
            </w:r>
          </w:p>
        </w:tc>
        <w:tc>
          <w:tcPr>
            <w:tcW w:w="1560" w:type="dxa"/>
            <w:tcBorders>
              <w:top w:val="nil"/>
              <w:left w:val="nil"/>
              <w:bottom w:val="nil"/>
              <w:right w:val="single" w:sz="4" w:space="0" w:color="auto"/>
            </w:tcBorders>
            <w:shd w:val="clear" w:color="auto" w:fill="auto"/>
            <w:noWrap/>
            <w:vAlign w:val="bottom"/>
            <w:hideMark/>
          </w:tcPr>
          <w:p w14:paraId="56B891BC"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548714</w:t>
            </w:r>
          </w:p>
        </w:tc>
      </w:tr>
      <w:tr w:rsidR="00401A58" w:rsidRPr="00401A58" w14:paraId="6BFE604E"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1B85F85A"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D95501D"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Percentage</w:t>
            </w:r>
          </w:p>
        </w:tc>
        <w:tc>
          <w:tcPr>
            <w:tcW w:w="1663" w:type="dxa"/>
            <w:tcBorders>
              <w:top w:val="nil"/>
              <w:left w:val="single" w:sz="4" w:space="0" w:color="auto"/>
              <w:bottom w:val="single" w:sz="4" w:space="0" w:color="auto"/>
              <w:right w:val="nil"/>
            </w:tcBorders>
            <w:shd w:val="clear" w:color="auto" w:fill="auto"/>
            <w:noWrap/>
            <w:vAlign w:val="bottom"/>
            <w:hideMark/>
          </w:tcPr>
          <w:p w14:paraId="642F5AF3"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67.1</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7C10435"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66</w:t>
            </w:r>
          </w:p>
        </w:tc>
        <w:tc>
          <w:tcPr>
            <w:tcW w:w="1701" w:type="dxa"/>
            <w:tcBorders>
              <w:top w:val="nil"/>
              <w:left w:val="nil"/>
              <w:bottom w:val="single" w:sz="4" w:space="0" w:color="auto"/>
              <w:right w:val="single" w:sz="4" w:space="0" w:color="auto"/>
            </w:tcBorders>
            <w:shd w:val="clear" w:color="auto" w:fill="auto"/>
            <w:noWrap/>
            <w:vAlign w:val="bottom"/>
            <w:hideMark/>
          </w:tcPr>
          <w:p w14:paraId="12CB1643"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64.1</w:t>
            </w:r>
          </w:p>
        </w:tc>
        <w:tc>
          <w:tcPr>
            <w:tcW w:w="1560" w:type="dxa"/>
            <w:tcBorders>
              <w:top w:val="nil"/>
              <w:left w:val="nil"/>
              <w:bottom w:val="single" w:sz="4" w:space="0" w:color="auto"/>
              <w:right w:val="single" w:sz="4" w:space="0" w:color="auto"/>
            </w:tcBorders>
            <w:shd w:val="clear" w:color="auto" w:fill="auto"/>
            <w:noWrap/>
            <w:vAlign w:val="bottom"/>
            <w:hideMark/>
          </w:tcPr>
          <w:p w14:paraId="1421B3E0"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62.6</w:t>
            </w:r>
          </w:p>
        </w:tc>
      </w:tr>
      <w:tr w:rsidR="00401A58" w:rsidRPr="00401A58" w14:paraId="5A525733" w14:textId="77777777" w:rsidTr="000C39C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8C17890" w14:textId="77777777" w:rsidR="00401A58" w:rsidRPr="00DA025C" w:rsidRDefault="00401A58" w:rsidP="00401A58">
            <w:pPr>
              <w:spacing w:before="0" w:after="0" w:line="240" w:lineRule="auto"/>
              <w:jc w:val="center"/>
              <w:rPr>
                <w:rFonts w:eastAsia="Times New Roman" w:cstheme="minorHAnsi"/>
                <w:b/>
                <w:bCs/>
                <w:color w:val="000000"/>
                <w:szCs w:val="24"/>
                <w:lang w:eastAsia="en-NZ"/>
              </w:rPr>
            </w:pPr>
            <w:r w:rsidRPr="00DA025C">
              <w:rPr>
                <w:rFonts w:eastAsia="Times New Roman" w:cstheme="minorHAnsi"/>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513AF943"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Numerator</w:t>
            </w:r>
          </w:p>
        </w:tc>
        <w:tc>
          <w:tcPr>
            <w:tcW w:w="1663" w:type="dxa"/>
            <w:tcBorders>
              <w:top w:val="nil"/>
              <w:left w:val="single" w:sz="4" w:space="0" w:color="auto"/>
              <w:bottom w:val="nil"/>
              <w:right w:val="nil"/>
            </w:tcBorders>
            <w:shd w:val="clear" w:color="auto" w:fill="auto"/>
            <w:noWrap/>
            <w:vAlign w:val="bottom"/>
            <w:hideMark/>
          </w:tcPr>
          <w:p w14:paraId="5E796E15"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167199</w:t>
            </w:r>
          </w:p>
        </w:tc>
        <w:tc>
          <w:tcPr>
            <w:tcW w:w="1842" w:type="dxa"/>
            <w:tcBorders>
              <w:top w:val="nil"/>
              <w:left w:val="single" w:sz="4" w:space="0" w:color="auto"/>
              <w:bottom w:val="nil"/>
              <w:right w:val="single" w:sz="4" w:space="0" w:color="auto"/>
            </w:tcBorders>
            <w:shd w:val="clear" w:color="auto" w:fill="auto"/>
            <w:noWrap/>
            <w:vAlign w:val="bottom"/>
            <w:hideMark/>
          </w:tcPr>
          <w:p w14:paraId="7381074C"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193619</w:t>
            </w:r>
          </w:p>
        </w:tc>
        <w:tc>
          <w:tcPr>
            <w:tcW w:w="1701" w:type="dxa"/>
            <w:tcBorders>
              <w:top w:val="nil"/>
              <w:left w:val="nil"/>
              <w:bottom w:val="nil"/>
              <w:right w:val="single" w:sz="4" w:space="0" w:color="auto"/>
            </w:tcBorders>
            <w:shd w:val="clear" w:color="auto" w:fill="auto"/>
            <w:noWrap/>
            <w:vAlign w:val="bottom"/>
            <w:hideMark/>
          </w:tcPr>
          <w:p w14:paraId="3801EF7D"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285650</w:t>
            </w:r>
          </w:p>
        </w:tc>
        <w:tc>
          <w:tcPr>
            <w:tcW w:w="1560" w:type="dxa"/>
            <w:tcBorders>
              <w:top w:val="nil"/>
              <w:left w:val="nil"/>
              <w:bottom w:val="nil"/>
              <w:right w:val="single" w:sz="4" w:space="0" w:color="auto"/>
            </w:tcBorders>
            <w:shd w:val="clear" w:color="auto" w:fill="auto"/>
            <w:noWrap/>
            <w:vAlign w:val="bottom"/>
            <w:hideMark/>
          </w:tcPr>
          <w:p w14:paraId="3D4D5212"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430589</w:t>
            </w:r>
          </w:p>
        </w:tc>
      </w:tr>
      <w:tr w:rsidR="00401A58" w:rsidRPr="00401A58" w14:paraId="1E85A085"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23E8377D"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1EA588D5"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Denominator</w:t>
            </w:r>
          </w:p>
        </w:tc>
        <w:tc>
          <w:tcPr>
            <w:tcW w:w="1663" w:type="dxa"/>
            <w:tcBorders>
              <w:top w:val="nil"/>
              <w:left w:val="single" w:sz="4" w:space="0" w:color="auto"/>
              <w:bottom w:val="nil"/>
              <w:right w:val="nil"/>
            </w:tcBorders>
            <w:shd w:val="clear" w:color="auto" w:fill="auto"/>
            <w:noWrap/>
            <w:vAlign w:val="bottom"/>
            <w:hideMark/>
          </w:tcPr>
          <w:p w14:paraId="4F7F25B9"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268394</w:t>
            </w:r>
          </w:p>
        </w:tc>
        <w:tc>
          <w:tcPr>
            <w:tcW w:w="1842" w:type="dxa"/>
            <w:tcBorders>
              <w:top w:val="nil"/>
              <w:left w:val="single" w:sz="4" w:space="0" w:color="auto"/>
              <w:bottom w:val="nil"/>
              <w:right w:val="single" w:sz="4" w:space="0" w:color="auto"/>
            </w:tcBorders>
            <w:shd w:val="clear" w:color="auto" w:fill="auto"/>
            <w:noWrap/>
            <w:vAlign w:val="bottom"/>
            <w:hideMark/>
          </w:tcPr>
          <w:p w14:paraId="5BD71BF2"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314961</w:t>
            </w:r>
          </w:p>
        </w:tc>
        <w:tc>
          <w:tcPr>
            <w:tcW w:w="1701" w:type="dxa"/>
            <w:tcBorders>
              <w:top w:val="nil"/>
              <w:left w:val="nil"/>
              <w:bottom w:val="nil"/>
              <w:right w:val="single" w:sz="4" w:space="0" w:color="auto"/>
            </w:tcBorders>
            <w:shd w:val="clear" w:color="auto" w:fill="auto"/>
            <w:noWrap/>
            <w:vAlign w:val="bottom"/>
            <w:hideMark/>
          </w:tcPr>
          <w:p w14:paraId="665808C6"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474613</w:t>
            </w:r>
          </w:p>
        </w:tc>
        <w:tc>
          <w:tcPr>
            <w:tcW w:w="1560" w:type="dxa"/>
            <w:tcBorders>
              <w:top w:val="nil"/>
              <w:left w:val="nil"/>
              <w:bottom w:val="nil"/>
              <w:right w:val="single" w:sz="4" w:space="0" w:color="auto"/>
            </w:tcBorders>
            <w:shd w:val="clear" w:color="auto" w:fill="auto"/>
            <w:noWrap/>
            <w:vAlign w:val="bottom"/>
            <w:hideMark/>
          </w:tcPr>
          <w:p w14:paraId="5A55896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733423</w:t>
            </w:r>
          </w:p>
        </w:tc>
      </w:tr>
      <w:tr w:rsidR="00401A58" w:rsidRPr="00401A58" w14:paraId="74C740B7" w14:textId="77777777" w:rsidTr="000C39CE">
        <w:trPr>
          <w:trHeight w:val="290"/>
        </w:trPr>
        <w:tc>
          <w:tcPr>
            <w:tcW w:w="1030" w:type="dxa"/>
            <w:vMerge/>
            <w:tcBorders>
              <w:top w:val="nil"/>
              <w:left w:val="single" w:sz="4" w:space="0" w:color="auto"/>
              <w:bottom w:val="single" w:sz="4" w:space="0" w:color="000000"/>
              <w:right w:val="nil"/>
            </w:tcBorders>
            <w:vAlign w:val="center"/>
            <w:hideMark/>
          </w:tcPr>
          <w:p w14:paraId="076BCF35" w14:textId="77777777" w:rsidR="00401A58" w:rsidRPr="00DA025C" w:rsidRDefault="00401A58" w:rsidP="00401A58">
            <w:pPr>
              <w:spacing w:before="0" w:after="0" w:line="240" w:lineRule="auto"/>
              <w:rPr>
                <w:rFonts w:eastAsia="Times New Roman" w:cstheme="min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DF8E345" w14:textId="77777777" w:rsidR="00401A58" w:rsidRPr="00DA025C" w:rsidRDefault="00401A58" w:rsidP="00401A58">
            <w:pPr>
              <w:spacing w:before="0" w:after="0" w:line="240" w:lineRule="auto"/>
              <w:rPr>
                <w:rFonts w:eastAsia="Times New Roman" w:cstheme="minorHAnsi"/>
                <w:b/>
                <w:bCs/>
                <w:color w:val="000000"/>
                <w:szCs w:val="24"/>
                <w:lang w:eastAsia="en-NZ"/>
              </w:rPr>
            </w:pPr>
            <w:r w:rsidRPr="00DA025C">
              <w:rPr>
                <w:rFonts w:eastAsia="Times New Roman" w:cstheme="minorHAnsi"/>
                <w:b/>
                <w:bCs/>
                <w:color w:val="000000"/>
                <w:szCs w:val="24"/>
                <w:lang w:eastAsia="en-NZ"/>
              </w:rPr>
              <w:t>Percentage</w:t>
            </w:r>
          </w:p>
        </w:tc>
        <w:tc>
          <w:tcPr>
            <w:tcW w:w="1663" w:type="dxa"/>
            <w:tcBorders>
              <w:top w:val="nil"/>
              <w:left w:val="single" w:sz="4" w:space="0" w:color="auto"/>
              <w:bottom w:val="single" w:sz="4" w:space="0" w:color="auto"/>
              <w:right w:val="nil"/>
            </w:tcBorders>
            <w:shd w:val="clear" w:color="auto" w:fill="auto"/>
            <w:noWrap/>
            <w:vAlign w:val="bottom"/>
            <w:hideMark/>
          </w:tcPr>
          <w:p w14:paraId="60339EB0"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62.3</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75BB0DC"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61.5</w:t>
            </w:r>
          </w:p>
        </w:tc>
        <w:tc>
          <w:tcPr>
            <w:tcW w:w="1701" w:type="dxa"/>
            <w:tcBorders>
              <w:top w:val="nil"/>
              <w:left w:val="nil"/>
              <w:bottom w:val="single" w:sz="4" w:space="0" w:color="auto"/>
              <w:right w:val="single" w:sz="4" w:space="0" w:color="auto"/>
            </w:tcBorders>
            <w:shd w:val="clear" w:color="auto" w:fill="auto"/>
            <w:noWrap/>
            <w:vAlign w:val="bottom"/>
            <w:hideMark/>
          </w:tcPr>
          <w:p w14:paraId="539CC97A"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60.2</w:t>
            </w:r>
          </w:p>
        </w:tc>
        <w:tc>
          <w:tcPr>
            <w:tcW w:w="1560" w:type="dxa"/>
            <w:tcBorders>
              <w:top w:val="nil"/>
              <w:left w:val="nil"/>
              <w:bottom w:val="single" w:sz="4" w:space="0" w:color="auto"/>
              <w:right w:val="single" w:sz="4" w:space="0" w:color="auto"/>
            </w:tcBorders>
            <w:shd w:val="clear" w:color="auto" w:fill="auto"/>
            <w:noWrap/>
            <w:vAlign w:val="bottom"/>
            <w:hideMark/>
          </w:tcPr>
          <w:p w14:paraId="40EA3A31" w14:textId="77777777" w:rsidR="00401A58" w:rsidRPr="00DA025C" w:rsidRDefault="00401A58" w:rsidP="00401A58">
            <w:pPr>
              <w:spacing w:before="0" w:after="0" w:line="240" w:lineRule="auto"/>
              <w:jc w:val="right"/>
              <w:rPr>
                <w:rFonts w:eastAsia="Times New Roman" w:cstheme="minorHAnsi"/>
                <w:color w:val="000000"/>
                <w:szCs w:val="24"/>
                <w:lang w:eastAsia="en-NZ"/>
              </w:rPr>
            </w:pPr>
            <w:r w:rsidRPr="00DA025C">
              <w:rPr>
                <w:rFonts w:eastAsia="Times New Roman" w:cstheme="minorHAnsi"/>
                <w:color w:val="000000"/>
                <w:szCs w:val="24"/>
                <w:lang w:eastAsia="en-NZ"/>
              </w:rPr>
              <w:t>58.7</w:t>
            </w:r>
          </w:p>
        </w:tc>
      </w:tr>
    </w:tbl>
    <w:p w14:paraId="1B0AA14C" w14:textId="77777777" w:rsidR="00FE039A" w:rsidRDefault="00FE039A" w:rsidP="1C1493DF"/>
    <w:p w14:paraId="01DA9AFC" w14:textId="77777777" w:rsidR="00162600" w:rsidRDefault="00401A58" w:rsidP="1C1493DF">
      <w:pPr>
        <w:keepNext/>
      </w:pPr>
      <w:r>
        <w:rPr>
          <w:noProof/>
        </w:rPr>
        <w:drawing>
          <wp:inline distT="0" distB="0" distL="0" distR="0" wp14:anchorId="3580175E" wp14:editId="29F787D9">
            <wp:extent cx="4584700" cy="2755900"/>
            <wp:effectExtent l="0" t="0" r="6350" b="6350"/>
            <wp:docPr id="2106288578" name="Picture 2106288578" descr="Figure 5: NBSP Participation in the two years ending December 2019, 2020, 2021, 2022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78" name="Picture 2106288578" descr="Figure 5: NBSP Participation in the two years ending December 2019, 2020, 2021, 2022 by Age Gro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855C4" w14:textId="61669E52" w:rsidR="00221DC1" w:rsidRPr="009C5F2E" w:rsidRDefault="00162600" w:rsidP="00F5643F">
      <w:pPr>
        <w:pStyle w:val="Figure"/>
      </w:pPr>
      <w:bookmarkStart w:id="53" w:name="_Toc149572306"/>
      <w:bookmarkStart w:id="54" w:name="_Toc173917988"/>
      <w:r w:rsidRPr="009C5F2E">
        <w:t xml:space="preserve">Figure </w:t>
      </w:r>
      <w:r w:rsidRPr="009C5F2E">
        <w:fldChar w:fldCharType="begin"/>
      </w:r>
      <w:r w:rsidRPr="009C5F2E">
        <w:instrText xml:space="preserve"> SEQ Figure \* ARABIC </w:instrText>
      </w:r>
      <w:r w:rsidRPr="009C5F2E">
        <w:fldChar w:fldCharType="separate"/>
      </w:r>
      <w:r w:rsidR="00BB2CA5">
        <w:rPr>
          <w:noProof/>
        </w:rPr>
        <w:t>5</w:t>
      </w:r>
      <w:r w:rsidRPr="009C5F2E">
        <w:fldChar w:fldCharType="end"/>
      </w:r>
      <w:r w:rsidRPr="009C5F2E">
        <w:t xml:space="preserve">: </w:t>
      </w:r>
      <w:bookmarkStart w:id="55" w:name="_Hlk149833148"/>
      <w:r w:rsidR="00BB06E5" w:rsidRPr="009C5F2E">
        <w:t xml:space="preserve">NBSP Participation in the two years ending December 2019, 2020, 2021, 2022 by Age </w:t>
      </w:r>
      <w:bookmarkEnd w:id="55"/>
      <w:r w:rsidR="00BB06E5" w:rsidRPr="009C5F2E">
        <w:t>Group</w:t>
      </w:r>
      <w:bookmarkEnd w:id="53"/>
      <w:bookmarkEnd w:id="54"/>
    </w:p>
    <w:p w14:paraId="357F1E17" w14:textId="77777777" w:rsidR="004B2DC3" w:rsidRDefault="004B2DC3"/>
    <w:p w14:paraId="3FAFABA7" w14:textId="77777777" w:rsidR="00365052" w:rsidRDefault="00365052" w:rsidP="00F5643F">
      <w:pPr>
        <w:pStyle w:val="Figure"/>
      </w:pPr>
    </w:p>
    <w:p w14:paraId="5D7479BA" w14:textId="77777777" w:rsidR="00365052" w:rsidRDefault="00365052" w:rsidP="00F5643F">
      <w:pPr>
        <w:pStyle w:val="Figure"/>
      </w:pPr>
    </w:p>
    <w:p w14:paraId="2A05F9BB" w14:textId="77777777" w:rsidR="00365052" w:rsidRDefault="00365052" w:rsidP="00F5643F">
      <w:pPr>
        <w:pStyle w:val="Figure"/>
      </w:pPr>
    </w:p>
    <w:p w14:paraId="68B239AF" w14:textId="6D873300" w:rsidR="0095742F" w:rsidRPr="009C5F2E" w:rsidRDefault="0095742F" w:rsidP="00F5643F">
      <w:pPr>
        <w:pStyle w:val="Figure"/>
      </w:pPr>
      <w:r w:rsidRPr="009C5F2E">
        <w:lastRenderedPageBreak/>
        <w:t xml:space="preserve">Table </w:t>
      </w:r>
      <w:r w:rsidRPr="009C5F2E">
        <w:fldChar w:fldCharType="begin"/>
      </w:r>
      <w:r w:rsidRPr="009C5F2E">
        <w:instrText xml:space="preserve"> SEQ Table \* ARABIC </w:instrText>
      </w:r>
      <w:r w:rsidRPr="009C5F2E">
        <w:fldChar w:fldCharType="separate"/>
      </w:r>
      <w:r w:rsidR="00BB2CA5">
        <w:rPr>
          <w:noProof/>
        </w:rPr>
        <w:t>6</w:t>
      </w:r>
      <w:r w:rsidRPr="009C5F2E">
        <w:fldChar w:fldCharType="end"/>
      </w:r>
      <w:r w:rsidRPr="009C5F2E">
        <w:t xml:space="preserve">: </w:t>
      </w:r>
      <w:r w:rsidR="00BB06E5" w:rsidRPr="009C5F2E">
        <w:t>NBSP Participation in the two years ending December 2019, 2020, 2021, 2022 by Age Group</w:t>
      </w:r>
    </w:p>
    <w:tbl>
      <w:tblPr>
        <w:tblW w:w="9493" w:type="dxa"/>
        <w:tblLook w:val="04A0" w:firstRow="1" w:lastRow="0" w:firstColumn="1" w:lastColumn="0" w:noHBand="0" w:noVBand="1"/>
      </w:tblPr>
      <w:tblGrid>
        <w:gridCol w:w="988"/>
        <w:gridCol w:w="1842"/>
        <w:gridCol w:w="1701"/>
        <w:gridCol w:w="1701"/>
        <w:gridCol w:w="1701"/>
        <w:gridCol w:w="1560"/>
      </w:tblGrid>
      <w:tr w:rsidR="00401A58" w:rsidRPr="00401A58" w14:paraId="2E179EBA" w14:textId="77777777" w:rsidTr="00582FE7">
        <w:trPr>
          <w:trHeight w:val="290"/>
        </w:trPr>
        <w:tc>
          <w:tcPr>
            <w:tcW w:w="283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85BECE8" w14:textId="77777777" w:rsidR="00401A58" w:rsidRPr="009C5F2E" w:rsidRDefault="00401A58" w:rsidP="00401A58">
            <w:pPr>
              <w:spacing w:before="0" w:after="0" w:line="240" w:lineRule="auto"/>
              <w:jc w:val="center"/>
              <w:rPr>
                <w:rFonts w:eastAsia="Times New Roman" w:cstheme="minorHAnsi"/>
                <w:b/>
                <w:bCs/>
                <w:color w:val="000000"/>
                <w:szCs w:val="24"/>
                <w:lang w:eastAsia="en-NZ"/>
              </w:rPr>
            </w:pPr>
            <w:r w:rsidRPr="009C5F2E">
              <w:rPr>
                <w:rFonts w:eastAsia="Times New Roman" w:cstheme="minorHAnsi"/>
                <w:b/>
                <w:bCs/>
                <w:color w:val="000000"/>
                <w:szCs w:val="24"/>
                <w:lang w:eastAsia="en-NZ"/>
              </w:rPr>
              <w:t>Age Group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C3D33" w14:textId="77777777" w:rsidR="00401A58" w:rsidRPr="009C5F2E" w:rsidRDefault="00401A58" w:rsidP="00401A58">
            <w:pPr>
              <w:spacing w:before="0" w:after="0" w:line="240" w:lineRule="auto"/>
              <w:jc w:val="center"/>
              <w:rPr>
                <w:rFonts w:eastAsia="Times New Roman" w:cstheme="minorHAnsi"/>
                <w:b/>
                <w:bCs/>
                <w:color w:val="000000"/>
                <w:szCs w:val="24"/>
                <w:lang w:eastAsia="en-NZ"/>
              </w:rPr>
            </w:pPr>
            <w:r w:rsidRPr="009C5F2E">
              <w:rPr>
                <w:rFonts w:eastAsia="Times New Roman" w:cstheme="minorHAnsi"/>
                <w:b/>
                <w:bCs/>
                <w:color w:val="000000"/>
                <w:szCs w:val="24"/>
                <w:lang w:eastAsia="en-NZ"/>
              </w:rPr>
              <w:t>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E49ADB" w14:textId="77777777" w:rsidR="00401A58" w:rsidRPr="009C5F2E" w:rsidRDefault="00401A58" w:rsidP="00401A58">
            <w:pPr>
              <w:spacing w:before="0" w:after="0" w:line="240" w:lineRule="auto"/>
              <w:jc w:val="center"/>
              <w:rPr>
                <w:rFonts w:eastAsia="Times New Roman" w:cstheme="minorHAnsi"/>
                <w:b/>
                <w:bCs/>
                <w:color w:val="000000"/>
                <w:szCs w:val="24"/>
                <w:lang w:eastAsia="en-NZ"/>
              </w:rPr>
            </w:pPr>
            <w:r w:rsidRPr="009C5F2E">
              <w:rPr>
                <w:rFonts w:eastAsia="Times New Roman" w:cstheme="minorHAnsi"/>
                <w:b/>
                <w:bCs/>
                <w:color w:val="000000"/>
                <w:szCs w:val="24"/>
                <w:lang w:eastAsia="en-NZ"/>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15886A" w14:textId="77777777" w:rsidR="00401A58" w:rsidRPr="009C5F2E" w:rsidRDefault="00401A58" w:rsidP="00401A58">
            <w:pPr>
              <w:spacing w:before="0" w:after="0" w:line="240" w:lineRule="auto"/>
              <w:jc w:val="center"/>
              <w:rPr>
                <w:rFonts w:eastAsia="Times New Roman" w:cstheme="minorHAnsi"/>
                <w:b/>
                <w:bCs/>
                <w:color w:val="000000"/>
                <w:szCs w:val="24"/>
                <w:lang w:eastAsia="en-NZ"/>
              </w:rPr>
            </w:pPr>
            <w:r w:rsidRPr="009C5F2E">
              <w:rPr>
                <w:rFonts w:eastAsia="Times New Roman" w:cstheme="minorHAnsi"/>
                <w:b/>
                <w:bCs/>
                <w:color w:val="000000"/>
                <w:szCs w:val="24"/>
                <w:lang w:eastAsia="en-NZ"/>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F1F47F0" w14:textId="77777777" w:rsidR="00401A58" w:rsidRPr="009C5F2E" w:rsidRDefault="00401A58" w:rsidP="00401A58">
            <w:pPr>
              <w:spacing w:before="0" w:after="0" w:line="240" w:lineRule="auto"/>
              <w:jc w:val="center"/>
              <w:rPr>
                <w:rFonts w:eastAsia="Times New Roman" w:cstheme="minorHAnsi"/>
                <w:b/>
                <w:bCs/>
                <w:color w:val="000000"/>
                <w:szCs w:val="24"/>
                <w:lang w:eastAsia="en-NZ"/>
              </w:rPr>
            </w:pPr>
            <w:r w:rsidRPr="009C5F2E">
              <w:rPr>
                <w:rFonts w:eastAsia="Times New Roman" w:cstheme="minorHAnsi"/>
                <w:b/>
                <w:bCs/>
                <w:color w:val="000000"/>
                <w:szCs w:val="24"/>
                <w:lang w:eastAsia="en-NZ"/>
              </w:rPr>
              <w:t>2022</w:t>
            </w:r>
          </w:p>
        </w:tc>
      </w:tr>
      <w:tr w:rsidR="00401A58" w:rsidRPr="00582FE7" w14:paraId="5A2B70A5" w14:textId="77777777" w:rsidTr="00582FE7">
        <w:trPr>
          <w:trHeight w:val="29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5B31058F" w14:textId="77777777" w:rsidR="00401A58" w:rsidRPr="00582FE7" w:rsidRDefault="00401A58" w:rsidP="00401A58">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60-64</w:t>
            </w:r>
          </w:p>
        </w:tc>
        <w:tc>
          <w:tcPr>
            <w:tcW w:w="1842" w:type="dxa"/>
            <w:tcBorders>
              <w:top w:val="nil"/>
              <w:left w:val="nil"/>
              <w:bottom w:val="nil"/>
              <w:right w:val="nil"/>
            </w:tcBorders>
            <w:shd w:val="clear" w:color="auto" w:fill="auto"/>
            <w:noWrap/>
            <w:vAlign w:val="bottom"/>
            <w:hideMark/>
          </w:tcPr>
          <w:p w14:paraId="02AF1D70"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Numerator</w:t>
            </w:r>
          </w:p>
        </w:tc>
        <w:tc>
          <w:tcPr>
            <w:tcW w:w="1701" w:type="dxa"/>
            <w:tcBorders>
              <w:top w:val="single" w:sz="4" w:space="0" w:color="auto"/>
              <w:left w:val="single" w:sz="4" w:space="0" w:color="auto"/>
              <w:bottom w:val="nil"/>
              <w:right w:val="nil"/>
            </w:tcBorders>
            <w:shd w:val="clear" w:color="auto" w:fill="auto"/>
            <w:noWrap/>
            <w:vAlign w:val="bottom"/>
            <w:hideMark/>
          </w:tcPr>
          <w:p w14:paraId="1309070A"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63668</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5C5FCAB3"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74896</w:t>
            </w:r>
          </w:p>
        </w:tc>
        <w:tc>
          <w:tcPr>
            <w:tcW w:w="1701" w:type="dxa"/>
            <w:tcBorders>
              <w:top w:val="single" w:sz="4" w:space="0" w:color="auto"/>
              <w:left w:val="nil"/>
              <w:bottom w:val="nil"/>
              <w:right w:val="single" w:sz="4" w:space="0" w:color="auto"/>
            </w:tcBorders>
            <w:shd w:val="clear" w:color="auto" w:fill="auto"/>
            <w:noWrap/>
            <w:vAlign w:val="bottom"/>
            <w:hideMark/>
          </w:tcPr>
          <w:p w14:paraId="61F00B1E"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110415</w:t>
            </w:r>
          </w:p>
        </w:tc>
        <w:tc>
          <w:tcPr>
            <w:tcW w:w="1560" w:type="dxa"/>
            <w:tcBorders>
              <w:top w:val="single" w:sz="4" w:space="0" w:color="auto"/>
              <w:left w:val="nil"/>
              <w:bottom w:val="nil"/>
              <w:right w:val="single" w:sz="4" w:space="0" w:color="auto"/>
            </w:tcBorders>
            <w:shd w:val="clear" w:color="auto" w:fill="auto"/>
            <w:noWrap/>
            <w:vAlign w:val="bottom"/>
            <w:hideMark/>
          </w:tcPr>
          <w:p w14:paraId="50E772C9"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164776</w:t>
            </w:r>
          </w:p>
        </w:tc>
      </w:tr>
      <w:tr w:rsidR="00401A58" w:rsidRPr="00582FE7" w14:paraId="4045774E"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4F8D4BCC"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nil"/>
              <w:right w:val="nil"/>
            </w:tcBorders>
            <w:shd w:val="clear" w:color="auto" w:fill="auto"/>
            <w:noWrap/>
            <w:vAlign w:val="bottom"/>
            <w:hideMark/>
          </w:tcPr>
          <w:p w14:paraId="7AA1B37D"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Denominator</w:t>
            </w:r>
          </w:p>
        </w:tc>
        <w:tc>
          <w:tcPr>
            <w:tcW w:w="1701" w:type="dxa"/>
            <w:tcBorders>
              <w:top w:val="nil"/>
              <w:left w:val="single" w:sz="4" w:space="0" w:color="auto"/>
              <w:bottom w:val="nil"/>
              <w:right w:val="nil"/>
            </w:tcBorders>
            <w:shd w:val="clear" w:color="auto" w:fill="auto"/>
            <w:noWrap/>
            <w:vAlign w:val="bottom"/>
            <w:hideMark/>
          </w:tcPr>
          <w:p w14:paraId="286FAF35"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109403</w:t>
            </w:r>
          </w:p>
        </w:tc>
        <w:tc>
          <w:tcPr>
            <w:tcW w:w="1701" w:type="dxa"/>
            <w:tcBorders>
              <w:top w:val="nil"/>
              <w:left w:val="single" w:sz="4" w:space="0" w:color="auto"/>
              <w:bottom w:val="nil"/>
              <w:right w:val="single" w:sz="4" w:space="0" w:color="auto"/>
            </w:tcBorders>
            <w:shd w:val="clear" w:color="auto" w:fill="auto"/>
            <w:noWrap/>
            <w:vAlign w:val="bottom"/>
            <w:hideMark/>
          </w:tcPr>
          <w:p w14:paraId="5FA15433"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130618</w:t>
            </w:r>
          </w:p>
        </w:tc>
        <w:tc>
          <w:tcPr>
            <w:tcW w:w="1701" w:type="dxa"/>
            <w:tcBorders>
              <w:top w:val="nil"/>
              <w:left w:val="nil"/>
              <w:bottom w:val="nil"/>
              <w:right w:val="single" w:sz="4" w:space="0" w:color="auto"/>
            </w:tcBorders>
            <w:shd w:val="clear" w:color="auto" w:fill="auto"/>
            <w:noWrap/>
            <w:vAlign w:val="bottom"/>
            <w:hideMark/>
          </w:tcPr>
          <w:p w14:paraId="4B282176"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197463</w:t>
            </w:r>
          </w:p>
        </w:tc>
        <w:tc>
          <w:tcPr>
            <w:tcW w:w="1560" w:type="dxa"/>
            <w:tcBorders>
              <w:top w:val="nil"/>
              <w:left w:val="nil"/>
              <w:bottom w:val="nil"/>
              <w:right w:val="single" w:sz="4" w:space="0" w:color="auto"/>
            </w:tcBorders>
            <w:shd w:val="clear" w:color="auto" w:fill="auto"/>
            <w:noWrap/>
            <w:vAlign w:val="bottom"/>
            <w:hideMark/>
          </w:tcPr>
          <w:p w14:paraId="5D988C26"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302453</w:t>
            </w:r>
          </w:p>
        </w:tc>
      </w:tr>
      <w:tr w:rsidR="00401A58" w:rsidRPr="00582FE7" w14:paraId="11E9C5DF"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43FEBB96"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single" w:sz="4" w:space="0" w:color="auto"/>
              <w:right w:val="nil"/>
            </w:tcBorders>
            <w:shd w:val="clear" w:color="auto" w:fill="auto"/>
            <w:noWrap/>
            <w:vAlign w:val="bottom"/>
            <w:hideMark/>
          </w:tcPr>
          <w:p w14:paraId="1E6F3193"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Percentage</w:t>
            </w:r>
          </w:p>
        </w:tc>
        <w:tc>
          <w:tcPr>
            <w:tcW w:w="1701" w:type="dxa"/>
            <w:tcBorders>
              <w:top w:val="nil"/>
              <w:left w:val="single" w:sz="4" w:space="0" w:color="auto"/>
              <w:bottom w:val="nil"/>
              <w:right w:val="nil"/>
            </w:tcBorders>
            <w:shd w:val="clear" w:color="auto" w:fill="auto"/>
            <w:noWrap/>
            <w:vAlign w:val="bottom"/>
            <w:hideMark/>
          </w:tcPr>
          <w:p w14:paraId="2ACDA434"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58.2</w:t>
            </w:r>
          </w:p>
        </w:tc>
        <w:tc>
          <w:tcPr>
            <w:tcW w:w="1701" w:type="dxa"/>
            <w:tcBorders>
              <w:top w:val="nil"/>
              <w:left w:val="single" w:sz="4" w:space="0" w:color="auto"/>
              <w:bottom w:val="nil"/>
              <w:right w:val="single" w:sz="4" w:space="0" w:color="auto"/>
            </w:tcBorders>
            <w:shd w:val="clear" w:color="auto" w:fill="auto"/>
            <w:noWrap/>
            <w:vAlign w:val="bottom"/>
            <w:hideMark/>
          </w:tcPr>
          <w:p w14:paraId="2E212387"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57.3</w:t>
            </w:r>
          </w:p>
        </w:tc>
        <w:tc>
          <w:tcPr>
            <w:tcW w:w="1701" w:type="dxa"/>
            <w:tcBorders>
              <w:top w:val="nil"/>
              <w:left w:val="nil"/>
              <w:bottom w:val="nil"/>
              <w:right w:val="single" w:sz="4" w:space="0" w:color="auto"/>
            </w:tcBorders>
            <w:shd w:val="clear" w:color="auto" w:fill="auto"/>
            <w:noWrap/>
            <w:vAlign w:val="bottom"/>
            <w:hideMark/>
          </w:tcPr>
          <w:p w14:paraId="485CB434"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55.9</w:t>
            </w:r>
          </w:p>
        </w:tc>
        <w:tc>
          <w:tcPr>
            <w:tcW w:w="1560" w:type="dxa"/>
            <w:tcBorders>
              <w:top w:val="nil"/>
              <w:left w:val="nil"/>
              <w:bottom w:val="nil"/>
              <w:right w:val="single" w:sz="4" w:space="0" w:color="auto"/>
            </w:tcBorders>
            <w:shd w:val="clear" w:color="auto" w:fill="auto"/>
            <w:noWrap/>
            <w:vAlign w:val="bottom"/>
            <w:hideMark/>
          </w:tcPr>
          <w:p w14:paraId="277A17A4"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54.5</w:t>
            </w:r>
          </w:p>
        </w:tc>
      </w:tr>
      <w:tr w:rsidR="00401A58" w:rsidRPr="00582FE7" w14:paraId="5DFA4C34" w14:textId="77777777" w:rsidTr="00582FE7">
        <w:trPr>
          <w:trHeight w:val="29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5058C6F0" w14:textId="77777777" w:rsidR="00401A58" w:rsidRPr="00582FE7" w:rsidRDefault="00401A58" w:rsidP="00401A58">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65-69</w:t>
            </w:r>
          </w:p>
        </w:tc>
        <w:tc>
          <w:tcPr>
            <w:tcW w:w="1842" w:type="dxa"/>
            <w:tcBorders>
              <w:top w:val="nil"/>
              <w:left w:val="nil"/>
              <w:bottom w:val="nil"/>
              <w:right w:val="nil"/>
            </w:tcBorders>
            <w:shd w:val="clear" w:color="auto" w:fill="auto"/>
            <w:noWrap/>
            <w:vAlign w:val="bottom"/>
            <w:hideMark/>
          </w:tcPr>
          <w:p w14:paraId="78D4D79A"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Numerator</w:t>
            </w:r>
          </w:p>
        </w:tc>
        <w:tc>
          <w:tcPr>
            <w:tcW w:w="1701" w:type="dxa"/>
            <w:tcBorders>
              <w:top w:val="single" w:sz="4" w:space="0" w:color="auto"/>
              <w:left w:val="single" w:sz="4" w:space="0" w:color="auto"/>
              <w:bottom w:val="nil"/>
              <w:right w:val="nil"/>
            </w:tcBorders>
            <w:shd w:val="clear" w:color="auto" w:fill="auto"/>
            <w:noWrap/>
            <w:vAlign w:val="bottom"/>
            <w:hideMark/>
          </w:tcPr>
          <w:p w14:paraId="186016CC"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52209</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395760A8"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60166</w:t>
            </w:r>
          </w:p>
        </w:tc>
        <w:tc>
          <w:tcPr>
            <w:tcW w:w="1701" w:type="dxa"/>
            <w:tcBorders>
              <w:top w:val="single" w:sz="4" w:space="0" w:color="auto"/>
              <w:left w:val="nil"/>
              <w:bottom w:val="nil"/>
              <w:right w:val="single" w:sz="4" w:space="0" w:color="auto"/>
            </w:tcBorders>
            <w:shd w:val="clear" w:color="auto" w:fill="auto"/>
            <w:noWrap/>
            <w:vAlign w:val="bottom"/>
            <w:hideMark/>
          </w:tcPr>
          <w:p w14:paraId="6823F0FC"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87172</w:t>
            </w:r>
          </w:p>
        </w:tc>
        <w:tc>
          <w:tcPr>
            <w:tcW w:w="1560" w:type="dxa"/>
            <w:tcBorders>
              <w:top w:val="single" w:sz="4" w:space="0" w:color="auto"/>
              <w:left w:val="nil"/>
              <w:bottom w:val="nil"/>
              <w:right w:val="single" w:sz="4" w:space="0" w:color="auto"/>
            </w:tcBorders>
            <w:shd w:val="clear" w:color="auto" w:fill="auto"/>
            <w:noWrap/>
            <w:vAlign w:val="bottom"/>
            <w:hideMark/>
          </w:tcPr>
          <w:p w14:paraId="45E0D939"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133386</w:t>
            </w:r>
          </w:p>
        </w:tc>
      </w:tr>
      <w:tr w:rsidR="00401A58" w:rsidRPr="00582FE7" w14:paraId="7B784BBD"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664A4154"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nil"/>
              <w:right w:val="nil"/>
            </w:tcBorders>
            <w:shd w:val="clear" w:color="auto" w:fill="auto"/>
            <w:noWrap/>
            <w:vAlign w:val="bottom"/>
            <w:hideMark/>
          </w:tcPr>
          <w:p w14:paraId="49B91692"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Denominator</w:t>
            </w:r>
          </w:p>
        </w:tc>
        <w:tc>
          <w:tcPr>
            <w:tcW w:w="1701" w:type="dxa"/>
            <w:tcBorders>
              <w:top w:val="nil"/>
              <w:left w:val="single" w:sz="4" w:space="0" w:color="auto"/>
              <w:bottom w:val="nil"/>
              <w:right w:val="nil"/>
            </w:tcBorders>
            <w:shd w:val="clear" w:color="auto" w:fill="auto"/>
            <w:noWrap/>
            <w:vAlign w:val="bottom"/>
            <w:hideMark/>
          </w:tcPr>
          <w:p w14:paraId="5CA3BDD2"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81857</w:t>
            </w:r>
          </w:p>
        </w:tc>
        <w:tc>
          <w:tcPr>
            <w:tcW w:w="1701" w:type="dxa"/>
            <w:tcBorders>
              <w:top w:val="nil"/>
              <w:left w:val="single" w:sz="4" w:space="0" w:color="auto"/>
              <w:bottom w:val="nil"/>
              <w:right w:val="single" w:sz="4" w:space="0" w:color="auto"/>
            </w:tcBorders>
            <w:shd w:val="clear" w:color="auto" w:fill="auto"/>
            <w:noWrap/>
            <w:vAlign w:val="bottom"/>
            <w:hideMark/>
          </w:tcPr>
          <w:p w14:paraId="10B618E1"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95659</w:t>
            </w:r>
          </w:p>
        </w:tc>
        <w:tc>
          <w:tcPr>
            <w:tcW w:w="1701" w:type="dxa"/>
            <w:tcBorders>
              <w:top w:val="nil"/>
              <w:left w:val="nil"/>
              <w:bottom w:val="nil"/>
              <w:right w:val="single" w:sz="4" w:space="0" w:color="auto"/>
            </w:tcBorders>
            <w:shd w:val="clear" w:color="auto" w:fill="auto"/>
            <w:noWrap/>
            <w:vAlign w:val="bottom"/>
            <w:hideMark/>
          </w:tcPr>
          <w:p w14:paraId="34E51F52"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141483</w:t>
            </w:r>
          </w:p>
        </w:tc>
        <w:tc>
          <w:tcPr>
            <w:tcW w:w="1560" w:type="dxa"/>
            <w:tcBorders>
              <w:top w:val="nil"/>
              <w:left w:val="nil"/>
              <w:bottom w:val="nil"/>
              <w:right w:val="single" w:sz="4" w:space="0" w:color="auto"/>
            </w:tcBorders>
            <w:shd w:val="clear" w:color="auto" w:fill="auto"/>
            <w:noWrap/>
            <w:vAlign w:val="bottom"/>
            <w:hideMark/>
          </w:tcPr>
          <w:p w14:paraId="54EF4D60"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222806</w:t>
            </w:r>
          </w:p>
        </w:tc>
      </w:tr>
      <w:tr w:rsidR="00401A58" w:rsidRPr="00582FE7" w14:paraId="71E0A5CF"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50FE9921"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single" w:sz="4" w:space="0" w:color="auto"/>
              <w:right w:val="nil"/>
            </w:tcBorders>
            <w:shd w:val="clear" w:color="auto" w:fill="auto"/>
            <w:noWrap/>
            <w:vAlign w:val="bottom"/>
            <w:hideMark/>
          </w:tcPr>
          <w:p w14:paraId="52457069"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Percentage</w:t>
            </w:r>
          </w:p>
        </w:tc>
        <w:tc>
          <w:tcPr>
            <w:tcW w:w="1701" w:type="dxa"/>
            <w:tcBorders>
              <w:top w:val="nil"/>
              <w:left w:val="single" w:sz="4" w:space="0" w:color="auto"/>
              <w:bottom w:val="single" w:sz="4" w:space="0" w:color="auto"/>
              <w:right w:val="nil"/>
            </w:tcBorders>
            <w:shd w:val="clear" w:color="auto" w:fill="auto"/>
            <w:noWrap/>
            <w:vAlign w:val="bottom"/>
            <w:hideMark/>
          </w:tcPr>
          <w:p w14:paraId="4CF65BCA"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63.8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2C2096"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62.9</w:t>
            </w:r>
          </w:p>
        </w:tc>
        <w:tc>
          <w:tcPr>
            <w:tcW w:w="1701" w:type="dxa"/>
            <w:tcBorders>
              <w:top w:val="nil"/>
              <w:left w:val="nil"/>
              <w:bottom w:val="single" w:sz="4" w:space="0" w:color="auto"/>
              <w:right w:val="single" w:sz="4" w:space="0" w:color="auto"/>
            </w:tcBorders>
            <w:shd w:val="clear" w:color="auto" w:fill="auto"/>
            <w:noWrap/>
            <w:vAlign w:val="bottom"/>
            <w:hideMark/>
          </w:tcPr>
          <w:p w14:paraId="11EAE9EB"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61.6</w:t>
            </w:r>
          </w:p>
        </w:tc>
        <w:tc>
          <w:tcPr>
            <w:tcW w:w="1560" w:type="dxa"/>
            <w:tcBorders>
              <w:top w:val="nil"/>
              <w:left w:val="nil"/>
              <w:bottom w:val="single" w:sz="4" w:space="0" w:color="auto"/>
              <w:right w:val="single" w:sz="4" w:space="0" w:color="auto"/>
            </w:tcBorders>
            <w:shd w:val="clear" w:color="auto" w:fill="auto"/>
            <w:noWrap/>
            <w:vAlign w:val="bottom"/>
            <w:hideMark/>
          </w:tcPr>
          <w:p w14:paraId="7C1CA486"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59.9</w:t>
            </w:r>
          </w:p>
        </w:tc>
      </w:tr>
      <w:tr w:rsidR="00401A58" w:rsidRPr="00582FE7" w14:paraId="6188D750" w14:textId="77777777" w:rsidTr="00582FE7">
        <w:trPr>
          <w:trHeight w:val="29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5245DD3A" w14:textId="77777777" w:rsidR="00401A58" w:rsidRPr="00582FE7" w:rsidRDefault="00401A58" w:rsidP="00401A58">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70-74</w:t>
            </w:r>
          </w:p>
        </w:tc>
        <w:tc>
          <w:tcPr>
            <w:tcW w:w="1842" w:type="dxa"/>
            <w:tcBorders>
              <w:top w:val="nil"/>
              <w:left w:val="nil"/>
              <w:bottom w:val="nil"/>
              <w:right w:val="nil"/>
            </w:tcBorders>
            <w:shd w:val="clear" w:color="auto" w:fill="auto"/>
            <w:noWrap/>
            <w:vAlign w:val="bottom"/>
            <w:hideMark/>
          </w:tcPr>
          <w:p w14:paraId="5D44CA9E"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Numerator</w:t>
            </w:r>
          </w:p>
        </w:tc>
        <w:tc>
          <w:tcPr>
            <w:tcW w:w="1701" w:type="dxa"/>
            <w:tcBorders>
              <w:top w:val="nil"/>
              <w:left w:val="single" w:sz="4" w:space="0" w:color="auto"/>
              <w:bottom w:val="nil"/>
              <w:right w:val="nil"/>
            </w:tcBorders>
            <w:shd w:val="clear" w:color="auto" w:fill="auto"/>
            <w:noWrap/>
            <w:vAlign w:val="bottom"/>
            <w:hideMark/>
          </w:tcPr>
          <w:p w14:paraId="331DF35B"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51322</w:t>
            </w:r>
          </w:p>
        </w:tc>
        <w:tc>
          <w:tcPr>
            <w:tcW w:w="1701" w:type="dxa"/>
            <w:tcBorders>
              <w:top w:val="nil"/>
              <w:left w:val="single" w:sz="4" w:space="0" w:color="auto"/>
              <w:bottom w:val="nil"/>
              <w:right w:val="single" w:sz="4" w:space="0" w:color="auto"/>
            </w:tcBorders>
            <w:shd w:val="clear" w:color="auto" w:fill="auto"/>
            <w:noWrap/>
            <w:vAlign w:val="bottom"/>
            <w:hideMark/>
          </w:tcPr>
          <w:p w14:paraId="1F0DA960"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58557</w:t>
            </w:r>
          </w:p>
        </w:tc>
        <w:tc>
          <w:tcPr>
            <w:tcW w:w="1701" w:type="dxa"/>
            <w:tcBorders>
              <w:top w:val="nil"/>
              <w:left w:val="nil"/>
              <w:bottom w:val="nil"/>
              <w:right w:val="single" w:sz="4" w:space="0" w:color="auto"/>
            </w:tcBorders>
            <w:shd w:val="clear" w:color="auto" w:fill="auto"/>
            <w:noWrap/>
            <w:vAlign w:val="bottom"/>
            <w:hideMark/>
          </w:tcPr>
          <w:p w14:paraId="6A278E01"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88063</w:t>
            </w:r>
          </w:p>
        </w:tc>
        <w:tc>
          <w:tcPr>
            <w:tcW w:w="1560" w:type="dxa"/>
            <w:tcBorders>
              <w:top w:val="nil"/>
              <w:left w:val="nil"/>
              <w:bottom w:val="nil"/>
              <w:right w:val="single" w:sz="4" w:space="0" w:color="auto"/>
            </w:tcBorders>
            <w:shd w:val="clear" w:color="auto" w:fill="auto"/>
            <w:noWrap/>
            <w:vAlign w:val="bottom"/>
            <w:hideMark/>
          </w:tcPr>
          <w:p w14:paraId="0A7FBD2B"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132427</w:t>
            </w:r>
          </w:p>
        </w:tc>
      </w:tr>
      <w:tr w:rsidR="00401A58" w:rsidRPr="00582FE7" w14:paraId="2FCAE200"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59B8F6D8"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nil"/>
              <w:right w:val="nil"/>
            </w:tcBorders>
            <w:shd w:val="clear" w:color="auto" w:fill="auto"/>
            <w:noWrap/>
            <w:vAlign w:val="bottom"/>
            <w:hideMark/>
          </w:tcPr>
          <w:p w14:paraId="27E2B40E"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Denominator</w:t>
            </w:r>
          </w:p>
        </w:tc>
        <w:tc>
          <w:tcPr>
            <w:tcW w:w="1701" w:type="dxa"/>
            <w:tcBorders>
              <w:top w:val="nil"/>
              <w:left w:val="single" w:sz="4" w:space="0" w:color="auto"/>
              <w:bottom w:val="nil"/>
              <w:right w:val="nil"/>
            </w:tcBorders>
            <w:shd w:val="clear" w:color="auto" w:fill="auto"/>
            <w:noWrap/>
            <w:vAlign w:val="bottom"/>
            <w:hideMark/>
          </w:tcPr>
          <w:p w14:paraId="3F225307"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77134</w:t>
            </w:r>
          </w:p>
        </w:tc>
        <w:tc>
          <w:tcPr>
            <w:tcW w:w="1701" w:type="dxa"/>
            <w:tcBorders>
              <w:top w:val="nil"/>
              <w:left w:val="single" w:sz="4" w:space="0" w:color="auto"/>
              <w:bottom w:val="nil"/>
              <w:right w:val="single" w:sz="4" w:space="0" w:color="auto"/>
            </w:tcBorders>
            <w:shd w:val="clear" w:color="auto" w:fill="auto"/>
            <w:noWrap/>
            <w:vAlign w:val="bottom"/>
            <w:hideMark/>
          </w:tcPr>
          <w:p w14:paraId="22D81A7F"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88684</w:t>
            </w:r>
          </w:p>
        </w:tc>
        <w:tc>
          <w:tcPr>
            <w:tcW w:w="1701" w:type="dxa"/>
            <w:tcBorders>
              <w:top w:val="nil"/>
              <w:left w:val="nil"/>
              <w:bottom w:val="nil"/>
              <w:right w:val="single" w:sz="4" w:space="0" w:color="auto"/>
            </w:tcBorders>
            <w:shd w:val="clear" w:color="auto" w:fill="auto"/>
            <w:noWrap/>
            <w:vAlign w:val="bottom"/>
            <w:hideMark/>
          </w:tcPr>
          <w:p w14:paraId="577D43A4"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135667</w:t>
            </w:r>
          </w:p>
        </w:tc>
        <w:tc>
          <w:tcPr>
            <w:tcW w:w="1560" w:type="dxa"/>
            <w:tcBorders>
              <w:top w:val="nil"/>
              <w:left w:val="nil"/>
              <w:bottom w:val="nil"/>
              <w:right w:val="single" w:sz="4" w:space="0" w:color="auto"/>
            </w:tcBorders>
            <w:shd w:val="clear" w:color="auto" w:fill="auto"/>
            <w:noWrap/>
            <w:vAlign w:val="bottom"/>
            <w:hideMark/>
          </w:tcPr>
          <w:p w14:paraId="7B98CBAF"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208164</w:t>
            </w:r>
          </w:p>
        </w:tc>
      </w:tr>
      <w:tr w:rsidR="00401A58" w:rsidRPr="00582FE7" w14:paraId="03536644"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154CE35C"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single" w:sz="4" w:space="0" w:color="auto"/>
              <w:right w:val="nil"/>
            </w:tcBorders>
            <w:shd w:val="clear" w:color="auto" w:fill="auto"/>
            <w:noWrap/>
            <w:vAlign w:val="bottom"/>
            <w:hideMark/>
          </w:tcPr>
          <w:p w14:paraId="41BAED3B" w14:textId="77777777" w:rsidR="00401A58" w:rsidRPr="00582FE7" w:rsidRDefault="00401A58" w:rsidP="00401A58">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Percentage</w:t>
            </w:r>
          </w:p>
        </w:tc>
        <w:tc>
          <w:tcPr>
            <w:tcW w:w="1701" w:type="dxa"/>
            <w:tcBorders>
              <w:top w:val="nil"/>
              <w:left w:val="single" w:sz="4" w:space="0" w:color="auto"/>
              <w:bottom w:val="single" w:sz="4" w:space="0" w:color="auto"/>
              <w:right w:val="nil"/>
            </w:tcBorders>
            <w:shd w:val="clear" w:color="auto" w:fill="auto"/>
            <w:noWrap/>
            <w:vAlign w:val="bottom"/>
            <w:hideMark/>
          </w:tcPr>
          <w:p w14:paraId="3B2BBBBD"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66.5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7CE0A32"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66</w:t>
            </w:r>
          </w:p>
        </w:tc>
        <w:tc>
          <w:tcPr>
            <w:tcW w:w="1701" w:type="dxa"/>
            <w:tcBorders>
              <w:top w:val="nil"/>
              <w:left w:val="nil"/>
              <w:bottom w:val="single" w:sz="4" w:space="0" w:color="auto"/>
              <w:right w:val="single" w:sz="4" w:space="0" w:color="auto"/>
            </w:tcBorders>
            <w:shd w:val="clear" w:color="auto" w:fill="auto"/>
            <w:noWrap/>
            <w:vAlign w:val="bottom"/>
            <w:hideMark/>
          </w:tcPr>
          <w:p w14:paraId="5669CD0C"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64.9</w:t>
            </w:r>
          </w:p>
        </w:tc>
        <w:tc>
          <w:tcPr>
            <w:tcW w:w="1560" w:type="dxa"/>
            <w:tcBorders>
              <w:top w:val="nil"/>
              <w:left w:val="nil"/>
              <w:bottom w:val="single" w:sz="4" w:space="0" w:color="auto"/>
              <w:right w:val="single" w:sz="4" w:space="0" w:color="auto"/>
            </w:tcBorders>
            <w:shd w:val="clear" w:color="auto" w:fill="auto"/>
            <w:noWrap/>
            <w:vAlign w:val="bottom"/>
            <w:hideMark/>
          </w:tcPr>
          <w:p w14:paraId="33EC17A2" w14:textId="77777777" w:rsidR="00401A58" w:rsidRPr="00582FE7" w:rsidRDefault="00401A58" w:rsidP="00401A58">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63.6</w:t>
            </w:r>
          </w:p>
        </w:tc>
      </w:tr>
    </w:tbl>
    <w:p w14:paraId="3186EBF6" w14:textId="77777777" w:rsidR="0072698E" w:rsidRPr="00582FE7" w:rsidRDefault="0072698E">
      <w:pPr>
        <w:rPr>
          <w:rFonts w:ascii="Arial" w:hAnsi="Arial" w:cs="Arial"/>
          <w:szCs w:val="24"/>
        </w:rPr>
      </w:pPr>
    </w:p>
    <w:p w14:paraId="20170B1F" w14:textId="77777777" w:rsidR="00162600" w:rsidRDefault="00401A58" w:rsidP="1C1493DF">
      <w:pPr>
        <w:keepNext/>
      </w:pPr>
      <w:r>
        <w:rPr>
          <w:noProof/>
        </w:rPr>
        <w:drawing>
          <wp:inline distT="0" distB="0" distL="0" distR="0" wp14:anchorId="60167A1B" wp14:editId="50B38020">
            <wp:extent cx="4584700" cy="2755900"/>
            <wp:effectExtent l="0" t="0" r="6350" b="6350"/>
            <wp:docPr id="2106288579" name="Picture 2106288579" descr="Figure 6: NBSP Participation in the two years ending December 2019, 2020, 2021, 2022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79" name="Picture 2106288579" descr="Figure 6: NBSP Participation in the two years ending December 2019, 2020, 2021, 2022 by Gen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F126B12" w14:textId="634498FA" w:rsidR="00221DC1" w:rsidRDefault="00162600" w:rsidP="00F5643F">
      <w:pPr>
        <w:pStyle w:val="Figure"/>
      </w:pPr>
      <w:bookmarkStart w:id="56" w:name="_Toc149572307"/>
      <w:bookmarkStart w:id="57" w:name="_Toc173917989"/>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6</w:t>
      </w:r>
      <w:r w:rsidRPr="1C1493DF">
        <w:rPr>
          <w:color w:val="2B579A"/>
        </w:rPr>
        <w:fldChar w:fldCharType="end"/>
      </w:r>
      <w:r>
        <w:t xml:space="preserve">: </w:t>
      </w:r>
      <w:r w:rsidR="000904FE">
        <w:t xml:space="preserve">NBSP </w:t>
      </w:r>
      <w:r>
        <w:t>Participation</w:t>
      </w:r>
      <w:r w:rsidR="0055245E" w:rsidRPr="0055245E">
        <w:t xml:space="preserve"> in the two years ending December 2019, 2020, 2021, 2022 by Gender</w:t>
      </w:r>
      <w:bookmarkEnd w:id="56"/>
      <w:bookmarkEnd w:id="57"/>
    </w:p>
    <w:p w14:paraId="70A25DF7" w14:textId="77777777" w:rsidR="004B2DC3" w:rsidRDefault="004B2DC3"/>
    <w:p w14:paraId="1FFBB110" w14:textId="20F78EC7" w:rsidR="0095742F" w:rsidRDefault="0095742F" w:rsidP="00F5643F">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7</w:t>
      </w:r>
      <w:r w:rsidRPr="1C1493DF">
        <w:rPr>
          <w:color w:val="2B579A"/>
        </w:rPr>
        <w:fldChar w:fldCharType="end"/>
      </w:r>
      <w:r>
        <w:t xml:space="preserve">: </w:t>
      </w:r>
      <w:r w:rsidR="000904FE">
        <w:t xml:space="preserve">NBSP </w:t>
      </w:r>
      <w:r>
        <w:t>Participation</w:t>
      </w:r>
      <w:r w:rsidR="0055245E" w:rsidRPr="0055245E">
        <w:t xml:space="preserve"> in the two years ending December 2019, 2020, 2021, 2022 by Gender</w:t>
      </w:r>
    </w:p>
    <w:tbl>
      <w:tblPr>
        <w:tblW w:w="9687" w:type="dxa"/>
        <w:tblLook w:val="04A0" w:firstRow="1" w:lastRow="0" w:firstColumn="1" w:lastColumn="0" w:noHBand="0" w:noVBand="1"/>
      </w:tblPr>
      <w:tblGrid>
        <w:gridCol w:w="1044"/>
        <w:gridCol w:w="1697"/>
        <w:gridCol w:w="1757"/>
        <w:gridCol w:w="1842"/>
        <w:gridCol w:w="1701"/>
        <w:gridCol w:w="1754"/>
      </w:tblGrid>
      <w:tr w:rsidR="00401A58" w:rsidRPr="00401A58" w14:paraId="3C56451C" w14:textId="77777777" w:rsidTr="00F5643F">
        <w:trPr>
          <w:trHeight w:val="290"/>
        </w:trPr>
        <w:tc>
          <w:tcPr>
            <w:tcW w:w="2633"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5C46EAF"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Gender</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6E812"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2019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E91D2BA"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4E21C1"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2021</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14:paraId="2F71D071"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2022</w:t>
            </w:r>
          </w:p>
        </w:tc>
      </w:tr>
      <w:tr w:rsidR="00401A58" w:rsidRPr="00401A58" w14:paraId="30F09BA8" w14:textId="77777777" w:rsidTr="00F5643F">
        <w:trPr>
          <w:trHeight w:val="290"/>
        </w:trPr>
        <w:tc>
          <w:tcPr>
            <w:tcW w:w="975" w:type="dxa"/>
            <w:vMerge w:val="restart"/>
            <w:tcBorders>
              <w:top w:val="nil"/>
              <w:left w:val="single" w:sz="4" w:space="0" w:color="auto"/>
              <w:bottom w:val="single" w:sz="4" w:space="0" w:color="000000"/>
              <w:right w:val="nil"/>
            </w:tcBorders>
            <w:shd w:val="clear" w:color="auto" w:fill="auto"/>
            <w:noWrap/>
            <w:vAlign w:val="center"/>
            <w:hideMark/>
          </w:tcPr>
          <w:p w14:paraId="54A616A4"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Female</w:t>
            </w:r>
          </w:p>
        </w:tc>
        <w:tc>
          <w:tcPr>
            <w:tcW w:w="1658" w:type="dxa"/>
            <w:tcBorders>
              <w:top w:val="nil"/>
              <w:left w:val="nil"/>
              <w:bottom w:val="nil"/>
              <w:right w:val="nil"/>
            </w:tcBorders>
            <w:shd w:val="clear" w:color="auto" w:fill="auto"/>
            <w:noWrap/>
            <w:vAlign w:val="bottom"/>
            <w:hideMark/>
          </w:tcPr>
          <w:p w14:paraId="02BF78C2"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757" w:type="dxa"/>
            <w:tcBorders>
              <w:top w:val="single" w:sz="4" w:space="0" w:color="auto"/>
              <w:left w:val="single" w:sz="4" w:space="0" w:color="auto"/>
              <w:bottom w:val="nil"/>
              <w:right w:val="nil"/>
            </w:tcBorders>
            <w:shd w:val="clear" w:color="auto" w:fill="auto"/>
            <w:noWrap/>
            <w:vAlign w:val="bottom"/>
            <w:hideMark/>
          </w:tcPr>
          <w:p w14:paraId="06886287"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86614</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3938836D"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100413</w:t>
            </w:r>
          </w:p>
        </w:tc>
        <w:tc>
          <w:tcPr>
            <w:tcW w:w="1701" w:type="dxa"/>
            <w:tcBorders>
              <w:top w:val="single" w:sz="4" w:space="0" w:color="auto"/>
              <w:left w:val="nil"/>
              <w:bottom w:val="nil"/>
              <w:right w:val="single" w:sz="4" w:space="0" w:color="auto"/>
            </w:tcBorders>
            <w:shd w:val="clear" w:color="auto" w:fill="auto"/>
            <w:noWrap/>
            <w:vAlign w:val="bottom"/>
            <w:hideMark/>
          </w:tcPr>
          <w:p w14:paraId="4816C7C7"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149093</w:t>
            </w:r>
          </w:p>
        </w:tc>
        <w:tc>
          <w:tcPr>
            <w:tcW w:w="1754" w:type="dxa"/>
            <w:tcBorders>
              <w:top w:val="single" w:sz="4" w:space="0" w:color="auto"/>
              <w:left w:val="nil"/>
              <w:bottom w:val="nil"/>
              <w:right w:val="single" w:sz="4" w:space="0" w:color="auto"/>
            </w:tcBorders>
            <w:shd w:val="clear" w:color="auto" w:fill="auto"/>
            <w:noWrap/>
            <w:vAlign w:val="bottom"/>
            <w:hideMark/>
          </w:tcPr>
          <w:p w14:paraId="2CFAEA05"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225268</w:t>
            </w:r>
          </w:p>
        </w:tc>
      </w:tr>
      <w:tr w:rsidR="00401A58" w:rsidRPr="00401A58" w14:paraId="47FF13F3" w14:textId="77777777" w:rsidTr="00F5643F">
        <w:trPr>
          <w:trHeight w:val="290"/>
        </w:trPr>
        <w:tc>
          <w:tcPr>
            <w:tcW w:w="975" w:type="dxa"/>
            <w:vMerge/>
            <w:tcBorders>
              <w:top w:val="nil"/>
              <w:left w:val="single" w:sz="4" w:space="0" w:color="auto"/>
              <w:bottom w:val="single" w:sz="4" w:space="0" w:color="000000"/>
              <w:right w:val="nil"/>
            </w:tcBorders>
            <w:vAlign w:val="center"/>
            <w:hideMark/>
          </w:tcPr>
          <w:p w14:paraId="19904DB5"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p>
        </w:tc>
        <w:tc>
          <w:tcPr>
            <w:tcW w:w="1658" w:type="dxa"/>
            <w:tcBorders>
              <w:top w:val="nil"/>
              <w:left w:val="nil"/>
              <w:bottom w:val="nil"/>
              <w:right w:val="nil"/>
            </w:tcBorders>
            <w:shd w:val="clear" w:color="auto" w:fill="auto"/>
            <w:noWrap/>
            <w:vAlign w:val="bottom"/>
            <w:hideMark/>
          </w:tcPr>
          <w:p w14:paraId="5001CBC8"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757" w:type="dxa"/>
            <w:tcBorders>
              <w:top w:val="nil"/>
              <w:left w:val="single" w:sz="4" w:space="0" w:color="auto"/>
              <w:bottom w:val="nil"/>
              <w:right w:val="nil"/>
            </w:tcBorders>
            <w:shd w:val="clear" w:color="auto" w:fill="auto"/>
            <w:noWrap/>
            <w:vAlign w:val="bottom"/>
            <w:hideMark/>
          </w:tcPr>
          <w:p w14:paraId="6FF385E1"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137619</w:t>
            </w:r>
          </w:p>
        </w:tc>
        <w:tc>
          <w:tcPr>
            <w:tcW w:w="1842" w:type="dxa"/>
            <w:tcBorders>
              <w:top w:val="nil"/>
              <w:left w:val="single" w:sz="4" w:space="0" w:color="auto"/>
              <w:bottom w:val="nil"/>
              <w:right w:val="single" w:sz="4" w:space="0" w:color="auto"/>
            </w:tcBorders>
            <w:shd w:val="clear" w:color="auto" w:fill="auto"/>
            <w:noWrap/>
            <w:vAlign w:val="bottom"/>
            <w:hideMark/>
          </w:tcPr>
          <w:p w14:paraId="6C63FADA"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161420</w:t>
            </w:r>
          </w:p>
        </w:tc>
        <w:tc>
          <w:tcPr>
            <w:tcW w:w="1701" w:type="dxa"/>
            <w:tcBorders>
              <w:top w:val="nil"/>
              <w:left w:val="nil"/>
              <w:bottom w:val="nil"/>
              <w:right w:val="single" w:sz="4" w:space="0" w:color="auto"/>
            </w:tcBorders>
            <w:shd w:val="clear" w:color="auto" w:fill="auto"/>
            <w:noWrap/>
            <w:vAlign w:val="bottom"/>
            <w:hideMark/>
          </w:tcPr>
          <w:p w14:paraId="529B6F9C"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243587</w:t>
            </w:r>
          </w:p>
        </w:tc>
        <w:tc>
          <w:tcPr>
            <w:tcW w:w="1754" w:type="dxa"/>
            <w:tcBorders>
              <w:top w:val="nil"/>
              <w:left w:val="nil"/>
              <w:bottom w:val="nil"/>
              <w:right w:val="single" w:sz="4" w:space="0" w:color="auto"/>
            </w:tcBorders>
            <w:shd w:val="clear" w:color="auto" w:fill="auto"/>
            <w:noWrap/>
            <w:vAlign w:val="bottom"/>
            <w:hideMark/>
          </w:tcPr>
          <w:p w14:paraId="30159B99"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376310</w:t>
            </w:r>
          </w:p>
        </w:tc>
      </w:tr>
      <w:tr w:rsidR="00401A58" w:rsidRPr="00401A58" w14:paraId="4EC30DCD" w14:textId="77777777" w:rsidTr="00F5643F">
        <w:trPr>
          <w:trHeight w:val="290"/>
        </w:trPr>
        <w:tc>
          <w:tcPr>
            <w:tcW w:w="975" w:type="dxa"/>
            <w:vMerge/>
            <w:tcBorders>
              <w:top w:val="nil"/>
              <w:left w:val="single" w:sz="4" w:space="0" w:color="auto"/>
              <w:bottom w:val="single" w:sz="4" w:space="0" w:color="000000"/>
              <w:right w:val="nil"/>
            </w:tcBorders>
            <w:vAlign w:val="center"/>
            <w:hideMark/>
          </w:tcPr>
          <w:p w14:paraId="1FAD232D"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p>
        </w:tc>
        <w:tc>
          <w:tcPr>
            <w:tcW w:w="1658" w:type="dxa"/>
            <w:tcBorders>
              <w:top w:val="nil"/>
              <w:left w:val="nil"/>
              <w:bottom w:val="single" w:sz="4" w:space="0" w:color="auto"/>
              <w:right w:val="nil"/>
            </w:tcBorders>
            <w:shd w:val="clear" w:color="auto" w:fill="auto"/>
            <w:noWrap/>
            <w:vAlign w:val="bottom"/>
            <w:hideMark/>
          </w:tcPr>
          <w:p w14:paraId="502B3D47"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757" w:type="dxa"/>
            <w:tcBorders>
              <w:top w:val="nil"/>
              <w:left w:val="single" w:sz="4" w:space="0" w:color="auto"/>
              <w:bottom w:val="nil"/>
              <w:right w:val="nil"/>
            </w:tcBorders>
            <w:shd w:val="clear" w:color="auto" w:fill="auto"/>
            <w:noWrap/>
            <w:vAlign w:val="bottom"/>
            <w:hideMark/>
          </w:tcPr>
          <w:p w14:paraId="25DAB505"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62.9</w:t>
            </w:r>
          </w:p>
        </w:tc>
        <w:tc>
          <w:tcPr>
            <w:tcW w:w="1842" w:type="dxa"/>
            <w:tcBorders>
              <w:top w:val="nil"/>
              <w:left w:val="single" w:sz="4" w:space="0" w:color="auto"/>
              <w:bottom w:val="nil"/>
              <w:right w:val="single" w:sz="4" w:space="0" w:color="auto"/>
            </w:tcBorders>
            <w:shd w:val="clear" w:color="auto" w:fill="auto"/>
            <w:noWrap/>
            <w:vAlign w:val="bottom"/>
            <w:hideMark/>
          </w:tcPr>
          <w:p w14:paraId="525F4DB1"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62.2</w:t>
            </w:r>
          </w:p>
        </w:tc>
        <w:tc>
          <w:tcPr>
            <w:tcW w:w="1701" w:type="dxa"/>
            <w:tcBorders>
              <w:top w:val="nil"/>
              <w:left w:val="nil"/>
              <w:bottom w:val="nil"/>
              <w:right w:val="single" w:sz="4" w:space="0" w:color="auto"/>
            </w:tcBorders>
            <w:shd w:val="clear" w:color="auto" w:fill="auto"/>
            <w:noWrap/>
            <w:vAlign w:val="bottom"/>
            <w:hideMark/>
          </w:tcPr>
          <w:p w14:paraId="2D346714"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61.2</w:t>
            </w:r>
          </w:p>
        </w:tc>
        <w:tc>
          <w:tcPr>
            <w:tcW w:w="1754" w:type="dxa"/>
            <w:tcBorders>
              <w:top w:val="nil"/>
              <w:left w:val="nil"/>
              <w:bottom w:val="nil"/>
              <w:right w:val="single" w:sz="4" w:space="0" w:color="auto"/>
            </w:tcBorders>
            <w:shd w:val="clear" w:color="auto" w:fill="auto"/>
            <w:noWrap/>
            <w:vAlign w:val="bottom"/>
            <w:hideMark/>
          </w:tcPr>
          <w:p w14:paraId="4E6333B2"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59.9</w:t>
            </w:r>
          </w:p>
        </w:tc>
      </w:tr>
      <w:tr w:rsidR="00401A58" w:rsidRPr="00401A58" w14:paraId="05203593" w14:textId="77777777" w:rsidTr="00F5643F">
        <w:trPr>
          <w:trHeight w:val="290"/>
        </w:trPr>
        <w:tc>
          <w:tcPr>
            <w:tcW w:w="975" w:type="dxa"/>
            <w:vMerge w:val="restart"/>
            <w:tcBorders>
              <w:top w:val="nil"/>
              <w:left w:val="single" w:sz="4" w:space="0" w:color="auto"/>
              <w:bottom w:val="single" w:sz="4" w:space="0" w:color="000000"/>
              <w:right w:val="nil"/>
            </w:tcBorders>
            <w:shd w:val="clear" w:color="auto" w:fill="auto"/>
            <w:noWrap/>
            <w:vAlign w:val="center"/>
            <w:hideMark/>
          </w:tcPr>
          <w:p w14:paraId="2BF55F05" w14:textId="77777777" w:rsidR="00401A58" w:rsidRPr="00365052" w:rsidRDefault="00401A58" w:rsidP="00401A58">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Male</w:t>
            </w:r>
          </w:p>
        </w:tc>
        <w:tc>
          <w:tcPr>
            <w:tcW w:w="1658" w:type="dxa"/>
            <w:tcBorders>
              <w:top w:val="nil"/>
              <w:left w:val="nil"/>
              <w:bottom w:val="nil"/>
              <w:right w:val="nil"/>
            </w:tcBorders>
            <w:shd w:val="clear" w:color="auto" w:fill="auto"/>
            <w:noWrap/>
            <w:vAlign w:val="bottom"/>
            <w:hideMark/>
          </w:tcPr>
          <w:p w14:paraId="7F4B0BB8"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757" w:type="dxa"/>
            <w:tcBorders>
              <w:top w:val="single" w:sz="4" w:space="0" w:color="auto"/>
              <w:left w:val="single" w:sz="4" w:space="0" w:color="auto"/>
              <w:bottom w:val="nil"/>
              <w:right w:val="nil"/>
            </w:tcBorders>
            <w:shd w:val="clear" w:color="auto" w:fill="auto"/>
            <w:noWrap/>
            <w:vAlign w:val="bottom"/>
            <w:hideMark/>
          </w:tcPr>
          <w:p w14:paraId="7D0D87ED"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80520</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0B24997E"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93135</w:t>
            </w:r>
          </w:p>
        </w:tc>
        <w:tc>
          <w:tcPr>
            <w:tcW w:w="1701" w:type="dxa"/>
            <w:tcBorders>
              <w:top w:val="single" w:sz="4" w:space="0" w:color="auto"/>
              <w:left w:val="nil"/>
              <w:bottom w:val="nil"/>
              <w:right w:val="single" w:sz="4" w:space="0" w:color="auto"/>
            </w:tcBorders>
            <w:shd w:val="clear" w:color="auto" w:fill="auto"/>
            <w:noWrap/>
            <w:vAlign w:val="bottom"/>
            <w:hideMark/>
          </w:tcPr>
          <w:p w14:paraId="16213D22"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136447</w:t>
            </w:r>
          </w:p>
        </w:tc>
        <w:tc>
          <w:tcPr>
            <w:tcW w:w="1754" w:type="dxa"/>
            <w:tcBorders>
              <w:top w:val="single" w:sz="4" w:space="0" w:color="auto"/>
              <w:left w:val="nil"/>
              <w:bottom w:val="nil"/>
              <w:right w:val="single" w:sz="4" w:space="0" w:color="auto"/>
            </w:tcBorders>
            <w:shd w:val="clear" w:color="auto" w:fill="auto"/>
            <w:noWrap/>
            <w:vAlign w:val="bottom"/>
            <w:hideMark/>
          </w:tcPr>
          <w:p w14:paraId="14330A56"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205167</w:t>
            </w:r>
          </w:p>
        </w:tc>
      </w:tr>
      <w:tr w:rsidR="00401A58" w:rsidRPr="00401A58" w14:paraId="2F624807" w14:textId="77777777" w:rsidTr="00F5643F">
        <w:trPr>
          <w:trHeight w:val="290"/>
        </w:trPr>
        <w:tc>
          <w:tcPr>
            <w:tcW w:w="975" w:type="dxa"/>
            <w:vMerge/>
            <w:tcBorders>
              <w:top w:val="nil"/>
              <w:left w:val="single" w:sz="4" w:space="0" w:color="auto"/>
              <w:bottom w:val="single" w:sz="4" w:space="0" w:color="000000"/>
              <w:right w:val="nil"/>
            </w:tcBorders>
            <w:vAlign w:val="center"/>
            <w:hideMark/>
          </w:tcPr>
          <w:p w14:paraId="3FB401F3"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p>
        </w:tc>
        <w:tc>
          <w:tcPr>
            <w:tcW w:w="1658" w:type="dxa"/>
            <w:tcBorders>
              <w:top w:val="nil"/>
              <w:left w:val="nil"/>
              <w:bottom w:val="nil"/>
              <w:right w:val="nil"/>
            </w:tcBorders>
            <w:shd w:val="clear" w:color="auto" w:fill="auto"/>
            <w:noWrap/>
            <w:vAlign w:val="bottom"/>
            <w:hideMark/>
          </w:tcPr>
          <w:p w14:paraId="77BB8DEF"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757" w:type="dxa"/>
            <w:tcBorders>
              <w:top w:val="nil"/>
              <w:left w:val="single" w:sz="4" w:space="0" w:color="auto"/>
              <w:bottom w:val="nil"/>
              <w:right w:val="nil"/>
            </w:tcBorders>
            <w:shd w:val="clear" w:color="auto" w:fill="auto"/>
            <w:noWrap/>
            <w:vAlign w:val="bottom"/>
            <w:hideMark/>
          </w:tcPr>
          <w:p w14:paraId="7140EEAD"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130627</w:t>
            </w:r>
          </w:p>
        </w:tc>
        <w:tc>
          <w:tcPr>
            <w:tcW w:w="1842" w:type="dxa"/>
            <w:tcBorders>
              <w:top w:val="nil"/>
              <w:left w:val="single" w:sz="4" w:space="0" w:color="auto"/>
              <w:bottom w:val="nil"/>
              <w:right w:val="single" w:sz="4" w:space="0" w:color="auto"/>
            </w:tcBorders>
            <w:shd w:val="clear" w:color="auto" w:fill="auto"/>
            <w:noWrap/>
            <w:vAlign w:val="bottom"/>
            <w:hideMark/>
          </w:tcPr>
          <w:p w14:paraId="63114F91"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153335</w:t>
            </w:r>
          </w:p>
        </w:tc>
        <w:tc>
          <w:tcPr>
            <w:tcW w:w="1701" w:type="dxa"/>
            <w:tcBorders>
              <w:top w:val="nil"/>
              <w:left w:val="nil"/>
              <w:bottom w:val="nil"/>
              <w:right w:val="single" w:sz="4" w:space="0" w:color="auto"/>
            </w:tcBorders>
            <w:shd w:val="clear" w:color="auto" w:fill="auto"/>
            <w:noWrap/>
            <w:vAlign w:val="bottom"/>
            <w:hideMark/>
          </w:tcPr>
          <w:p w14:paraId="2A265D19"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230724</w:t>
            </w:r>
          </w:p>
        </w:tc>
        <w:tc>
          <w:tcPr>
            <w:tcW w:w="1754" w:type="dxa"/>
            <w:tcBorders>
              <w:top w:val="nil"/>
              <w:left w:val="nil"/>
              <w:bottom w:val="nil"/>
              <w:right w:val="single" w:sz="4" w:space="0" w:color="auto"/>
            </w:tcBorders>
            <w:shd w:val="clear" w:color="auto" w:fill="auto"/>
            <w:noWrap/>
            <w:vAlign w:val="bottom"/>
            <w:hideMark/>
          </w:tcPr>
          <w:p w14:paraId="1CCE3F62"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356612</w:t>
            </w:r>
          </w:p>
        </w:tc>
      </w:tr>
      <w:tr w:rsidR="00401A58" w:rsidRPr="00401A58" w14:paraId="74D04986" w14:textId="77777777" w:rsidTr="00F5643F">
        <w:trPr>
          <w:trHeight w:val="290"/>
        </w:trPr>
        <w:tc>
          <w:tcPr>
            <w:tcW w:w="975" w:type="dxa"/>
            <w:vMerge/>
            <w:tcBorders>
              <w:top w:val="nil"/>
              <w:left w:val="single" w:sz="4" w:space="0" w:color="auto"/>
              <w:bottom w:val="single" w:sz="4" w:space="0" w:color="000000"/>
              <w:right w:val="nil"/>
            </w:tcBorders>
            <w:vAlign w:val="center"/>
            <w:hideMark/>
          </w:tcPr>
          <w:p w14:paraId="6871FB93"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p>
        </w:tc>
        <w:tc>
          <w:tcPr>
            <w:tcW w:w="1658" w:type="dxa"/>
            <w:tcBorders>
              <w:top w:val="nil"/>
              <w:left w:val="nil"/>
              <w:bottom w:val="single" w:sz="4" w:space="0" w:color="auto"/>
              <w:right w:val="nil"/>
            </w:tcBorders>
            <w:shd w:val="clear" w:color="auto" w:fill="auto"/>
            <w:noWrap/>
            <w:vAlign w:val="bottom"/>
            <w:hideMark/>
          </w:tcPr>
          <w:p w14:paraId="77CD17BB" w14:textId="77777777" w:rsidR="00401A58" w:rsidRPr="00365052" w:rsidRDefault="00401A58" w:rsidP="00401A58">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757" w:type="dxa"/>
            <w:tcBorders>
              <w:top w:val="nil"/>
              <w:left w:val="single" w:sz="4" w:space="0" w:color="auto"/>
              <w:bottom w:val="single" w:sz="4" w:space="0" w:color="auto"/>
              <w:right w:val="nil"/>
            </w:tcBorders>
            <w:shd w:val="clear" w:color="auto" w:fill="auto"/>
            <w:noWrap/>
            <w:vAlign w:val="bottom"/>
            <w:hideMark/>
          </w:tcPr>
          <w:p w14:paraId="12145F44"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61.6</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29770C5"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60.7</w:t>
            </w:r>
          </w:p>
        </w:tc>
        <w:tc>
          <w:tcPr>
            <w:tcW w:w="1701" w:type="dxa"/>
            <w:tcBorders>
              <w:top w:val="nil"/>
              <w:left w:val="nil"/>
              <w:bottom w:val="single" w:sz="4" w:space="0" w:color="auto"/>
              <w:right w:val="single" w:sz="4" w:space="0" w:color="auto"/>
            </w:tcBorders>
            <w:shd w:val="clear" w:color="auto" w:fill="auto"/>
            <w:noWrap/>
            <w:vAlign w:val="bottom"/>
            <w:hideMark/>
          </w:tcPr>
          <w:p w14:paraId="76CE10D3"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59.1</w:t>
            </w:r>
          </w:p>
        </w:tc>
        <w:tc>
          <w:tcPr>
            <w:tcW w:w="1754" w:type="dxa"/>
            <w:tcBorders>
              <w:top w:val="nil"/>
              <w:left w:val="nil"/>
              <w:bottom w:val="single" w:sz="4" w:space="0" w:color="auto"/>
              <w:right w:val="single" w:sz="4" w:space="0" w:color="auto"/>
            </w:tcBorders>
            <w:shd w:val="clear" w:color="auto" w:fill="auto"/>
            <w:noWrap/>
            <w:vAlign w:val="bottom"/>
            <w:hideMark/>
          </w:tcPr>
          <w:p w14:paraId="5A6877FF" w14:textId="77777777" w:rsidR="00401A58" w:rsidRPr="00365052" w:rsidRDefault="00401A58" w:rsidP="00401A58">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57.5</w:t>
            </w:r>
          </w:p>
        </w:tc>
      </w:tr>
    </w:tbl>
    <w:p w14:paraId="75A19C5A" w14:textId="77777777" w:rsidR="00EF0713" w:rsidRDefault="00EF0713" w:rsidP="00F263CC"/>
    <w:p w14:paraId="53F82081" w14:textId="77777777" w:rsidR="00647068" w:rsidRDefault="00647068" w:rsidP="00647068">
      <w:pPr>
        <w:keepNext/>
      </w:pPr>
      <w:r>
        <w:rPr>
          <w:noProof/>
        </w:rPr>
        <w:lastRenderedPageBreak/>
        <w:drawing>
          <wp:inline distT="0" distB="0" distL="0" distR="0" wp14:anchorId="3B1D1E14" wp14:editId="7B8D4B59">
            <wp:extent cx="4584700" cy="2755900"/>
            <wp:effectExtent l="0" t="0" r="6350" b="6350"/>
            <wp:docPr id="1" name="Picture 1" descr="Figure 7: NBSP Participation in the two years ending December 2019, 2020, 2021, 2022 by Deprivation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NBSP Participation in the two years ending December 2019, 2020, 2021, 2022 by Deprivation Quint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058CA3" w14:textId="62049F0E" w:rsidR="00582FE7" w:rsidRDefault="00647068" w:rsidP="00F5643F">
      <w:pPr>
        <w:pStyle w:val="Figure"/>
      </w:pPr>
      <w:bookmarkStart w:id="58" w:name="_Toc173917990"/>
      <w:r>
        <w:t xml:space="preserve">Figure </w:t>
      </w:r>
      <w:r>
        <w:fldChar w:fldCharType="begin"/>
      </w:r>
      <w:r>
        <w:instrText>SEQ Figure \* ARABIC</w:instrText>
      </w:r>
      <w:r>
        <w:fldChar w:fldCharType="separate"/>
      </w:r>
      <w:r w:rsidR="00BB2CA5">
        <w:rPr>
          <w:noProof/>
        </w:rPr>
        <w:t>7</w:t>
      </w:r>
      <w:r>
        <w:fldChar w:fldCharType="end"/>
      </w:r>
      <w:r>
        <w:t xml:space="preserve">: </w:t>
      </w:r>
      <w:r w:rsidR="00771756">
        <w:t>NBSP Participation in the two years ending December 2019, 2020, 2021, 2022 by Deprivation Quintile</w:t>
      </w:r>
      <w:bookmarkEnd w:id="58"/>
    </w:p>
    <w:p w14:paraId="04E0B886" w14:textId="77777777" w:rsidR="00582FE7" w:rsidRDefault="00582FE7" w:rsidP="00F5643F">
      <w:pPr>
        <w:pStyle w:val="Figure"/>
      </w:pPr>
    </w:p>
    <w:p w14:paraId="43161317" w14:textId="58DD0113" w:rsidR="008A7079" w:rsidRDefault="008A7079" w:rsidP="00F5643F">
      <w:pPr>
        <w:pStyle w:val="Figure"/>
      </w:pPr>
      <w:r>
        <w:t xml:space="preserve">Table </w:t>
      </w:r>
      <w:r>
        <w:fldChar w:fldCharType="begin"/>
      </w:r>
      <w:r>
        <w:instrText>SEQ Table \* ARABIC</w:instrText>
      </w:r>
      <w:r>
        <w:fldChar w:fldCharType="separate"/>
      </w:r>
      <w:r w:rsidR="00BB2CA5">
        <w:rPr>
          <w:noProof/>
        </w:rPr>
        <w:t>8</w:t>
      </w:r>
      <w:r>
        <w:fldChar w:fldCharType="end"/>
      </w:r>
      <w:r w:rsidR="007355F2">
        <w:t>: NBSP Participation</w:t>
      </w:r>
      <w:r w:rsidR="007355F2" w:rsidRPr="0055245E">
        <w:t xml:space="preserve"> in the two years ending December 2019, 2020, 2021, 2022 by </w:t>
      </w:r>
      <w:r w:rsidR="007355F2">
        <w:t>Deprivation Quintile</w:t>
      </w:r>
    </w:p>
    <w:tbl>
      <w:tblPr>
        <w:tblW w:w="9493" w:type="dxa"/>
        <w:tblLook w:val="04A0" w:firstRow="1" w:lastRow="0" w:firstColumn="1" w:lastColumn="0" w:noHBand="0" w:noVBand="1"/>
      </w:tblPr>
      <w:tblGrid>
        <w:gridCol w:w="1460"/>
        <w:gridCol w:w="1697"/>
        <w:gridCol w:w="1924"/>
        <w:gridCol w:w="1701"/>
        <w:gridCol w:w="1417"/>
        <w:gridCol w:w="1418"/>
      </w:tblGrid>
      <w:tr w:rsidR="008A7079" w:rsidRPr="008A7079" w14:paraId="109902B3" w14:textId="77777777" w:rsidTr="00F5643F">
        <w:trPr>
          <w:trHeight w:val="290"/>
        </w:trPr>
        <w:tc>
          <w:tcPr>
            <w:tcW w:w="3033" w:type="dxa"/>
            <w:gridSpan w:val="2"/>
            <w:tcBorders>
              <w:top w:val="single" w:sz="4" w:space="0" w:color="auto"/>
              <w:left w:val="single" w:sz="4" w:space="0" w:color="auto"/>
              <w:bottom w:val="single" w:sz="4" w:space="0" w:color="auto"/>
              <w:right w:val="nil"/>
            </w:tcBorders>
            <w:shd w:val="clear" w:color="auto" w:fill="BFBFBF" w:themeFill="accent3" w:themeFillShade="BF"/>
            <w:noWrap/>
            <w:vAlign w:val="bottom"/>
            <w:hideMark/>
          </w:tcPr>
          <w:p w14:paraId="40E71F90"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Deprivation</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2B8B7"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6549C7"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4CC3686"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954ADB7"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2022</w:t>
            </w:r>
          </w:p>
        </w:tc>
      </w:tr>
      <w:tr w:rsidR="008A7079" w:rsidRPr="008A7079" w14:paraId="40C60482" w14:textId="77777777" w:rsidTr="00365052">
        <w:trPr>
          <w:trHeight w:val="290"/>
        </w:trPr>
        <w:tc>
          <w:tcPr>
            <w:tcW w:w="1460" w:type="dxa"/>
            <w:vMerge w:val="restart"/>
            <w:tcBorders>
              <w:top w:val="nil"/>
              <w:left w:val="single" w:sz="4" w:space="0" w:color="auto"/>
              <w:bottom w:val="single" w:sz="4" w:space="0" w:color="auto"/>
              <w:right w:val="nil"/>
            </w:tcBorders>
            <w:shd w:val="clear" w:color="auto" w:fill="auto"/>
            <w:noWrap/>
            <w:vAlign w:val="center"/>
            <w:hideMark/>
          </w:tcPr>
          <w:p w14:paraId="59094FDD"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Quintile 1</w:t>
            </w:r>
          </w:p>
        </w:tc>
        <w:tc>
          <w:tcPr>
            <w:tcW w:w="1573" w:type="dxa"/>
            <w:tcBorders>
              <w:top w:val="nil"/>
              <w:left w:val="nil"/>
              <w:bottom w:val="nil"/>
              <w:right w:val="nil"/>
            </w:tcBorders>
            <w:shd w:val="clear" w:color="auto" w:fill="auto"/>
            <w:noWrap/>
            <w:vAlign w:val="bottom"/>
            <w:hideMark/>
          </w:tcPr>
          <w:p w14:paraId="5549AC06"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924" w:type="dxa"/>
            <w:tcBorders>
              <w:top w:val="single" w:sz="4" w:space="0" w:color="auto"/>
              <w:left w:val="single" w:sz="4" w:space="0" w:color="auto"/>
              <w:bottom w:val="nil"/>
              <w:right w:val="single" w:sz="4" w:space="0" w:color="auto"/>
            </w:tcBorders>
            <w:shd w:val="clear" w:color="auto" w:fill="auto"/>
            <w:noWrap/>
            <w:vAlign w:val="bottom"/>
            <w:hideMark/>
          </w:tcPr>
          <w:p w14:paraId="06593AC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42792</w:t>
            </w:r>
          </w:p>
        </w:tc>
        <w:tc>
          <w:tcPr>
            <w:tcW w:w="1701" w:type="dxa"/>
            <w:tcBorders>
              <w:top w:val="single" w:sz="4" w:space="0" w:color="auto"/>
              <w:left w:val="nil"/>
              <w:bottom w:val="nil"/>
              <w:right w:val="single" w:sz="4" w:space="0" w:color="auto"/>
            </w:tcBorders>
            <w:shd w:val="clear" w:color="auto" w:fill="auto"/>
            <w:noWrap/>
            <w:vAlign w:val="bottom"/>
            <w:hideMark/>
          </w:tcPr>
          <w:p w14:paraId="282F7FB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48238</w:t>
            </w:r>
          </w:p>
        </w:tc>
        <w:tc>
          <w:tcPr>
            <w:tcW w:w="1417" w:type="dxa"/>
            <w:tcBorders>
              <w:top w:val="nil"/>
              <w:left w:val="nil"/>
              <w:bottom w:val="nil"/>
              <w:right w:val="nil"/>
            </w:tcBorders>
            <w:shd w:val="clear" w:color="auto" w:fill="auto"/>
            <w:noWrap/>
            <w:vAlign w:val="bottom"/>
            <w:hideMark/>
          </w:tcPr>
          <w:p w14:paraId="414255A9"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75340</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28DCFC41"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113837</w:t>
            </w:r>
          </w:p>
        </w:tc>
      </w:tr>
      <w:tr w:rsidR="008A7079" w:rsidRPr="008A7079" w14:paraId="04D7E8AF" w14:textId="77777777" w:rsidTr="00365052">
        <w:trPr>
          <w:trHeight w:val="290"/>
        </w:trPr>
        <w:tc>
          <w:tcPr>
            <w:tcW w:w="1460" w:type="dxa"/>
            <w:vMerge/>
            <w:tcBorders>
              <w:left w:val="single" w:sz="4" w:space="0" w:color="auto"/>
              <w:bottom w:val="single" w:sz="4" w:space="0" w:color="auto"/>
            </w:tcBorders>
            <w:vAlign w:val="center"/>
            <w:hideMark/>
          </w:tcPr>
          <w:p w14:paraId="07A7C03A"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nil"/>
              <w:right w:val="nil"/>
            </w:tcBorders>
            <w:shd w:val="clear" w:color="auto" w:fill="auto"/>
            <w:noWrap/>
            <w:vAlign w:val="bottom"/>
            <w:hideMark/>
          </w:tcPr>
          <w:p w14:paraId="4986321C"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924" w:type="dxa"/>
            <w:tcBorders>
              <w:top w:val="nil"/>
              <w:left w:val="single" w:sz="4" w:space="0" w:color="auto"/>
              <w:bottom w:val="nil"/>
              <w:right w:val="single" w:sz="4" w:space="0" w:color="auto"/>
            </w:tcBorders>
            <w:shd w:val="clear" w:color="auto" w:fill="auto"/>
            <w:noWrap/>
            <w:vAlign w:val="bottom"/>
            <w:hideMark/>
          </w:tcPr>
          <w:p w14:paraId="3C3D292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62873</w:t>
            </w:r>
          </w:p>
        </w:tc>
        <w:tc>
          <w:tcPr>
            <w:tcW w:w="1701" w:type="dxa"/>
            <w:tcBorders>
              <w:top w:val="nil"/>
              <w:left w:val="nil"/>
              <w:bottom w:val="nil"/>
              <w:right w:val="single" w:sz="4" w:space="0" w:color="auto"/>
            </w:tcBorders>
            <w:shd w:val="clear" w:color="auto" w:fill="auto"/>
            <w:noWrap/>
            <w:vAlign w:val="bottom"/>
            <w:hideMark/>
          </w:tcPr>
          <w:p w14:paraId="115F790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71771</w:t>
            </w:r>
          </w:p>
        </w:tc>
        <w:tc>
          <w:tcPr>
            <w:tcW w:w="1417" w:type="dxa"/>
            <w:tcBorders>
              <w:top w:val="nil"/>
              <w:left w:val="nil"/>
              <w:bottom w:val="nil"/>
              <w:right w:val="nil"/>
            </w:tcBorders>
            <w:shd w:val="clear" w:color="auto" w:fill="auto"/>
            <w:noWrap/>
            <w:vAlign w:val="bottom"/>
            <w:hideMark/>
          </w:tcPr>
          <w:p w14:paraId="16B2070A"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114739</w:t>
            </w:r>
          </w:p>
        </w:tc>
        <w:tc>
          <w:tcPr>
            <w:tcW w:w="1418" w:type="dxa"/>
            <w:tcBorders>
              <w:top w:val="nil"/>
              <w:left w:val="single" w:sz="4" w:space="0" w:color="auto"/>
              <w:bottom w:val="nil"/>
              <w:right w:val="single" w:sz="4" w:space="0" w:color="auto"/>
            </w:tcBorders>
            <w:shd w:val="clear" w:color="auto" w:fill="auto"/>
            <w:noWrap/>
            <w:vAlign w:val="bottom"/>
            <w:hideMark/>
          </w:tcPr>
          <w:p w14:paraId="46C4BEC8"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176355</w:t>
            </w:r>
          </w:p>
        </w:tc>
      </w:tr>
      <w:tr w:rsidR="008A7079" w:rsidRPr="008A7079" w14:paraId="472E0837" w14:textId="77777777" w:rsidTr="00365052">
        <w:trPr>
          <w:trHeight w:val="290"/>
        </w:trPr>
        <w:tc>
          <w:tcPr>
            <w:tcW w:w="1460" w:type="dxa"/>
            <w:vMerge/>
            <w:tcBorders>
              <w:left w:val="single" w:sz="4" w:space="0" w:color="auto"/>
              <w:bottom w:val="single" w:sz="4" w:space="0" w:color="auto"/>
            </w:tcBorders>
            <w:vAlign w:val="center"/>
            <w:hideMark/>
          </w:tcPr>
          <w:p w14:paraId="6A0635DF"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single" w:sz="4" w:space="0" w:color="auto"/>
              <w:right w:val="nil"/>
            </w:tcBorders>
            <w:shd w:val="clear" w:color="auto" w:fill="auto"/>
            <w:noWrap/>
            <w:vAlign w:val="bottom"/>
            <w:hideMark/>
          </w:tcPr>
          <w:p w14:paraId="0B4DA3FA"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924" w:type="dxa"/>
            <w:tcBorders>
              <w:top w:val="nil"/>
              <w:left w:val="single" w:sz="4" w:space="0" w:color="auto"/>
              <w:bottom w:val="nil"/>
              <w:right w:val="single" w:sz="4" w:space="0" w:color="auto"/>
            </w:tcBorders>
            <w:shd w:val="clear" w:color="auto" w:fill="auto"/>
            <w:noWrap/>
            <w:vAlign w:val="bottom"/>
            <w:hideMark/>
          </w:tcPr>
          <w:p w14:paraId="3C9859E1"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68.1</w:t>
            </w:r>
          </w:p>
        </w:tc>
        <w:tc>
          <w:tcPr>
            <w:tcW w:w="1701" w:type="dxa"/>
            <w:tcBorders>
              <w:top w:val="nil"/>
              <w:left w:val="nil"/>
              <w:bottom w:val="nil"/>
              <w:right w:val="single" w:sz="4" w:space="0" w:color="auto"/>
            </w:tcBorders>
            <w:shd w:val="clear" w:color="auto" w:fill="auto"/>
            <w:noWrap/>
            <w:vAlign w:val="bottom"/>
            <w:hideMark/>
          </w:tcPr>
          <w:p w14:paraId="3BBCDF1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67.2</w:t>
            </w:r>
          </w:p>
        </w:tc>
        <w:tc>
          <w:tcPr>
            <w:tcW w:w="1417" w:type="dxa"/>
            <w:tcBorders>
              <w:top w:val="nil"/>
              <w:left w:val="nil"/>
              <w:bottom w:val="nil"/>
              <w:right w:val="nil"/>
            </w:tcBorders>
            <w:shd w:val="clear" w:color="auto" w:fill="auto"/>
            <w:noWrap/>
            <w:vAlign w:val="bottom"/>
            <w:hideMark/>
          </w:tcPr>
          <w:p w14:paraId="57C71A5E"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65.7</w:t>
            </w:r>
          </w:p>
        </w:tc>
        <w:tc>
          <w:tcPr>
            <w:tcW w:w="1418" w:type="dxa"/>
            <w:tcBorders>
              <w:top w:val="nil"/>
              <w:left w:val="single" w:sz="4" w:space="0" w:color="auto"/>
              <w:bottom w:val="nil"/>
              <w:right w:val="single" w:sz="4" w:space="0" w:color="auto"/>
            </w:tcBorders>
            <w:shd w:val="clear" w:color="auto" w:fill="auto"/>
            <w:noWrap/>
            <w:vAlign w:val="bottom"/>
            <w:hideMark/>
          </w:tcPr>
          <w:p w14:paraId="0C4B7E04"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64.5</w:t>
            </w:r>
          </w:p>
        </w:tc>
      </w:tr>
      <w:tr w:rsidR="008A7079" w:rsidRPr="008A7079" w14:paraId="0FCD9514" w14:textId="77777777" w:rsidTr="00365052">
        <w:trPr>
          <w:trHeight w:val="290"/>
        </w:trPr>
        <w:tc>
          <w:tcPr>
            <w:tcW w:w="14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4BFDF8A0"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Quintile 2</w:t>
            </w:r>
          </w:p>
        </w:tc>
        <w:tc>
          <w:tcPr>
            <w:tcW w:w="1573" w:type="dxa"/>
            <w:tcBorders>
              <w:top w:val="nil"/>
              <w:left w:val="nil"/>
              <w:bottom w:val="nil"/>
              <w:right w:val="nil"/>
            </w:tcBorders>
            <w:shd w:val="clear" w:color="auto" w:fill="auto"/>
            <w:noWrap/>
            <w:vAlign w:val="bottom"/>
            <w:hideMark/>
          </w:tcPr>
          <w:p w14:paraId="6937F960"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924" w:type="dxa"/>
            <w:tcBorders>
              <w:top w:val="single" w:sz="4" w:space="0" w:color="auto"/>
              <w:left w:val="single" w:sz="4" w:space="0" w:color="auto"/>
              <w:bottom w:val="nil"/>
              <w:right w:val="single" w:sz="4" w:space="0" w:color="auto"/>
            </w:tcBorders>
            <w:shd w:val="clear" w:color="auto" w:fill="auto"/>
            <w:noWrap/>
            <w:vAlign w:val="bottom"/>
            <w:hideMark/>
          </w:tcPr>
          <w:p w14:paraId="2366BD41"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39191</w:t>
            </w:r>
          </w:p>
        </w:tc>
        <w:tc>
          <w:tcPr>
            <w:tcW w:w="1701" w:type="dxa"/>
            <w:tcBorders>
              <w:top w:val="single" w:sz="4" w:space="0" w:color="auto"/>
              <w:left w:val="nil"/>
              <w:bottom w:val="nil"/>
              <w:right w:val="single" w:sz="4" w:space="0" w:color="auto"/>
            </w:tcBorders>
            <w:shd w:val="clear" w:color="auto" w:fill="auto"/>
            <w:noWrap/>
            <w:vAlign w:val="bottom"/>
            <w:hideMark/>
          </w:tcPr>
          <w:p w14:paraId="3777373D"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44055</w:t>
            </w:r>
          </w:p>
        </w:tc>
        <w:tc>
          <w:tcPr>
            <w:tcW w:w="1417" w:type="dxa"/>
            <w:tcBorders>
              <w:top w:val="single" w:sz="4" w:space="0" w:color="auto"/>
              <w:left w:val="nil"/>
              <w:bottom w:val="nil"/>
              <w:right w:val="nil"/>
            </w:tcBorders>
            <w:shd w:val="clear" w:color="auto" w:fill="auto"/>
            <w:noWrap/>
            <w:vAlign w:val="bottom"/>
            <w:hideMark/>
          </w:tcPr>
          <w:p w14:paraId="738EE3B7"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63985</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4BC2EB6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95474</w:t>
            </w:r>
          </w:p>
        </w:tc>
      </w:tr>
      <w:tr w:rsidR="008A7079" w:rsidRPr="008A7079" w14:paraId="40142C3F" w14:textId="77777777" w:rsidTr="00365052">
        <w:trPr>
          <w:trHeight w:val="290"/>
        </w:trPr>
        <w:tc>
          <w:tcPr>
            <w:tcW w:w="1460" w:type="dxa"/>
            <w:vMerge/>
            <w:tcBorders>
              <w:left w:val="single" w:sz="4" w:space="0" w:color="auto"/>
              <w:bottom w:val="single" w:sz="4" w:space="0" w:color="auto"/>
            </w:tcBorders>
            <w:vAlign w:val="center"/>
            <w:hideMark/>
          </w:tcPr>
          <w:p w14:paraId="5CDCDEC1"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nil"/>
              <w:right w:val="nil"/>
            </w:tcBorders>
            <w:shd w:val="clear" w:color="auto" w:fill="auto"/>
            <w:noWrap/>
            <w:vAlign w:val="bottom"/>
            <w:hideMark/>
          </w:tcPr>
          <w:p w14:paraId="205A7EB0"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924" w:type="dxa"/>
            <w:tcBorders>
              <w:top w:val="nil"/>
              <w:left w:val="single" w:sz="4" w:space="0" w:color="auto"/>
              <w:bottom w:val="nil"/>
              <w:right w:val="single" w:sz="4" w:space="0" w:color="auto"/>
            </w:tcBorders>
            <w:shd w:val="clear" w:color="auto" w:fill="auto"/>
            <w:noWrap/>
            <w:vAlign w:val="bottom"/>
            <w:hideMark/>
          </w:tcPr>
          <w:p w14:paraId="4ABAE0FB"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59610</w:t>
            </w:r>
          </w:p>
        </w:tc>
        <w:tc>
          <w:tcPr>
            <w:tcW w:w="1701" w:type="dxa"/>
            <w:tcBorders>
              <w:top w:val="nil"/>
              <w:left w:val="nil"/>
              <w:bottom w:val="nil"/>
              <w:right w:val="single" w:sz="4" w:space="0" w:color="auto"/>
            </w:tcBorders>
            <w:shd w:val="clear" w:color="auto" w:fill="auto"/>
            <w:noWrap/>
            <w:vAlign w:val="bottom"/>
            <w:hideMark/>
          </w:tcPr>
          <w:p w14:paraId="7E55DC1D"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68113</w:t>
            </w:r>
          </w:p>
        </w:tc>
        <w:tc>
          <w:tcPr>
            <w:tcW w:w="1417" w:type="dxa"/>
            <w:tcBorders>
              <w:top w:val="nil"/>
              <w:left w:val="nil"/>
              <w:bottom w:val="nil"/>
              <w:right w:val="nil"/>
            </w:tcBorders>
            <w:shd w:val="clear" w:color="auto" w:fill="auto"/>
            <w:noWrap/>
            <w:vAlign w:val="bottom"/>
            <w:hideMark/>
          </w:tcPr>
          <w:p w14:paraId="3EEA4A0F"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101539</w:t>
            </w:r>
          </w:p>
        </w:tc>
        <w:tc>
          <w:tcPr>
            <w:tcW w:w="1418" w:type="dxa"/>
            <w:tcBorders>
              <w:top w:val="nil"/>
              <w:left w:val="single" w:sz="4" w:space="0" w:color="auto"/>
              <w:bottom w:val="nil"/>
              <w:right w:val="single" w:sz="4" w:space="0" w:color="auto"/>
            </w:tcBorders>
            <w:shd w:val="clear" w:color="auto" w:fill="auto"/>
            <w:noWrap/>
            <w:vAlign w:val="bottom"/>
            <w:hideMark/>
          </w:tcPr>
          <w:p w14:paraId="3D27EF4D"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154709</w:t>
            </w:r>
          </w:p>
        </w:tc>
      </w:tr>
      <w:tr w:rsidR="008A7079" w:rsidRPr="008A7079" w14:paraId="156D7218" w14:textId="77777777" w:rsidTr="00365052">
        <w:trPr>
          <w:trHeight w:val="290"/>
        </w:trPr>
        <w:tc>
          <w:tcPr>
            <w:tcW w:w="1460" w:type="dxa"/>
            <w:vMerge/>
            <w:tcBorders>
              <w:left w:val="single" w:sz="4" w:space="0" w:color="auto"/>
              <w:bottom w:val="single" w:sz="4" w:space="0" w:color="auto"/>
            </w:tcBorders>
            <w:vAlign w:val="center"/>
            <w:hideMark/>
          </w:tcPr>
          <w:p w14:paraId="60F24D78"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single" w:sz="4" w:space="0" w:color="auto"/>
              <w:right w:val="nil"/>
            </w:tcBorders>
            <w:shd w:val="clear" w:color="auto" w:fill="auto"/>
            <w:noWrap/>
            <w:vAlign w:val="bottom"/>
            <w:hideMark/>
          </w:tcPr>
          <w:p w14:paraId="4A92D39A"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7DCCA11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65.7</w:t>
            </w:r>
          </w:p>
        </w:tc>
        <w:tc>
          <w:tcPr>
            <w:tcW w:w="1701" w:type="dxa"/>
            <w:tcBorders>
              <w:top w:val="nil"/>
              <w:left w:val="nil"/>
              <w:bottom w:val="single" w:sz="4" w:space="0" w:color="auto"/>
              <w:right w:val="single" w:sz="4" w:space="0" w:color="auto"/>
            </w:tcBorders>
            <w:shd w:val="clear" w:color="auto" w:fill="auto"/>
            <w:noWrap/>
            <w:vAlign w:val="bottom"/>
            <w:hideMark/>
          </w:tcPr>
          <w:p w14:paraId="2E4C1F7C"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64.7</w:t>
            </w:r>
          </w:p>
        </w:tc>
        <w:tc>
          <w:tcPr>
            <w:tcW w:w="1417" w:type="dxa"/>
            <w:tcBorders>
              <w:top w:val="nil"/>
              <w:left w:val="nil"/>
              <w:bottom w:val="single" w:sz="4" w:space="0" w:color="auto"/>
              <w:right w:val="nil"/>
            </w:tcBorders>
            <w:shd w:val="clear" w:color="auto" w:fill="auto"/>
            <w:noWrap/>
            <w:vAlign w:val="bottom"/>
            <w:hideMark/>
          </w:tcPr>
          <w:p w14:paraId="396099E9"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9FD4C85"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61.7</w:t>
            </w:r>
          </w:p>
        </w:tc>
      </w:tr>
      <w:tr w:rsidR="008A7079" w:rsidRPr="008A7079" w14:paraId="63356062" w14:textId="77777777" w:rsidTr="00365052">
        <w:trPr>
          <w:trHeight w:val="290"/>
        </w:trPr>
        <w:tc>
          <w:tcPr>
            <w:tcW w:w="14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22BECC27"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Quintile 3</w:t>
            </w:r>
          </w:p>
        </w:tc>
        <w:tc>
          <w:tcPr>
            <w:tcW w:w="1573" w:type="dxa"/>
            <w:tcBorders>
              <w:top w:val="nil"/>
              <w:left w:val="nil"/>
              <w:bottom w:val="nil"/>
              <w:right w:val="nil"/>
            </w:tcBorders>
            <w:shd w:val="clear" w:color="auto" w:fill="auto"/>
            <w:noWrap/>
            <w:vAlign w:val="bottom"/>
            <w:hideMark/>
          </w:tcPr>
          <w:p w14:paraId="0CAAA7F2"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924" w:type="dxa"/>
            <w:tcBorders>
              <w:top w:val="nil"/>
              <w:left w:val="single" w:sz="4" w:space="0" w:color="auto"/>
              <w:bottom w:val="nil"/>
              <w:right w:val="single" w:sz="4" w:space="0" w:color="auto"/>
            </w:tcBorders>
            <w:shd w:val="clear" w:color="auto" w:fill="auto"/>
            <w:noWrap/>
            <w:vAlign w:val="bottom"/>
            <w:hideMark/>
          </w:tcPr>
          <w:p w14:paraId="09F9B619"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33127</w:t>
            </w:r>
          </w:p>
        </w:tc>
        <w:tc>
          <w:tcPr>
            <w:tcW w:w="1701" w:type="dxa"/>
            <w:tcBorders>
              <w:top w:val="nil"/>
              <w:left w:val="nil"/>
              <w:bottom w:val="nil"/>
              <w:right w:val="single" w:sz="4" w:space="0" w:color="auto"/>
            </w:tcBorders>
            <w:shd w:val="clear" w:color="auto" w:fill="auto"/>
            <w:noWrap/>
            <w:vAlign w:val="bottom"/>
            <w:hideMark/>
          </w:tcPr>
          <w:p w14:paraId="4BCBA5FD"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38026</w:t>
            </w:r>
          </w:p>
        </w:tc>
        <w:tc>
          <w:tcPr>
            <w:tcW w:w="1417" w:type="dxa"/>
            <w:tcBorders>
              <w:top w:val="nil"/>
              <w:left w:val="nil"/>
              <w:bottom w:val="nil"/>
              <w:right w:val="nil"/>
            </w:tcBorders>
            <w:shd w:val="clear" w:color="auto" w:fill="auto"/>
            <w:noWrap/>
            <w:vAlign w:val="bottom"/>
            <w:hideMark/>
          </w:tcPr>
          <w:p w14:paraId="5EABAAA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55460</w:t>
            </w:r>
          </w:p>
        </w:tc>
        <w:tc>
          <w:tcPr>
            <w:tcW w:w="1418" w:type="dxa"/>
            <w:tcBorders>
              <w:top w:val="nil"/>
              <w:left w:val="single" w:sz="4" w:space="0" w:color="auto"/>
              <w:bottom w:val="nil"/>
              <w:right w:val="single" w:sz="4" w:space="0" w:color="auto"/>
            </w:tcBorders>
            <w:shd w:val="clear" w:color="auto" w:fill="auto"/>
            <w:noWrap/>
            <w:vAlign w:val="bottom"/>
            <w:hideMark/>
          </w:tcPr>
          <w:p w14:paraId="7ABDECE1"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83982</w:t>
            </w:r>
          </w:p>
        </w:tc>
      </w:tr>
      <w:tr w:rsidR="008A7079" w:rsidRPr="008A7079" w14:paraId="001492C3" w14:textId="77777777" w:rsidTr="00365052">
        <w:trPr>
          <w:trHeight w:val="290"/>
        </w:trPr>
        <w:tc>
          <w:tcPr>
            <w:tcW w:w="1460" w:type="dxa"/>
            <w:vMerge/>
            <w:tcBorders>
              <w:left w:val="single" w:sz="4" w:space="0" w:color="auto"/>
              <w:bottom w:val="single" w:sz="4" w:space="0" w:color="auto"/>
            </w:tcBorders>
            <w:vAlign w:val="center"/>
            <w:hideMark/>
          </w:tcPr>
          <w:p w14:paraId="11BF7821"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nil"/>
              <w:right w:val="nil"/>
            </w:tcBorders>
            <w:shd w:val="clear" w:color="auto" w:fill="auto"/>
            <w:noWrap/>
            <w:vAlign w:val="bottom"/>
            <w:hideMark/>
          </w:tcPr>
          <w:p w14:paraId="79704C5F"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924" w:type="dxa"/>
            <w:tcBorders>
              <w:top w:val="nil"/>
              <w:left w:val="single" w:sz="4" w:space="0" w:color="auto"/>
              <w:bottom w:val="nil"/>
              <w:right w:val="single" w:sz="4" w:space="0" w:color="auto"/>
            </w:tcBorders>
            <w:shd w:val="clear" w:color="auto" w:fill="auto"/>
            <w:noWrap/>
            <w:vAlign w:val="bottom"/>
            <w:hideMark/>
          </w:tcPr>
          <w:p w14:paraId="642ED62A"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51859</w:t>
            </w:r>
          </w:p>
        </w:tc>
        <w:tc>
          <w:tcPr>
            <w:tcW w:w="1701" w:type="dxa"/>
            <w:tcBorders>
              <w:top w:val="nil"/>
              <w:left w:val="nil"/>
              <w:bottom w:val="nil"/>
              <w:right w:val="single" w:sz="4" w:space="0" w:color="auto"/>
            </w:tcBorders>
            <w:shd w:val="clear" w:color="auto" w:fill="auto"/>
            <w:noWrap/>
            <w:vAlign w:val="bottom"/>
            <w:hideMark/>
          </w:tcPr>
          <w:p w14:paraId="73DAFA9F"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60753</w:t>
            </w:r>
          </w:p>
        </w:tc>
        <w:tc>
          <w:tcPr>
            <w:tcW w:w="1417" w:type="dxa"/>
            <w:tcBorders>
              <w:top w:val="nil"/>
              <w:left w:val="nil"/>
              <w:bottom w:val="nil"/>
              <w:right w:val="nil"/>
            </w:tcBorders>
            <w:shd w:val="clear" w:color="auto" w:fill="auto"/>
            <w:noWrap/>
            <w:vAlign w:val="bottom"/>
            <w:hideMark/>
          </w:tcPr>
          <w:p w14:paraId="32CD9F2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91369</w:t>
            </w:r>
          </w:p>
        </w:tc>
        <w:tc>
          <w:tcPr>
            <w:tcW w:w="1418" w:type="dxa"/>
            <w:tcBorders>
              <w:top w:val="nil"/>
              <w:left w:val="single" w:sz="4" w:space="0" w:color="auto"/>
              <w:bottom w:val="nil"/>
              <w:right w:val="single" w:sz="4" w:space="0" w:color="auto"/>
            </w:tcBorders>
            <w:shd w:val="clear" w:color="auto" w:fill="auto"/>
            <w:noWrap/>
            <w:vAlign w:val="bottom"/>
            <w:hideMark/>
          </w:tcPr>
          <w:p w14:paraId="155F322D"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142026</w:t>
            </w:r>
          </w:p>
        </w:tc>
      </w:tr>
      <w:tr w:rsidR="008A7079" w:rsidRPr="008A7079" w14:paraId="2827742E" w14:textId="77777777" w:rsidTr="00365052">
        <w:trPr>
          <w:trHeight w:val="290"/>
        </w:trPr>
        <w:tc>
          <w:tcPr>
            <w:tcW w:w="1460" w:type="dxa"/>
            <w:vMerge/>
            <w:tcBorders>
              <w:left w:val="single" w:sz="4" w:space="0" w:color="auto"/>
              <w:bottom w:val="single" w:sz="4" w:space="0" w:color="auto"/>
            </w:tcBorders>
            <w:vAlign w:val="center"/>
            <w:hideMark/>
          </w:tcPr>
          <w:p w14:paraId="304EEEF9"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single" w:sz="4" w:space="0" w:color="auto"/>
              <w:right w:val="nil"/>
            </w:tcBorders>
            <w:shd w:val="clear" w:color="auto" w:fill="auto"/>
            <w:noWrap/>
            <w:vAlign w:val="bottom"/>
            <w:hideMark/>
          </w:tcPr>
          <w:p w14:paraId="5F329FC5"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924" w:type="dxa"/>
            <w:tcBorders>
              <w:top w:val="nil"/>
              <w:left w:val="single" w:sz="4" w:space="0" w:color="auto"/>
              <w:bottom w:val="nil"/>
              <w:right w:val="single" w:sz="4" w:space="0" w:color="auto"/>
            </w:tcBorders>
            <w:shd w:val="clear" w:color="auto" w:fill="auto"/>
            <w:noWrap/>
            <w:vAlign w:val="bottom"/>
            <w:hideMark/>
          </w:tcPr>
          <w:p w14:paraId="342843D3"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63.9</w:t>
            </w:r>
          </w:p>
        </w:tc>
        <w:tc>
          <w:tcPr>
            <w:tcW w:w="1701" w:type="dxa"/>
            <w:tcBorders>
              <w:top w:val="nil"/>
              <w:left w:val="nil"/>
              <w:bottom w:val="nil"/>
              <w:right w:val="single" w:sz="4" w:space="0" w:color="auto"/>
            </w:tcBorders>
            <w:shd w:val="clear" w:color="auto" w:fill="auto"/>
            <w:noWrap/>
            <w:vAlign w:val="bottom"/>
            <w:hideMark/>
          </w:tcPr>
          <w:p w14:paraId="07BEC7C7"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62.6</w:t>
            </w:r>
          </w:p>
        </w:tc>
        <w:tc>
          <w:tcPr>
            <w:tcW w:w="1417" w:type="dxa"/>
            <w:tcBorders>
              <w:top w:val="nil"/>
              <w:left w:val="nil"/>
              <w:bottom w:val="nil"/>
              <w:right w:val="nil"/>
            </w:tcBorders>
            <w:shd w:val="clear" w:color="auto" w:fill="auto"/>
            <w:noWrap/>
            <w:vAlign w:val="bottom"/>
            <w:hideMark/>
          </w:tcPr>
          <w:p w14:paraId="3D02D3C4"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60.7</w:t>
            </w:r>
          </w:p>
        </w:tc>
        <w:tc>
          <w:tcPr>
            <w:tcW w:w="1418" w:type="dxa"/>
            <w:tcBorders>
              <w:top w:val="nil"/>
              <w:left w:val="single" w:sz="4" w:space="0" w:color="auto"/>
              <w:bottom w:val="nil"/>
              <w:right w:val="single" w:sz="4" w:space="0" w:color="auto"/>
            </w:tcBorders>
            <w:shd w:val="clear" w:color="auto" w:fill="auto"/>
            <w:noWrap/>
            <w:vAlign w:val="bottom"/>
            <w:hideMark/>
          </w:tcPr>
          <w:p w14:paraId="3082E211"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59.1</w:t>
            </w:r>
          </w:p>
        </w:tc>
      </w:tr>
      <w:tr w:rsidR="008A7079" w:rsidRPr="008A7079" w14:paraId="28022FE3" w14:textId="77777777" w:rsidTr="00365052">
        <w:trPr>
          <w:trHeight w:val="290"/>
        </w:trPr>
        <w:tc>
          <w:tcPr>
            <w:tcW w:w="14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0CA0BF90"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Quintile 4</w:t>
            </w:r>
          </w:p>
        </w:tc>
        <w:tc>
          <w:tcPr>
            <w:tcW w:w="1573" w:type="dxa"/>
            <w:tcBorders>
              <w:top w:val="nil"/>
              <w:left w:val="nil"/>
              <w:bottom w:val="nil"/>
              <w:right w:val="nil"/>
            </w:tcBorders>
            <w:shd w:val="clear" w:color="auto" w:fill="auto"/>
            <w:noWrap/>
            <w:vAlign w:val="bottom"/>
            <w:hideMark/>
          </w:tcPr>
          <w:p w14:paraId="0DE1A94B"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924" w:type="dxa"/>
            <w:tcBorders>
              <w:top w:val="single" w:sz="4" w:space="0" w:color="auto"/>
              <w:left w:val="single" w:sz="4" w:space="0" w:color="auto"/>
              <w:bottom w:val="nil"/>
              <w:right w:val="single" w:sz="4" w:space="0" w:color="auto"/>
            </w:tcBorders>
            <w:shd w:val="clear" w:color="auto" w:fill="auto"/>
            <w:noWrap/>
            <w:vAlign w:val="bottom"/>
            <w:hideMark/>
          </w:tcPr>
          <w:p w14:paraId="25285BA5"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28295</w:t>
            </w:r>
          </w:p>
        </w:tc>
        <w:tc>
          <w:tcPr>
            <w:tcW w:w="1701" w:type="dxa"/>
            <w:tcBorders>
              <w:top w:val="single" w:sz="4" w:space="0" w:color="auto"/>
              <w:left w:val="nil"/>
              <w:bottom w:val="nil"/>
              <w:right w:val="single" w:sz="4" w:space="0" w:color="auto"/>
            </w:tcBorders>
            <w:shd w:val="clear" w:color="auto" w:fill="auto"/>
            <w:noWrap/>
            <w:vAlign w:val="bottom"/>
            <w:hideMark/>
          </w:tcPr>
          <w:p w14:paraId="185081AA"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33462</w:t>
            </w:r>
          </w:p>
        </w:tc>
        <w:tc>
          <w:tcPr>
            <w:tcW w:w="1417" w:type="dxa"/>
            <w:tcBorders>
              <w:top w:val="single" w:sz="4" w:space="0" w:color="auto"/>
              <w:left w:val="nil"/>
              <w:bottom w:val="nil"/>
              <w:right w:val="nil"/>
            </w:tcBorders>
            <w:shd w:val="clear" w:color="auto" w:fill="auto"/>
            <w:noWrap/>
            <w:vAlign w:val="bottom"/>
            <w:hideMark/>
          </w:tcPr>
          <w:p w14:paraId="638B1D7D"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48755</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6AF7303B"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74074</w:t>
            </w:r>
          </w:p>
        </w:tc>
      </w:tr>
      <w:tr w:rsidR="008A7079" w:rsidRPr="008A7079" w14:paraId="122E65B6" w14:textId="77777777" w:rsidTr="00365052">
        <w:trPr>
          <w:trHeight w:val="290"/>
        </w:trPr>
        <w:tc>
          <w:tcPr>
            <w:tcW w:w="1460" w:type="dxa"/>
            <w:vMerge/>
            <w:tcBorders>
              <w:left w:val="single" w:sz="4" w:space="0" w:color="auto"/>
              <w:bottom w:val="single" w:sz="4" w:space="0" w:color="auto"/>
            </w:tcBorders>
            <w:vAlign w:val="center"/>
            <w:hideMark/>
          </w:tcPr>
          <w:p w14:paraId="76F3D308"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nil"/>
              <w:right w:val="nil"/>
            </w:tcBorders>
            <w:shd w:val="clear" w:color="auto" w:fill="auto"/>
            <w:noWrap/>
            <w:vAlign w:val="bottom"/>
            <w:hideMark/>
          </w:tcPr>
          <w:p w14:paraId="02F3C342"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924" w:type="dxa"/>
            <w:tcBorders>
              <w:top w:val="nil"/>
              <w:left w:val="single" w:sz="4" w:space="0" w:color="auto"/>
              <w:bottom w:val="nil"/>
              <w:right w:val="single" w:sz="4" w:space="0" w:color="auto"/>
            </w:tcBorders>
            <w:shd w:val="clear" w:color="auto" w:fill="auto"/>
            <w:noWrap/>
            <w:vAlign w:val="bottom"/>
            <w:hideMark/>
          </w:tcPr>
          <w:p w14:paraId="5C967D7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47031</w:t>
            </w:r>
          </w:p>
        </w:tc>
        <w:tc>
          <w:tcPr>
            <w:tcW w:w="1701" w:type="dxa"/>
            <w:tcBorders>
              <w:top w:val="nil"/>
              <w:left w:val="nil"/>
              <w:bottom w:val="nil"/>
              <w:right w:val="single" w:sz="4" w:space="0" w:color="auto"/>
            </w:tcBorders>
            <w:shd w:val="clear" w:color="auto" w:fill="auto"/>
            <w:noWrap/>
            <w:vAlign w:val="bottom"/>
            <w:hideMark/>
          </w:tcPr>
          <w:p w14:paraId="14570FF4"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56399</w:t>
            </w:r>
          </w:p>
        </w:tc>
        <w:tc>
          <w:tcPr>
            <w:tcW w:w="1417" w:type="dxa"/>
            <w:tcBorders>
              <w:top w:val="nil"/>
              <w:left w:val="nil"/>
              <w:bottom w:val="nil"/>
              <w:right w:val="nil"/>
            </w:tcBorders>
            <w:shd w:val="clear" w:color="auto" w:fill="auto"/>
            <w:noWrap/>
            <w:vAlign w:val="bottom"/>
            <w:hideMark/>
          </w:tcPr>
          <w:p w14:paraId="6B0BBB1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85041</w:t>
            </w:r>
          </w:p>
        </w:tc>
        <w:tc>
          <w:tcPr>
            <w:tcW w:w="1418" w:type="dxa"/>
            <w:tcBorders>
              <w:top w:val="nil"/>
              <w:left w:val="single" w:sz="4" w:space="0" w:color="auto"/>
              <w:bottom w:val="nil"/>
              <w:right w:val="single" w:sz="4" w:space="0" w:color="auto"/>
            </w:tcBorders>
            <w:shd w:val="clear" w:color="auto" w:fill="auto"/>
            <w:noWrap/>
            <w:vAlign w:val="bottom"/>
            <w:hideMark/>
          </w:tcPr>
          <w:p w14:paraId="3C1524B7"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133017</w:t>
            </w:r>
          </w:p>
        </w:tc>
      </w:tr>
      <w:tr w:rsidR="008A7079" w:rsidRPr="008A7079" w14:paraId="01EB9086" w14:textId="77777777" w:rsidTr="00365052">
        <w:trPr>
          <w:trHeight w:val="290"/>
        </w:trPr>
        <w:tc>
          <w:tcPr>
            <w:tcW w:w="1460" w:type="dxa"/>
            <w:vMerge/>
            <w:tcBorders>
              <w:left w:val="single" w:sz="4" w:space="0" w:color="auto"/>
              <w:bottom w:val="single" w:sz="4" w:space="0" w:color="auto"/>
            </w:tcBorders>
            <w:vAlign w:val="center"/>
            <w:hideMark/>
          </w:tcPr>
          <w:p w14:paraId="1900B9CE"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single" w:sz="4" w:space="0" w:color="auto"/>
              <w:right w:val="nil"/>
            </w:tcBorders>
            <w:shd w:val="clear" w:color="auto" w:fill="auto"/>
            <w:noWrap/>
            <w:vAlign w:val="bottom"/>
            <w:hideMark/>
          </w:tcPr>
          <w:p w14:paraId="4BE4E0A3"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268AAE0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60.2</w:t>
            </w:r>
          </w:p>
        </w:tc>
        <w:tc>
          <w:tcPr>
            <w:tcW w:w="1701" w:type="dxa"/>
            <w:tcBorders>
              <w:top w:val="nil"/>
              <w:left w:val="nil"/>
              <w:bottom w:val="single" w:sz="4" w:space="0" w:color="auto"/>
              <w:right w:val="single" w:sz="4" w:space="0" w:color="auto"/>
            </w:tcBorders>
            <w:shd w:val="clear" w:color="auto" w:fill="auto"/>
            <w:noWrap/>
            <w:vAlign w:val="bottom"/>
            <w:hideMark/>
          </w:tcPr>
          <w:p w14:paraId="3142E9BB"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59.3</w:t>
            </w:r>
          </w:p>
        </w:tc>
        <w:tc>
          <w:tcPr>
            <w:tcW w:w="1417" w:type="dxa"/>
            <w:tcBorders>
              <w:top w:val="nil"/>
              <w:left w:val="nil"/>
              <w:bottom w:val="single" w:sz="4" w:space="0" w:color="auto"/>
              <w:right w:val="nil"/>
            </w:tcBorders>
            <w:shd w:val="clear" w:color="auto" w:fill="auto"/>
            <w:noWrap/>
            <w:vAlign w:val="bottom"/>
            <w:hideMark/>
          </w:tcPr>
          <w:p w14:paraId="6F0D84B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57.3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4A891BA"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55.7</w:t>
            </w:r>
          </w:p>
        </w:tc>
      </w:tr>
      <w:tr w:rsidR="008A7079" w:rsidRPr="008A7079" w14:paraId="62BAA050" w14:textId="77777777" w:rsidTr="00365052">
        <w:trPr>
          <w:trHeight w:val="290"/>
        </w:trPr>
        <w:tc>
          <w:tcPr>
            <w:tcW w:w="14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45141336"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Quintile 5</w:t>
            </w:r>
          </w:p>
        </w:tc>
        <w:tc>
          <w:tcPr>
            <w:tcW w:w="1573" w:type="dxa"/>
            <w:tcBorders>
              <w:top w:val="nil"/>
              <w:left w:val="nil"/>
              <w:bottom w:val="nil"/>
              <w:right w:val="nil"/>
            </w:tcBorders>
            <w:shd w:val="clear" w:color="auto" w:fill="auto"/>
            <w:noWrap/>
            <w:vAlign w:val="bottom"/>
            <w:hideMark/>
          </w:tcPr>
          <w:p w14:paraId="2E31D0BE"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924" w:type="dxa"/>
            <w:tcBorders>
              <w:top w:val="nil"/>
              <w:left w:val="single" w:sz="4" w:space="0" w:color="auto"/>
              <w:bottom w:val="nil"/>
              <w:right w:val="single" w:sz="4" w:space="0" w:color="auto"/>
            </w:tcBorders>
            <w:shd w:val="clear" w:color="auto" w:fill="auto"/>
            <w:noWrap/>
            <w:vAlign w:val="bottom"/>
            <w:hideMark/>
          </w:tcPr>
          <w:p w14:paraId="4821D68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20341</w:t>
            </w:r>
          </w:p>
        </w:tc>
        <w:tc>
          <w:tcPr>
            <w:tcW w:w="1701" w:type="dxa"/>
            <w:tcBorders>
              <w:top w:val="nil"/>
              <w:left w:val="nil"/>
              <w:bottom w:val="nil"/>
              <w:right w:val="single" w:sz="4" w:space="0" w:color="auto"/>
            </w:tcBorders>
            <w:shd w:val="clear" w:color="auto" w:fill="auto"/>
            <w:noWrap/>
            <w:vAlign w:val="bottom"/>
            <w:hideMark/>
          </w:tcPr>
          <w:p w14:paraId="552EBF4B"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26586</w:t>
            </w:r>
          </w:p>
        </w:tc>
        <w:tc>
          <w:tcPr>
            <w:tcW w:w="1417" w:type="dxa"/>
            <w:tcBorders>
              <w:top w:val="nil"/>
              <w:left w:val="nil"/>
              <w:bottom w:val="nil"/>
              <w:right w:val="nil"/>
            </w:tcBorders>
            <w:shd w:val="clear" w:color="auto" w:fill="auto"/>
            <w:noWrap/>
            <w:vAlign w:val="bottom"/>
            <w:hideMark/>
          </w:tcPr>
          <w:p w14:paraId="7D6D956E"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38128</w:t>
            </w:r>
          </w:p>
        </w:tc>
        <w:tc>
          <w:tcPr>
            <w:tcW w:w="1418" w:type="dxa"/>
            <w:tcBorders>
              <w:top w:val="nil"/>
              <w:left w:val="single" w:sz="4" w:space="0" w:color="auto"/>
              <w:bottom w:val="nil"/>
              <w:right w:val="single" w:sz="4" w:space="0" w:color="auto"/>
            </w:tcBorders>
            <w:shd w:val="clear" w:color="auto" w:fill="auto"/>
            <w:noWrap/>
            <w:vAlign w:val="bottom"/>
            <w:hideMark/>
          </w:tcPr>
          <w:p w14:paraId="700AA075"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57361</w:t>
            </w:r>
          </w:p>
        </w:tc>
      </w:tr>
      <w:tr w:rsidR="008A7079" w:rsidRPr="008A7079" w14:paraId="0908F806" w14:textId="77777777" w:rsidTr="00365052">
        <w:trPr>
          <w:trHeight w:val="290"/>
        </w:trPr>
        <w:tc>
          <w:tcPr>
            <w:tcW w:w="1460" w:type="dxa"/>
            <w:vMerge/>
            <w:tcBorders>
              <w:left w:val="single" w:sz="4" w:space="0" w:color="auto"/>
              <w:bottom w:val="single" w:sz="4" w:space="0" w:color="auto"/>
            </w:tcBorders>
            <w:vAlign w:val="center"/>
            <w:hideMark/>
          </w:tcPr>
          <w:p w14:paraId="2CA507FD"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nil"/>
              <w:right w:val="nil"/>
            </w:tcBorders>
            <w:shd w:val="clear" w:color="auto" w:fill="auto"/>
            <w:noWrap/>
            <w:vAlign w:val="bottom"/>
            <w:hideMark/>
          </w:tcPr>
          <w:p w14:paraId="5230301A"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924" w:type="dxa"/>
            <w:tcBorders>
              <w:top w:val="nil"/>
              <w:left w:val="single" w:sz="4" w:space="0" w:color="auto"/>
              <w:bottom w:val="nil"/>
              <w:right w:val="single" w:sz="4" w:space="0" w:color="auto"/>
            </w:tcBorders>
            <w:shd w:val="clear" w:color="auto" w:fill="auto"/>
            <w:noWrap/>
            <w:vAlign w:val="bottom"/>
            <w:hideMark/>
          </w:tcPr>
          <w:p w14:paraId="1DB2425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39060</w:t>
            </w:r>
          </w:p>
        </w:tc>
        <w:tc>
          <w:tcPr>
            <w:tcW w:w="1701" w:type="dxa"/>
            <w:tcBorders>
              <w:top w:val="nil"/>
              <w:left w:val="nil"/>
              <w:bottom w:val="nil"/>
              <w:right w:val="single" w:sz="4" w:space="0" w:color="auto"/>
            </w:tcBorders>
            <w:shd w:val="clear" w:color="auto" w:fill="auto"/>
            <w:noWrap/>
            <w:vAlign w:val="bottom"/>
            <w:hideMark/>
          </w:tcPr>
          <w:p w14:paraId="5AA6F457"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50732</w:t>
            </w:r>
          </w:p>
        </w:tc>
        <w:tc>
          <w:tcPr>
            <w:tcW w:w="1417" w:type="dxa"/>
            <w:tcBorders>
              <w:top w:val="nil"/>
              <w:left w:val="nil"/>
              <w:bottom w:val="nil"/>
              <w:right w:val="nil"/>
            </w:tcBorders>
            <w:shd w:val="clear" w:color="auto" w:fill="auto"/>
            <w:noWrap/>
            <w:vAlign w:val="bottom"/>
            <w:hideMark/>
          </w:tcPr>
          <w:p w14:paraId="51F8A26B"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73944</w:t>
            </w:r>
          </w:p>
        </w:tc>
        <w:tc>
          <w:tcPr>
            <w:tcW w:w="1418" w:type="dxa"/>
            <w:tcBorders>
              <w:top w:val="nil"/>
              <w:left w:val="single" w:sz="4" w:space="0" w:color="auto"/>
              <w:bottom w:val="nil"/>
              <w:right w:val="single" w:sz="4" w:space="0" w:color="auto"/>
            </w:tcBorders>
            <w:shd w:val="clear" w:color="auto" w:fill="auto"/>
            <w:noWrap/>
            <w:vAlign w:val="bottom"/>
            <w:hideMark/>
          </w:tcPr>
          <w:p w14:paraId="4A7BC387"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115535</w:t>
            </w:r>
          </w:p>
        </w:tc>
      </w:tr>
      <w:tr w:rsidR="008A7079" w:rsidRPr="008A7079" w14:paraId="7B61B27C" w14:textId="77777777" w:rsidTr="00365052">
        <w:trPr>
          <w:trHeight w:val="290"/>
        </w:trPr>
        <w:tc>
          <w:tcPr>
            <w:tcW w:w="1460" w:type="dxa"/>
            <w:vMerge/>
            <w:tcBorders>
              <w:left w:val="single" w:sz="4" w:space="0" w:color="auto"/>
              <w:bottom w:val="single" w:sz="4" w:space="0" w:color="auto"/>
            </w:tcBorders>
            <w:vAlign w:val="center"/>
            <w:hideMark/>
          </w:tcPr>
          <w:p w14:paraId="381FB9D3"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p>
        </w:tc>
        <w:tc>
          <w:tcPr>
            <w:tcW w:w="1573" w:type="dxa"/>
            <w:tcBorders>
              <w:top w:val="nil"/>
              <w:left w:val="nil"/>
              <w:bottom w:val="single" w:sz="4" w:space="0" w:color="auto"/>
              <w:right w:val="nil"/>
            </w:tcBorders>
            <w:shd w:val="clear" w:color="auto" w:fill="auto"/>
            <w:noWrap/>
            <w:vAlign w:val="bottom"/>
            <w:hideMark/>
          </w:tcPr>
          <w:p w14:paraId="34289D9C"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924" w:type="dxa"/>
            <w:tcBorders>
              <w:top w:val="nil"/>
              <w:left w:val="single" w:sz="4" w:space="0" w:color="auto"/>
              <w:bottom w:val="nil"/>
              <w:right w:val="single" w:sz="4" w:space="0" w:color="auto"/>
            </w:tcBorders>
            <w:shd w:val="clear" w:color="auto" w:fill="auto"/>
            <w:noWrap/>
            <w:vAlign w:val="bottom"/>
            <w:hideMark/>
          </w:tcPr>
          <w:p w14:paraId="153327DE"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52.1</w:t>
            </w:r>
          </w:p>
        </w:tc>
        <w:tc>
          <w:tcPr>
            <w:tcW w:w="1701" w:type="dxa"/>
            <w:tcBorders>
              <w:top w:val="nil"/>
              <w:left w:val="nil"/>
              <w:bottom w:val="nil"/>
              <w:right w:val="single" w:sz="4" w:space="0" w:color="auto"/>
            </w:tcBorders>
            <w:shd w:val="clear" w:color="auto" w:fill="auto"/>
            <w:noWrap/>
            <w:vAlign w:val="bottom"/>
            <w:hideMark/>
          </w:tcPr>
          <w:p w14:paraId="668D19FB"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52.4</w:t>
            </w:r>
          </w:p>
        </w:tc>
        <w:tc>
          <w:tcPr>
            <w:tcW w:w="1417" w:type="dxa"/>
            <w:tcBorders>
              <w:top w:val="nil"/>
              <w:left w:val="nil"/>
              <w:bottom w:val="nil"/>
              <w:right w:val="nil"/>
            </w:tcBorders>
            <w:shd w:val="clear" w:color="auto" w:fill="auto"/>
            <w:noWrap/>
            <w:vAlign w:val="bottom"/>
            <w:hideMark/>
          </w:tcPr>
          <w:p w14:paraId="4E2AA413"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51.6</w:t>
            </w:r>
          </w:p>
        </w:tc>
        <w:tc>
          <w:tcPr>
            <w:tcW w:w="1418" w:type="dxa"/>
            <w:tcBorders>
              <w:top w:val="nil"/>
              <w:left w:val="single" w:sz="4" w:space="0" w:color="auto"/>
              <w:bottom w:val="nil"/>
              <w:right w:val="single" w:sz="4" w:space="0" w:color="auto"/>
            </w:tcBorders>
            <w:shd w:val="clear" w:color="auto" w:fill="auto"/>
            <w:noWrap/>
            <w:vAlign w:val="bottom"/>
            <w:hideMark/>
          </w:tcPr>
          <w:p w14:paraId="54E54A5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49.6</w:t>
            </w:r>
          </w:p>
        </w:tc>
      </w:tr>
      <w:tr w:rsidR="008A7079" w:rsidRPr="008A7079" w14:paraId="31FF7C95" w14:textId="77777777" w:rsidTr="00365052">
        <w:trPr>
          <w:trHeight w:val="290"/>
        </w:trPr>
        <w:tc>
          <w:tcPr>
            <w:tcW w:w="1460" w:type="dxa"/>
            <w:vMerge w:val="restart"/>
            <w:tcBorders>
              <w:top w:val="single" w:sz="4" w:space="0" w:color="auto"/>
              <w:left w:val="single" w:sz="4" w:space="0" w:color="auto"/>
              <w:bottom w:val="single" w:sz="4" w:space="0" w:color="auto"/>
              <w:right w:val="nil"/>
            </w:tcBorders>
            <w:shd w:val="clear" w:color="auto" w:fill="auto"/>
            <w:vAlign w:val="center"/>
            <w:hideMark/>
          </w:tcPr>
          <w:p w14:paraId="6E0938CE" w14:textId="77777777" w:rsidR="008A7079" w:rsidRPr="00365052" w:rsidRDefault="008A7079" w:rsidP="008A7079">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Quintile Unknown</w:t>
            </w:r>
          </w:p>
        </w:tc>
        <w:tc>
          <w:tcPr>
            <w:tcW w:w="1573" w:type="dxa"/>
            <w:tcBorders>
              <w:top w:val="nil"/>
              <w:left w:val="nil"/>
              <w:bottom w:val="nil"/>
              <w:right w:val="nil"/>
            </w:tcBorders>
            <w:shd w:val="clear" w:color="auto" w:fill="auto"/>
            <w:noWrap/>
            <w:vAlign w:val="bottom"/>
            <w:hideMark/>
          </w:tcPr>
          <w:p w14:paraId="72D5171E"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Numerator</w:t>
            </w:r>
          </w:p>
        </w:tc>
        <w:tc>
          <w:tcPr>
            <w:tcW w:w="1924" w:type="dxa"/>
            <w:tcBorders>
              <w:top w:val="single" w:sz="4" w:space="0" w:color="auto"/>
              <w:left w:val="single" w:sz="4" w:space="0" w:color="auto"/>
              <w:bottom w:val="nil"/>
              <w:right w:val="single" w:sz="4" w:space="0" w:color="auto"/>
            </w:tcBorders>
            <w:shd w:val="clear" w:color="auto" w:fill="auto"/>
            <w:noWrap/>
            <w:vAlign w:val="bottom"/>
            <w:hideMark/>
          </w:tcPr>
          <w:p w14:paraId="73E4C378"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3453</w:t>
            </w:r>
          </w:p>
        </w:tc>
        <w:tc>
          <w:tcPr>
            <w:tcW w:w="1701" w:type="dxa"/>
            <w:tcBorders>
              <w:top w:val="single" w:sz="4" w:space="0" w:color="auto"/>
              <w:left w:val="nil"/>
              <w:bottom w:val="nil"/>
              <w:right w:val="single" w:sz="4" w:space="0" w:color="auto"/>
            </w:tcBorders>
            <w:shd w:val="clear" w:color="auto" w:fill="auto"/>
            <w:noWrap/>
            <w:vAlign w:val="bottom"/>
            <w:hideMark/>
          </w:tcPr>
          <w:p w14:paraId="2A2BD04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3252</w:t>
            </w:r>
          </w:p>
        </w:tc>
        <w:tc>
          <w:tcPr>
            <w:tcW w:w="1417" w:type="dxa"/>
            <w:tcBorders>
              <w:top w:val="single" w:sz="4" w:space="0" w:color="auto"/>
              <w:left w:val="nil"/>
              <w:bottom w:val="nil"/>
              <w:right w:val="nil"/>
            </w:tcBorders>
            <w:shd w:val="clear" w:color="auto" w:fill="auto"/>
            <w:noWrap/>
            <w:vAlign w:val="bottom"/>
            <w:hideMark/>
          </w:tcPr>
          <w:p w14:paraId="6DE0F240"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3982</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69BA7AA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5861</w:t>
            </w:r>
          </w:p>
        </w:tc>
      </w:tr>
      <w:tr w:rsidR="008A7079" w:rsidRPr="008A7079" w14:paraId="2DDE5EDA" w14:textId="77777777" w:rsidTr="000C39CE">
        <w:trPr>
          <w:trHeight w:val="290"/>
        </w:trPr>
        <w:tc>
          <w:tcPr>
            <w:tcW w:w="1460" w:type="dxa"/>
            <w:vMerge/>
            <w:tcBorders>
              <w:left w:val="single" w:sz="4" w:space="0" w:color="auto"/>
              <w:bottom w:val="single" w:sz="4" w:space="0" w:color="auto"/>
            </w:tcBorders>
            <w:vAlign w:val="center"/>
            <w:hideMark/>
          </w:tcPr>
          <w:p w14:paraId="315B30E7" w14:textId="77777777" w:rsidR="008A7079" w:rsidRPr="00F5643F" w:rsidRDefault="008A7079" w:rsidP="008A7079">
            <w:pPr>
              <w:spacing w:before="0" w:after="0" w:line="240" w:lineRule="auto"/>
              <w:rPr>
                <w:rFonts w:ascii="Arial" w:eastAsia="Times New Roman" w:hAnsi="Arial" w:cs="Arial"/>
                <w:b/>
                <w:bCs/>
                <w:color w:val="000000"/>
                <w:sz w:val="22"/>
                <w:lang w:eastAsia="en-NZ"/>
              </w:rPr>
            </w:pPr>
          </w:p>
        </w:tc>
        <w:tc>
          <w:tcPr>
            <w:tcW w:w="1573" w:type="dxa"/>
            <w:tcBorders>
              <w:top w:val="nil"/>
              <w:left w:val="nil"/>
              <w:bottom w:val="nil"/>
              <w:right w:val="nil"/>
            </w:tcBorders>
            <w:shd w:val="clear" w:color="auto" w:fill="auto"/>
            <w:noWrap/>
            <w:vAlign w:val="bottom"/>
            <w:hideMark/>
          </w:tcPr>
          <w:p w14:paraId="126FE06B"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Denominator</w:t>
            </w:r>
          </w:p>
        </w:tc>
        <w:tc>
          <w:tcPr>
            <w:tcW w:w="1924" w:type="dxa"/>
            <w:tcBorders>
              <w:top w:val="nil"/>
              <w:left w:val="single" w:sz="4" w:space="0" w:color="auto"/>
              <w:bottom w:val="nil"/>
              <w:right w:val="single" w:sz="4" w:space="0" w:color="auto"/>
            </w:tcBorders>
            <w:shd w:val="clear" w:color="auto" w:fill="auto"/>
            <w:noWrap/>
            <w:vAlign w:val="bottom"/>
            <w:hideMark/>
          </w:tcPr>
          <w:p w14:paraId="69011BD2"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7961</w:t>
            </w:r>
          </w:p>
        </w:tc>
        <w:tc>
          <w:tcPr>
            <w:tcW w:w="1701" w:type="dxa"/>
            <w:tcBorders>
              <w:top w:val="nil"/>
              <w:left w:val="nil"/>
              <w:bottom w:val="nil"/>
              <w:right w:val="single" w:sz="4" w:space="0" w:color="auto"/>
            </w:tcBorders>
            <w:shd w:val="clear" w:color="auto" w:fill="auto"/>
            <w:noWrap/>
            <w:vAlign w:val="bottom"/>
            <w:hideMark/>
          </w:tcPr>
          <w:p w14:paraId="6A9534E8"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7193</w:t>
            </w:r>
          </w:p>
        </w:tc>
        <w:tc>
          <w:tcPr>
            <w:tcW w:w="1417" w:type="dxa"/>
            <w:tcBorders>
              <w:top w:val="nil"/>
              <w:left w:val="nil"/>
              <w:bottom w:val="nil"/>
              <w:right w:val="nil"/>
            </w:tcBorders>
            <w:shd w:val="clear" w:color="auto" w:fill="auto"/>
            <w:noWrap/>
            <w:vAlign w:val="bottom"/>
            <w:hideMark/>
          </w:tcPr>
          <w:p w14:paraId="791B9E84"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7981</w:t>
            </w:r>
          </w:p>
        </w:tc>
        <w:tc>
          <w:tcPr>
            <w:tcW w:w="1418" w:type="dxa"/>
            <w:tcBorders>
              <w:top w:val="nil"/>
              <w:left w:val="single" w:sz="4" w:space="0" w:color="auto"/>
              <w:bottom w:val="nil"/>
              <w:right w:val="single" w:sz="4" w:space="0" w:color="auto"/>
            </w:tcBorders>
            <w:shd w:val="clear" w:color="auto" w:fill="auto"/>
            <w:noWrap/>
            <w:vAlign w:val="bottom"/>
            <w:hideMark/>
          </w:tcPr>
          <w:p w14:paraId="339D1FEC"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11781</w:t>
            </w:r>
          </w:p>
        </w:tc>
      </w:tr>
      <w:tr w:rsidR="008A7079" w:rsidRPr="008A7079" w14:paraId="1CDBAAEB" w14:textId="77777777" w:rsidTr="000C39CE">
        <w:trPr>
          <w:trHeight w:val="290"/>
        </w:trPr>
        <w:tc>
          <w:tcPr>
            <w:tcW w:w="1460" w:type="dxa"/>
            <w:vMerge/>
            <w:tcBorders>
              <w:left w:val="single" w:sz="4" w:space="0" w:color="auto"/>
              <w:bottom w:val="single" w:sz="4" w:space="0" w:color="auto"/>
            </w:tcBorders>
            <w:vAlign w:val="center"/>
            <w:hideMark/>
          </w:tcPr>
          <w:p w14:paraId="46E99AED" w14:textId="77777777" w:rsidR="008A7079" w:rsidRPr="00F5643F" w:rsidRDefault="008A7079" w:rsidP="008A7079">
            <w:pPr>
              <w:spacing w:before="0" w:after="0" w:line="240" w:lineRule="auto"/>
              <w:rPr>
                <w:rFonts w:ascii="Arial" w:eastAsia="Times New Roman" w:hAnsi="Arial" w:cs="Arial"/>
                <w:b/>
                <w:bCs/>
                <w:color w:val="000000"/>
                <w:sz w:val="22"/>
                <w:lang w:eastAsia="en-NZ"/>
              </w:rPr>
            </w:pPr>
          </w:p>
        </w:tc>
        <w:tc>
          <w:tcPr>
            <w:tcW w:w="1573" w:type="dxa"/>
            <w:tcBorders>
              <w:top w:val="nil"/>
              <w:left w:val="nil"/>
              <w:bottom w:val="single" w:sz="4" w:space="0" w:color="auto"/>
              <w:right w:val="nil"/>
            </w:tcBorders>
            <w:shd w:val="clear" w:color="auto" w:fill="auto"/>
            <w:noWrap/>
            <w:vAlign w:val="bottom"/>
            <w:hideMark/>
          </w:tcPr>
          <w:p w14:paraId="0AE945C0" w14:textId="77777777" w:rsidR="008A7079" w:rsidRPr="00365052" w:rsidRDefault="008A7079" w:rsidP="008A7079">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bCs/>
                <w:color w:val="000000"/>
                <w:szCs w:val="24"/>
                <w:lang w:eastAsia="en-NZ"/>
              </w:rPr>
              <w:t>Percentage</w:t>
            </w:r>
          </w:p>
        </w:tc>
        <w:tc>
          <w:tcPr>
            <w:tcW w:w="1924" w:type="dxa"/>
            <w:tcBorders>
              <w:top w:val="nil"/>
              <w:left w:val="single" w:sz="4" w:space="0" w:color="auto"/>
              <w:bottom w:val="single" w:sz="4" w:space="0" w:color="auto"/>
              <w:right w:val="single" w:sz="4" w:space="0" w:color="auto"/>
            </w:tcBorders>
            <w:shd w:val="clear" w:color="auto" w:fill="auto"/>
            <w:noWrap/>
            <w:vAlign w:val="bottom"/>
            <w:hideMark/>
          </w:tcPr>
          <w:p w14:paraId="32258D73"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43.4</w:t>
            </w:r>
          </w:p>
        </w:tc>
        <w:tc>
          <w:tcPr>
            <w:tcW w:w="1701" w:type="dxa"/>
            <w:tcBorders>
              <w:top w:val="nil"/>
              <w:left w:val="nil"/>
              <w:bottom w:val="single" w:sz="4" w:space="0" w:color="auto"/>
              <w:right w:val="single" w:sz="4" w:space="0" w:color="auto"/>
            </w:tcBorders>
            <w:shd w:val="clear" w:color="auto" w:fill="auto"/>
            <w:noWrap/>
            <w:vAlign w:val="bottom"/>
            <w:hideMark/>
          </w:tcPr>
          <w:p w14:paraId="65B03F2E"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45.2</w:t>
            </w:r>
          </w:p>
        </w:tc>
        <w:tc>
          <w:tcPr>
            <w:tcW w:w="1417" w:type="dxa"/>
            <w:tcBorders>
              <w:top w:val="nil"/>
              <w:left w:val="nil"/>
              <w:bottom w:val="single" w:sz="4" w:space="0" w:color="auto"/>
              <w:right w:val="nil"/>
            </w:tcBorders>
            <w:shd w:val="clear" w:color="auto" w:fill="auto"/>
            <w:noWrap/>
            <w:vAlign w:val="bottom"/>
            <w:hideMark/>
          </w:tcPr>
          <w:p w14:paraId="3574AFB6"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49.9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85B773" w14:textId="77777777" w:rsidR="008A7079" w:rsidRPr="00365052" w:rsidRDefault="008A7079" w:rsidP="008A7079">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49.7</w:t>
            </w:r>
          </w:p>
        </w:tc>
      </w:tr>
    </w:tbl>
    <w:p w14:paraId="3238C1AE" w14:textId="77777777" w:rsidR="008A7079" w:rsidRDefault="008A7079" w:rsidP="00F263CC"/>
    <w:p w14:paraId="466AEE8D" w14:textId="77777777" w:rsidR="00AD35AC" w:rsidRDefault="00AD35AC" w:rsidP="00F263CC"/>
    <w:p w14:paraId="0F4E75DC" w14:textId="77777777" w:rsidR="00DA2771" w:rsidRPr="00454763" w:rsidRDefault="00AD35AC" w:rsidP="1C1493DF">
      <w:pPr>
        <w:pStyle w:val="Heading2"/>
      </w:pPr>
      <w:bookmarkStart w:id="59" w:name="_Toc1161553300"/>
      <w:r>
        <w:br w:type="page"/>
      </w:r>
      <w:bookmarkStart w:id="60" w:name="_Toc149828435"/>
      <w:bookmarkStart w:id="61" w:name="_Toc180741473"/>
      <w:r w:rsidR="00DA2771">
        <w:lastRenderedPageBreak/>
        <w:t>Positivity (204)</w:t>
      </w:r>
      <w:bookmarkEnd w:id="59"/>
      <w:bookmarkEnd w:id="60"/>
      <w:bookmarkEnd w:id="61"/>
    </w:p>
    <w:p w14:paraId="500C3C35" w14:textId="77777777" w:rsidR="00DA2771" w:rsidRPr="00044795" w:rsidRDefault="00DA2771" w:rsidP="00DA2771">
      <w:r>
        <w:t>Positivity is the proportion of people with a positive FIT kit result (also known as an abnormal result) from those who returned a definitive result in the measurement timeframe.</w:t>
      </w:r>
      <w:r w:rsidR="4B6B297A">
        <w:t xml:space="preserve"> Most participants with a positive result are referred for colonoscopy</w:t>
      </w:r>
      <w:r w:rsidR="4B8356CA">
        <w:t xml:space="preserve">. </w:t>
      </w:r>
    </w:p>
    <w:p w14:paraId="006E9B71" w14:textId="5876CDE5" w:rsidR="00DA2771" w:rsidRPr="00044795" w:rsidRDefault="00DA2771" w:rsidP="00DA2771">
      <w:r w:rsidRPr="00044795">
        <w:t xml:space="preserve">Differences in positivity may be due </w:t>
      </w:r>
      <w:r w:rsidR="000A0A57">
        <w:t xml:space="preserve">to </w:t>
      </w:r>
      <w:r w:rsidRPr="00044795">
        <w:t>variation</w:t>
      </w:r>
      <w:r w:rsidR="00504D64">
        <w:t>s</w:t>
      </w:r>
      <w:r w:rsidRPr="00044795">
        <w:t xml:space="preserve"> within populations </w:t>
      </w:r>
      <w:r w:rsidR="000A0A57">
        <w:t xml:space="preserve">including </w:t>
      </w:r>
      <w:r w:rsidR="00504D64">
        <w:t>prevalence of bowel cancer</w:t>
      </w:r>
      <w:r w:rsidR="00C81CA9">
        <w:t>. Variations in positivity over ti</w:t>
      </w:r>
      <w:r w:rsidR="0004106D">
        <w:t>me</w:t>
      </w:r>
      <w:r w:rsidR="00C81CA9">
        <w:t xml:space="preserve"> may also reflect</w:t>
      </w:r>
      <w:r w:rsidR="0004106D">
        <w:t xml:space="preserve"> varia</w:t>
      </w:r>
      <w:r w:rsidR="00355B96">
        <w:t>tion</w:t>
      </w:r>
      <w:r w:rsidR="0004106D">
        <w:t xml:space="preserve"> in</w:t>
      </w:r>
      <w:r w:rsidR="00504D64">
        <w:t xml:space="preserve"> </w:t>
      </w:r>
      <w:r w:rsidR="0004106D">
        <w:t xml:space="preserve">the quality of </w:t>
      </w:r>
      <w:r w:rsidR="00355B96">
        <w:t>FIT analysis</w:t>
      </w:r>
      <w:r w:rsidR="00D77889">
        <w:t xml:space="preserve"> </w:t>
      </w:r>
      <w:r w:rsidR="00926189">
        <w:t>-</w:t>
      </w:r>
      <w:r w:rsidR="002147C5">
        <w:t xml:space="preserve"> this </w:t>
      </w:r>
      <w:r w:rsidR="008E60AD">
        <w:t xml:space="preserve">is strictly monitored by the </w:t>
      </w:r>
      <w:r w:rsidR="00926189">
        <w:t xml:space="preserve">programme. </w:t>
      </w:r>
      <w:r w:rsidRPr="00044795">
        <w:t>Positivity needs to be monitored closely as it impact</w:t>
      </w:r>
      <w:r w:rsidR="00BE02D8">
        <w:t>s</w:t>
      </w:r>
      <w:r w:rsidRPr="00044795">
        <w:t xml:space="preserve"> colonoscopy resource requirements</w:t>
      </w:r>
      <w:r w:rsidR="003E4910">
        <w:t>.</w:t>
      </w:r>
    </w:p>
    <w:p w14:paraId="2E4DFDE4" w14:textId="77777777" w:rsidR="00DA2771" w:rsidRDefault="00DA2771" w:rsidP="00DA2771">
      <w:r w:rsidRPr="00044795">
        <w:t xml:space="preserve">The positivity rate </w:t>
      </w:r>
      <w:r w:rsidR="68C2188B">
        <w:t>for a population</w:t>
      </w:r>
      <w:r w:rsidR="51D1BFDE">
        <w:t xml:space="preserve"> is</w:t>
      </w:r>
      <w:r w:rsidRPr="00044795">
        <w:t xml:space="preserve"> affected by the positivity threshold - the haemoglobin level at which a test is deemed positive. The positivity threshold being used by the N</w:t>
      </w:r>
      <w:r w:rsidR="5DBE3C90">
        <w:t>BSP</w:t>
      </w:r>
      <w:r w:rsidRPr="00044795">
        <w:t xml:space="preserve"> is 200 nanograms/millilitre of buffer (i.e. 200 ng Hb/ml buffer).</w:t>
      </w:r>
    </w:p>
    <w:p w14:paraId="0111E462" w14:textId="77777777" w:rsidR="000904FE" w:rsidRDefault="000904FE" w:rsidP="00365052">
      <w:pPr>
        <w:pStyle w:val="Heading4"/>
      </w:pPr>
      <w:r>
        <w:t>Indicator 204: Positivity</w:t>
      </w:r>
    </w:p>
    <w:tbl>
      <w:tblPr>
        <w:tblStyle w:val="TableGrid"/>
        <w:tblW w:w="9628" w:type="dxa"/>
        <w:tblLook w:val="04A0" w:firstRow="1" w:lastRow="0" w:firstColumn="1" w:lastColumn="0" w:noHBand="0" w:noVBand="1"/>
      </w:tblPr>
      <w:tblGrid>
        <w:gridCol w:w="9628"/>
      </w:tblGrid>
      <w:tr w:rsidR="000904FE" w:rsidRPr="000904FE" w14:paraId="2A9258D8" w14:textId="77777777" w:rsidTr="04492646">
        <w:trPr>
          <w:trHeight w:val="300"/>
        </w:trPr>
        <w:tc>
          <w:tcPr>
            <w:tcW w:w="9628" w:type="dxa"/>
          </w:tcPr>
          <w:p w14:paraId="26732655" w14:textId="77777777" w:rsidR="00186457" w:rsidRPr="00F263CC" w:rsidRDefault="00186457" w:rsidP="04492646">
            <w:pPr>
              <w:rPr>
                <w:rFonts w:ascii="Arial" w:hAnsi="Arial" w:cs="Arial"/>
                <w:shd w:val="clear" w:color="auto" w:fill="FFFFFF"/>
              </w:rPr>
            </w:pPr>
            <w:r w:rsidRPr="04492646">
              <w:rPr>
                <w:rFonts w:ascii="Arial" w:hAnsi="Arial" w:cs="Arial"/>
                <w:b/>
                <w:bCs/>
                <w:shd w:val="clear" w:color="auto" w:fill="FFFFFF"/>
              </w:rPr>
              <w:t>Target:</w:t>
            </w:r>
            <w:r w:rsidRPr="04492646">
              <w:rPr>
                <w:rFonts w:ascii="Arial" w:hAnsi="Arial" w:cs="Arial"/>
                <w:shd w:val="clear" w:color="auto" w:fill="FFFFFF"/>
              </w:rPr>
              <w:t xml:space="preserve"> No target established.</w:t>
            </w:r>
          </w:p>
        </w:tc>
      </w:tr>
      <w:tr w:rsidR="000904FE" w:rsidRPr="000904FE" w14:paraId="4F8A25D2" w14:textId="77777777" w:rsidTr="04492646">
        <w:trPr>
          <w:trHeight w:val="300"/>
        </w:trPr>
        <w:tc>
          <w:tcPr>
            <w:tcW w:w="9628" w:type="dxa"/>
          </w:tcPr>
          <w:p w14:paraId="4B672884" w14:textId="77777777" w:rsidR="00186457" w:rsidRPr="00F263CC" w:rsidRDefault="00186457" w:rsidP="00FF0994">
            <w:pPr>
              <w:rPr>
                <w:rFonts w:ascii="Arial" w:hAnsi="Arial" w:cs="Arial"/>
                <w:szCs w:val="24"/>
                <w:shd w:val="clear" w:color="auto" w:fill="FFFFFF"/>
              </w:rPr>
            </w:pPr>
            <w:r w:rsidRPr="00F263CC">
              <w:rPr>
                <w:rFonts w:ascii="Arial" w:hAnsi="Arial" w:cs="Arial"/>
                <w:b/>
                <w:bCs/>
                <w:szCs w:val="24"/>
                <w:shd w:val="clear" w:color="auto" w:fill="FFFFFF"/>
              </w:rPr>
              <w:t>Numerator:</w:t>
            </w:r>
            <w:r w:rsidRPr="00F263CC">
              <w:rPr>
                <w:rFonts w:ascii="Arial" w:hAnsi="Arial" w:cs="Arial"/>
                <w:szCs w:val="24"/>
                <w:shd w:val="clear" w:color="auto" w:fill="FFFFFF"/>
              </w:rPr>
              <w:t xml:space="preserve"> </w:t>
            </w:r>
            <w:r w:rsidRPr="000904FE">
              <w:rPr>
                <w:shd w:val="clear" w:color="auto" w:fill="FFFFFF"/>
              </w:rPr>
              <w:t xml:space="preserve">The number of people who have returned a positive FIT kit </w:t>
            </w:r>
            <w:r w:rsidR="00050486">
              <w:rPr>
                <w:shd w:val="clear" w:color="auto" w:fill="FFFFFF"/>
              </w:rPr>
              <w:t>during the calendar year</w:t>
            </w:r>
            <w:r w:rsidR="004A67EE">
              <w:rPr>
                <w:shd w:val="clear" w:color="auto" w:fill="FFFFFF"/>
              </w:rPr>
              <w:t xml:space="preserve">. </w:t>
            </w:r>
          </w:p>
        </w:tc>
      </w:tr>
      <w:tr w:rsidR="000904FE" w:rsidRPr="000904FE" w14:paraId="1B0B500F" w14:textId="77777777" w:rsidTr="04492646">
        <w:trPr>
          <w:trHeight w:val="300"/>
        </w:trPr>
        <w:tc>
          <w:tcPr>
            <w:tcW w:w="9628" w:type="dxa"/>
          </w:tcPr>
          <w:p w14:paraId="01D9C947" w14:textId="77777777" w:rsidR="00186457" w:rsidRPr="00F263CC" w:rsidRDefault="00186457" w:rsidP="00FF0994">
            <w:pPr>
              <w:rPr>
                <w:rFonts w:ascii="Arial" w:hAnsi="Arial" w:cs="Arial"/>
                <w:shd w:val="clear" w:color="auto" w:fill="FFFFFF"/>
              </w:rPr>
            </w:pPr>
            <w:r w:rsidRPr="26EAC52E">
              <w:rPr>
                <w:rFonts w:ascii="Arial" w:hAnsi="Arial" w:cs="Arial"/>
                <w:b/>
                <w:shd w:val="clear" w:color="auto" w:fill="FFFFFF"/>
              </w:rPr>
              <w:t>Denominator:</w:t>
            </w:r>
            <w:r w:rsidRPr="26EAC52E">
              <w:rPr>
                <w:rFonts w:ascii="Arial" w:hAnsi="Arial" w:cs="Arial"/>
                <w:shd w:val="clear" w:color="auto" w:fill="FFFFFF"/>
              </w:rPr>
              <w:t xml:space="preserve"> </w:t>
            </w:r>
            <w:r w:rsidRPr="000904FE">
              <w:rPr>
                <w:shd w:val="clear" w:color="auto" w:fill="FFFFFF"/>
              </w:rPr>
              <w:t xml:space="preserve">The number of people who completed a FIT kit </w:t>
            </w:r>
            <w:r w:rsidR="54F8DCFF">
              <w:t xml:space="preserve">and had a definitive result </w:t>
            </w:r>
            <w:r w:rsidRPr="000904FE">
              <w:rPr>
                <w:shd w:val="clear" w:color="auto" w:fill="FFFFFF"/>
              </w:rPr>
              <w:t xml:space="preserve">during the </w:t>
            </w:r>
            <w:r w:rsidR="00067B9E">
              <w:t>calendar year</w:t>
            </w:r>
            <w:r w:rsidRPr="000904FE">
              <w:rPr>
                <w:shd w:val="clear" w:color="auto" w:fill="FFFFFF"/>
              </w:rPr>
              <w:t>.</w:t>
            </w:r>
          </w:p>
        </w:tc>
      </w:tr>
      <w:tr w:rsidR="000904FE" w:rsidRPr="000904FE" w14:paraId="6E849ADF" w14:textId="77777777" w:rsidTr="04492646">
        <w:trPr>
          <w:trHeight w:val="300"/>
        </w:trPr>
        <w:tc>
          <w:tcPr>
            <w:tcW w:w="9628" w:type="dxa"/>
          </w:tcPr>
          <w:p w14:paraId="1C0B09D3" w14:textId="77777777" w:rsidR="00186457" w:rsidRPr="00F263CC" w:rsidRDefault="00186457" w:rsidP="00FF0994">
            <w:pPr>
              <w:rPr>
                <w:rFonts w:ascii="Arial" w:hAnsi="Arial" w:cs="Arial"/>
                <w:szCs w:val="24"/>
                <w:shd w:val="clear" w:color="auto" w:fill="FFFFFF"/>
              </w:rPr>
            </w:pPr>
            <w:r w:rsidRPr="00F263CC">
              <w:rPr>
                <w:rFonts w:ascii="Arial" w:hAnsi="Arial" w:cs="Arial"/>
                <w:b/>
                <w:bCs/>
                <w:szCs w:val="24"/>
                <w:shd w:val="clear" w:color="auto" w:fill="FFFFFF"/>
              </w:rPr>
              <w:t>Anchor date:</w:t>
            </w:r>
            <w:r w:rsidRPr="00F263CC">
              <w:rPr>
                <w:rFonts w:ascii="Arial" w:hAnsi="Arial" w:cs="Arial"/>
                <w:szCs w:val="24"/>
                <w:shd w:val="clear" w:color="auto" w:fill="FFFFFF"/>
              </w:rPr>
              <w:t xml:space="preserve"> </w:t>
            </w:r>
            <w:r w:rsidR="008C5CCC" w:rsidRPr="00F263CC">
              <w:rPr>
                <w:rFonts w:cstheme="minorHAnsi"/>
                <w:szCs w:val="24"/>
                <w:shd w:val="clear" w:color="auto" w:fill="FFFFFF"/>
              </w:rPr>
              <w:t>The date when a kit result was recorded in the register determines which time period it is counted under.</w:t>
            </w:r>
          </w:p>
        </w:tc>
      </w:tr>
    </w:tbl>
    <w:p w14:paraId="70365831" w14:textId="77777777" w:rsidR="00AD35AC" w:rsidRDefault="00AD35AC" w:rsidP="1A73A7BC"/>
    <w:p w14:paraId="6FE24151" w14:textId="77777777" w:rsidR="00AD35AC" w:rsidRDefault="2D920370" w:rsidP="00365052">
      <w:pPr>
        <w:pStyle w:val="Heading4"/>
      </w:pPr>
      <w:r>
        <w:t>Comments</w:t>
      </w:r>
    </w:p>
    <w:p w14:paraId="55F0A175" w14:textId="292149BC" w:rsidR="00AD35AC" w:rsidRDefault="00D56B12" w:rsidP="1A73A7BC">
      <w:r>
        <w:t xml:space="preserve">Positivity rates in the NBSP </w:t>
      </w:r>
      <w:r w:rsidR="00242D1C">
        <w:t xml:space="preserve">follow the expected trends based on </w:t>
      </w:r>
      <w:r w:rsidR="00950457">
        <w:t xml:space="preserve">bowel </w:t>
      </w:r>
      <w:r w:rsidR="000A3739">
        <w:t>cancer</w:t>
      </w:r>
      <w:r w:rsidR="00950457">
        <w:t xml:space="preserve"> epidemiology and </w:t>
      </w:r>
      <w:r w:rsidR="0062094D">
        <w:t xml:space="preserve">the findings of the </w:t>
      </w:r>
      <w:r w:rsidR="00196358">
        <w:t>b</w:t>
      </w:r>
      <w:r w:rsidR="0062094D">
        <w:t xml:space="preserve">owel </w:t>
      </w:r>
      <w:r w:rsidR="00196358">
        <w:t>s</w:t>
      </w:r>
      <w:r w:rsidR="0062094D">
        <w:t xml:space="preserve">creening </w:t>
      </w:r>
      <w:r w:rsidR="00196358">
        <w:t>p</w:t>
      </w:r>
      <w:r w:rsidR="0062094D">
        <w:t xml:space="preserve">ilot. Higher </w:t>
      </w:r>
      <w:r w:rsidR="271B3F1E">
        <w:t xml:space="preserve">positivity rates for Māori and Pacific were </w:t>
      </w:r>
      <w:r w:rsidR="009243CA">
        <w:t>also seen in the pilot. Positivity rates increase with ag</w:t>
      </w:r>
      <w:r w:rsidR="00F53CCA">
        <w:t xml:space="preserve">e and </w:t>
      </w:r>
      <w:r w:rsidR="003D3AB4">
        <w:t>men are more likely to have a positive result than women. A</w:t>
      </w:r>
      <w:r w:rsidR="006C0BEE">
        <w:t>l</w:t>
      </w:r>
      <w:r w:rsidR="003D3AB4">
        <w:t>s</w:t>
      </w:r>
      <w:r w:rsidR="007B323B">
        <w:t>o as</w:t>
      </w:r>
      <w:r w:rsidR="003D3AB4">
        <w:t xml:space="preserve"> expected, </w:t>
      </w:r>
      <w:r w:rsidR="00422B29">
        <w:t xml:space="preserve">the </w:t>
      </w:r>
      <w:r w:rsidR="007B323B">
        <w:t>positivity</w:t>
      </w:r>
      <w:r w:rsidR="00422B29">
        <w:t xml:space="preserve"> rate for a first screen is higher than for </w:t>
      </w:r>
      <w:r w:rsidR="007B323B">
        <w:t>subsequent screening rounds.</w:t>
      </w:r>
      <w:r w:rsidR="00AD2DE1">
        <w:t xml:space="preserve"> </w:t>
      </w:r>
    </w:p>
    <w:p w14:paraId="0B6EE80A" w14:textId="77777777" w:rsidR="1A73A7BC" w:rsidRDefault="1A73A7BC" w:rsidP="1A73A7BC"/>
    <w:p w14:paraId="38C875A4" w14:textId="77777777" w:rsidR="0097063B" w:rsidRDefault="00AE7EEA" w:rsidP="0097063B">
      <w:pPr>
        <w:keepNext/>
      </w:pPr>
      <w:r>
        <w:rPr>
          <w:noProof/>
        </w:rPr>
        <w:lastRenderedPageBreak/>
        <w:drawing>
          <wp:inline distT="0" distB="0" distL="0" distR="0" wp14:anchorId="00108DF6" wp14:editId="34F241E3">
            <wp:extent cx="5602606" cy="2969260"/>
            <wp:effectExtent l="0" t="0" r="0" b="2540"/>
            <wp:docPr id="2106288580" name="Picture 2106288580" descr="Figure 8: NBSP Positivity Rate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80" name="Picture 2106288580" descr="Figure 8: NBSP Positivity Rate by Ethnicity, 2018 - 2022"/>
                    <pic:cNvPicPr/>
                  </pic:nvPicPr>
                  <pic:blipFill>
                    <a:blip r:embed="rId19">
                      <a:extLst>
                        <a:ext uri="{28A0092B-C50C-407E-A947-70E740481C1C}">
                          <a14:useLocalDpi xmlns:a14="http://schemas.microsoft.com/office/drawing/2010/main" val="0"/>
                        </a:ext>
                      </a:extLst>
                    </a:blip>
                    <a:stretch>
                      <a:fillRect/>
                    </a:stretch>
                  </pic:blipFill>
                  <pic:spPr>
                    <a:xfrm>
                      <a:off x="0" y="0"/>
                      <a:ext cx="5602606" cy="2969260"/>
                    </a:xfrm>
                    <a:prstGeom prst="rect">
                      <a:avLst/>
                    </a:prstGeom>
                  </pic:spPr>
                </pic:pic>
              </a:graphicData>
            </a:graphic>
          </wp:inline>
        </w:drawing>
      </w:r>
    </w:p>
    <w:p w14:paraId="7D55DC48" w14:textId="0A79F338" w:rsidR="00162600" w:rsidRDefault="0097063B" w:rsidP="00365052">
      <w:pPr>
        <w:pStyle w:val="Figure"/>
      </w:pPr>
      <w:bookmarkStart w:id="62" w:name="_Toc173917991"/>
      <w:r>
        <w:t xml:space="preserve">Figure </w:t>
      </w:r>
      <w:r>
        <w:fldChar w:fldCharType="begin"/>
      </w:r>
      <w:r>
        <w:instrText>SEQ Figure \* ARABIC</w:instrText>
      </w:r>
      <w:r>
        <w:fldChar w:fldCharType="separate"/>
      </w:r>
      <w:r w:rsidR="00BB2CA5">
        <w:rPr>
          <w:noProof/>
        </w:rPr>
        <w:t>8</w:t>
      </w:r>
      <w:r>
        <w:fldChar w:fldCharType="end"/>
      </w:r>
      <w:r>
        <w:t>: NBSP Positivity Rate by Ethnicity, 2018 - 2022</w:t>
      </w:r>
      <w:bookmarkEnd w:id="62"/>
    </w:p>
    <w:p w14:paraId="61F0AFD7" w14:textId="77777777" w:rsidR="00AD35AC" w:rsidRDefault="00AD35AC" w:rsidP="00DA2771"/>
    <w:p w14:paraId="6996A458" w14:textId="7D7F048D" w:rsidR="0095742F" w:rsidRDefault="0095742F" w:rsidP="00365052">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9</w:t>
      </w:r>
      <w:r w:rsidRPr="1C1493DF">
        <w:rPr>
          <w:color w:val="2B579A"/>
        </w:rPr>
        <w:fldChar w:fldCharType="end"/>
      </w:r>
      <w:r>
        <w:t xml:space="preserve">: </w:t>
      </w:r>
      <w:r w:rsidR="55E7FB22">
        <w:t xml:space="preserve">NBSP </w:t>
      </w:r>
      <w:r>
        <w:t xml:space="preserve">Positivity </w:t>
      </w:r>
      <w:r w:rsidR="00FB266D">
        <w:t>R</w:t>
      </w:r>
      <w:r>
        <w:t xml:space="preserve">ate by </w:t>
      </w:r>
      <w:r w:rsidR="00807639">
        <w:t>E</w:t>
      </w:r>
      <w:r>
        <w:t xml:space="preserve">thnicity, </w:t>
      </w:r>
      <w:r w:rsidR="00051BC4">
        <w:t xml:space="preserve">2018 </w:t>
      </w:r>
      <w:r w:rsidR="0097063B">
        <w:t>-</w:t>
      </w:r>
      <w:r w:rsidR="00051BC4">
        <w:t xml:space="preserve"> 2022</w:t>
      </w:r>
    </w:p>
    <w:tbl>
      <w:tblPr>
        <w:tblW w:w="9493" w:type="dxa"/>
        <w:tblLook w:val="04A0" w:firstRow="1" w:lastRow="0" w:firstColumn="1" w:lastColumn="0" w:noHBand="0" w:noVBand="1"/>
      </w:tblPr>
      <w:tblGrid>
        <w:gridCol w:w="1055"/>
        <w:gridCol w:w="1917"/>
        <w:gridCol w:w="1418"/>
        <w:gridCol w:w="1275"/>
        <w:gridCol w:w="1276"/>
        <w:gridCol w:w="1276"/>
        <w:gridCol w:w="1276"/>
      </w:tblGrid>
      <w:tr w:rsidR="00AE7EEA" w:rsidRPr="00AE7EEA" w14:paraId="62B512DD" w14:textId="77777777" w:rsidTr="00365052">
        <w:trPr>
          <w:trHeight w:val="290"/>
        </w:trPr>
        <w:tc>
          <w:tcPr>
            <w:tcW w:w="2972" w:type="dxa"/>
            <w:gridSpan w:val="2"/>
            <w:tcBorders>
              <w:top w:val="single" w:sz="4" w:space="0" w:color="auto"/>
              <w:left w:val="single" w:sz="4" w:space="0" w:color="auto"/>
              <w:bottom w:val="single" w:sz="4" w:space="0" w:color="auto"/>
              <w:right w:val="nil"/>
            </w:tcBorders>
            <w:shd w:val="clear" w:color="auto" w:fill="BFBFBF" w:themeFill="accent3" w:themeFillShade="BF"/>
            <w:noWrap/>
            <w:vAlign w:val="bottom"/>
            <w:hideMark/>
          </w:tcPr>
          <w:p w14:paraId="532BAA9F"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Ethnicity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69C1"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2018</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14:paraId="480F02B4"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2019</w:t>
            </w:r>
          </w:p>
        </w:tc>
        <w:tc>
          <w:tcPr>
            <w:tcW w:w="1276" w:type="dxa"/>
            <w:tcBorders>
              <w:top w:val="single" w:sz="4" w:space="0" w:color="auto"/>
              <w:left w:val="nil"/>
              <w:bottom w:val="nil"/>
              <w:right w:val="single" w:sz="4" w:space="0" w:color="auto"/>
            </w:tcBorders>
            <w:shd w:val="clear" w:color="auto" w:fill="auto"/>
            <w:noWrap/>
            <w:vAlign w:val="center"/>
            <w:hideMark/>
          </w:tcPr>
          <w:p w14:paraId="02E79B52"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2020</w:t>
            </w:r>
          </w:p>
        </w:tc>
        <w:tc>
          <w:tcPr>
            <w:tcW w:w="1276" w:type="dxa"/>
            <w:tcBorders>
              <w:top w:val="single" w:sz="4" w:space="0" w:color="auto"/>
              <w:left w:val="nil"/>
              <w:bottom w:val="nil"/>
              <w:right w:val="single" w:sz="4" w:space="0" w:color="auto"/>
            </w:tcBorders>
            <w:shd w:val="clear" w:color="auto" w:fill="auto"/>
            <w:noWrap/>
            <w:vAlign w:val="center"/>
            <w:hideMark/>
          </w:tcPr>
          <w:p w14:paraId="0A3E49CC"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2021</w:t>
            </w:r>
          </w:p>
        </w:tc>
        <w:tc>
          <w:tcPr>
            <w:tcW w:w="1276" w:type="dxa"/>
            <w:tcBorders>
              <w:top w:val="single" w:sz="4" w:space="0" w:color="auto"/>
              <w:left w:val="nil"/>
              <w:bottom w:val="nil"/>
              <w:right w:val="single" w:sz="4" w:space="0" w:color="auto"/>
            </w:tcBorders>
            <w:shd w:val="clear" w:color="auto" w:fill="auto"/>
            <w:noWrap/>
            <w:vAlign w:val="center"/>
            <w:hideMark/>
          </w:tcPr>
          <w:p w14:paraId="12A1C2A6"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2022</w:t>
            </w:r>
          </w:p>
        </w:tc>
      </w:tr>
      <w:tr w:rsidR="00AE7EEA" w:rsidRPr="00AE7EEA" w14:paraId="5B3FC9CB" w14:textId="77777777" w:rsidTr="00365052">
        <w:trPr>
          <w:trHeight w:val="290"/>
        </w:trPr>
        <w:tc>
          <w:tcPr>
            <w:tcW w:w="1055" w:type="dxa"/>
            <w:vMerge w:val="restart"/>
            <w:tcBorders>
              <w:top w:val="nil"/>
              <w:left w:val="single" w:sz="4" w:space="0" w:color="auto"/>
              <w:bottom w:val="single" w:sz="4" w:space="0" w:color="000000" w:themeColor="text1"/>
              <w:right w:val="nil"/>
            </w:tcBorders>
            <w:shd w:val="clear" w:color="auto" w:fill="auto"/>
            <w:noWrap/>
            <w:vAlign w:val="center"/>
            <w:hideMark/>
          </w:tcPr>
          <w:p w14:paraId="57A19E8F"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Māori</w:t>
            </w:r>
          </w:p>
        </w:tc>
        <w:tc>
          <w:tcPr>
            <w:tcW w:w="1917" w:type="dxa"/>
            <w:tcBorders>
              <w:top w:val="nil"/>
              <w:left w:val="nil"/>
              <w:bottom w:val="nil"/>
              <w:right w:val="nil"/>
            </w:tcBorders>
            <w:shd w:val="clear" w:color="auto" w:fill="auto"/>
            <w:noWrap/>
            <w:vAlign w:val="bottom"/>
            <w:hideMark/>
          </w:tcPr>
          <w:p w14:paraId="6E4CB641"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Numerator</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0FF8C172"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173</w:t>
            </w:r>
          </w:p>
        </w:tc>
        <w:tc>
          <w:tcPr>
            <w:tcW w:w="1275" w:type="dxa"/>
            <w:tcBorders>
              <w:top w:val="single" w:sz="4" w:space="0" w:color="auto"/>
              <w:left w:val="nil"/>
              <w:bottom w:val="nil"/>
              <w:right w:val="nil"/>
            </w:tcBorders>
            <w:shd w:val="clear" w:color="auto" w:fill="auto"/>
            <w:noWrap/>
            <w:vAlign w:val="bottom"/>
            <w:hideMark/>
          </w:tcPr>
          <w:p w14:paraId="5521E032"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439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FA2B755"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425</w:t>
            </w:r>
          </w:p>
        </w:tc>
        <w:tc>
          <w:tcPr>
            <w:tcW w:w="1276" w:type="dxa"/>
            <w:tcBorders>
              <w:top w:val="single" w:sz="4" w:space="0" w:color="auto"/>
              <w:left w:val="nil"/>
              <w:bottom w:val="nil"/>
              <w:right w:val="single" w:sz="4" w:space="0" w:color="auto"/>
            </w:tcBorders>
            <w:shd w:val="clear" w:color="auto" w:fill="auto"/>
            <w:noWrap/>
            <w:vAlign w:val="bottom"/>
            <w:hideMark/>
          </w:tcPr>
          <w:p w14:paraId="705FF132"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776</w:t>
            </w:r>
          </w:p>
        </w:tc>
        <w:tc>
          <w:tcPr>
            <w:tcW w:w="1276" w:type="dxa"/>
            <w:tcBorders>
              <w:top w:val="single" w:sz="4" w:space="0" w:color="auto"/>
              <w:left w:val="nil"/>
              <w:bottom w:val="nil"/>
              <w:right w:val="single" w:sz="4" w:space="0" w:color="auto"/>
            </w:tcBorders>
            <w:shd w:val="clear" w:color="auto" w:fill="auto"/>
            <w:noWrap/>
            <w:vAlign w:val="bottom"/>
            <w:hideMark/>
          </w:tcPr>
          <w:p w14:paraId="2BB509A5"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1025</w:t>
            </w:r>
          </w:p>
        </w:tc>
      </w:tr>
      <w:tr w:rsidR="00AE7EEA" w:rsidRPr="00AE7EEA" w14:paraId="405BA2D8" w14:textId="77777777" w:rsidTr="00365052">
        <w:trPr>
          <w:trHeight w:val="290"/>
        </w:trPr>
        <w:tc>
          <w:tcPr>
            <w:tcW w:w="1055" w:type="dxa"/>
            <w:vMerge/>
            <w:tcBorders>
              <w:left w:val="single" w:sz="4" w:space="0" w:color="auto"/>
              <w:bottom w:val="single" w:sz="4" w:space="0" w:color="000000" w:themeColor="text1"/>
            </w:tcBorders>
            <w:vAlign w:val="center"/>
            <w:hideMark/>
          </w:tcPr>
          <w:p w14:paraId="392D5C32"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nil"/>
              <w:right w:val="nil"/>
            </w:tcBorders>
            <w:shd w:val="clear" w:color="auto" w:fill="auto"/>
            <w:noWrap/>
            <w:vAlign w:val="bottom"/>
            <w:hideMark/>
          </w:tcPr>
          <w:p w14:paraId="1C36AFC6"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Denominator</w:t>
            </w:r>
          </w:p>
        </w:tc>
        <w:tc>
          <w:tcPr>
            <w:tcW w:w="1418" w:type="dxa"/>
            <w:tcBorders>
              <w:top w:val="nil"/>
              <w:left w:val="single" w:sz="4" w:space="0" w:color="auto"/>
              <w:bottom w:val="nil"/>
              <w:right w:val="single" w:sz="4" w:space="0" w:color="auto"/>
            </w:tcBorders>
            <w:shd w:val="clear" w:color="auto" w:fill="auto"/>
            <w:noWrap/>
            <w:vAlign w:val="bottom"/>
            <w:hideMark/>
          </w:tcPr>
          <w:p w14:paraId="79020EF3"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2902</w:t>
            </w:r>
          </w:p>
        </w:tc>
        <w:tc>
          <w:tcPr>
            <w:tcW w:w="1275" w:type="dxa"/>
            <w:tcBorders>
              <w:top w:val="nil"/>
              <w:left w:val="nil"/>
              <w:bottom w:val="nil"/>
              <w:right w:val="nil"/>
            </w:tcBorders>
            <w:shd w:val="clear" w:color="auto" w:fill="auto"/>
            <w:noWrap/>
            <w:vAlign w:val="bottom"/>
            <w:hideMark/>
          </w:tcPr>
          <w:p w14:paraId="5F04802E"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6959</w:t>
            </w:r>
          </w:p>
        </w:tc>
        <w:tc>
          <w:tcPr>
            <w:tcW w:w="1276" w:type="dxa"/>
            <w:tcBorders>
              <w:top w:val="nil"/>
              <w:left w:val="single" w:sz="4" w:space="0" w:color="auto"/>
              <w:bottom w:val="nil"/>
              <w:right w:val="single" w:sz="4" w:space="0" w:color="auto"/>
            </w:tcBorders>
            <w:shd w:val="clear" w:color="auto" w:fill="auto"/>
            <w:noWrap/>
            <w:vAlign w:val="bottom"/>
            <w:hideMark/>
          </w:tcPr>
          <w:p w14:paraId="4AB640F3"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6623</w:t>
            </w:r>
          </w:p>
        </w:tc>
        <w:tc>
          <w:tcPr>
            <w:tcW w:w="1276" w:type="dxa"/>
            <w:tcBorders>
              <w:top w:val="nil"/>
              <w:left w:val="nil"/>
              <w:bottom w:val="nil"/>
              <w:right w:val="single" w:sz="4" w:space="0" w:color="auto"/>
            </w:tcBorders>
            <w:shd w:val="clear" w:color="auto" w:fill="auto"/>
            <w:noWrap/>
            <w:vAlign w:val="bottom"/>
            <w:hideMark/>
          </w:tcPr>
          <w:p w14:paraId="4CE674C1"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13446</w:t>
            </w:r>
          </w:p>
        </w:tc>
        <w:tc>
          <w:tcPr>
            <w:tcW w:w="1276" w:type="dxa"/>
            <w:tcBorders>
              <w:top w:val="nil"/>
              <w:left w:val="nil"/>
              <w:bottom w:val="nil"/>
              <w:right w:val="single" w:sz="4" w:space="0" w:color="auto"/>
            </w:tcBorders>
            <w:shd w:val="clear" w:color="auto" w:fill="auto"/>
            <w:noWrap/>
            <w:vAlign w:val="bottom"/>
            <w:hideMark/>
          </w:tcPr>
          <w:p w14:paraId="4019FF15"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19295</w:t>
            </w:r>
          </w:p>
        </w:tc>
      </w:tr>
      <w:tr w:rsidR="00AE7EEA" w:rsidRPr="00AE7EEA" w14:paraId="249018C6" w14:textId="77777777" w:rsidTr="00365052">
        <w:trPr>
          <w:trHeight w:val="290"/>
        </w:trPr>
        <w:tc>
          <w:tcPr>
            <w:tcW w:w="1055" w:type="dxa"/>
            <w:vMerge/>
            <w:tcBorders>
              <w:left w:val="single" w:sz="4" w:space="0" w:color="auto"/>
              <w:bottom w:val="single" w:sz="4" w:space="0" w:color="000000" w:themeColor="text1"/>
            </w:tcBorders>
            <w:vAlign w:val="center"/>
            <w:hideMark/>
          </w:tcPr>
          <w:p w14:paraId="1683069F"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single" w:sz="4" w:space="0" w:color="auto"/>
              <w:right w:val="nil"/>
            </w:tcBorders>
            <w:shd w:val="clear" w:color="auto" w:fill="auto"/>
            <w:noWrap/>
            <w:vAlign w:val="bottom"/>
            <w:hideMark/>
          </w:tcPr>
          <w:p w14:paraId="3BA1C68C"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Percentage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84AB8F5"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w:t>
            </w:r>
          </w:p>
        </w:tc>
        <w:tc>
          <w:tcPr>
            <w:tcW w:w="1275" w:type="dxa"/>
            <w:tcBorders>
              <w:top w:val="nil"/>
              <w:left w:val="single" w:sz="4" w:space="0" w:color="auto"/>
              <w:bottom w:val="nil"/>
              <w:right w:val="nil"/>
            </w:tcBorders>
            <w:shd w:val="clear" w:color="auto" w:fill="auto"/>
            <w:noWrap/>
            <w:vAlign w:val="bottom"/>
            <w:hideMark/>
          </w:tcPr>
          <w:p w14:paraId="75A66F82"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6.3</w:t>
            </w:r>
          </w:p>
        </w:tc>
        <w:tc>
          <w:tcPr>
            <w:tcW w:w="1276" w:type="dxa"/>
            <w:tcBorders>
              <w:top w:val="nil"/>
              <w:left w:val="single" w:sz="4" w:space="0" w:color="auto"/>
              <w:bottom w:val="nil"/>
              <w:right w:val="single" w:sz="4" w:space="0" w:color="auto"/>
            </w:tcBorders>
            <w:shd w:val="clear" w:color="auto" w:fill="auto"/>
            <w:noWrap/>
            <w:vAlign w:val="bottom"/>
            <w:hideMark/>
          </w:tcPr>
          <w:p w14:paraId="0D10CCA2"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6.4</w:t>
            </w:r>
          </w:p>
        </w:tc>
        <w:tc>
          <w:tcPr>
            <w:tcW w:w="1276" w:type="dxa"/>
            <w:tcBorders>
              <w:top w:val="nil"/>
              <w:left w:val="nil"/>
              <w:bottom w:val="nil"/>
              <w:right w:val="single" w:sz="4" w:space="0" w:color="auto"/>
            </w:tcBorders>
            <w:shd w:val="clear" w:color="auto" w:fill="auto"/>
            <w:noWrap/>
            <w:vAlign w:val="bottom"/>
            <w:hideMark/>
          </w:tcPr>
          <w:p w14:paraId="588726CF"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5.8</w:t>
            </w:r>
          </w:p>
        </w:tc>
        <w:tc>
          <w:tcPr>
            <w:tcW w:w="1276" w:type="dxa"/>
            <w:tcBorders>
              <w:top w:val="nil"/>
              <w:left w:val="nil"/>
              <w:bottom w:val="nil"/>
              <w:right w:val="single" w:sz="4" w:space="0" w:color="auto"/>
            </w:tcBorders>
            <w:shd w:val="clear" w:color="auto" w:fill="auto"/>
            <w:noWrap/>
            <w:vAlign w:val="bottom"/>
            <w:hideMark/>
          </w:tcPr>
          <w:p w14:paraId="53E8C9B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5.3</w:t>
            </w:r>
          </w:p>
        </w:tc>
      </w:tr>
      <w:tr w:rsidR="00AE7EEA" w:rsidRPr="00AE7EEA" w14:paraId="64408C96" w14:textId="77777777" w:rsidTr="00365052">
        <w:trPr>
          <w:trHeight w:val="290"/>
        </w:trPr>
        <w:tc>
          <w:tcPr>
            <w:tcW w:w="1055" w:type="dxa"/>
            <w:vMerge w:val="restart"/>
            <w:tcBorders>
              <w:top w:val="nil"/>
              <w:left w:val="single" w:sz="4" w:space="0" w:color="auto"/>
              <w:bottom w:val="single" w:sz="4" w:space="0" w:color="000000" w:themeColor="text1"/>
              <w:right w:val="nil"/>
            </w:tcBorders>
            <w:shd w:val="clear" w:color="auto" w:fill="auto"/>
            <w:noWrap/>
            <w:vAlign w:val="center"/>
            <w:hideMark/>
          </w:tcPr>
          <w:p w14:paraId="471337D9"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Pacific</w:t>
            </w:r>
          </w:p>
        </w:tc>
        <w:tc>
          <w:tcPr>
            <w:tcW w:w="1917" w:type="dxa"/>
            <w:tcBorders>
              <w:top w:val="nil"/>
              <w:left w:val="nil"/>
              <w:bottom w:val="nil"/>
              <w:right w:val="nil"/>
            </w:tcBorders>
            <w:shd w:val="clear" w:color="auto" w:fill="auto"/>
            <w:noWrap/>
            <w:vAlign w:val="bottom"/>
            <w:hideMark/>
          </w:tcPr>
          <w:p w14:paraId="47526A74"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Numerator</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3FCAD03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82</w:t>
            </w:r>
          </w:p>
        </w:tc>
        <w:tc>
          <w:tcPr>
            <w:tcW w:w="1275" w:type="dxa"/>
            <w:tcBorders>
              <w:top w:val="single" w:sz="4" w:space="0" w:color="auto"/>
              <w:left w:val="nil"/>
              <w:bottom w:val="nil"/>
              <w:right w:val="nil"/>
            </w:tcBorders>
            <w:shd w:val="clear" w:color="auto" w:fill="auto"/>
            <w:noWrap/>
            <w:vAlign w:val="bottom"/>
            <w:hideMark/>
          </w:tcPr>
          <w:p w14:paraId="62A1986D"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192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C61896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167</w:t>
            </w:r>
          </w:p>
        </w:tc>
        <w:tc>
          <w:tcPr>
            <w:tcW w:w="1276" w:type="dxa"/>
            <w:tcBorders>
              <w:top w:val="single" w:sz="4" w:space="0" w:color="auto"/>
              <w:left w:val="nil"/>
              <w:bottom w:val="nil"/>
              <w:right w:val="single" w:sz="4" w:space="0" w:color="auto"/>
            </w:tcBorders>
            <w:shd w:val="clear" w:color="auto" w:fill="auto"/>
            <w:noWrap/>
            <w:vAlign w:val="bottom"/>
            <w:hideMark/>
          </w:tcPr>
          <w:p w14:paraId="74E02AC6"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318</w:t>
            </w:r>
          </w:p>
        </w:tc>
        <w:tc>
          <w:tcPr>
            <w:tcW w:w="1276" w:type="dxa"/>
            <w:tcBorders>
              <w:top w:val="single" w:sz="4" w:space="0" w:color="auto"/>
              <w:left w:val="nil"/>
              <w:bottom w:val="nil"/>
              <w:right w:val="single" w:sz="4" w:space="0" w:color="auto"/>
            </w:tcBorders>
            <w:shd w:val="clear" w:color="auto" w:fill="auto"/>
            <w:noWrap/>
            <w:vAlign w:val="bottom"/>
            <w:hideMark/>
          </w:tcPr>
          <w:p w14:paraId="56D5D45B"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330</w:t>
            </w:r>
          </w:p>
        </w:tc>
      </w:tr>
      <w:tr w:rsidR="00AE7EEA" w:rsidRPr="00AE7EEA" w14:paraId="69EFED88" w14:textId="77777777" w:rsidTr="00365052">
        <w:trPr>
          <w:trHeight w:val="290"/>
        </w:trPr>
        <w:tc>
          <w:tcPr>
            <w:tcW w:w="1055" w:type="dxa"/>
            <w:vMerge/>
            <w:tcBorders>
              <w:left w:val="single" w:sz="4" w:space="0" w:color="auto"/>
              <w:bottom w:val="single" w:sz="4" w:space="0" w:color="000000" w:themeColor="text1"/>
            </w:tcBorders>
            <w:vAlign w:val="center"/>
            <w:hideMark/>
          </w:tcPr>
          <w:p w14:paraId="1B5E350E"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nil"/>
              <w:right w:val="nil"/>
            </w:tcBorders>
            <w:shd w:val="clear" w:color="auto" w:fill="auto"/>
            <w:noWrap/>
            <w:vAlign w:val="bottom"/>
            <w:hideMark/>
          </w:tcPr>
          <w:p w14:paraId="08261668"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Denominator</w:t>
            </w:r>
          </w:p>
        </w:tc>
        <w:tc>
          <w:tcPr>
            <w:tcW w:w="1418" w:type="dxa"/>
            <w:tcBorders>
              <w:top w:val="nil"/>
              <w:left w:val="single" w:sz="4" w:space="0" w:color="auto"/>
              <w:bottom w:val="nil"/>
              <w:right w:val="single" w:sz="4" w:space="0" w:color="auto"/>
            </w:tcBorders>
            <w:shd w:val="clear" w:color="auto" w:fill="auto"/>
            <w:noWrap/>
            <w:vAlign w:val="bottom"/>
            <w:hideMark/>
          </w:tcPr>
          <w:p w14:paraId="38364FBA"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2082</w:t>
            </w:r>
          </w:p>
        </w:tc>
        <w:tc>
          <w:tcPr>
            <w:tcW w:w="1275" w:type="dxa"/>
            <w:tcBorders>
              <w:top w:val="nil"/>
              <w:left w:val="nil"/>
              <w:bottom w:val="nil"/>
              <w:right w:val="nil"/>
            </w:tcBorders>
            <w:shd w:val="clear" w:color="auto" w:fill="auto"/>
            <w:noWrap/>
            <w:vAlign w:val="bottom"/>
            <w:hideMark/>
          </w:tcPr>
          <w:p w14:paraId="169D520A"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4512</w:t>
            </w:r>
          </w:p>
        </w:tc>
        <w:tc>
          <w:tcPr>
            <w:tcW w:w="1276" w:type="dxa"/>
            <w:tcBorders>
              <w:top w:val="nil"/>
              <w:left w:val="single" w:sz="4" w:space="0" w:color="auto"/>
              <w:bottom w:val="nil"/>
              <w:right w:val="single" w:sz="4" w:space="0" w:color="auto"/>
            </w:tcBorders>
            <w:shd w:val="clear" w:color="auto" w:fill="auto"/>
            <w:noWrap/>
            <w:vAlign w:val="bottom"/>
            <w:hideMark/>
          </w:tcPr>
          <w:p w14:paraId="2C60F757"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3629</w:t>
            </w:r>
          </w:p>
        </w:tc>
        <w:tc>
          <w:tcPr>
            <w:tcW w:w="1276" w:type="dxa"/>
            <w:tcBorders>
              <w:top w:val="nil"/>
              <w:left w:val="nil"/>
              <w:bottom w:val="nil"/>
              <w:right w:val="single" w:sz="4" w:space="0" w:color="auto"/>
            </w:tcBorders>
            <w:shd w:val="clear" w:color="auto" w:fill="auto"/>
            <w:noWrap/>
            <w:vAlign w:val="bottom"/>
            <w:hideMark/>
          </w:tcPr>
          <w:p w14:paraId="1EFD96CE"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6898</w:t>
            </w:r>
          </w:p>
        </w:tc>
        <w:tc>
          <w:tcPr>
            <w:tcW w:w="1276" w:type="dxa"/>
            <w:tcBorders>
              <w:top w:val="nil"/>
              <w:left w:val="nil"/>
              <w:bottom w:val="nil"/>
              <w:right w:val="single" w:sz="4" w:space="0" w:color="auto"/>
            </w:tcBorders>
            <w:shd w:val="clear" w:color="auto" w:fill="auto"/>
            <w:noWrap/>
            <w:vAlign w:val="bottom"/>
            <w:hideMark/>
          </w:tcPr>
          <w:p w14:paraId="018F1A48"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7304</w:t>
            </w:r>
          </w:p>
        </w:tc>
      </w:tr>
      <w:tr w:rsidR="00AE7EEA" w:rsidRPr="00AE7EEA" w14:paraId="52B0DE99" w14:textId="77777777" w:rsidTr="00365052">
        <w:trPr>
          <w:trHeight w:val="290"/>
        </w:trPr>
        <w:tc>
          <w:tcPr>
            <w:tcW w:w="1055" w:type="dxa"/>
            <w:vMerge/>
            <w:tcBorders>
              <w:left w:val="single" w:sz="4" w:space="0" w:color="auto"/>
              <w:bottom w:val="single" w:sz="4" w:space="0" w:color="000000" w:themeColor="text1"/>
            </w:tcBorders>
            <w:vAlign w:val="center"/>
            <w:hideMark/>
          </w:tcPr>
          <w:p w14:paraId="34786F26"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single" w:sz="4" w:space="0" w:color="auto"/>
              <w:right w:val="nil"/>
            </w:tcBorders>
            <w:shd w:val="clear" w:color="auto" w:fill="auto"/>
            <w:noWrap/>
            <w:vAlign w:val="bottom"/>
            <w:hideMark/>
          </w:tcPr>
          <w:p w14:paraId="0B4CC399"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Percentage</w:t>
            </w:r>
          </w:p>
        </w:tc>
        <w:tc>
          <w:tcPr>
            <w:tcW w:w="1418" w:type="dxa"/>
            <w:tcBorders>
              <w:top w:val="nil"/>
              <w:left w:val="single" w:sz="4" w:space="0" w:color="auto"/>
              <w:bottom w:val="nil"/>
              <w:right w:val="single" w:sz="4" w:space="0" w:color="auto"/>
            </w:tcBorders>
            <w:shd w:val="clear" w:color="auto" w:fill="auto"/>
            <w:noWrap/>
            <w:vAlign w:val="bottom"/>
            <w:hideMark/>
          </w:tcPr>
          <w:p w14:paraId="1AF8804D"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3.9</w:t>
            </w:r>
          </w:p>
        </w:tc>
        <w:tc>
          <w:tcPr>
            <w:tcW w:w="1275" w:type="dxa"/>
            <w:tcBorders>
              <w:top w:val="nil"/>
              <w:left w:val="nil"/>
              <w:bottom w:val="single" w:sz="4" w:space="0" w:color="auto"/>
              <w:right w:val="nil"/>
            </w:tcBorders>
            <w:shd w:val="clear" w:color="auto" w:fill="auto"/>
            <w:noWrap/>
            <w:vAlign w:val="bottom"/>
            <w:hideMark/>
          </w:tcPr>
          <w:p w14:paraId="4A5EDAE5"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0063A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4.6</w:t>
            </w:r>
          </w:p>
        </w:tc>
        <w:tc>
          <w:tcPr>
            <w:tcW w:w="1276" w:type="dxa"/>
            <w:tcBorders>
              <w:top w:val="nil"/>
              <w:left w:val="nil"/>
              <w:bottom w:val="single" w:sz="4" w:space="0" w:color="auto"/>
              <w:right w:val="single" w:sz="4" w:space="0" w:color="auto"/>
            </w:tcBorders>
            <w:shd w:val="clear" w:color="auto" w:fill="auto"/>
            <w:noWrap/>
            <w:vAlign w:val="bottom"/>
            <w:hideMark/>
          </w:tcPr>
          <w:p w14:paraId="0DFAC233"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4.6</w:t>
            </w:r>
          </w:p>
        </w:tc>
        <w:tc>
          <w:tcPr>
            <w:tcW w:w="1276" w:type="dxa"/>
            <w:tcBorders>
              <w:top w:val="nil"/>
              <w:left w:val="nil"/>
              <w:bottom w:val="single" w:sz="4" w:space="0" w:color="auto"/>
              <w:right w:val="single" w:sz="4" w:space="0" w:color="auto"/>
            </w:tcBorders>
            <w:shd w:val="clear" w:color="auto" w:fill="auto"/>
            <w:noWrap/>
            <w:vAlign w:val="bottom"/>
            <w:hideMark/>
          </w:tcPr>
          <w:p w14:paraId="67F8E688"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4.5</w:t>
            </w:r>
          </w:p>
        </w:tc>
      </w:tr>
      <w:tr w:rsidR="00AE7EEA" w:rsidRPr="00AE7EEA" w14:paraId="56FA28CB" w14:textId="77777777" w:rsidTr="00365052">
        <w:trPr>
          <w:trHeight w:val="290"/>
        </w:trPr>
        <w:tc>
          <w:tcPr>
            <w:tcW w:w="1055" w:type="dxa"/>
            <w:vMerge w:val="restart"/>
            <w:tcBorders>
              <w:top w:val="nil"/>
              <w:left w:val="single" w:sz="4" w:space="0" w:color="auto"/>
              <w:bottom w:val="single" w:sz="4" w:space="0" w:color="000000" w:themeColor="text1"/>
              <w:right w:val="nil"/>
            </w:tcBorders>
            <w:shd w:val="clear" w:color="auto" w:fill="auto"/>
            <w:noWrap/>
            <w:vAlign w:val="center"/>
            <w:hideMark/>
          </w:tcPr>
          <w:p w14:paraId="665882B3"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Asian</w:t>
            </w:r>
          </w:p>
        </w:tc>
        <w:tc>
          <w:tcPr>
            <w:tcW w:w="1917" w:type="dxa"/>
            <w:tcBorders>
              <w:top w:val="nil"/>
              <w:left w:val="nil"/>
              <w:bottom w:val="nil"/>
              <w:right w:val="nil"/>
            </w:tcBorders>
            <w:shd w:val="clear" w:color="auto" w:fill="auto"/>
            <w:noWrap/>
            <w:vAlign w:val="bottom"/>
            <w:hideMark/>
          </w:tcPr>
          <w:p w14:paraId="6C9AF52D"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Numerator</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0FBCAB9F"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200</w:t>
            </w:r>
          </w:p>
        </w:tc>
        <w:tc>
          <w:tcPr>
            <w:tcW w:w="1275" w:type="dxa"/>
            <w:tcBorders>
              <w:top w:val="nil"/>
              <w:left w:val="nil"/>
              <w:bottom w:val="nil"/>
              <w:right w:val="nil"/>
            </w:tcBorders>
            <w:shd w:val="clear" w:color="auto" w:fill="auto"/>
            <w:noWrap/>
            <w:vAlign w:val="bottom"/>
            <w:hideMark/>
          </w:tcPr>
          <w:p w14:paraId="5410B85F"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360</w:t>
            </w:r>
          </w:p>
        </w:tc>
        <w:tc>
          <w:tcPr>
            <w:tcW w:w="1276" w:type="dxa"/>
            <w:tcBorders>
              <w:top w:val="nil"/>
              <w:left w:val="single" w:sz="4" w:space="0" w:color="auto"/>
              <w:bottom w:val="nil"/>
              <w:right w:val="single" w:sz="4" w:space="0" w:color="auto"/>
            </w:tcBorders>
            <w:shd w:val="clear" w:color="auto" w:fill="auto"/>
            <w:noWrap/>
            <w:vAlign w:val="bottom"/>
            <w:hideMark/>
          </w:tcPr>
          <w:p w14:paraId="207DE48A"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331</w:t>
            </w:r>
          </w:p>
        </w:tc>
        <w:tc>
          <w:tcPr>
            <w:tcW w:w="1276" w:type="dxa"/>
            <w:tcBorders>
              <w:top w:val="nil"/>
              <w:left w:val="nil"/>
              <w:bottom w:val="nil"/>
              <w:right w:val="single" w:sz="4" w:space="0" w:color="auto"/>
            </w:tcBorders>
            <w:shd w:val="clear" w:color="auto" w:fill="auto"/>
            <w:noWrap/>
            <w:vAlign w:val="bottom"/>
            <w:hideMark/>
          </w:tcPr>
          <w:p w14:paraId="18B5355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694</w:t>
            </w:r>
          </w:p>
        </w:tc>
        <w:tc>
          <w:tcPr>
            <w:tcW w:w="1276" w:type="dxa"/>
            <w:tcBorders>
              <w:top w:val="nil"/>
              <w:left w:val="nil"/>
              <w:bottom w:val="nil"/>
              <w:right w:val="single" w:sz="4" w:space="0" w:color="auto"/>
            </w:tcBorders>
            <w:shd w:val="clear" w:color="auto" w:fill="auto"/>
            <w:noWrap/>
            <w:vAlign w:val="bottom"/>
            <w:hideMark/>
          </w:tcPr>
          <w:p w14:paraId="7ACAF3D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746</w:t>
            </w:r>
          </w:p>
        </w:tc>
      </w:tr>
      <w:tr w:rsidR="00AE7EEA" w:rsidRPr="00AE7EEA" w14:paraId="07BBA4B9" w14:textId="77777777" w:rsidTr="00365052">
        <w:trPr>
          <w:trHeight w:val="290"/>
        </w:trPr>
        <w:tc>
          <w:tcPr>
            <w:tcW w:w="1055" w:type="dxa"/>
            <w:vMerge/>
            <w:tcBorders>
              <w:left w:val="single" w:sz="4" w:space="0" w:color="auto"/>
              <w:bottom w:val="single" w:sz="4" w:space="0" w:color="000000" w:themeColor="text1"/>
            </w:tcBorders>
            <w:vAlign w:val="center"/>
            <w:hideMark/>
          </w:tcPr>
          <w:p w14:paraId="55FBE6E9"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nil"/>
              <w:right w:val="nil"/>
            </w:tcBorders>
            <w:shd w:val="clear" w:color="auto" w:fill="auto"/>
            <w:noWrap/>
            <w:vAlign w:val="bottom"/>
            <w:hideMark/>
          </w:tcPr>
          <w:p w14:paraId="3BD65974"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Denominator</w:t>
            </w:r>
          </w:p>
        </w:tc>
        <w:tc>
          <w:tcPr>
            <w:tcW w:w="1418" w:type="dxa"/>
            <w:tcBorders>
              <w:top w:val="nil"/>
              <w:left w:val="single" w:sz="4" w:space="0" w:color="auto"/>
              <w:bottom w:val="nil"/>
              <w:right w:val="single" w:sz="4" w:space="0" w:color="auto"/>
            </w:tcBorders>
            <w:shd w:val="clear" w:color="auto" w:fill="auto"/>
            <w:noWrap/>
            <w:vAlign w:val="bottom"/>
            <w:hideMark/>
          </w:tcPr>
          <w:p w14:paraId="293284B1"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6269</w:t>
            </w:r>
          </w:p>
        </w:tc>
        <w:tc>
          <w:tcPr>
            <w:tcW w:w="1275" w:type="dxa"/>
            <w:tcBorders>
              <w:top w:val="nil"/>
              <w:left w:val="nil"/>
              <w:bottom w:val="nil"/>
              <w:right w:val="nil"/>
            </w:tcBorders>
            <w:shd w:val="clear" w:color="auto" w:fill="auto"/>
            <w:noWrap/>
            <w:vAlign w:val="bottom"/>
            <w:hideMark/>
          </w:tcPr>
          <w:p w14:paraId="12195411"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10232</w:t>
            </w:r>
          </w:p>
        </w:tc>
        <w:tc>
          <w:tcPr>
            <w:tcW w:w="1276" w:type="dxa"/>
            <w:tcBorders>
              <w:top w:val="nil"/>
              <w:left w:val="single" w:sz="4" w:space="0" w:color="auto"/>
              <w:bottom w:val="nil"/>
              <w:right w:val="single" w:sz="4" w:space="0" w:color="auto"/>
            </w:tcBorders>
            <w:shd w:val="clear" w:color="auto" w:fill="auto"/>
            <w:noWrap/>
            <w:vAlign w:val="bottom"/>
            <w:hideMark/>
          </w:tcPr>
          <w:p w14:paraId="70BADAE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8686</w:t>
            </w:r>
          </w:p>
        </w:tc>
        <w:tc>
          <w:tcPr>
            <w:tcW w:w="1276" w:type="dxa"/>
            <w:tcBorders>
              <w:top w:val="nil"/>
              <w:left w:val="nil"/>
              <w:bottom w:val="nil"/>
              <w:right w:val="single" w:sz="4" w:space="0" w:color="auto"/>
            </w:tcBorders>
            <w:shd w:val="clear" w:color="auto" w:fill="auto"/>
            <w:noWrap/>
            <w:vAlign w:val="bottom"/>
            <w:hideMark/>
          </w:tcPr>
          <w:p w14:paraId="4B6BC74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18474</w:t>
            </w:r>
          </w:p>
        </w:tc>
        <w:tc>
          <w:tcPr>
            <w:tcW w:w="1276" w:type="dxa"/>
            <w:tcBorders>
              <w:top w:val="nil"/>
              <w:left w:val="nil"/>
              <w:bottom w:val="nil"/>
              <w:right w:val="single" w:sz="4" w:space="0" w:color="auto"/>
            </w:tcBorders>
            <w:shd w:val="clear" w:color="auto" w:fill="auto"/>
            <w:noWrap/>
            <w:vAlign w:val="bottom"/>
            <w:hideMark/>
          </w:tcPr>
          <w:p w14:paraId="00C7B01B"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20768</w:t>
            </w:r>
          </w:p>
        </w:tc>
      </w:tr>
      <w:tr w:rsidR="00AE7EEA" w:rsidRPr="00AE7EEA" w14:paraId="392FCCD6" w14:textId="77777777" w:rsidTr="00365052">
        <w:trPr>
          <w:trHeight w:val="290"/>
        </w:trPr>
        <w:tc>
          <w:tcPr>
            <w:tcW w:w="1055" w:type="dxa"/>
            <w:vMerge/>
            <w:tcBorders>
              <w:left w:val="single" w:sz="4" w:space="0" w:color="auto"/>
              <w:bottom w:val="single" w:sz="4" w:space="0" w:color="000000" w:themeColor="text1"/>
            </w:tcBorders>
            <w:vAlign w:val="center"/>
            <w:hideMark/>
          </w:tcPr>
          <w:p w14:paraId="44AB076D"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single" w:sz="4" w:space="0" w:color="auto"/>
              <w:right w:val="nil"/>
            </w:tcBorders>
            <w:shd w:val="clear" w:color="auto" w:fill="auto"/>
            <w:noWrap/>
            <w:vAlign w:val="bottom"/>
            <w:hideMark/>
          </w:tcPr>
          <w:p w14:paraId="7048CB1B"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Percentage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3A4BF8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3.2</w:t>
            </w:r>
          </w:p>
        </w:tc>
        <w:tc>
          <w:tcPr>
            <w:tcW w:w="1275" w:type="dxa"/>
            <w:tcBorders>
              <w:top w:val="nil"/>
              <w:left w:val="single" w:sz="4" w:space="0" w:color="auto"/>
              <w:bottom w:val="nil"/>
              <w:right w:val="nil"/>
            </w:tcBorders>
            <w:shd w:val="clear" w:color="auto" w:fill="auto"/>
            <w:noWrap/>
            <w:vAlign w:val="bottom"/>
            <w:hideMark/>
          </w:tcPr>
          <w:p w14:paraId="525537B3"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3.5</w:t>
            </w:r>
          </w:p>
        </w:tc>
        <w:tc>
          <w:tcPr>
            <w:tcW w:w="1276" w:type="dxa"/>
            <w:tcBorders>
              <w:top w:val="nil"/>
              <w:left w:val="single" w:sz="4" w:space="0" w:color="auto"/>
              <w:bottom w:val="nil"/>
              <w:right w:val="single" w:sz="4" w:space="0" w:color="auto"/>
            </w:tcBorders>
            <w:shd w:val="clear" w:color="auto" w:fill="auto"/>
            <w:noWrap/>
            <w:vAlign w:val="bottom"/>
            <w:hideMark/>
          </w:tcPr>
          <w:p w14:paraId="2A469FB3"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3.8</w:t>
            </w:r>
          </w:p>
        </w:tc>
        <w:tc>
          <w:tcPr>
            <w:tcW w:w="1276" w:type="dxa"/>
            <w:tcBorders>
              <w:top w:val="nil"/>
              <w:left w:val="nil"/>
              <w:bottom w:val="nil"/>
              <w:right w:val="single" w:sz="4" w:space="0" w:color="auto"/>
            </w:tcBorders>
            <w:shd w:val="clear" w:color="auto" w:fill="auto"/>
            <w:noWrap/>
            <w:vAlign w:val="bottom"/>
            <w:hideMark/>
          </w:tcPr>
          <w:p w14:paraId="72696F6A"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3.8</w:t>
            </w:r>
          </w:p>
        </w:tc>
        <w:tc>
          <w:tcPr>
            <w:tcW w:w="1276" w:type="dxa"/>
            <w:tcBorders>
              <w:top w:val="nil"/>
              <w:left w:val="nil"/>
              <w:bottom w:val="nil"/>
              <w:right w:val="single" w:sz="4" w:space="0" w:color="auto"/>
            </w:tcBorders>
            <w:shd w:val="clear" w:color="auto" w:fill="auto"/>
            <w:noWrap/>
            <w:vAlign w:val="bottom"/>
            <w:hideMark/>
          </w:tcPr>
          <w:p w14:paraId="51E42A18"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3.6</w:t>
            </w:r>
          </w:p>
        </w:tc>
      </w:tr>
      <w:tr w:rsidR="00AE7EEA" w:rsidRPr="00AE7EEA" w14:paraId="5A19D380" w14:textId="77777777" w:rsidTr="00365052">
        <w:trPr>
          <w:trHeight w:val="290"/>
        </w:trPr>
        <w:tc>
          <w:tcPr>
            <w:tcW w:w="1055" w:type="dxa"/>
            <w:vMerge w:val="restart"/>
            <w:tcBorders>
              <w:top w:val="nil"/>
              <w:left w:val="single" w:sz="4" w:space="0" w:color="auto"/>
              <w:bottom w:val="single" w:sz="4" w:space="0" w:color="000000" w:themeColor="text1"/>
              <w:right w:val="nil"/>
            </w:tcBorders>
            <w:shd w:val="clear" w:color="auto" w:fill="auto"/>
            <w:noWrap/>
            <w:vAlign w:val="center"/>
            <w:hideMark/>
          </w:tcPr>
          <w:p w14:paraId="79D1F9B7"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Other</w:t>
            </w:r>
          </w:p>
        </w:tc>
        <w:tc>
          <w:tcPr>
            <w:tcW w:w="1917" w:type="dxa"/>
            <w:tcBorders>
              <w:top w:val="nil"/>
              <w:left w:val="nil"/>
              <w:bottom w:val="nil"/>
              <w:right w:val="nil"/>
            </w:tcBorders>
            <w:shd w:val="clear" w:color="auto" w:fill="auto"/>
            <w:noWrap/>
            <w:vAlign w:val="bottom"/>
            <w:hideMark/>
          </w:tcPr>
          <w:p w14:paraId="0765E8BB"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Numerator</w:t>
            </w:r>
          </w:p>
        </w:tc>
        <w:tc>
          <w:tcPr>
            <w:tcW w:w="1418" w:type="dxa"/>
            <w:tcBorders>
              <w:top w:val="nil"/>
              <w:left w:val="single" w:sz="4" w:space="0" w:color="auto"/>
              <w:bottom w:val="nil"/>
              <w:right w:val="single" w:sz="4" w:space="0" w:color="auto"/>
            </w:tcBorders>
            <w:shd w:val="clear" w:color="auto" w:fill="auto"/>
            <w:noWrap/>
            <w:vAlign w:val="bottom"/>
            <w:hideMark/>
          </w:tcPr>
          <w:p w14:paraId="6B9DFC29"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1731</w:t>
            </w:r>
          </w:p>
        </w:tc>
        <w:tc>
          <w:tcPr>
            <w:tcW w:w="1275" w:type="dxa"/>
            <w:tcBorders>
              <w:top w:val="single" w:sz="4" w:space="0" w:color="auto"/>
              <w:left w:val="nil"/>
              <w:bottom w:val="nil"/>
              <w:right w:val="nil"/>
            </w:tcBorders>
            <w:shd w:val="clear" w:color="auto" w:fill="auto"/>
            <w:noWrap/>
            <w:vAlign w:val="bottom"/>
            <w:hideMark/>
          </w:tcPr>
          <w:p w14:paraId="26DFB3DF"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3419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F0438F7"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3228</w:t>
            </w:r>
          </w:p>
        </w:tc>
        <w:tc>
          <w:tcPr>
            <w:tcW w:w="1276" w:type="dxa"/>
            <w:tcBorders>
              <w:top w:val="single" w:sz="4" w:space="0" w:color="auto"/>
              <w:left w:val="nil"/>
              <w:bottom w:val="nil"/>
              <w:right w:val="single" w:sz="4" w:space="0" w:color="auto"/>
            </w:tcBorders>
            <w:shd w:val="clear" w:color="auto" w:fill="auto"/>
            <w:noWrap/>
            <w:vAlign w:val="bottom"/>
            <w:hideMark/>
          </w:tcPr>
          <w:p w14:paraId="100A5C76"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6133</w:t>
            </w:r>
          </w:p>
        </w:tc>
        <w:tc>
          <w:tcPr>
            <w:tcW w:w="1276" w:type="dxa"/>
            <w:tcBorders>
              <w:top w:val="single" w:sz="4" w:space="0" w:color="auto"/>
              <w:left w:val="nil"/>
              <w:bottom w:val="nil"/>
              <w:right w:val="single" w:sz="4" w:space="0" w:color="auto"/>
            </w:tcBorders>
            <w:shd w:val="clear" w:color="auto" w:fill="auto"/>
            <w:noWrap/>
            <w:vAlign w:val="bottom"/>
            <w:hideMark/>
          </w:tcPr>
          <w:p w14:paraId="7889D0BD"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6902</w:t>
            </w:r>
          </w:p>
        </w:tc>
      </w:tr>
      <w:tr w:rsidR="00AE7EEA" w:rsidRPr="00AE7EEA" w14:paraId="2BEE1613" w14:textId="77777777" w:rsidTr="00365052">
        <w:trPr>
          <w:trHeight w:val="290"/>
        </w:trPr>
        <w:tc>
          <w:tcPr>
            <w:tcW w:w="1055" w:type="dxa"/>
            <w:vMerge/>
            <w:tcBorders>
              <w:left w:val="single" w:sz="4" w:space="0" w:color="auto"/>
              <w:bottom w:val="single" w:sz="4" w:space="0" w:color="000000" w:themeColor="text1"/>
            </w:tcBorders>
            <w:vAlign w:val="center"/>
            <w:hideMark/>
          </w:tcPr>
          <w:p w14:paraId="2BD3C49F"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nil"/>
              <w:right w:val="nil"/>
            </w:tcBorders>
            <w:shd w:val="clear" w:color="auto" w:fill="auto"/>
            <w:noWrap/>
            <w:vAlign w:val="bottom"/>
            <w:hideMark/>
          </w:tcPr>
          <w:p w14:paraId="762AC98C"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Denominator</w:t>
            </w:r>
          </w:p>
        </w:tc>
        <w:tc>
          <w:tcPr>
            <w:tcW w:w="1418" w:type="dxa"/>
            <w:tcBorders>
              <w:top w:val="nil"/>
              <w:left w:val="single" w:sz="4" w:space="0" w:color="auto"/>
              <w:bottom w:val="nil"/>
              <w:right w:val="single" w:sz="4" w:space="0" w:color="auto"/>
            </w:tcBorders>
            <w:shd w:val="clear" w:color="auto" w:fill="auto"/>
            <w:noWrap/>
            <w:vAlign w:val="bottom"/>
            <w:hideMark/>
          </w:tcPr>
          <w:p w14:paraId="6282EC21"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43897</w:t>
            </w:r>
          </w:p>
        </w:tc>
        <w:tc>
          <w:tcPr>
            <w:tcW w:w="1275" w:type="dxa"/>
            <w:tcBorders>
              <w:top w:val="nil"/>
              <w:left w:val="nil"/>
              <w:bottom w:val="nil"/>
              <w:right w:val="nil"/>
            </w:tcBorders>
            <w:shd w:val="clear" w:color="auto" w:fill="auto"/>
            <w:noWrap/>
            <w:vAlign w:val="bottom"/>
            <w:hideMark/>
          </w:tcPr>
          <w:p w14:paraId="53A999F6"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78564</w:t>
            </w:r>
          </w:p>
        </w:tc>
        <w:tc>
          <w:tcPr>
            <w:tcW w:w="1276" w:type="dxa"/>
            <w:tcBorders>
              <w:top w:val="nil"/>
              <w:left w:val="single" w:sz="4" w:space="0" w:color="auto"/>
              <w:bottom w:val="nil"/>
              <w:right w:val="single" w:sz="4" w:space="0" w:color="auto"/>
            </w:tcBorders>
            <w:shd w:val="clear" w:color="auto" w:fill="auto"/>
            <w:noWrap/>
            <w:vAlign w:val="bottom"/>
            <w:hideMark/>
          </w:tcPr>
          <w:p w14:paraId="2C844264"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67690</w:t>
            </w:r>
          </w:p>
        </w:tc>
        <w:tc>
          <w:tcPr>
            <w:tcW w:w="1276" w:type="dxa"/>
            <w:tcBorders>
              <w:top w:val="nil"/>
              <w:left w:val="nil"/>
              <w:bottom w:val="nil"/>
              <w:right w:val="single" w:sz="4" w:space="0" w:color="auto"/>
            </w:tcBorders>
            <w:shd w:val="clear" w:color="auto" w:fill="auto"/>
            <w:noWrap/>
            <w:vAlign w:val="bottom"/>
            <w:hideMark/>
          </w:tcPr>
          <w:p w14:paraId="68F3CFDE"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153447</w:t>
            </w:r>
          </w:p>
        </w:tc>
        <w:tc>
          <w:tcPr>
            <w:tcW w:w="1276" w:type="dxa"/>
            <w:tcBorders>
              <w:top w:val="nil"/>
              <w:left w:val="nil"/>
              <w:bottom w:val="nil"/>
              <w:right w:val="single" w:sz="4" w:space="0" w:color="auto"/>
            </w:tcBorders>
            <w:shd w:val="clear" w:color="auto" w:fill="auto"/>
            <w:noWrap/>
            <w:vAlign w:val="bottom"/>
            <w:hideMark/>
          </w:tcPr>
          <w:p w14:paraId="6C7A53CF"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186030</w:t>
            </w:r>
          </w:p>
        </w:tc>
      </w:tr>
      <w:tr w:rsidR="00AE7EEA" w:rsidRPr="00AE7EEA" w14:paraId="62A79DBD" w14:textId="77777777" w:rsidTr="00365052">
        <w:trPr>
          <w:trHeight w:val="290"/>
        </w:trPr>
        <w:tc>
          <w:tcPr>
            <w:tcW w:w="1055" w:type="dxa"/>
            <w:vMerge/>
            <w:tcBorders>
              <w:left w:val="single" w:sz="4" w:space="0" w:color="auto"/>
              <w:bottom w:val="single" w:sz="4" w:space="0" w:color="000000" w:themeColor="text1"/>
            </w:tcBorders>
            <w:vAlign w:val="center"/>
            <w:hideMark/>
          </w:tcPr>
          <w:p w14:paraId="67D1A3B4"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single" w:sz="4" w:space="0" w:color="auto"/>
              <w:right w:val="nil"/>
            </w:tcBorders>
            <w:shd w:val="clear" w:color="auto" w:fill="auto"/>
            <w:noWrap/>
            <w:vAlign w:val="bottom"/>
            <w:hideMark/>
          </w:tcPr>
          <w:p w14:paraId="70821132"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Percentage</w:t>
            </w:r>
          </w:p>
        </w:tc>
        <w:tc>
          <w:tcPr>
            <w:tcW w:w="1418" w:type="dxa"/>
            <w:tcBorders>
              <w:top w:val="nil"/>
              <w:left w:val="single" w:sz="4" w:space="0" w:color="auto"/>
              <w:bottom w:val="nil"/>
              <w:right w:val="single" w:sz="4" w:space="0" w:color="auto"/>
            </w:tcBorders>
            <w:shd w:val="clear" w:color="auto" w:fill="auto"/>
            <w:noWrap/>
            <w:vAlign w:val="bottom"/>
            <w:hideMark/>
          </w:tcPr>
          <w:p w14:paraId="48DA9F14"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3.9</w:t>
            </w:r>
          </w:p>
        </w:tc>
        <w:tc>
          <w:tcPr>
            <w:tcW w:w="1275" w:type="dxa"/>
            <w:tcBorders>
              <w:top w:val="nil"/>
              <w:left w:val="nil"/>
              <w:bottom w:val="single" w:sz="4" w:space="0" w:color="auto"/>
              <w:right w:val="nil"/>
            </w:tcBorders>
            <w:shd w:val="clear" w:color="auto" w:fill="auto"/>
            <w:noWrap/>
            <w:vAlign w:val="bottom"/>
            <w:hideMark/>
          </w:tcPr>
          <w:p w14:paraId="06159C1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612897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4.8</w:t>
            </w:r>
          </w:p>
        </w:tc>
        <w:tc>
          <w:tcPr>
            <w:tcW w:w="1276" w:type="dxa"/>
            <w:tcBorders>
              <w:top w:val="nil"/>
              <w:left w:val="nil"/>
              <w:bottom w:val="single" w:sz="4" w:space="0" w:color="auto"/>
              <w:right w:val="single" w:sz="4" w:space="0" w:color="auto"/>
            </w:tcBorders>
            <w:shd w:val="clear" w:color="auto" w:fill="auto"/>
            <w:noWrap/>
            <w:vAlign w:val="bottom"/>
            <w:hideMark/>
          </w:tcPr>
          <w:p w14:paraId="10310D14"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CF6021"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3.7</w:t>
            </w:r>
          </w:p>
        </w:tc>
      </w:tr>
      <w:tr w:rsidR="00AE7EEA" w:rsidRPr="00AE7EEA" w14:paraId="76F3F2C2" w14:textId="77777777" w:rsidTr="00365052">
        <w:trPr>
          <w:trHeight w:val="290"/>
        </w:trPr>
        <w:tc>
          <w:tcPr>
            <w:tcW w:w="1055" w:type="dxa"/>
            <w:vMerge w:val="restart"/>
            <w:tcBorders>
              <w:top w:val="nil"/>
              <w:left w:val="single" w:sz="4" w:space="0" w:color="auto"/>
              <w:bottom w:val="single" w:sz="4" w:space="0" w:color="000000" w:themeColor="text1"/>
              <w:right w:val="nil"/>
            </w:tcBorders>
            <w:shd w:val="clear" w:color="auto" w:fill="auto"/>
            <w:noWrap/>
            <w:vAlign w:val="center"/>
            <w:hideMark/>
          </w:tcPr>
          <w:p w14:paraId="535B4E00" w14:textId="77777777" w:rsidR="00AE7EEA" w:rsidRPr="00365052" w:rsidRDefault="00AE7EEA" w:rsidP="00AE7EEA">
            <w:pPr>
              <w:spacing w:before="0" w:after="0" w:line="240" w:lineRule="auto"/>
              <w:jc w:val="center"/>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Overall</w:t>
            </w:r>
          </w:p>
        </w:tc>
        <w:tc>
          <w:tcPr>
            <w:tcW w:w="1917" w:type="dxa"/>
            <w:tcBorders>
              <w:top w:val="nil"/>
              <w:left w:val="nil"/>
              <w:bottom w:val="nil"/>
              <w:right w:val="nil"/>
            </w:tcBorders>
            <w:shd w:val="clear" w:color="auto" w:fill="auto"/>
            <w:noWrap/>
            <w:vAlign w:val="bottom"/>
            <w:hideMark/>
          </w:tcPr>
          <w:p w14:paraId="70CC36E1"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Numerator</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6562509E"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2236</w:t>
            </w:r>
          </w:p>
        </w:tc>
        <w:tc>
          <w:tcPr>
            <w:tcW w:w="1275" w:type="dxa"/>
            <w:tcBorders>
              <w:top w:val="nil"/>
              <w:left w:val="nil"/>
              <w:bottom w:val="nil"/>
              <w:right w:val="nil"/>
            </w:tcBorders>
            <w:shd w:val="clear" w:color="auto" w:fill="auto"/>
            <w:noWrap/>
            <w:vAlign w:val="bottom"/>
            <w:hideMark/>
          </w:tcPr>
          <w:p w14:paraId="07BBB969"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4442</w:t>
            </w:r>
          </w:p>
        </w:tc>
        <w:tc>
          <w:tcPr>
            <w:tcW w:w="1276" w:type="dxa"/>
            <w:tcBorders>
              <w:top w:val="nil"/>
              <w:left w:val="single" w:sz="4" w:space="0" w:color="auto"/>
              <w:bottom w:val="nil"/>
              <w:right w:val="single" w:sz="4" w:space="0" w:color="auto"/>
            </w:tcBorders>
            <w:shd w:val="clear" w:color="auto" w:fill="auto"/>
            <w:noWrap/>
            <w:vAlign w:val="bottom"/>
            <w:hideMark/>
          </w:tcPr>
          <w:p w14:paraId="47C495D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4151</w:t>
            </w:r>
          </w:p>
        </w:tc>
        <w:tc>
          <w:tcPr>
            <w:tcW w:w="1276" w:type="dxa"/>
            <w:tcBorders>
              <w:top w:val="nil"/>
              <w:left w:val="nil"/>
              <w:bottom w:val="nil"/>
              <w:right w:val="single" w:sz="4" w:space="0" w:color="auto"/>
            </w:tcBorders>
            <w:shd w:val="clear" w:color="auto" w:fill="auto"/>
            <w:noWrap/>
            <w:vAlign w:val="bottom"/>
            <w:hideMark/>
          </w:tcPr>
          <w:p w14:paraId="5BB5F2E9"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7921</w:t>
            </w:r>
          </w:p>
        </w:tc>
        <w:tc>
          <w:tcPr>
            <w:tcW w:w="1276" w:type="dxa"/>
            <w:tcBorders>
              <w:top w:val="nil"/>
              <w:left w:val="nil"/>
              <w:bottom w:val="nil"/>
              <w:right w:val="single" w:sz="4" w:space="0" w:color="auto"/>
            </w:tcBorders>
            <w:shd w:val="clear" w:color="auto" w:fill="auto"/>
            <w:noWrap/>
            <w:vAlign w:val="bottom"/>
            <w:hideMark/>
          </w:tcPr>
          <w:p w14:paraId="6E34B44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9003</w:t>
            </w:r>
          </w:p>
        </w:tc>
      </w:tr>
      <w:tr w:rsidR="00AE7EEA" w:rsidRPr="00AE7EEA" w14:paraId="4D0614E8" w14:textId="77777777" w:rsidTr="00365052">
        <w:trPr>
          <w:trHeight w:val="290"/>
        </w:trPr>
        <w:tc>
          <w:tcPr>
            <w:tcW w:w="1055" w:type="dxa"/>
            <w:vMerge/>
            <w:tcBorders>
              <w:left w:val="single" w:sz="4" w:space="0" w:color="auto"/>
              <w:bottom w:val="single" w:sz="4" w:space="0" w:color="000000" w:themeColor="text1"/>
            </w:tcBorders>
            <w:vAlign w:val="center"/>
            <w:hideMark/>
          </w:tcPr>
          <w:p w14:paraId="07B4F1E5"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nil"/>
              <w:right w:val="nil"/>
            </w:tcBorders>
            <w:shd w:val="clear" w:color="auto" w:fill="auto"/>
            <w:noWrap/>
            <w:vAlign w:val="bottom"/>
            <w:hideMark/>
          </w:tcPr>
          <w:p w14:paraId="43B08395"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Denominator</w:t>
            </w:r>
          </w:p>
        </w:tc>
        <w:tc>
          <w:tcPr>
            <w:tcW w:w="1418" w:type="dxa"/>
            <w:tcBorders>
              <w:top w:val="nil"/>
              <w:left w:val="single" w:sz="4" w:space="0" w:color="auto"/>
              <w:bottom w:val="nil"/>
              <w:right w:val="single" w:sz="4" w:space="0" w:color="auto"/>
            </w:tcBorders>
            <w:shd w:val="clear" w:color="auto" w:fill="auto"/>
            <w:noWrap/>
            <w:vAlign w:val="bottom"/>
            <w:hideMark/>
          </w:tcPr>
          <w:p w14:paraId="65B4B71B"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55611</w:t>
            </w:r>
          </w:p>
        </w:tc>
        <w:tc>
          <w:tcPr>
            <w:tcW w:w="1275" w:type="dxa"/>
            <w:tcBorders>
              <w:top w:val="nil"/>
              <w:left w:val="nil"/>
              <w:bottom w:val="nil"/>
              <w:right w:val="nil"/>
            </w:tcBorders>
            <w:shd w:val="clear" w:color="auto" w:fill="auto"/>
            <w:noWrap/>
            <w:vAlign w:val="bottom"/>
            <w:hideMark/>
          </w:tcPr>
          <w:p w14:paraId="60E167B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100552</w:t>
            </w:r>
          </w:p>
        </w:tc>
        <w:tc>
          <w:tcPr>
            <w:tcW w:w="1276" w:type="dxa"/>
            <w:tcBorders>
              <w:top w:val="nil"/>
              <w:left w:val="single" w:sz="4" w:space="0" w:color="auto"/>
              <w:bottom w:val="nil"/>
              <w:right w:val="single" w:sz="4" w:space="0" w:color="auto"/>
            </w:tcBorders>
            <w:shd w:val="clear" w:color="auto" w:fill="auto"/>
            <w:noWrap/>
            <w:vAlign w:val="bottom"/>
            <w:hideMark/>
          </w:tcPr>
          <w:p w14:paraId="4253C5D2"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86631</w:t>
            </w:r>
          </w:p>
        </w:tc>
        <w:tc>
          <w:tcPr>
            <w:tcW w:w="1276" w:type="dxa"/>
            <w:tcBorders>
              <w:top w:val="nil"/>
              <w:left w:val="nil"/>
              <w:bottom w:val="nil"/>
              <w:right w:val="single" w:sz="4" w:space="0" w:color="auto"/>
            </w:tcBorders>
            <w:shd w:val="clear" w:color="auto" w:fill="auto"/>
            <w:noWrap/>
            <w:vAlign w:val="bottom"/>
            <w:hideMark/>
          </w:tcPr>
          <w:p w14:paraId="22D8DEEF"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192265</w:t>
            </w:r>
          </w:p>
        </w:tc>
        <w:tc>
          <w:tcPr>
            <w:tcW w:w="1276" w:type="dxa"/>
            <w:tcBorders>
              <w:top w:val="nil"/>
              <w:left w:val="nil"/>
              <w:bottom w:val="nil"/>
              <w:right w:val="single" w:sz="4" w:space="0" w:color="auto"/>
            </w:tcBorders>
            <w:shd w:val="clear" w:color="auto" w:fill="auto"/>
            <w:noWrap/>
            <w:vAlign w:val="bottom"/>
            <w:hideMark/>
          </w:tcPr>
          <w:p w14:paraId="74ED41E6"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233397</w:t>
            </w:r>
          </w:p>
        </w:tc>
      </w:tr>
      <w:tr w:rsidR="00AE7EEA" w:rsidRPr="00AE7EEA" w14:paraId="383DD252" w14:textId="77777777" w:rsidTr="00365052">
        <w:trPr>
          <w:trHeight w:val="290"/>
        </w:trPr>
        <w:tc>
          <w:tcPr>
            <w:tcW w:w="1055" w:type="dxa"/>
            <w:vMerge/>
            <w:tcBorders>
              <w:left w:val="single" w:sz="4" w:space="0" w:color="auto"/>
              <w:bottom w:val="single" w:sz="4" w:space="0" w:color="000000" w:themeColor="text1"/>
            </w:tcBorders>
            <w:vAlign w:val="center"/>
            <w:hideMark/>
          </w:tcPr>
          <w:p w14:paraId="7D5CE7F6" w14:textId="77777777" w:rsidR="00AE7EEA" w:rsidRPr="00365052" w:rsidRDefault="00AE7EEA" w:rsidP="00AE7EEA">
            <w:pPr>
              <w:spacing w:before="0" w:after="0" w:line="240" w:lineRule="auto"/>
              <w:rPr>
                <w:rFonts w:eastAsia="Times New Roman" w:cstheme="minorHAnsi"/>
                <w:b/>
                <w:bCs/>
                <w:color w:val="000000"/>
                <w:szCs w:val="24"/>
                <w:lang w:eastAsia="en-NZ"/>
              </w:rPr>
            </w:pPr>
          </w:p>
        </w:tc>
        <w:tc>
          <w:tcPr>
            <w:tcW w:w="1917" w:type="dxa"/>
            <w:tcBorders>
              <w:top w:val="nil"/>
              <w:left w:val="nil"/>
              <w:bottom w:val="single" w:sz="4" w:space="0" w:color="auto"/>
              <w:right w:val="nil"/>
            </w:tcBorders>
            <w:shd w:val="clear" w:color="auto" w:fill="auto"/>
            <w:noWrap/>
            <w:vAlign w:val="bottom"/>
            <w:hideMark/>
          </w:tcPr>
          <w:p w14:paraId="703BC6D8" w14:textId="77777777" w:rsidR="00AE7EEA" w:rsidRPr="00365052" w:rsidRDefault="00AE7EEA" w:rsidP="00AE7EEA">
            <w:pPr>
              <w:spacing w:before="0" w:after="0" w:line="240" w:lineRule="auto"/>
              <w:rPr>
                <w:rFonts w:eastAsia="Times New Roman" w:cstheme="minorHAnsi"/>
                <w:b/>
                <w:bCs/>
                <w:color w:val="000000"/>
                <w:szCs w:val="24"/>
                <w:lang w:eastAsia="en-NZ"/>
              </w:rPr>
            </w:pPr>
            <w:r w:rsidRPr="00365052">
              <w:rPr>
                <w:rFonts w:eastAsia="Times New Roman" w:cstheme="minorHAnsi"/>
                <w:b/>
                <w:color w:val="000000" w:themeColor="text1"/>
                <w:szCs w:val="24"/>
                <w:lang w:eastAsia="en-NZ"/>
              </w:rPr>
              <w:t>Percentage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0483DB0"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w:t>
            </w:r>
          </w:p>
        </w:tc>
        <w:tc>
          <w:tcPr>
            <w:tcW w:w="1275" w:type="dxa"/>
            <w:tcBorders>
              <w:top w:val="nil"/>
              <w:left w:val="single" w:sz="4" w:space="0" w:color="auto"/>
              <w:bottom w:val="single" w:sz="4" w:space="0" w:color="auto"/>
              <w:right w:val="nil"/>
            </w:tcBorders>
            <w:shd w:val="clear" w:color="auto" w:fill="auto"/>
            <w:noWrap/>
            <w:vAlign w:val="bottom"/>
            <w:hideMark/>
          </w:tcPr>
          <w:p w14:paraId="2E734E19"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87E1A9"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4.8</w:t>
            </w:r>
          </w:p>
        </w:tc>
        <w:tc>
          <w:tcPr>
            <w:tcW w:w="1276" w:type="dxa"/>
            <w:tcBorders>
              <w:top w:val="nil"/>
              <w:left w:val="nil"/>
              <w:bottom w:val="single" w:sz="4" w:space="0" w:color="auto"/>
              <w:right w:val="single" w:sz="4" w:space="0" w:color="auto"/>
            </w:tcBorders>
            <w:shd w:val="clear" w:color="auto" w:fill="auto"/>
            <w:noWrap/>
            <w:vAlign w:val="bottom"/>
            <w:hideMark/>
          </w:tcPr>
          <w:p w14:paraId="2FE8DC4C"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4.1</w:t>
            </w:r>
          </w:p>
        </w:tc>
        <w:tc>
          <w:tcPr>
            <w:tcW w:w="1276" w:type="dxa"/>
            <w:tcBorders>
              <w:top w:val="nil"/>
              <w:left w:val="nil"/>
              <w:bottom w:val="single" w:sz="4" w:space="0" w:color="auto"/>
              <w:right w:val="single" w:sz="4" w:space="0" w:color="auto"/>
            </w:tcBorders>
            <w:shd w:val="clear" w:color="auto" w:fill="auto"/>
            <w:noWrap/>
            <w:vAlign w:val="bottom"/>
            <w:hideMark/>
          </w:tcPr>
          <w:p w14:paraId="13582987" w14:textId="77777777" w:rsidR="00AE7EEA" w:rsidRPr="00365052" w:rsidRDefault="00AE7EEA" w:rsidP="00AE7EEA">
            <w:pPr>
              <w:spacing w:before="0" w:after="0" w:line="240" w:lineRule="auto"/>
              <w:jc w:val="right"/>
              <w:rPr>
                <w:rFonts w:eastAsia="Times New Roman" w:cstheme="minorHAnsi"/>
                <w:color w:val="000000"/>
                <w:szCs w:val="24"/>
                <w:lang w:eastAsia="en-NZ"/>
              </w:rPr>
            </w:pPr>
            <w:r w:rsidRPr="00365052">
              <w:rPr>
                <w:rFonts w:eastAsia="Times New Roman" w:cstheme="minorHAnsi"/>
                <w:color w:val="000000" w:themeColor="text1"/>
                <w:szCs w:val="24"/>
                <w:lang w:eastAsia="en-NZ"/>
              </w:rPr>
              <w:t>3.9</w:t>
            </w:r>
          </w:p>
        </w:tc>
      </w:tr>
    </w:tbl>
    <w:p w14:paraId="36BA690F" w14:textId="77777777" w:rsidR="00AD35AC" w:rsidRDefault="00AD35AC" w:rsidP="00DA2771"/>
    <w:p w14:paraId="285D330D" w14:textId="77777777" w:rsidR="00162600" w:rsidRDefault="00AE7EEA" w:rsidP="1C1493DF">
      <w:pPr>
        <w:keepNext/>
      </w:pPr>
      <w:r>
        <w:rPr>
          <w:noProof/>
        </w:rPr>
        <w:lastRenderedPageBreak/>
        <w:drawing>
          <wp:inline distT="0" distB="0" distL="0" distR="0" wp14:anchorId="69FA1728" wp14:editId="6A45009E">
            <wp:extent cx="4584701" cy="2755900"/>
            <wp:effectExtent l="0" t="0" r="6350" b="6350"/>
            <wp:docPr id="2106288582" name="Picture 2106288582" descr="Figure 9: NBSP Positivity Rate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82" name="Picture 2106288582" descr="Figure 9: NBSP Positivity Rate by Age Group, 2018 – 2022"/>
                    <pic:cNvPicPr/>
                  </pic:nvPicPr>
                  <pic:blipFill>
                    <a:blip r:embed="rId20">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1A7C41F5" w14:textId="2A743083" w:rsidR="00DA72C6" w:rsidRDefault="00162600" w:rsidP="00365052">
      <w:pPr>
        <w:pStyle w:val="Figure"/>
      </w:pPr>
      <w:bookmarkStart w:id="63" w:name="_Toc149572309"/>
      <w:bookmarkStart w:id="64" w:name="_Toc173917992"/>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9</w:t>
      </w:r>
      <w:r w:rsidRPr="1C1493DF">
        <w:rPr>
          <w:color w:val="2B579A"/>
        </w:rPr>
        <w:fldChar w:fldCharType="end"/>
      </w:r>
      <w:r>
        <w:t xml:space="preserve">: </w:t>
      </w:r>
      <w:r w:rsidR="48148B24">
        <w:t xml:space="preserve">NBSP </w:t>
      </w:r>
      <w:r>
        <w:t xml:space="preserve">Positivity </w:t>
      </w:r>
      <w:r w:rsidR="00FB266D">
        <w:t>R</w:t>
      </w:r>
      <w:r>
        <w:t xml:space="preserve">ate by Age Group, </w:t>
      </w:r>
      <w:r w:rsidR="00051BC4">
        <w:t>2018 – 2022</w:t>
      </w:r>
      <w:bookmarkEnd w:id="63"/>
      <w:bookmarkEnd w:id="64"/>
    </w:p>
    <w:p w14:paraId="2BFB0B61" w14:textId="77777777" w:rsidR="00C978C8" w:rsidRDefault="00C978C8" w:rsidP="00DA2771"/>
    <w:p w14:paraId="58F044A1" w14:textId="7A6F04DC" w:rsidR="00472ACD" w:rsidRDefault="00472ACD" w:rsidP="00365052">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10</w:t>
      </w:r>
      <w:r w:rsidRPr="1C1493DF">
        <w:rPr>
          <w:color w:val="2B579A"/>
        </w:rPr>
        <w:fldChar w:fldCharType="end"/>
      </w:r>
      <w:r>
        <w:t xml:space="preserve">: </w:t>
      </w:r>
      <w:r w:rsidR="73140FEB">
        <w:t xml:space="preserve">NBSP </w:t>
      </w:r>
      <w:r>
        <w:t xml:space="preserve">Positivity </w:t>
      </w:r>
      <w:r w:rsidR="00FB266D">
        <w:t>R</w:t>
      </w:r>
      <w:r>
        <w:t xml:space="preserve">ate by Age Group, </w:t>
      </w:r>
      <w:r w:rsidR="00051BC4">
        <w:t>2018 – 2022</w:t>
      </w:r>
    </w:p>
    <w:tbl>
      <w:tblPr>
        <w:tblW w:w="9634" w:type="dxa"/>
        <w:tblLook w:val="04A0" w:firstRow="1" w:lastRow="0" w:firstColumn="1" w:lastColumn="0" w:noHBand="0" w:noVBand="1"/>
      </w:tblPr>
      <w:tblGrid>
        <w:gridCol w:w="817"/>
        <w:gridCol w:w="1910"/>
        <w:gridCol w:w="1237"/>
        <w:gridCol w:w="1418"/>
        <w:gridCol w:w="1417"/>
        <w:gridCol w:w="1418"/>
        <w:gridCol w:w="1417"/>
      </w:tblGrid>
      <w:tr w:rsidR="00676B30" w:rsidRPr="00965EFB" w14:paraId="56DECE23" w14:textId="77777777" w:rsidTr="00365052">
        <w:trPr>
          <w:trHeight w:val="290"/>
        </w:trPr>
        <w:tc>
          <w:tcPr>
            <w:tcW w:w="2727" w:type="dxa"/>
            <w:gridSpan w:val="2"/>
            <w:tcBorders>
              <w:top w:val="single" w:sz="4" w:space="0" w:color="auto"/>
              <w:left w:val="single" w:sz="4" w:space="0" w:color="auto"/>
              <w:bottom w:val="single" w:sz="4" w:space="0" w:color="auto"/>
              <w:right w:val="nil"/>
            </w:tcBorders>
            <w:shd w:val="clear" w:color="auto" w:fill="BFBFBF" w:themeFill="accent3" w:themeFillShade="BF"/>
            <w:noWrap/>
            <w:vAlign w:val="bottom"/>
            <w:hideMark/>
          </w:tcPr>
          <w:p w14:paraId="1485BDC4"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Age Group</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DC38B"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2018</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14:paraId="15D3A64E"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2019</w:t>
            </w:r>
          </w:p>
        </w:tc>
        <w:tc>
          <w:tcPr>
            <w:tcW w:w="1417" w:type="dxa"/>
            <w:tcBorders>
              <w:top w:val="single" w:sz="4" w:space="0" w:color="auto"/>
              <w:left w:val="nil"/>
              <w:bottom w:val="nil"/>
              <w:right w:val="single" w:sz="4" w:space="0" w:color="auto"/>
            </w:tcBorders>
            <w:shd w:val="clear" w:color="auto" w:fill="auto"/>
            <w:noWrap/>
            <w:vAlign w:val="center"/>
            <w:hideMark/>
          </w:tcPr>
          <w:p w14:paraId="739FCD02"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2020</w:t>
            </w:r>
          </w:p>
        </w:tc>
        <w:tc>
          <w:tcPr>
            <w:tcW w:w="1418" w:type="dxa"/>
            <w:tcBorders>
              <w:top w:val="single" w:sz="4" w:space="0" w:color="auto"/>
              <w:left w:val="nil"/>
              <w:bottom w:val="nil"/>
              <w:right w:val="single" w:sz="4" w:space="0" w:color="auto"/>
            </w:tcBorders>
            <w:shd w:val="clear" w:color="auto" w:fill="auto"/>
            <w:noWrap/>
            <w:vAlign w:val="center"/>
            <w:hideMark/>
          </w:tcPr>
          <w:p w14:paraId="5488BB4A"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2021</w:t>
            </w:r>
          </w:p>
        </w:tc>
        <w:tc>
          <w:tcPr>
            <w:tcW w:w="1417" w:type="dxa"/>
            <w:tcBorders>
              <w:top w:val="single" w:sz="4" w:space="0" w:color="auto"/>
              <w:left w:val="nil"/>
              <w:bottom w:val="nil"/>
              <w:right w:val="single" w:sz="4" w:space="0" w:color="auto"/>
            </w:tcBorders>
            <w:shd w:val="clear" w:color="auto" w:fill="auto"/>
            <w:noWrap/>
            <w:vAlign w:val="center"/>
            <w:hideMark/>
          </w:tcPr>
          <w:p w14:paraId="1C85DF93"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2022</w:t>
            </w:r>
          </w:p>
        </w:tc>
      </w:tr>
      <w:tr w:rsidR="00676B30" w:rsidRPr="00965EFB" w14:paraId="695390CC" w14:textId="77777777" w:rsidTr="00365052">
        <w:trPr>
          <w:trHeight w:val="290"/>
        </w:trPr>
        <w:tc>
          <w:tcPr>
            <w:tcW w:w="817" w:type="dxa"/>
            <w:vMerge w:val="restart"/>
            <w:tcBorders>
              <w:top w:val="nil"/>
              <w:left w:val="single" w:sz="4" w:space="0" w:color="auto"/>
              <w:bottom w:val="single" w:sz="4" w:space="0" w:color="auto"/>
              <w:right w:val="nil"/>
            </w:tcBorders>
            <w:shd w:val="clear" w:color="auto" w:fill="auto"/>
            <w:noWrap/>
            <w:vAlign w:val="center"/>
            <w:hideMark/>
          </w:tcPr>
          <w:p w14:paraId="3C96F659" w14:textId="77777777" w:rsidR="00965EFB" w:rsidRPr="00365052" w:rsidRDefault="00965EFB" w:rsidP="00965EFB">
            <w:pPr>
              <w:spacing w:before="0" w:after="0" w:line="240" w:lineRule="auto"/>
              <w:jc w:val="center"/>
              <w:rPr>
                <w:rFonts w:ascii="Arial" w:eastAsia="Times New Roman" w:hAnsi="Arial" w:cs="Arial"/>
                <w:b/>
                <w:bCs/>
                <w:color w:val="000000"/>
                <w:sz w:val="22"/>
                <w:lang w:eastAsia="en-NZ"/>
              </w:rPr>
            </w:pPr>
            <w:r w:rsidRPr="00365052">
              <w:rPr>
                <w:rFonts w:ascii="Arial" w:eastAsia="Times New Roman" w:hAnsi="Arial" w:cs="Arial"/>
                <w:b/>
                <w:color w:val="000000" w:themeColor="text1"/>
                <w:sz w:val="22"/>
                <w:lang w:eastAsia="en-NZ"/>
              </w:rPr>
              <w:t>60-64</w:t>
            </w:r>
          </w:p>
        </w:tc>
        <w:tc>
          <w:tcPr>
            <w:tcW w:w="1910" w:type="dxa"/>
            <w:tcBorders>
              <w:top w:val="nil"/>
              <w:left w:val="nil"/>
              <w:bottom w:val="nil"/>
              <w:right w:val="nil"/>
            </w:tcBorders>
            <w:shd w:val="clear" w:color="auto" w:fill="auto"/>
            <w:noWrap/>
            <w:vAlign w:val="bottom"/>
            <w:hideMark/>
          </w:tcPr>
          <w:p w14:paraId="067581D0"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Numerator</w:t>
            </w:r>
          </w:p>
        </w:tc>
        <w:tc>
          <w:tcPr>
            <w:tcW w:w="1237" w:type="dxa"/>
            <w:tcBorders>
              <w:top w:val="single" w:sz="4" w:space="0" w:color="auto"/>
              <w:left w:val="single" w:sz="4" w:space="0" w:color="auto"/>
              <w:bottom w:val="nil"/>
              <w:right w:val="single" w:sz="4" w:space="0" w:color="auto"/>
            </w:tcBorders>
            <w:shd w:val="clear" w:color="auto" w:fill="auto"/>
            <w:noWrap/>
            <w:vAlign w:val="bottom"/>
            <w:hideMark/>
          </w:tcPr>
          <w:p w14:paraId="6501B4F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711</w:t>
            </w:r>
          </w:p>
        </w:tc>
        <w:tc>
          <w:tcPr>
            <w:tcW w:w="1418" w:type="dxa"/>
            <w:tcBorders>
              <w:top w:val="single" w:sz="4" w:space="0" w:color="auto"/>
              <w:left w:val="nil"/>
              <w:bottom w:val="nil"/>
              <w:right w:val="nil"/>
            </w:tcBorders>
            <w:shd w:val="clear" w:color="auto" w:fill="auto"/>
            <w:noWrap/>
            <w:vAlign w:val="bottom"/>
            <w:hideMark/>
          </w:tcPr>
          <w:p w14:paraId="0D89697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1405</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6B9FB10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1401</w:t>
            </w:r>
          </w:p>
        </w:tc>
        <w:tc>
          <w:tcPr>
            <w:tcW w:w="1418" w:type="dxa"/>
            <w:tcBorders>
              <w:top w:val="single" w:sz="4" w:space="0" w:color="auto"/>
              <w:left w:val="nil"/>
              <w:bottom w:val="nil"/>
              <w:right w:val="single" w:sz="4" w:space="0" w:color="auto"/>
            </w:tcBorders>
            <w:shd w:val="clear" w:color="auto" w:fill="auto"/>
            <w:noWrap/>
            <w:vAlign w:val="bottom"/>
            <w:hideMark/>
          </w:tcPr>
          <w:p w14:paraId="685644B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2704</w:t>
            </w:r>
          </w:p>
        </w:tc>
        <w:tc>
          <w:tcPr>
            <w:tcW w:w="1417" w:type="dxa"/>
            <w:tcBorders>
              <w:top w:val="single" w:sz="4" w:space="0" w:color="auto"/>
              <w:left w:val="nil"/>
              <w:bottom w:val="nil"/>
              <w:right w:val="single" w:sz="4" w:space="0" w:color="auto"/>
            </w:tcBorders>
            <w:shd w:val="clear" w:color="auto" w:fill="auto"/>
            <w:noWrap/>
            <w:vAlign w:val="bottom"/>
            <w:hideMark/>
          </w:tcPr>
          <w:p w14:paraId="5097C453"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2971</w:t>
            </w:r>
          </w:p>
        </w:tc>
      </w:tr>
      <w:tr w:rsidR="00676B30" w:rsidRPr="00965EFB" w14:paraId="103EA06D" w14:textId="77777777" w:rsidTr="00365052">
        <w:trPr>
          <w:trHeight w:val="290"/>
        </w:trPr>
        <w:tc>
          <w:tcPr>
            <w:tcW w:w="817" w:type="dxa"/>
            <w:vMerge/>
            <w:tcBorders>
              <w:left w:val="single" w:sz="4" w:space="0" w:color="auto"/>
              <w:bottom w:val="single" w:sz="4" w:space="0" w:color="auto"/>
            </w:tcBorders>
            <w:vAlign w:val="center"/>
            <w:hideMark/>
          </w:tcPr>
          <w:p w14:paraId="45E6CA7C" w14:textId="77777777" w:rsidR="00965EFB" w:rsidRPr="00365052" w:rsidRDefault="00965EFB" w:rsidP="00965EFB">
            <w:pPr>
              <w:spacing w:before="0" w:after="0" w:line="240" w:lineRule="auto"/>
              <w:rPr>
                <w:rFonts w:ascii="Arial" w:eastAsia="Times New Roman" w:hAnsi="Arial" w:cs="Arial"/>
                <w:b/>
                <w:bCs/>
                <w:color w:val="000000"/>
                <w:sz w:val="22"/>
                <w:lang w:eastAsia="en-NZ"/>
              </w:rPr>
            </w:pPr>
          </w:p>
        </w:tc>
        <w:tc>
          <w:tcPr>
            <w:tcW w:w="1910" w:type="dxa"/>
            <w:tcBorders>
              <w:top w:val="nil"/>
              <w:left w:val="nil"/>
              <w:bottom w:val="nil"/>
              <w:right w:val="nil"/>
            </w:tcBorders>
            <w:shd w:val="clear" w:color="auto" w:fill="auto"/>
            <w:noWrap/>
            <w:vAlign w:val="bottom"/>
            <w:hideMark/>
          </w:tcPr>
          <w:p w14:paraId="41F2D1DC"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Denominator</w:t>
            </w:r>
          </w:p>
        </w:tc>
        <w:tc>
          <w:tcPr>
            <w:tcW w:w="1237" w:type="dxa"/>
            <w:tcBorders>
              <w:top w:val="nil"/>
              <w:left w:val="single" w:sz="4" w:space="0" w:color="auto"/>
              <w:bottom w:val="nil"/>
              <w:right w:val="single" w:sz="4" w:space="0" w:color="auto"/>
            </w:tcBorders>
            <w:shd w:val="clear" w:color="auto" w:fill="auto"/>
            <w:noWrap/>
            <w:vAlign w:val="bottom"/>
            <w:hideMark/>
          </w:tcPr>
          <w:p w14:paraId="1B69C47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21148</w:t>
            </w:r>
          </w:p>
        </w:tc>
        <w:tc>
          <w:tcPr>
            <w:tcW w:w="1418" w:type="dxa"/>
            <w:tcBorders>
              <w:top w:val="nil"/>
              <w:left w:val="nil"/>
              <w:bottom w:val="nil"/>
              <w:right w:val="nil"/>
            </w:tcBorders>
            <w:shd w:val="clear" w:color="auto" w:fill="auto"/>
            <w:noWrap/>
            <w:vAlign w:val="bottom"/>
            <w:hideMark/>
          </w:tcPr>
          <w:p w14:paraId="43A286A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38196</w:t>
            </w:r>
          </w:p>
        </w:tc>
        <w:tc>
          <w:tcPr>
            <w:tcW w:w="1417" w:type="dxa"/>
            <w:tcBorders>
              <w:top w:val="nil"/>
              <w:left w:val="single" w:sz="4" w:space="0" w:color="auto"/>
              <w:bottom w:val="nil"/>
              <w:right w:val="single" w:sz="4" w:space="0" w:color="auto"/>
            </w:tcBorders>
            <w:shd w:val="clear" w:color="auto" w:fill="auto"/>
            <w:noWrap/>
            <w:vAlign w:val="bottom"/>
            <w:hideMark/>
          </w:tcPr>
          <w:p w14:paraId="4D15BAAB"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33911</w:t>
            </w:r>
          </w:p>
        </w:tc>
        <w:tc>
          <w:tcPr>
            <w:tcW w:w="1418" w:type="dxa"/>
            <w:tcBorders>
              <w:top w:val="nil"/>
              <w:left w:val="nil"/>
              <w:bottom w:val="nil"/>
              <w:right w:val="single" w:sz="4" w:space="0" w:color="auto"/>
            </w:tcBorders>
            <w:shd w:val="clear" w:color="auto" w:fill="auto"/>
            <w:noWrap/>
            <w:vAlign w:val="bottom"/>
            <w:hideMark/>
          </w:tcPr>
          <w:p w14:paraId="55A71CD1"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73811</w:t>
            </w:r>
          </w:p>
        </w:tc>
        <w:tc>
          <w:tcPr>
            <w:tcW w:w="1417" w:type="dxa"/>
            <w:tcBorders>
              <w:top w:val="nil"/>
              <w:left w:val="nil"/>
              <w:bottom w:val="nil"/>
              <w:right w:val="single" w:sz="4" w:space="0" w:color="auto"/>
            </w:tcBorders>
            <w:shd w:val="clear" w:color="auto" w:fill="auto"/>
            <w:noWrap/>
            <w:vAlign w:val="bottom"/>
            <w:hideMark/>
          </w:tcPr>
          <w:p w14:paraId="070970F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88154</w:t>
            </w:r>
          </w:p>
        </w:tc>
      </w:tr>
      <w:tr w:rsidR="00676B30" w:rsidRPr="00965EFB" w14:paraId="76B2EF1D" w14:textId="77777777" w:rsidTr="00365052">
        <w:trPr>
          <w:trHeight w:val="290"/>
        </w:trPr>
        <w:tc>
          <w:tcPr>
            <w:tcW w:w="817" w:type="dxa"/>
            <w:vMerge/>
            <w:tcBorders>
              <w:left w:val="single" w:sz="4" w:space="0" w:color="auto"/>
              <w:bottom w:val="single" w:sz="4" w:space="0" w:color="auto"/>
            </w:tcBorders>
            <w:vAlign w:val="center"/>
            <w:hideMark/>
          </w:tcPr>
          <w:p w14:paraId="4D9D2507" w14:textId="77777777" w:rsidR="00965EFB" w:rsidRPr="00365052" w:rsidRDefault="00965EFB" w:rsidP="00965EFB">
            <w:pPr>
              <w:spacing w:before="0" w:after="0" w:line="240" w:lineRule="auto"/>
              <w:rPr>
                <w:rFonts w:ascii="Arial" w:eastAsia="Times New Roman" w:hAnsi="Arial" w:cs="Arial"/>
                <w:b/>
                <w:bCs/>
                <w:color w:val="000000"/>
                <w:sz w:val="22"/>
                <w:lang w:eastAsia="en-NZ"/>
              </w:rPr>
            </w:pPr>
          </w:p>
        </w:tc>
        <w:tc>
          <w:tcPr>
            <w:tcW w:w="1910" w:type="dxa"/>
            <w:tcBorders>
              <w:top w:val="nil"/>
              <w:left w:val="nil"/>
              <w:bottom w:val="single" w:sz="4" w:space="0" w:color="auto"/>
              <w:right w:val="nil"/>
            </w:tcBorders>
            <w:shd w:val="clear" w:color="auto" w:fill="auto"/>
            <w:noWrap/>
            <w:vAlign w:val="bottom"/>
            <w:hideMark/>
          </w:tcPr>
          <w:p w14:paraId="20A2568F"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Percentage</w:t>
            </w:r>
          </w:p>
        </w:tc>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EDF7DB3"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3.4</w:t>
            </w:r>
          </w:p>
        </w:tc>
        <w:tc>
          <w:tcPr>
            <w:tcW w:w="1418" w:type="dxa"/>
            <w:tcBorders>
              <w:top w:val="nil"/>
              <w:left w:val="single" w:sz="4" w:space="0" w:color="auto"/>
              <w:bottom w:val="nil"/>
              <w:right w:val="nil"/>
            </w:tcBorders>
            <w:shd w:val="clear" w:color="auto" w:fill="auto"/>
            <w:noWrap/>
            <w:vAlign w:val="bottom"/>
            <w:hideMark/>
          </w:tcPr>
          <w:p w14:paraId="2EE5F60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3.7</w:t>
            </w:r>
          </w:p>
        </w:tc>
        <w:tc>
          <w:tcPr>
            <w:tcW w:w="1417" w:type="dxa"/>
            <w:tcBorders>
              <w:top w:val="nil"/>
              <w:left w:val="single" w:sz="4" w:space="0" w:color="auto"/>
              <w:bottom w:val="nil"/>
              <w:right w:val="single" w:sz="4" w:space="0" w:color="auto"/>
            </w:tcBorders>
            <w:shd w:val="clear" w:color="auto" w:fill="auto"/>
            <w:noWrap/>
            <w:vAlign w:val="bottom"/>
            <w:hideMark/>
          </w:tcPr>
          <w:p w14:paraId="471C0E4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4.1</w:t>
            </w:r>
          </w:p>
        </w:tc>
        <w:tc>
          <w:tcPr>
            <w:tcW w:w="1418" w:type="dxa"/>
            <w:tcBorders>
              <w:top w:val="nil"/>
              <w:left w:val="nil"/>
              <w:bottom w:val="nil"/>
              <w:right w:val="single" w:sz="4" w:space="0" w:color="auto"/>
            </w:tcBorders>
            <w:shd w:val="clear" w:color="auto" w:fill="auto"/>
            <w:noWrap/>
            <w:vAlign w:val="bottom"/>
            <w:hideMark/>
          </w:tcPr>
          <w:p w14:paraId="1A5CD2A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3.7</w:t>
            </w:r>
          </w:p>
        </w:tc>
        <w:tc>
          <w:tcPr>
            <w:tcW w:w="1417" w:type="dxa"/>
            <w:tcBorders>
              <w:top w:val="nil"/>
              <w:left w:val="nil"/>
              <w:bottom w:val="nil"/>
              <w:right w:val="single" w:sz="4" w:space="0" w:color="auto"/>
            </w:tcBorders>
            <w:shd w:val="clear" w:color="auto" w:fill="auto"/>
            <w:noWrap/>
            <w:vAlign w:val="bottom"/>
            <w:hideMark/>
          </w:tcPr>
          <w:p w14:paraId="7609F2C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3.4</w:t>
            </w:r>
          </w:p>
        </w:tc>
      </w:tr>
      <w:tr w:rsidR="00676B30" w:rsidRPr="00965EFB" w14:paraId="5F1E6EA6" w14:textId="77777777" w:rsidTr="00365052">
        <w:trPr>
          <w:trHeight w:val="290"/>
        </w:trPr>
        <w:tc>
          <w:tcPr>
            <w:tcW w:w="81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498C2871" w14:textId="77777777" w:rsidR="00965EFB" w:rsidRPr="00365052" w:rsidRDefault="00965EFB" w:rsidP="00965EFB">
            <w:pPr>
              <w:spacing w:before="0" w:after="0" w:line="240" w:lineRule="auto"/>
              <w:jc w:val="center"/>
              <w:rPr>
                <w:rFonts w:ascii="Arial" w:eastAsia="Times New Roman" w:hAnsi="Arial" w:cs="Arial"/>
                <w:b/>
                <w:bCs/>
                <w:color w:val="000000"/>
                <w:sz w:val="22"/>
                <w:lang w:eastAsia="en-NZ"/>
              </w:rPr>
            </w:pPr>
            <w:r w:rsidRPr="00365052">
              <w:rPr>
                <w:rFonts w:ascii="Arial" w:eastAsia="Times New Roman" w:hAnsi="Arial" w:cs="Arial"/>
                <w:b/>
                <w:color w:val="000000" w:themeColor="text1"/>
                <w:sz w:val="22"/>
                <w:lang w:eastAsia="en-NZ"/>
              </w:rPr>
              <w:t>65-69</w:t>
            </w:r>
          </w:p>
        </w:tc>
        <w:tc>
          <w:tcPr>
            <w:tcW w:w="1910" w:type="dxa"/>
            <w:tcBorders>
              <w:top w:val="nil"/>
              <w:left w:val="nil"/>
              <w:bottom w:val="nil"/>
              <w:right w:val="nil"/>
            </w:tcBorders>
            <w:shd w:val="clear" w:color="auto" w:fill="auto"/>
            <w:noWrap/>
            <w:vAlign w:val="bottom"/>
            <w:hideMark/>
          </w:tcPr>
          <w:p w14:paraId="20F84919"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Numerator</w:t>
            </w:r>
          </w:p>
        </w:tc>
        <w:tc>
          <w:tcPr>
            <w:tcW w:w="1237" w:type="dxa"/>
            <w:tcBorders>
              <w:top w:val="nil"/>
              <w:left w:val="single" w:sz="4" w:space="0" w:color="auto"/>
              <w:bottom w:val="nil"/>
              <w:right w:val="single" w:sz="4" w:space="0" w:color="auto"/>
            </w:tcBorders>
            <w:shd w:val="clear" w:color="auto" w:fill="auto"/>
            <w:noWrap/>
            <w:vAlign w:val="bottom"/>
            <w:hideMark/>
          </w:tcPr>
          <w:p w14:paraId="701919F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644</w:t>
            </w:r>
          </w:p>
        </w:tc>
        <w:tc>
          <w:tcPr>
            <w:tcW w:w="1418" w:type="dxa"/>
            <w:tcBorders>
              <w:top w:val="single" w:sz="4" w:space="0" w:color="auto"/>
              <w:left w:val="nil"/>
              <w:bottom w:val="nil"/>
              <w:right w:val="nil"/>
            </w:tcBorders>
            <w:shd w:val="clear" w:color="auto" w:fill="auto"/>
            <w:noWrap/>
            <w:vAlign w:val="bottom"/>
            <w:hideMark/>
          </w:tcPr>
          <w:p w14:paraId="0E055F4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1375</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7F245B0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1316</w:t>
            </w:r>
          </w:p>
        </w:tc>
        <w:tc>
          <w:tcPr>
            <w:tcW w:w="1418" w:type="dxa"/>
            <w:tcBorders>
              <w:top w:val="single" w:sz="4" w:space="0" w:color="auto"/>
              <w:left w:val="nil"/>
              <w:bottom w:val="nil"/>
              <w:right w:val="single" w:sz="4" w:space="0" w:color="auto"/>
            </w:tcBorders>
            <w:shd w:val="clear" w:color="auto" w:fill="auto"/>
            <w:noWrap/>
            <w:vAlign w:val="bottom"/>
            <w:hideMark/>
          </w:tcPr>
          <w:p w14:paraId="30C5765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2343</w:t>
            </w:r>
          </w:p>
        </w:tc>
        <w:tc>
          <w:tcPr>
            <w:tcW w:w="1417" w:type="dxa"/>
            <w:tcBorders>
              <w:top w:val="single" w:sz="4" w:space="0" w:color="auto"/>
              <w:left w:val="nil"/>
              <w:bottom w:val="nil"/>
              <w:right w:val="single" w:sz="4" w:space="0" w:color="auto"/>
            </w:tcBorders>
            <w:shd w:val="clear" w:color="auto" w:fill="auto"/>
            <w:noWrap/>
            <w:vAlign w:val="bottom"/>
            <w:hideMark/>
          </w:tcPr>
          <w:p w14:paraId="225983B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2754</w:t>
            </w:r>
          </w:p>
        </w:tc>
      </w:tr>
      <w:tr w:rsidR="00676B30" w:rsidRPr="00965EFB" w14:paraId="08FFBB7F" w14:textId="77777777" w:rsidTr="00365052">
        <w:trPr>
          <w:trHeight w:val="290"/>
        </w:trPr>
        <w:tc>
          <w:tcPr>
            <w:tcW w:w="817" w:type="dxa"/>
            <w:vMerge/>
            <w:tcBorders>
              <w:left w:val="single" w:sz="4" w:space="0" w:color="auto"/>
              <w:bottom w:val="single" w:sz="4" w:space="0" w:color="auto"/>
            </w:tcBorders>
            <w:vAlign w:val="center"/>
            <w:hideMark/>
          </w:tcPr>
          <w:p w14:paraId="2D87C37A" w14:textId="77777777" w:rsidR="00965EFB" w:rsidRPr="00365052" w:rsidRDefault="00965EFB" w:rsidP="00965EFB">
            <w:pPr>
              <w:spacing w:before="0" w:after="0" w:line="240" w:lineRule="auto"/>
              <w:rPr>
                <w:rFonts w:ascii="Arial" w:eastAsia="Times New Roman" w:hAnsi="Arial" w:cs="Arial"/>
                <w:b/>
                <w:bCs/>
                <w:color w:val="000000"/>
                <w:sz w:val="22"/>
                <w:lang w:eastAsia="en-NZ"/>
              </w:rPr>
            </w:pPr>
          </w:p>
        </w:tc>
        <w:tc>
          <w:tcPr>
            <w:tcW w:w="1910" w:type="dxa"/>
            <w:tcBorders>
              <w:top w:val="nil"/>
              <w:left w:val="nil"/>
              <w:bottom w:val="nil"/>
              <w:right w:val="nil"/>
            </w:tcBorders>
            <w:shd w:val="clear" w:color="auto" w:fill="auto"/>
            <w:noWrap/>
            <w:vAlign w:val="bottom"/>
            <w:hideMark/>
          </w:tcPr>
          <w:p w14:paraId="4C62EBBF"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Denominator</w:t>
            </w:r>
          </w:p>
        </w:tc>
        <w:tc>
          <w:tcPr>
            <w:tcW w:w="1237" w:type="dxa"/>
            <w:tcBorders>
              <w:top w:val="nil"/>
              <w:left w:val="single" w:sz="4" w:space="0" w:color="auto"/>
              <w:bottom w:val="nil"/>
              <w:right w:val="single" w:sz="4" w:space="0" w:color="auto"/>
            </w:tcBorders>
            <w:shd w:val="clear" w:color="auto" w:fill="auto"/>
            <w:noWrap/>
            <w:vAlign w:val="bottom"/>
            <w:hideMark/>
          </w:tcPr>
          <w:p w14:paraId="09FAE2B8"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17439</w:t>
            </w:r>
          </w:p>
        </w:tc>
        <w:tc>
          <w:tcPr>
            <w:tcW w:w="1418" w:type="dxa"/>
            <w:tcBorders>
              <w:top w:val="nil"/>
              <w:left w:val="nil"/>
              <w:bottom w:val="nil"/>
              <w:right w:val="nil"/>
            </w:tcBorders>
            <w:shd w:val="clear" w:color="auto" w:fill="auto"/>
            <w:noWrap/>
            <w:vAlign w:val="bottom"/>
            <w:hideMark/>
          </w:tcPr>
          <w:p w14:paraId="78D868A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31180</w:t>
            </w:r>
          </w:p>
        </w:tc>
        <w:tc>
          <w:tcPr>
            <w:tcW w:w="1417" w:type="dxa"/>
            <w:tcBorders>
              <w:top w:val="nil"/>
              <w:left w:val="single" w:sz="4" w:space="0" w:color="auto"/>
              <w:bottom w:val="nil"/>
              <w:right w:val="single" w:sz="4" w:space="0" w:color="auto"/>
            </w:tcBorders>
            <w:shd w:val="clear" w:color="auto" w:fill="auto"/>
            <w:noWrap/>
            <w:vAlign w:val="bottom"/>
            <w:hideMark/>
          </w:tcPr>
          <w:p w14:paraId="21330D1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26982</w:t>
            </w:r>
          </w:p>
        </w:tc>
        <w:tc>
          <w:tcPr>
            <w:tcW w:w="1418" w:type="dxa"/>
            <w:tcBorders>
              <w:top w:val="nil"/>
              <w:left w:val="nil"/>
              <w:bottom w:val="nil"/>
              <w:right w:val="single" w:sz="4" w:space="0" w:color="auto"/>
            </w:tcBorders>
            <w:shd w:val="clear" w:color="auto" w:fill="auto"/>
            <w:noWrap/>
            <w:vAlign w:val="bottom"/>
            <w:hideMark/>
          </w:tcPr>
          <w:p w14:paraId="3E8AA13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58427</w:t>
            </w:r>
          </w:p>
        </w:tc>
        <w:tc>
          <w:tcPr>
            <w:tcW w:w="1417" w:type="dxa"/>
            <w:tcBorders>
              <w:top w:val="nil"/>
              <w:left w:val="nil"/>
              <w:bottom w:val="nil"/>
              <w:right w:val="single" w:sz="4" w:space="0" w:color="auto"/>
            </w:tcBorders>
            <w:shd w:val="clear" w:color="auto" w:fill="auto"/>
            <w:noWrap/>
            <w:vAlign w:val="bottom"/>
            <w:hideMark/>
          </w:tcPr>
          <w:p w14:paraId="6756D39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73788</w:t>
            </w:r>
          </w:p>
        </w:tc>
      </w:tr>
      <w:tr w:rsidR="00676B30" w:rsidRPr="00965EFB" w14:paraId="060494EB" w14:textId="77777777" w:rsidTr="00365052">
        <w:trPr>
          <w:trHeight w:val="290"/>
        </w:trPr>
        <w:tc>
          <w:tcPr>
            <w:tcW w:w="817" w:type="dxa"/>
            <w:vMerge/>
            <w:tcBorders>
              <w:left w:val="single" w:sz="4" w:space="0" w:color="auto"/>
              <w:bottom w:val="single" w:sz="4" w:space="0" w:color="auto"/>
            </w:tcBorders>
            <w:vAlign w:val="center"/>
            <w:hideMark/>
          </w:tcPr>
          <w:p w14:paraId="55C8ABBC" w14:textId="77777777" w:rsidR="00965EFB" w:rsidRPr="00365052" w:rsidRDefault="00965EFB" w:rsidP="00965EFB">
            <w:pPr>
              <w:spacing w:before="0" w:after="0" w:line="240" w:lineRule="auto"/>
              <w:rPr>
                <w:rFonts w:ascii="Arial" w:eastAsia="Times New Roman" w:hAnsi="Arial" w:cs="Arial"/>
                <w:b/>
                <w:bCs/>
                <w:color w:val="000000"/>
                <w:sz w:val="22"/>
                <w:lang w:eastAsia="en-NZ"/>
              </w:rPr>
            </w:pPr>
          </w:p>
        </w:tc>
        <w:tc>
          <w:tcPr>
            <w:tcW w:w="1910" w:type="dxa"/>
            <w:tcBorders>
              <w:top w:val="nil"/>
              <w:left w:val="nil"/>
              <w:bottom w:val="single" w:sz="4" w:space="0" w:color="auto"/>
              <w:right w:val="nil"/>
            </w:tcBorders>
            <w:shd w:val="clear" w:color="auto" w:fill="auto"/>
            <w:noWrap/>
            <w:vAlign w:val="bottom"/>
            <w:hideMark/>
          </w:tcPr>
          <w:p w14:paraId="0E7138C5"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Percentage</w:t>
            </w:r>
          </w:p>
        </w:tc>
        <w:tc>
          <w:tcPr>
            <w:tcW w:w="1237" w:type="dxa"/>
            <w:tcBorders>
              <w:top w:val="nil"/>
              <w:left w:val="single" w:sz="4" w:space="0" w:color="auto"/>
              <w:bottom w:val="nil"/>
              <w:right w:val="single" w:sz="4" w:space="0" w:color="auto"/>
            </w:tcBorders>
            <w:shd w:val="clear" w:color="auto" w:fill="auto"/>
            <w:noWrap/>
            <w:vAlign w:val="bottom"/>
            <w:hideMark/>
          </w:tcPr>
          <w:p w14:paraId="289B9F81"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3.7</w:t>
            </w:r>
          </w:p>
        </w:tc>
        <w:tc>
          <w:tcPr>
            <w:tcW w:w="1418" w:type="dxa"/>
            <w:tcBorders>
              <w:top w:val="nil"/>
              <w:left w:val="nil"/>
              <w:bottom w:val="single" w:sz="4" w:space="0" w:color="auto"/>
              <w:right w:val="nil"/>
            </w:tcBorders>
            <w:shd w:val="clear" w:color="auto" w:fill="auto"/>
            <w:noWrap/>
            <w:vAlign w:val="bottom"/>
            <w:hideMark/>
          </w:tcPr>
          <w:p w14:paraId="7542EBB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4.4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59626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4.9</w:t>
            </w:r>
          </w:p>
        </w:tc>
        <w:tc>
          <w:tcPr>
            <w:tcW w:w="1418" w:type="dxa"/>
            <w:tcBorders>
              <w:top w:val="nil"/>
              <w:left w:val="nil"/>
              <w:bottom w:val="single" w:sz="4" w:space="0" w:color="auto"/>
              <w:right w:val="single" w:sz="4" w:space="0" w:color="auto"/>
            </w:tcBorders>
            <w:shd w:val="clear" w:color="auto" w:fill="auto"/>
            <w:noWrap/>
            <w:vAlign w:val="bottom"/>
            <w:hideMark/>
          </w:tcPr>
          <w:p w14:paraId="3721201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4</w:t>
            </w:r>
          </w:p>
        </w:tc>
        <w:tc>
          <w:tcPr>
            <w:tcW w:w="1417" w:type="dxa"/>
            <w:tcBorders>
              <w:top w:val="nil"/>
              <w:left w:val="nil"/>
              <w:bottom w:val="single" w:sz="4" w:space="0" w:color="auto"/>
              <w:right w:val="single" w:sz="4" w:space="0" w:color="auto"/>
            </w:tcBorders>
            <w:shd w:val="clear" w:color="auto" w:fill="auto"/>
            <w:noWrap/>
            <w:vAlign w:val="bottom"/>
            <w:hideMark/>
          </w:tcPr>
          <w:p w14:paraId="0CD943A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3.7</w:t>
            </w:r>
          </w:p>
        </w:tc>
      </w:tr>
      <w:tr w:rsidR="00676B30" w:rsidRPr="00965EFB" w14:paraId="73E55B34" w14:textId="77777777" w:rsidTr="00365052">
        <w:trPr>
          <w:trHeight w:val="290"/>
        </w:trPr>
        <w:tc>
          <w:tcPr>
            <w:tcW w:w="81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8D1A088" w14:textId="77777777" w:rsidR="00965EFB" w:rsidRPr="00365052" w:rsidRDefault="00965EFB" w:rsidP="00965EFB">
            <w:pPr>
              <w:spacing w:before="0" w:after="0" w:line="240" w:lineRule="auto"/>
              <w:jc w:val="center"/>
              <w:rPr>
                <w:rFonts w:ascii="Arial" w:eastAsia="Times New Roman" w:hAnsi="Arial" w:cs="Arial"/>
                <w:b/>
                <w:bCs/>
                <w:color w:val="000000"/>
                <w:sz w:val="22"/>
                <w:lang w:eastAsia="en-NZ"/>
              </w:rPr>
            </w:pPr>
            <w:r w:rsidRPr="00365052">
              <w:rPr>
                <w:rFonts w:ascii="Arial" w:eastAsia="Times New Roman" w:hAnsi="Arial" w:cs="Arial"/>
                <w:b/>
                <w:color w:val="000000" w:themeColor="text1"/>
                <w:sz w:val="22"/>
                <w:lang w:eastAsia="en-NZ"/>
              </w:rPr>
              <w:t>70-74</w:t>
            </w:r>
          </w:p>
        </w:tc>
        <w:tc>
          <w:tcPr>
            <w:tcW w:w="1910" w:type="dxa"/>
            <w:tcBorders>
              <w:top w:val="nil"/>
              <w:left w:val="nil"/>
              <w:bottom w:val="nil"/>
              <w:right w:val="nil"/>
            </w:tcBorders>
            <w:shd w:val="clear" w:color="auto" w:fill="auto"/>
            <w:noWrap/>
            <w:vAlign w:val="bottom"/>
            <w:hideMark/>
          </w:tcPr>
          <w:p w14:paraId="1D088535"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Numerator</w:t>
            </w:r>
          </w:p>
        </w:tc>
        <w:tc>
          <w:tcPr>
            <w:tcW w:w="1237" w:type="dxa"/>
            <w:tcBorders>
              <w:top w:val="single" w:sz="4" w:space="0" w:color="auto"/>
              <w:left w:val="single" w:sz="4" w:space="0" w:color="auto"/>
              <w:bottom w:val="nil"/>
              <w:right w:val="single" w:sz="4" w:space="0" w:color="auto"/>
            </w:tcBorders>
            <w:shd w:val="clear" w:color="auto" w:fill="auto"/>
            <w:noWrap/>
            <w:vAlign w:val="bottom"/>
            <w:hideMark/>
          </w:tcPr>
          <w:p w14:paraId="6AEB093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881</w:t>
            </w:r>
          </w:p>
        </w:tc>
        <w:tc>
          <w:tcPr>
            <w:tcW w:w="1418" w:type="dxa"/>
            <w:tcBorders>
              <w:top w:val="nil"/>
              <w:left w:val="nil"/>
              <w:bottom w:val="nil"/>
              <w:right w:val="nil"/>
            </w:tcBorders>
            <w:shd w:val="clear" w:color="auto" w:fill="auto"/>
            <w:noWrap/>
            <w:vAlign w:val="bottom"/>
            <w:hideMark/>
          </w:tcPr>
          <w:p w14:paraId="55CD36FB"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1662</w:t>
            </w:r>
          </w:p>
        </w:tc>
        <w:tc>
          <w:tcPr>
            <w:tcW w:w="1417" w:type="dxa"/>
            <w:tcBorders>
              <w:top w:val="nil"/>
              <w:left w:val="single" w:sz="4" w:space="0" w:color="auto"/>
              <w:bottom w:val="nil"/>
              <w:right w:val="single" w:sz="4" w:space="0" w:color="auto"/>
            </w:tcBorders>
            <w:shd w:val="clear" w:color="auto" w:fill="auto"/>
            <w:noWrap/>
            <w:vAlign w:val="bottom"/>
            <w:hideMark/>
          </w:tcPr>
          <w:p w14:paraId="3CC3176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1434</w:t>
            </w:r>
          </w:p>
        </w:tc>
        <w:tc>
          <w:tcPr>
            <w:tcW w:w="1418" w:type="dxa"/>
            <w:tcBorders>
              <w:top w:val="nil"/>
              <w:left w:val="nil"/>
              <w:bottom w:val="nil"/>
              <w:right w:val="single" w:sz="4" w:space="0" w:color="auto"/>
            </w:tcBorders>
            <w:shd w:val="clear" w:color="auto" w:fill="auto"/>
            <w:noWrap/>
            <w:vAlign w:val="bottom"/>
            <w:hideMark/>
          </w:tcPr>
          <w:p w14:paraId="236654B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2874</w:t>
            </w:r>
          </w:p>
        </w:tc>
        <w:tc>
          <w:tcPr>
            <w:tcW w:w="1417" w:type="dxa"/>
            <w:tcBorders>
              <w:top w:val="nil"/>
              <w:left w:val="nil"/>
              <w:bottom w:val="nil"/>
              <w:right w:val="single" w:sz="4" w:space="0" w:color="auto"/>
            </w:tcBorders>
            <w:shd w:val="clear" w:color="auto" w:fill="auto"/>
            <w:noWrap/>
            <w:vAlign w:val="bottom"/>
            <w:hideMark/>
          </w:tcPr>
          <w:p w14:paraId="27CCB91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3278</w:t>
            </w:r>
          </w:p>
        </w:tc>
      </w:tr>
      <w:tr w:rsidR="00676B30" w:rsidRPr="00965EFB" w14:paraId="29DED987" w14:textId="77777777" w:rsidTr="00365052">
        <w:trPr>
          <w:trHeight w:val="290"/>
        </w:trPr>
        <w:tc>
          <w:tcPr>
            <w:tcW w:w="817" w:type="dxa"/>
            <w:vMerge/>
            <w:tcBorders>
              <w:left w:val="single" w:sz="4" w:space="0" w:color="auto"/>
              <w:bottom w:val="single" w:sz="4" w:space="0" w:color="auto"/>
            </w:tcBorders>
            <w:vAlign w:val="center"/>
            <w:hideMark/>
          </w:tcPr>
          <w:p w14:paraId="40E8CE68" w14:textId="77777777" w:rsidR="00965EFB" w:rsidRPr="00365052" w:rsidRDefault="00965EFB" w:rsidP="00965EFB">
            <w:pPr>
              <w:spacing w:before="0" w:after="0" w:line="240" w:lineRule="auto"/>
              <w:rPr>
                <w:rFonts w:ascii="Arial" w:eastAsia="Times New Roman" w:hAnsi="Arial" w:cs="Arial"/>
                <w:b/>
                <w:bCs/>
                <w:color w:val="000000"/>
                <w:sz w:val="22"/>
                <w:lang w:eastAsia="en-NZ"/>
              </w:rPr>
            </w:pPr>
          </w:p>
        </w:tc>
        <w:tc>
          <w:tcPr>
            <w:tcW w:w="1910" w:type="dxa"/>
            <w:tcBorders>
              <w:top w:val="nil"/>
              <w:left w:val="nil"/>
              <w:bottom w:val="nil"/>
              <w:right w:val="nil"/>
            </w:tcBorders>
            <w:shd w:val="clear" w:color="auto" w:fill="auto"/>
            <w:noWrap/>
            <w:vAlign w:val="bottom"/>
            <w:hideMark/>
          </w:tcPr>
          <w:p w14:paraId="3E4330A4"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Denominator</w:t>
            </w:r>
          </w:p>
        </w:tc>
        <w:tc>
          <w:tcPr>
            <w:tcW w:w="1237" w:type="dxa"/>
            <w:tcBorders>
              <w:top w:val="nil"/>
              <w:left w:val="single" w:sz="4" w:space="0" w:color="auto"/>
              <w:bottom w:val="nil"/>
              <w:right w:val="single" w:sz="4" w:space="0" w:color="auto"/>
            </w:tcBorders>
            <w:shd w:val="clear" w:color="auto" w:fill="auto"/>
            <w:noWrap/>
            <w:vAlign w:val="bottom"/>
            <w:hideMark/>
          </w:tcPr>
          <w:p w14:paraId="32ADDAA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17024</w:t>
            </w:r>
          </w:p>
        </w:tc>
        <w:tc>
          <w:tcPr>
            <w:tcW w:w="1418" w:type="dxa"/>
            <w:tcBorders>
              <w:top w:val="nil"/>
              <w:left w:val="nil"/>
              <w:bottom w:val="nil"/>
              <w:right w:val="nil"/>
            </w:tcBorders>
            <w:shd w:val="clear" w:color="auto" w:fill="auto"/>
            <w:noWrap/>
            <w:vAlign w:val="bottom"/>
            <w:hideMark/>
          </w:tcPr>
          <w:p w14:paraId="52A9C85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31176</w:t>
            </w:r>
          </w:p>
        </w:tc>
        <w:tc>
          <w:tcPr>
            <w:tcW w:w="1417" w:type="dxa"/>
            <w:tcBorders>
              <w:top w:val="nil"/>
              <w:left w:val="single" w:sz="4" w:space="0" w:color="auto"/>
              <w:bottom w:val="nil"/>
              <w:right w:val="single" w:sz="4" w:space="0" w:color="auto"/>
            </w:tcBorders>
            <w:shd w:val="clear" w:color="auto" w:fill="auto"/>
            <w:noWrap/>
            <w:vAlign w:val="bottom"/>
            <w:hideMark/>
          </w:tcPr>
          <w:p w14:paraId="567716E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25738</w:t>
            </w:r>
          </w:p>
        </w:tc>
        <w:tc>
          <w:tcPr>
            <w:tcW w:w="1418" w:type="dxa"/>
            <w:tcBorders>
              <w:top w:val="nil"/>
              <w:left w:val="nil"/>
              <w:bottom w:val="nil"/>
              <w:right w:val="single" w:sz="4" w:space="0" w:color="auto"/>
            </w:tcBorders>
            <w:shd w:val="clear" w:color="auto" w:fill="auto"/>
            <w:noWrap/>
            <w:vAlign w:val="bottom"/>
            <w:hideMark/>
          </w:tcPr>
          <w:p w14:paraId="31B78F3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60027</w:t>
            </w:r>
          </w:p>
        </w:tc>
        <w:tc>
          <w:tcPr>
            <w:tcW w:w="1417" w:type="dxa"/>
            <w:tcBorders>
              <w:top w:val="nil"/>
              <w:left w:val="nil"/>
              <w:bottom w:val="nil"/>
              <w:right w:val="single" w:sz="4" w:space="0" w:color="auto"/>
            </w:tcBorders>
            <w:shd w:val="clear" w:color="auto" w:fill="auto"/>
            <w:noWrap/>
            <w:vAlign w:val="bottom"/>
            <w:hideMark/>
          </w:tcPr>
          <w:p w14:paraId="69FCFF6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71455</w:t>
            </w:r>
          </w:p>
        </w:tc>
      </w:tr>
      <w:tr w:rsidR="00676B30" w:rsidRPr="00965EFB" w14:paraId="30D18059" w14:textId="77777777" w:rsidTr="00365052">
        <w:trPr>
          <w:trHeight w:val="290"/>
        </w:trPr>
        <w:tc>
          <w:tcPr>
            <w:tcW w:w="817" w:type="dxa"/>
            <w:vMerge/>
            <w:tcBorders>
              <w:left w:val="single" w:sz="4" w:space="0" w:color="auto"/>
              <w:bottom w:val="single" w:sz="4" w:space="0" w:color="auto"/>
            </w:tcBorders>
            <w:vAlign w:val="center"/>
            <w:hideMark/>
          </w:tcPr>
          <w:p w14:paraId="654BD1FA" w14:textId="77777777" w:rsidR="00965EFB" w:rsidRPr="00365052" w:rsidRDefault="00965EFB" w:rsidP="00965EFB">
            <w:pPr>
              <w:spacing w:before="0" w:after="0" w:line="240" w:lineRule="auto"/>
              <w:rPr>
                <w:rFonts w:ascii="Arial" w:eastAsia="Times New Roman" w:hAnsi="Arial" w:cs="Arial"/>
                <w:b/>
                <w:bCs/>
                <w:color w:val="000000"/>
                <w:sz w:val="22"/>
                <w:lang w:eastAsia="en-NZ"/>
              </w:rPr>
            </w:pPr>
          </w:p>
        </w:tc>
        <w:tc>
          <w:tcPr>
            <w:tcW w:w="1910" w:type="dxa"/>
            <w:tcBorders>
              <w:top w:val="nil"/>
              <w:left w:val="nil"/>
              <w:bottom w:val="single" w:sz="4" w:space="0" w:color="auto"/>
              <w:right w:val="nil"/>
            </w:tcBorders>
            <w:shd w:val="clear" w:color="auto" w:fill="auto"/>
            <w:noWrap/>
            <w:vAlign w:val="bottom"/>
            <w:hideMark/>
          </w:tcPr>
          <w:p w14:paraId="28C35E08"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themeColor="text1"/>
                <w:szCs w:val="24"/>
                <w:lang w:eastAsia="en-NZ"/>
              </w:rPr>
              <w:t>Percentage</w:t>
            </w:r>
          </w:p>
        </w:tc>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69FB163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5.2</w:t>
            </w:r>
          </w:p>
        </w:tc>
        <w:tc>
          <w:tcPr>
            <w:tcW w:w="1418" w:type="dxa"/>
            <w:tcBorders>
              <w:top w:val="nil"/>
              <w:left w:val="single" w:sz="4" w:space="0" w:color="auto"/>
              <w:bottom w:val="single" w:sz="4" w:space="0" w:color="auto"/>
              <w:right w:val="nil"/>
            </w:tcBorders>
            <w:shd w:val="clear" w:color="auto" w:fill="auto"/>
            <w:noWrap/>
            <w:vAlign w:val="bottom"/>
            <w:hideMark/>
          </w:tcPr>
          <w:p w14:paraId="608F6C5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5.3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93BCF7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5.6</w:t>
            </w:r>
          </w:p>
        </w:tc>
        <w:tc>
          <w:tcPr>
            <w:tcW w:w="1418" w:type="dxa"/>
            <w:tcBorders>
              <w:top w:val="nil"/>
              <w:left w:val="nil"/>
              <w:bottom w:val="single" w:sz="4" w:space="0" w:color="auto"/>
              <w:right w:val="single" w:sz="4" w:space="0" w:color="auto"/>
            </w:tcBorders>
            <w:shd w:val="clear" w:color="auto" w:fill="auto"/>
            <w:noWrap/>
            <w:vAlign w:val="bottom"/>
            <w:hideMark/>
          </w:tcPr>
          <w:p w14:paraId="0694141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4.8</w:t>
            </w:r>
          </w:p>
        </w:tc>
        <w:tc>
          <w:tcPr>
            <w:tcW w:w="1417" w:type="dxa"/>
            <w:tcBorders>
              <w:top w:val="nil"/>
              <w:left w:val="nil"/>
              <w:bottom w:val="single" w:sz="4" w:space="0" w:color="auto"/>
              <w:right w:val="single" w:sz="4" w:space="0" w:color="auto"/>
            </w:tcBorders>
            <w:shd w:val="clear" w:color="auto" w:fill="auto"/>
            <w:noWrap/>
            <w:vAlign w:val="bottom"/>
            <w:hideMark/>
          </w:tcPr>
          <w:p w14:paraId="79D30E1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themeColor="text1"/>
                <w:szCs w:val="24"/>
                <w:lang w:eastAsia="en-NZ"/>
              </w:rPr>
              <w:t>4.6</w:t>
            </w:r>
          </w:p>
        </w:tc>
      </w:tr>
    </w:tbl>
    <w:p w14:paraId="70359C16" w14:textId="77777777" w:rsidR="00EF0713" w:rsidRDefault="00EF0713" w:rsidP="00DA2771"/>
    <w:p w14:paraId="53B1FC51" w14:textId="77777777" w:rsidR="00162600" w:rsidRDefault="00AE7EEA" w:rsidP="1C1493DF">
      <w:pPr>
        <w:pStyle w:val="Figure"/>
        <w:keepNext/>
      </w:pPr>
      <w:r>
        <w:rPr>
          <w:noProof/>
        </w:rPr>
        <w:lastRenderedPageBreak/>
        <w:drawing>
          <wp:inline distT="0" distB="0" distL="0" distR="0" wp14:anchorId="0D5B61E2" wp14:editId="0307CA57">
            <wp:extent cx="4584701" cy="2755900"/>
            <wp:effectExtent l="0" t="0" r="6350" b="6350"/>
            <wp:docPr id="2106288583" name="Picture 2106288583" descr="Figure 10: NBSP Positivity Rate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83" name="Picture 2106288583" descr="Figure 10: NBSP Positivity Rate by Gender, 2018 – 2022"/>
                    <pic:cNvPicPr/>
                  </pic:nvPicPr>
                  <pic:blipFill>
                    <a:blip r:embed="rId21">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6E2980DF" w14:textId="19CB70E5" w:rsidR="00EF0713" w:rsidRDefault="00162600" w:rsidP="00365052">
      <w:pPr>
        <w:pStyle w:val="Figure"/>
      </w:pPr>
      <w:bookmarkStart w:id="65" w:name="_Toc149572310"/>
      <w:bookmarkStart w:id="66" w:name="_Toc173917993"/>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10</w:t>
      </w:r>
      <w:r w:rsidRPr="1C1493DF">
        <w:rPr>
          <w:color w:val="2B579A"/>
        </w:rPr>
        <w:fldChar w:fldCharType="end"/>
      </w:r>
      <w:r>
        <w:t xml:space="preserve">: </w:t>
      </w:r>
      <w:r w:rsidR="31B5F53C">
        <w:t xml:space="preserve">NBSP </w:t>
      </w:r>
      <w:r>
        <w:t xml:space="preserve">Positivity </w:t>
      </w:r>
      <w:r w:rsidR="006A3197">
        <w:t>R</w:t>
      </w:r>
      <w:r>
        <w:t xml:space="preserve">ate by Gender, </w:t>
      </w:r>
      <w:r w:rsidR="00051BC4">
        <w:t>2018 – 2022</w:t>
      </w:r>
      <w:bookmarkEnd w:id="65"/>
      <w:bookmarkEnd w:id="66"/>
    </w:p>
    <w:p w14:paraId="4941D5DC" w14:textId="77777777" w:rsidR="00AD35AC" w:rsidRPr="00976238" w:rsidRDefault="00AD35AC" w:rsidP="00EF0713">
      <w:pPr>
        <w:pStyle w:val="Figure"/>
        <w:rPr>
          <w:b w:val="0"/>
          <w:bCs/>
        </w:rPr>
      </w:pPr>
    </w:p>
    <w:p w14:paraId="7DB633A8" w14:textId="73F9ED6E" w:rsidR="00472ACD" w:rsidRDefault="00472ACD" w:rsidP="00365052">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11</w:t>
      </w:r>
      <w:r w:rsidRPr="1C1493DF">
        <w:rPr>
          <w:color w:val="2B579A"/>
        </w:rPr>
        <w:fldChar w:fldCharType="end"/>
      </w:r>
      <w:r>
        <w:t xml:space="preserve">: </w:t>
      </w:r>
      <w:r w:rsidR="4DC66C76">
        <w:t xml:space="preserve">NBSP </w:t>
      </w:r>
      <w:r>
        <w:t xml:space="preserve">Positivity </w:t>
      </w:r>
      <w:r w:rsidR="006A3197">
        <w:t>R</w:t>
      </w:r>
      <w:r>
        <w:t xml:space="preserve">ate by Gender, </w:t>
      </w:r>
      <w:r w:rsidR="00051BC4">
        <w:t>2018 – 2022</w:t>
      </w:r>
    </w:p>
    <w:tbl>
      <w:tblPr>
        <w:tblW w:w="9493" w:type="dxa"/>
        <w:tblLook w:val="04A0" w:firstRow="1" w:lastRow="0" w:firstColumn="1" w:lastColumn="0" w:noHBand="0" w:noVBand="1"/>
      </w:tblPr>
      <w:tblGrid>
        <w:gridCol w:w="1044"/>
        <w:gridCol w:w="1748"/>
        <w:gridCol w:w="1314"/>
        <w:gridCol w:w="1418"/>
        <w:gridCol w:w="1417"/>
        <w:gridCol w:w="1276"/>
        <w:gridCol w:w="1276"/>
      </w:tblGrid>
      <w:tr w:rsidR="0097552F" w:rsidRPr="00965EFB" w14:paraId="1595255F" w14:textId="77777777" w:rsidTr="00365052">
        <w:trPr>
          <w:trHeight w:val="290"/>
        </w:trPr>
        <w:tc>
          <w:tcPr>
            <w:tcW w:w="2792"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1E8B2F6"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Gender</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55D1"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2018</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14:paraId="44B71395"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2019</w:t>
            </w:r>
          </w:p>
        </w:tc>
        <w:tc>
          <w:tcPr>
            <w:tcW w:w="1417" w:type="dxa"/>
            <w:tcBorders>
              <w:top w:val="single" w:sz="4" w:space="0" w:color="auto"/>
              <w:left w:val="nil"/>
              <w:bottom w:val="nil"/>
              <w:right w:val="single" w:sz="4" w:space="0" w:color="auto"/>
            </w:tcBorders>
            <w:shd w:val="clear" w:color="auto" w:fill="auto"/>
            <w:noWrap/>
            <w:vAlign w:val="center"/>
            <w:hideMark/>
          </w:tcPr>
          <w:p w14:paraId="3E77211B"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2020</w:t>
            </w:r>
          </w:p>
        </w:tc>
        <w:tc>
          <w:tcPr>
            <w:tcW w:w="1276" w:type="dxa"/>
            <w:tcBorders>
              <w:top w:val="single" w:sz="4" w:space="0" w:color="auto"/>
              <w:left w:val="nil"/>
              <w:bottom w:val="nil"/>
              <w:right w:val="single" w:sz="4" w:space="0" w:color="auto"/>
            </w:tcBorders>
            <w:shd w:val="clear" w:color="auto" w:fill="auto"/>
            <w:noWrap/>
            <w:vAlign w:val="center"/>
            <w:hideMark/>
          </w:tcPr>
          <w:p w14:paraId="7B3DEAD0"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2021</w:t>
            </w:r>
          </w:p>
        </w:tc>
        <w:tc>
          <w:tcPr>
            <w:tcW w:w="1276" w:type="dxa"/>
            <w:tcBorders>
              <w:top w:val="single" w:sz="4" w:space="0" w:color="auto"/>
              <w:left w:val="nil"/>
              <w:bottom w:val="nil"/>
              <w:right w:val="single" w:sz="4" w:space="0" w:color="auto"/>
            </w:tcBorders>
            <w:shd w:val="clear" w:color="auto" w:fill="auto"/>
            <w:noWrap/>
            <w:vAlign w:val="center"/>
            <w:hideMark/>
          </w:tcPr>
          <w:p w14:paraId="11661DE2"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2022</w:t>
            </w:r>
          </w:p>
        </w:tc>
      </w:tr>
      <w:tr w:rsidR="0097552F" w:rsidRPr="00965EFB" w14:paraId="1E85587C" w14:textId="77777777" w:rsidTr="00365052">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15C75ED1"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Female</w:t>
            </w:r>
          </w:p>
        </w:tc>
        <w:tc>
          <w:tcPr>
            <w:tcW w:w="1748" w:type="dxa"/>
            <w:tcBorders>
              <w:top w:val="nil"/>
              <w:left w:val="nil"/>
              <w:bottom w:val="nil"/>
              <w:right w:val="nil"/>
            </w:tcBorders>
            <w:shd w:val="clear" w:color="auto" w:fill="auto"/>
            <w:noWrap/>
            <w:vAlign w:val="bottom"/>
            <w:hideMark/>
          </w:tcPr>
          <w:p w14:paraId="1C8D3F56"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14" w:type="dxa"/>
            <w:tcBorders>
              <w:top w:val="single" w:sz="4" w:space="0" w:color="auto"/>
              <w:left w:val="single" w:sz="4" w:space="0" w:color="auto"/>
              <w:bottom w:val="nil"/>
              <w:right w:val="single" w:sz="4" w:space="0" w:color="auto"/>
            </w:tcBorders>
            <w:shd w:val="clear" w:color="auto" w:fill="auto"/>
            <w:noWrap/>
            <w:vAlign w:val="bottom"/>
            <w:hideMark/>
          </w:tcPr>
          <w:p w14:paraId="71C37DB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917</w:t>
            </w:r>
          </w:p>
        </w:tc>
        <w:tc>
          <w:tcPr>
            <w:tcW w:w="1418" w:type="dxa"/>
            <w:tcBorders>
              <w:top w:val="single" w:sz="4" w:space="0" w:color="auto"/>
              <w:left w:val="nil"/>
              <w:bottom w:val="nil"/>
              <w:right w:val="nil"/>
            </w:tcBorders>
            <w:shd w:val="clear" w:color="auto" w:fill="auto"/>
            <w:noWrap/>
            <w:vAlign w:val="bottom"/>
            <w:hideMark/>
          </w:tcPr>
          <w:p w14:paraId="73B9B2A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1769</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3607E2A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1706</w:t>
            </w:r>
          </w:p>
        </w:tc>
        <w:tc>
          <w:tcPr>
            <w:tcW w:w="1276" w:type="dxa"/>
            <w:tcBorders>
              <w:top w:val="single" w:sz="4" w:space="0" w:color="auto"/>
              <w:left w:val="nil"/>
              <w:bottom w:val="nil"/>
              <w:right w:val="single" w:sz="4" w:space="0" w:color="auto"/>
            </w:tcBorders>
            <w:shd w:val="clear" w:color="auto" w:fill="auto"/>
            <w:noWrap/>
            <w:vAlign w:val="bottom"/>
            <w:hideMark/>
          </w:tcPr>
          <w:p w14:paraId="678DD6E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3249</w:t>
            </w:r>
          </w:p>
        </w:tc>
        <w:tc>
          <w:tcPr>
            <w:tcW w:w="1276" w:type="dxa"/>
            <w:tcBorders>
              <w:top w:val="single" w:sz="4" w:space="0" w:color="auto"/>
              <w:left w:val="nil"/>
              <w:bottom w:val="nil"/>
              <w:right w:val="single" w:sz="4" w:space="0" w:color="auto"/>
            </w:tcBorders>
            <w:shd w:val="clear" w:color="auto" w:fill="auto"/>
            <w:noWrap/>
            <w:vAlign w:val="bottom"/>
            <w:hideMark/>
          </w:tcPr>
          <w:p w14:paraId="4779963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3701</w:t>
            </w:r>
          </w:p>
        </w:tc>
      </w:tr>
      <w:tr w:rsidR="0097552F" w:rsidRPr="00965EFB" w14:paraId="7748F10C" w14:textId="77777777" w:rsidTr="00365052">
        <w:trPr>
          <w:trHeight w:val="290"/>
        </w:trPr>
        <w:tc>
          <w:tcPr>
            <w:tcW w:w="1044" w:type="dxa"/>
            <w:vMerge/>
            <w:tcBorders>
              <w:top w:val="nil"/>
              <w:left w:val="single" w:sz="4" w:space="0" w:color="auto"/>
              <w:bottom w:val="single" w:sz="4" w:space="0" w:color="000000"/>
              <w:right w:val="nil"/>
            </w:tcBorders>
            <w:vAlign w:val="center"/>
            <w:hideMark/>
          </w:tcPr>
          <w:p w14:paraId="7CA05AF8"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nil"/>
              <w:right w:val="nil"/>
            </w:tcBorders>
            <w:shd w:val="clear" w:color="auto" w:fill="auto"/>
            <w:noWrap/>
            <w:vAlign w:val="bottom"/>
            <w:hideMark/>
          </w:tcPr>
          <w:p w14:paraId="2ECED8B3"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14" w:type="dxa"/>
            <w:tcBorders>
              <w:top w:val="nil"/>
              <w:left w:val="single" w:sz="4" w:space="0" w:color="auto"/>
              <w:bottom w:val="nil"/>
              <w:right w:val="single" w:sz="4" w:space="0" w:color="auto"/>
            </w:tcBorders>
            <w:shd w:val="clear" w:color="auto" w:fill="auto"/>
            <w:noWrap/>
            <w:vAlign w:val="bottom"/>
            <w:hideMark/>
          </w:tcPr>
          <w:p w14:paraId="505C279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28878</w:t>
            </w:r>
          </w:p>
        </w:tc>
        <w:tc>
          <w:tcPr>
            <w:tcW w:w="1418" w:type="dxa"/>
            <w:tcBorders>
              <w:top w:val="nil"/>
              <w:left w:val="nil"/>
              <w:bottom w:val="nil"/>
              <w:right w:val="nil"/>
            </w:tcBorders>
            <w:shd w:val="clear" w:color="auto" w:fill="auto"/>
            <w:noWrap/>
            <w:vAlign w:val="bottom"/>
            <w:hideMark/>
          </w:tcPr>
          <w:p w14:paraId="7A66A5A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51998</w:t>
            </w:r>
          </w:p>
        </w:tc>
        <w:tc>
          <w:tcPr>
            <w:tcW w:w="1417" w:type="dxa"/>
            <w:tcBorders>
              <w:top w:val="nil"/>
              <w:left w:val="single" w:sz="4" w:space="0" w:color="auto"/>
              <w:bottom w:val="nil"/>
              <w:right w:val="single" w:sz="4" w:space="0" w:color="auto"/>
            </w:tcBorders>
            <w:shd w:val="clear" w:color="auto" w:fill="auto"/>
            <w:noWrap/>
            <w:vAlign w:val="bottom"/>
            <w:hideMark/>
          </w:tcPr>
          <w:p w14:paraId="4EEE493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45088</w:t>
            </w:r>
          </w:p>
        </w:tc>
        <w:tc>
          <w:tcPr>
            <w:tcW w:w="1276" w:type="dxa"/>
            <w:tcBorders>
              <w:top w:val="nil"/>
              <w:left w:val="nil"/>
              <w:bottom w:val="nil"/>
              <w:right w:val="single" w:sz="4" w:space="0" w:color="auto"/>
            </w:tcBorders>
            <w:shd w:val="clear" w:color="auto" w:fill="auto"/>
            <w:noWrap/>
            <w:vAlign w:val="bottom"/>
            <w:hideMark/>
          </w:tcPr>
          <w:p w14:paraId="267CAB5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100304</w:t>
            </w:r>
          </w:p>
        </w:tc>
        <w:tc>
          <w:tcPr>
            <w:tcW w:w="1276" w:type="dxa"/>
            <w:tcBorders>
              <w:top w:val="nil"/>
              <w:left w:val="nil"/>
              <w:bottom w:val="nil"/>
              <w:right w:val="single" w:sz="4" w:space="0" w:color="auto"/>
            </w:tcBorders>
            <w:shd w:val="clear" w:color="auto" w:fill="auto"/>
            <w:noWrap/>
            <w:vAlign w:val="bottom"/>
            <w:hideMark/>
          </w:tcPr>
          <w:p w14:paraId="17C4E31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122205</w:t>
            </w:r>
          </w:p>
        </w:tc>
      </w:tr>
      <w:tr w:rsidR="0097552F" w:rsidRPr="00965EFB" w14:paraId="03624231" w14:textId="77777777" w:rsidTr="00365052">
        <w:trPr>
          <w:trHeight w:val="290"/>
        </w:trPr>
        <w:tc>
          <w:tcPr>
            <w:tcW w:w="1044" w:type="dxa"/>
            <w:vMerge/>
            <w:tcBorders>
              <w:top w:val="nil"/>
              <w:left w:val="single" w:sz="4" w:space="0" w:color="auto"/>
              <w:bottom w:val="single" w:sz="4" w:space="0" w:color="000000"/>
              <w:right w:val="nil"/>
            </w:tcBorders>
            <w:vAlign w:val="center"/>
            <w:hideMark/>
          </w:tcPr>
          <w:p w14:paraId="445457B0"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single" w:sz="4" w:space="0" w:color="auto"/>
              <w:right w:val="nil"/>
            </w:tcBorders>
            <w:shd w:val="clear" w:color="auto" w:fill="auto"/>
            <w:noWrap/>
            <w:vAlign w:val="bottom"/>
            <w:hideMark/>
          </w:tcPr>
          <w:p w14:paraId="72B4DE5D"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14" w:type="dxa"/>
            <w:tcBorders>
              <w:top w:val="nil"/>
              <w:left w:val="single" w:sz="4" w:space="0" w:color="auto"/>
              <w:bottom w:val="single" w:sz="4" w:space="0" w:color="auto"/>
              <w:right w:val="single" w:sz="4" w:space="0" w:color="auto"/>
            </w:tcBorders>
            <w:shd w:val="clear" w:color="auto" w:fill="auto"/>
            <w:noWrap/>
            <w:vAlign w:val="bottom"/>
            <w:hideMark/>
          </w:tcPr>
          <w:p w14:paraId="1FC3976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3.2</w:t>
            </w:r>
          </w:p>
        </w:tc>
        <w:tc>
          <w:tcPr>
            <w:tcW w:w="1418" w:type="dxa"/>
            <w:tcBorders>
              <w:top w:val="nil"/>
              <w:left w:val="single" w:sz="4" w:space="0" w:color="auto"/>
              <w:bottom w:val="single" w:sz="4" w:space="0" w:color="auto"/>
              <w:right w:val="nil"/>
            </w:tcBorders>
            <w:shd w:val="clear" w:color="auto" w:fill="auto"/>
            <w:noWrap/>
            <w:vAlign w:val="bottom"/>
            <w:hideMark/>
          </w:tcPr>
          <w:p w14:paraId="2D947A4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423B52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3.8</w:t>
            </w:r>
          </w:p>
        </w:tc>
        <w:tc>
          <w:tcPr>
            <w:tcW w:w="1276" w:type="dxa"/>
            <w:tcBorders>
              <w:top w:val="nil"/>
              <w:left w:val="nil"/>
              <w:bottom w:val="single" w:sz="4" w:space="0" w:color="auto"/>
              <w:right w:val="single" w:sz="4" w:space="0" w:color="auto"/>
            </w:tcBorders>
            <w:shd w:val="clear" w:color="auto" w:fill="auto"/>
            <w:noWrap/>
            <w:vAlign w:val="bottom"/>
            <w:hideMark/>
          </w:tcPr>
          <w:p w14:paraId="58EA992D"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3.2</w:t>
            </w:r>
          </w:p>
        </w:tc>
        <w:tc>
          <w:tcPr>
            <w:tcW w:w="1276" w:type="dxa"/>
            <w:tcBorders>
              <w:top w:val="nil"/>
              <w:left w:val="nil"/>
              <w:bottom w:val="single" w:sz="4" w:space="0" w:color="auto"/>
              <w:right w:val="single" w:sz="4" w:space="0" w:color="auto"/>
            </w:tcBorders>
            <w:shd w:val="clear" w:color="auto" w:fill="auto"/>
            <w:noWrap/>
            <w:vAlign w:val="bottom"/>
            <w:hideMark/>
          </w:tcPr>
          <w:p w14:paraId="3B0329A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w:t>
            </w:r>
          </w:p>
        </w:tc>
      </w:tr>
      <w:tr w:rsidR="0097552F" w:rsidRPr="00965EFB" w14:paraId="07E20792" w14:textId="77777777" w:rsidTr="00365052">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6B9206B3"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Male</w:t>
            </w:r>
          </w:p>
        </w:tc>
        <w:tc>
          <w:tcPr>
            <w:tcW w:w="1748" w:type="dxa"/>
            <w:tcBorders>
              <w:top w:val="nil"/>
              <w:left w:val="nil"/>
              <w:bottom w:val="nil"/>
              <w:right w:val="nil"/>
            </w:tcBorders>
            <w:shd w:val="clear" w:color="auto" w:fill="auto"/>
            <w:noWrap/>
            <w:vAlign w:val="bottom"/>
            <w:hideMark/>
          </w:tcPr>
          <w:p w14:paraId="5C17E402"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14" w:type="dxa"/>
            <w:tcBorders>
              <w:top w:val="nil"/>
              <w:left w:val="single" w:sz="4" w:space="0" w:color="auto"/>
              <w:bottom w:val="nil"/>
              <w:right w:val="single" w:sz="4" w:space="0" w:color="auto"/>
            </w:tcBorders>
            <w:shd w:val="clear" w:color="auto" w:fill="auto"/>
            <w:noWrap/>
            <w:vAlign w:val="bottom"/>
            <w:hideMark/>
          </w:tcPr>
          <w:p w14:paraId="1B92F89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1318</w:t>
            </w:r>
          </w:p>
        </w:tc>
        <w:tc>
          <w:tcPr>
            <w:tcW w:w="1418" w:type="dxa"/>
            <w:tcBorders>
              <w:top w:val="nil"/>
              <w:left w:val="nil"/>
              <w:bottom w:val="nil"/>
              <w:right w:val="nil"/>
            </w:tcBorders>
            <w:shd w:val="clear" w:color="auto" w:fill="auto"/>
            <w:noWrap/>
            <w:vAlign w:val="bottom"/>
            <w:hideMark/>
          </w:tcPr>
          <w:p w14:paraId="7058A1B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2670</w:t>
            </w:r>
          </w:p>
        </w:tc>
        <w:tc>
          <w:tcPr>
            <w:tcW w:w="1417" w:type="dxa"/>
            <w:tcBorders>
              <w:top w:val="nil"/>
              <w:left w:val="single" w:sz="4" w:space="0" w:color="auto"/>
              <w:bottom w:val="nil"/>
              <w:right w:val="single" w:sz="4" w:space="0" w:color="auto"/>
            </w:tcBorders>
            <w:shd w:val="clear" w:color="auto" w:fill="auto"/>
            <w:noWrap/>
            <w:vAlign w:val="bottom"/>
            <w:hideMark/>
          </w:tcPr>
          <w:p w14:paraId="13409491"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2441</w:t>
            </w:r>
          </w:p>
        </w:tc>
        <w:tc>
          <w:tcPr>
            <w:tcW w:w="1276" w:type="dxa"/>
            <w:tcBorders>
              <w:top w:val="nil"/>
              <w:left w:val="nil"/>
              <w:bottom w:val="nil"/>
              <w:right w:val="single" w:sz="4" w:space="0" w:color="auto"/>
            </w:tcBorders>
            <w:shd w:val="clear" w:color="auto" w:fill="auto"/>
            <w:noWrap/>
            <w:vAlign w:val="bottom"/>
            <w:hideMark/>
          </w:tcPr>
          <w:p w14:paraId="2F90433D"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4670</w:t>
            </w:r>
          </w:p>
        </w:tc>
        <w:tc>
          <w:tcPr>
            <w:tcW w:w="1276" w:type="dxa"/>
            <w:tcBorders>
              <w:top w:val="nil"/>
              <w:left w:val="nil"/>
              <w:bottom w:val="nil"/>
              <w:right w:val="single" w:sz="4" w:space="0" w:color="auto"/>
            </w:tcBorders>
            <w:shd w:val="clear" w:color="auto" w:fill="auto"/>
            <w:noWrap/>
            <w:vAlign w:val="bottom"/>
            <w:hideMark/>
          </w:tcPr>
          <w:p w14:paraId="4C70365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5297</w:t>
            </w:r>
          </w:p>
        </w:tc>
      </w:tr>
      <w:tr w:rsidR="0097552F" w:rsidRPr="00965EFB" w14:paraId="5049071A" w14:textId="77777777" w:rsidTr="00365052">
        <w:trPr>
          <w:trHeight w:val="290"/>
        </w:trPr>
        <w:tc>
          <w:tcPr>
            <w:tcW w:w="1044" w:type="dxa"/>
            <w:vMerge/>
            <w:tcBorders>
              <w:top w:val="nil"/>
              <w:left w:val="single" w:sz="4" w:space="0" w:color="auto"/>
              <w:bottom w:val="single" w:sz="4" w:space="0" w:color="000000"/>
              <w:right w:val="nil"/>
            </w:tcBorders>
            <w:vAlign w:val="center"/>
            <w:hideMark/>
          </w:tcPr>
          <w:p w14:paraId="05491C99"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nil"/>
              <w:right w:val="nil"/>
            </w:tcBorders>
            <w:shd w:val="clear" w:color="auto" w:fill="auto"/>
            <w:noWrap/>
            <w:vAlign w:val="bottom"/>
            <w:hideMark/>
          </w:tcPr>
          <w:p w14:paraId="60DAC1AB"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14" w:type="dxa"/>
            <w:tcBorders>
              <w:top w:val="nil"/>
              <w:left w:val="single" w:sz="4" w:space="0" w:color="auto"/>
              <w:bottom w:val="nil"/>
              <w:right w:val="single" w:sz="4" w:space="0" w:color="auto"/>
            </w:tcBorders>
            <w:shd w:val="clear" w:color="auto" w:fill="auto"/>
            <w:noWrap/>
            <w:vAlign w:val="bottom"/>
            <w:hideMark/>
          </w:tcPr>
          <w:p w14:paraId="43449DC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26713</w:t>
            </w:r>
          </w:p>
        </w:tc>
        <w:tc>
          <w:tcPr>
            <w:tcW w:w="1418" w:type="dxa"/>
            <w:tcBorders>
              <w:top w:val="nil"/>
              <w:left w:val="nil"/>
              <w:bottom w:val="nil"/>
              <w:right w:val="nil"/>
            </w:tcBorders>
            <w:shd w:val="clear" w:color="auto" w:fill="auto"/>
            <w:noWrap/>
            <w:vAlign w:val="bottom"/>
            <w:hideMark/>
          </w:tcPr>
          <w:p w14:paraId="3A65C14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48520</w:t>
            </w:r>
          </w:p>
        </w:tc>
        <w:tc>
          <w:tcPr>
            <w:tcW w:w="1417" w:type="dxa"/>
            <w:tcBorders>
              <w:top w:val="nil"/>
              <w:left w:val="single" w:sz="4" w:space="0" w:color="auto"/>
              <w:bottom w:val="nil"/>
              <w:right w:val="single" w:sz="4" w:space="0" w:color="auto"/>
            </w:tcBorders>
            <w:shd w:val="clear" w:color="auto" w:fill="auto"/>
            <w:noWrap/>
            <w:vAlign w:val="bottom"/>
            <w:hideMark/>
          </w:tcPr>
          <w:p w14:paraId="6CB4561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41505</w:t>
            </w:r>
          </w:p>
        </w:tc>
        <w:tc>
          <w:tcPr>
            <w:tcW w:w="1276" w:type="dxa"/>
            <w:tcBorders>
              <w:top w:val="nil"/>
              <w:left w:val="nil"/>
              <w:bottom w:val="nil"/>
              <w:right w:val="single" w:sz="4" w:space="0" w:color="auto"/>
            </w:tcBorders>
            <w:shd w:val="clear" w:color="auto" w:fill="auto"/>
            <w:noWrap/>
            <w:vAlign w:val="bottom"/>
            <w:hideMark/>
          </w:tcPr>
          <w:p w14:paraId="5D56E0DB"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91885</w:t>
            </w:r>
          </w:p>
        </w:tc>
        <w:tc>
          <w:tcPr>
            <w:tcW w:w="1276" w:type="dxa"/>
            <w:tcBorders>
              <w:top w:val="nil"/>
              <w:left w:val="nil"/>
              <w:bottom w:val="nil"/>
              <w:right w:val="single" w:sz="4" w:space="0" w:color="auto"/>
            </w:tcBorders>
            <w:shd w:val="clear" w:color="auto" w:fill="auto"/>
            <w:noWrap/>
            <w:vAlign w:val="bottom"/>
            <w:hideMark/>
          </w:tcPr>
          <w:p w14:paraId="68FD162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111117</w:t>
            </w:r>
          </w:p>
        </w:tc>
      </w:tr>
      <w:tr w:rsidR="0097552F" w:rsidRPr="00965EFB" w14:paraId="1BF679F1" w14:textId="77777777" w:rsidTr="00365052">
        <w:trPr>
          <w:trHeight w:val="290"/>
        </w:trPr>
        <w:tc>
          <w:tcPr>
            <w:tcW w:w="1044" w:type="dxa"/>
            <w:vMerge/>
            <w:tcBorders>
              <w:top w:val="nil"/>
              <w:left w:val="single" w:sz="4" w:space="0" w:color="auto"/>
              <w:bottom w:val="single" w:sz="4" w:space="0" w:color="000000"/>
              <w:right w:val="nil"/>
            </w:tcBorders>
            <w:vAlign w:val="center"/>
            <w:hideMark/>
          </w:tcPr>
          <w:p w14:paraId="1CA25E38"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single" w:sz="4" w:space="0" w:color="auto"/>
              <w:right w:val="nil"/>
            </w:tcBorders>
            <w:shd w:val="clear" w:color="auto" w:fill="auto"/>
            <w:noWrap/>
            <w:vAlign w:val="bottom"/>
            <w:hideMark/>
          </w:tcPr>
          <w:p w14:paraId="1C0541CB"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14" w:type="dxa"/>
            <w:tcBorders>
              <w:top w:val="nil"/>
              <w:left w:val="single" w:sz="4" w:space="0" w:color="auto"/>
              <w:bottom w:val="single" w:sz="4" w:space="0" w:color="auto"/>
              <w:right w:val="single" w:sz="4" w:space="0" w:color="auto"/>
            </w:tcBorders>
            <w:shd w:val="clear" w:color="auto" w:fill="auto"/>
            <w:noWrap/>
            <w:vAlign w:val="bottom"/>
            <w:hideMark/>
          </w:tcPr>
          <w:p w14:paraId="10B9CC1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4.9</w:t>
            </w:r>
          </w:p>
        </w:tc>
        <w:tc>
          <w:tcPr>
            <w:tcW w:w="1418" w:type="dxa"/>
            <w:tcBorders>
              <w:top w:val="nil"/>
              <w:left w:val="single" w:sz="4" w:space="0" w:color="auto"/>
              <w:bottom w:val="single" w:sz="4" w:space="0" w:color="auto"/>
              <w:right w:val="nil"/>
            </w:tcBorders>
            <w:shd w:val="clear" w:color="auto" w:fill="auto"/>
            <w:noWrap/>
            <w:vAlign w:val="bottom"/>
            <w:hideMark/>
          </w:tcPr>
          <w:p w14:paraId="42D80CF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5761B7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5.9</w:t>
            </w:r>
          </w:p>
        </w:tc>
        <w:tc>
          <w:tcPr>
            <w:tcW w:w="1276" w:type="dxa"/>
            <w:tcBorders>
              <w:top w:val="nil"/>
              <w:left w:val="nil"/>
              <w:bottom w:val="single" w:sz="4" w:space="0" w:color="auto"/>
              <w:right w:val="single" w:sz="4" w:space="0" w:color="auto"/>
            </w:tcBorders>
            <w:shd w:val="clear" w:color="auto" w:fill="auto"/>
            <w:noWrap/>
            <w:vAlign w:val="bottom"/>
            <w:hideMark/>
          </w:tcPr>
          <w:p w14:paraId="4F07DBB3"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5.1</w:t>
            </w:r>
          </w:p>
        </w:tc>
        <w:tc>
          <w:tcPr>
            <w:tcW w:w="1276" w:type="dxa"/>
            <w:tcBorders>
              <w:top w:val="nil"/>
              <w:left w:val="nil"/>
              <w:bottom w:val="single" w:sz="4" w:space="0" w:color="auto"/>
              <w:right w:val="single" w:sz="4" w:space="0" w:color="auto"/>
            </w:tcBorders>
            <w:shd w:val="clear" w:color="auto" w:fill="auto"/>
            <w:noWrap/>
            <w:vAlign w:val="bottom"/>
            <w:hideMark/>
          </w:tcPr>
          <w:p w14:paraId="7B84427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w:t>
            </w:r>
          </w:p>
        </w:tc>
      </w:tr>
    </w:tbl>
    <w:p w14:paraId="59B0DAB5" w14:textId="77777777" w:rsidR="00EF0713" w:rsidRPr="00F263CC" w:rsidRDefault="00EF0713" w:rsidP="00EF0713">
      <w:pPr>
        <w:pStyle w:val="Figure"/>
        <w:rPr>
          <w:b w:val="0"/>
          <w:bCs/>
        </w:rPr>
      </w:pPr>
    </w:p>
    <w:p w14:paraId="70C32885" w14:textId="77777777" w:rsidR="001F6E15" w:rsidRDefault="00965EFB" w:rsidP="1C1493DF">
      <w:pPr>
        <w:keepNext/>
      </w:pPr>
      <w:r>
        <w:rPr>
          <w:noProof/>
        </w:rPr>
        <w:drawing>
          <wp:inline distT="0" distB="0" distL="0" distR="0" wp14:anchorId="11814416" wp14:editId="4DC4D956">
            <wp:extent cx="5657850" cy="2956560"/>
            <wp:effectExtent l="0" t="0" r="0" b="0"/>
            <wp:docPr id="2106288585" name="Picture 2106288585" descr="Figure 11: NBSP Positivity Rate by Screening Histor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85" name="Picture 2106288585" descr="Figure 11: NBSP Positivity Rate by Screening History, 2018 – 2022"/>
                    <pic:cNvPicPr/>
                  </pic:nvPicPr>
                  <pic:blipFill>
                    <a:blip r:embed="rId22">
                      <a:extLst>
                        <a:ext uri="{28A0092B-C50C-407E-A947-70E740481C1C}">
                          <a14:useLocalDpi xmlns:a14="http://schemas.microsoft.com/office/drawing/2010/main" val="0"/>
                        </a:ext>
                      </a:extLst>
                    </a:blip>
                    <a:stretch>
                      <a:fillRect/>
                    </a:stretch>
                  </pic:blipFill>
                  <pic:spPr>
                    <a:xfrm>
                      <a:off x="0" y="0"/>
                      <a:ext cx="5657850" cy="2956560"/>
                    </a:xfrm>
                    <a:prstGeom prst="rect">
                      <a:avLst/>
                    </a:prstGeom>
                  </pic:spPr>
                </pic:pic>
              </a:graphicData>
            </a:graphic>
          </wp:inline>
        </w:drawing>
      </w:r>
    </w:p>
    <w:p w14:paraId="09F65D32" w14:textId="407C5904" w:rsidR="00EF0713" w:rsidRDefault="001F6E15" w:rsidP="00365052">
      <w:pPr>
        <w:pStyle w:val="Figure"/>
      </w:pPr>
      <w:bookmarkStart w:id="67" w:name="_Toc149572311"/>
      <w:bookmarkStart w:id="68" w:name="_Toc173917994"/>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11</w:t>
      </w:r>
      <w:r w:rsidRPr="1C1493DF">
        <w:rPr>
          <w:color w:val="2B579A"/>
        </w:rPr>
        <w:fldChar w:fldCharType="end"/>
      </w:r>
      <w:r>
        <w:t xml:space="preserve">: </w:t>
      </w:r>
      <w:r w:rsidR="5E0BDAE3">
        <w:t xml:space="preserve">NBSP </w:t>
      </w:r>
      <w:r>
        <w:t xml:space="preserve">Positivity </w:t>
      </w:r>
      <w:r w:rsidR="006A3197">
        <w:t>R</w:t>
      </w:r>
      <w:r>
        <w:t xml:space="preserve">ate by Screening History, </w:t>
      </w:r>
      <w:r w:rsidR="005C7F8E">
        <w:t>201</w:t>
      </w:r>
      <w:r w:rsidR="00051BC4">
        <w:t>8</w:t>
      </w:r>
      <w:r>
        <w:t xml:space="preserve"> – 2022</w:t>
      </w:r>
      <w:bookmarkEnd w:id="67"/>
      <w:bookmarkEnd w:id="68"/>
    </w:p>
    <w:p w14:paraId="4B6209C6" w14:textId="77777777" w:rsidR="006A2AA5" w:rsidRPr="006A2AA5" w:rsidRDefault="006A2AA5"/>
    <w:p w14:paraId="0B1DDD21" w14:textId="4C27F871" w:rsidR="006A2AA5" w:rsidRDefault="006A2AA5" w:rsidP="00365052">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12</w:t>
      </w:r>
      <w:r w:rsidRPr="1C1493DF">
        <w:rPr>
          <w:color w:val="2B579A"/>
        </w:rPr>
        <w:fldChar w:fldCharType="end"/>
      </w:r>
      <w:r>
        <w:t xml:space="preserve">: </w:t>
      </w:r>
      <w:r w:rsidR="43297F8B">
        <w:t xml:space="preserve">NBSP </w:t>
      </w:r>
      <w:r>
        <w:t xml:space="preserve">Positivity </w:t>
      </w:r>
      <w:r w:rsidR="006A3197">
        <w:t>R</w:t>
      </w:r>
      <w:r>
        <w:t xml:space="preserve">ate by Screening History, </w:t>
      </w:r>
      <w:r w:rsidR="00051BC4">
        <w:t>Jan 2018 – Dec 2022</w:t>
      </w:r>
    </w:p>
    <w:tbl>
      <w:tblPr>
        <w:tblW w:w="9776" w:type="dxa"/>
        <w:tblLook w:val="04A0" w:firstRow="1" w:lastRow="0" w:firstColumn="1" w:lastColumn="0" w:noHBand="0" w:noVBand="1"/>
      </w:tblPr>
      <w:tblGrid>
        <w:gridCol w:w="1590"/>
        <w:gridCol w:w="1697"/>
        <w:gridCol w:w="1386"/>
        <w:gridCol w:w="1276"/>
        <w:gridCol w:w="1276"/>
        <w:gridCol w:w="1275"/>
        <w:gridCol w:w="1276"/>
      </w:tblGrid>
      <w:tr w:rsidR="005C00E1" w:rsidRPr="00965EFB" w14:paraId="3A7518BA" w14:textId="77777777" w:rsidTr="00365052">
        <w:trPr>
          <w:trHeight w:val="290"/>
        </w:trPr>
        <w:tc>
          <w:tcPr>
            <w:tcW w:w="328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3B8F98E"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Screening History</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A89C3"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2018</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14:paraId="5893DB20"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2019</w:t>
            </w:r>
          </w:p>
        </w:tc>
        <w:tc>
          <w:tcPr>
            <w:tcW w:w="1276" w:type="dxa"/>
            <w:tcBorders>
              <w:top w:val="single" w:sz="4" w:space="0" w:color="auto"/>
              <w:left w:val="nil"/>
              <w:bottom w:val="nil"/>
              <w:right w:val="single" w:sz="4" w:space="0" w:color="auto"/>
            </w:tcBorders>
            <w:shd w:val="clear" w:color="auto" w:fill="auto"/>
            <w:noWrap/>
            <w:vAlign w:val="center"/>
            <w:hideMark/>
          </w:tcPr>
          <w:p w14:paraId="3B4A39EF"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2020</w:t>
            </w:r>
          </w:p>
        </w:tc>
        <w:tc>
          <w:tcPr>
            <w:tcW w:w="1275" w:type="dxa"/>
            <w:tcBorders>
              <w:top w:val="single" w:sz="4" w:space="0" w:color="auto"/>
              <w:left w:val="nil"/>
              <w:bottom w:val="nil"/>
              <w:right w:val="single" w:sz="4" w:space="0" w:color="auto"/>
            </w:tcBorders>
            <w:shd w:val="clear" w:color="auto" w:fill="auto"/>
            <w:noWrap/>
            <w:vAlign w:val="center"/>
            <w:hideMark/>
          </w:tcPr>
          <w:p w14:paraId="299D6177"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2021</w:t>
            </w:r>
          </w:p>
        </w:tc>
        <w:tc>
          <w:tcPr>
            <w:tcW w:w="1276" w:type="dxa"/>
            <w:tcBorders>
              <w:top w:val="single" w:sz="4" w:space="0" w:color="auto"/>
              <w:left w:val="nil"/>
              <w:bottom w:val="nil"/>
              <w:right w:val="single" w:sz="4" w:space="0" w:color="auto"/>
            </w:tcBorders>
            <w:shd w:val="clear" w:color="auto" w:fill="auto"/>
            <w:noWrap/>
            <w:vAlign w:val="center"/>
            <w:hideMark/>
          </w:tcPr>
          <w:p w14:paraId="15B0CB54" w14:textId="77777777" w:rsidR="00965EFB" w:rsidRPr="00365052" w:rsidRDefault="00965EFB" w:rsidP="00965EFB">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2022</w:t>
            </w:r>
          </w:p>
        </w:tc>
      </w:tr>
      <w:tr w:rsidR="00B45B87" w:rsidRPr="00965EFB" w14:paraId="530A8DEA" w14:textId="77777777" w:rsidTr="00365052">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39426ECA" w14:textId="77777777" w:rsidR="00965EFB" w:rsidRPr="00365052" w:rsidRDefault="00965EFB" w:rsidP="00965EFB">
            <w:pPr>
              <w:spacing w:before="0" w:after="0" w:line="240" w:lineRule="auto"/>
              <w:jc w:val="center"/>
              <w:rPr>
                <w:rFonts w:asciiTheme="majorHAnsi" w:eastAsia="Times New Roman" w:hAnsiTheme="majorHAnsi" w:cstheme="majorHAnsi"/>
                <w:b/>
                <w:bCs/>
                <w:color w:val="000000"/>
                <w:szCs w:val="24"/>
                <w:lang w:eastAsia="en-NZ"/>
              </w:rPr>
            </w:pPr>
            <w:r w:rsidRPr="00365052">
              <w:rPr>
                <w:rFonts w:asciiTheme="majorHAnsi" w:eastAsia="Times New Roman" w:hAnsiTheme="majorHAnsi" w:cstheme="majorHAnsi"/>
                <w:b/>
                <w:color w:val="000000"/>
                <w:szCs w:val="24"/>
                <w:lang w:eastAsia="en-NZ"/>
              </w:rPr>
              <w:t>Initial</w:t>
            </w:r>
          </w:p>
        </w:tc>
        <w:tc>
          <w:tcPr>
            <w:tcW w:w="1697" w:type="dxa"/>
            <w:tcBorders>
              <w:top w:val="nil"/>
              <w:left w:val="nil"/>
              <w:bottom w:val="nil"/>
              <w:right w:val="nil"/>
            </w:tcBorders>
            <w:shd w:val="clear" w:color="auto" w:fill="auto"/>
            <w:noWrap/>
            <w:vAlign w:val="bottom"/>
            <w:hideMark/>
          </w:tcPr>
          <w:p w14:paraId="44A0FF58"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86" w:type="dxa"/>
            <w:tcBorders>
              <w:top w:val="single" w:sz="4" w:space="0" w:color="auto"/>
              <w:left w:val="single" w:sz="4" w:space="0" w:color="auto"/>
              <w:bottom w:val="nil"/>
              <w:right w:val="single" w:sz="4" w:space="0" w:color="auto"/>
            </w:tcBorders>
            <w:shd w:val="clear" w:color="auto" w:fill="auto"/>
            <w:noWrap/>
            <w:vAlign w:val="bottom"/>
            <w:hideMark/>
          </w:tcPr>
          <w:p w14:paraId="6F70A32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1803</w:t>
            </w:r>
          </w:p>
        </w:tc>
        <w:tc>
          <w:tcPr>
            <w:tcW w:w="1276" w:type="dxa"/>
            <w:tcBorders>
              <w:top w:val="single" w:sz="4" w:space="0" w:color="auto"/>
              <w:left w:val="nil"/>
              <w:bottom w:val="nil"/>
              <w:right w:val="nil"/>
            </w:tcBorders>
            <w:shd w:val="clear" w:color="auto" w:fill="auto"/>
            <w:noWrap/>
            <w:vAlign w:val="bottom"/>
            <w:hideMark/>
          </w:tcPr>
          <w:p w14:paraId="4F2F838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3810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CD6B29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3308</w:t>
            </w:r>
          </w:p>
        </w:tc>
        <w:tc>
          <w:tcPr>
            <w:tcW w:w="1275" w:type="dxa"/>
            <w:tcBorders>
              <w:top w:val="single" w:sz="4" w:space="0" w:color="auto"/>
              <w:left w:val="nil"/>
              <w:bottom w:val="nil"/>
              <w:right w:val="single" w:sz="4" w:space="0" w:color="auto"/>
            </w:tcBorders>
            <w:shd w:val="clear" w:color="auto" w:fill="auto"/>
            <w:noWrap/>
            <w:vAlign w:val="bottom"/>
            <w:hideMark/>
          </w:tcPr>
          <w:p w14:paraId="038DC95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5633</w:t>
            </w:r>
          </w:p>
        </w:tc>
        <w:tc>
          <w:tcPr>
            <w:tcW w:w="1276" w:type="dxa"/>
            <w:tcBorders>
              <w:top w:val="single" w:sz="4" w:space="0" w:color="auto"/>
              <w:left w:val="nil"/>
              <w:bottom w:val="nil"/>
              <w:right w:val="single" w:sz="4" w:space="0" w:color="auto"/>
            </w:tcBorders>
            <w:shd w:val="clear" w:color="auto" w:fill="auto"/>
            <w:noWrap/>
            <w:vAlign w:val="bottom"/>
            <w:hideMark/>
          </w:tcPr>
          <w:p w14:paraId="71728FFB"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6238</w:t>
            </w:r>
          </w:p>
        </w:tc>
      </w:tr>
      <w:tr w:rsidR="00B45B87" w:rsidRPr="00965EFB" w14:paraId="33199505" w14:textId="77777777" w:rsidTr="00365052">
        <w:trPr>
          <w:trHeight w:val="290"/>
        </w:trPr>
        <w:tc>
          <w:tcPr>
            <w:tcW w:w="1590" w:type="dxa"/>
            <w:vMerge/>
            <w:tcBorders>
              <w:top w:val="nil"/>
              <w:left w:val="single" w:sz="4" w:space="0" w:color="auto"/>
              <w:bottom w:val="single" w:sz="4" w:space="0" w:color="000000"/>
              <w:right w:val="nil"/>
            </w:tcBorders>
            <w:vAlign w:val="center"/>
            <w:hideMark/>
          </w:tcPr>
          <w:p w14:paraId="56F31C0E" w14:textId="77777777" w:rsidR="00965EFB" w:rsidRPr="00365052" w:rsidRDefault="00965EFB" w:rsidP="00965EFB">
            <w:pPr>
              <w:spacing w:before="0" w:after="0" w:line="240" w:lineRule="auto"/>
              <w:rPr>
                <w:rFonts w:asciiTheme="majorHAnsi" w:eastAsia="Times New Roman" w:hAnsiTheme="majorHAnsi" w:cstheme="maj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7881AF4"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86" w:type="dxa"/>
            <w:tcBorders>
              <w:top w:val="nil"/>
              <w:left w:val="single" w:sz="4" w:space="0" w:color="auto"/>
              <w:bottom w:val="nil"/>
              <w:right w:val="single" w:sz="4" w:space="0" w:color="auto"/>
            </w:tcBorders>
            <w:shd w:val="clear" w:color="auto" w:fill="auto"/>
            <w:noWrap/>
            <w:vAlign w:val="bottom"/>
            <w:hideMark/>
          </w:tcPr>
          <w:p w14:paraId="4B7EE2A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37337</w:t>
            </w:r>
          </w:p>
        </w:tc>
        <w:tc>
          <w:tcPr>
            <w:tcW w:w="1276" w:type="dxa"/>
            <w:tcBorders>
              <w:top w:val="nil"/>
              <w:left w:val="nil"/>
              <w:bottom w:val="nil"/>
              <w:right w:val="nil"/>
            </w:tcBorders>
            <w:shd w:val="clear" w:color="auto" w:fill="auto"/>
            <w:noWrap/>
            <w:vAlign w:val="bottom"/>
            <w:hideMark/>
          </w:tcPr>
          <w:p w14:paraId="5DC8E1C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77832</w:t>
            </w:r>
          </w:p>
        </w:tc>
        <w:tc>
          <w:tcPr>
            <w:tcW w:w="1276" w:type="dxa"/>
            <w:tcBorders>
              <w:top w:val="nil"/>
              <w:left w:val="single" w:sz="4" w:space="0" w:color="auto"/>
              <w:bottom w:val="nil"/>
              <w:right w:val="single" w:sz="4" w:space="0" w:color="auto"/>
            </w:tcBorders>
            <w:shd w:val="clear" w:color="auto" w:fill="auto"/>
            <w:noWrap/>
            <w:vAlign w:val="bottom"/>
            <w:hideMark/>
          </w:tcPr>
          <w:p w14:paraId="7E89637B"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62618</w:t>
            </w:r>
          </w:p>
        </w:tc>
        <w:tc>
          <w:tcPr>
            <w:tcW w:w="1275" w:type="dxa"/>
            <w:tcBorders>
              <w:top w:val="nil"/>
              <w:left w:val="nil"/>
              <w:bottom w:val="nil"/>
              <w:right w:val="single" w:sz="4" w:space="0" w:color="auto"/>
            </w:tcBorders>
            <w:shd w:val="clear" w:color="auto" w:fill="auto"/>
            <w:noWrap/>
            <w:vAlign w:val="bottom"/>
            <w:hideMark/>
          </w:tcPr>
          <w:p w14:paraId="77BA52A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122465</w:t>
            </w:r>
          </w:p>
        </w:tc>
        <w:tc>
          <w:tcPr>
            <w:tcW w:w="1276" w:type="dxa"/>
            <w:tcBorders>
              <w:top w:val="nil"/>
              <w:left w:val="nil"/>
              <w:bottom w:val="nil"/>
              <w:right w:val="single" w:sz="4" w:space="0" w:color="auto"/>
            </w:tcBorders>
            <w:shd w:val="clear" w:color="auto" w:fill="auto"/>
            <w:noWrap/>
            <w:vAlign w:val="bottom"/>
            <w:hideMark/>
          </w:tcPr>
          <w:p w14:paraId="4200C88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143201</w:t>
            </w:r>
          </w:p>
        </w:tc>
      </w:tr>
      <w:tr w:rsidR="00B45B87" w:rsidRPr="00965EFB" w14:paraId="7883F504" w14:textId="77777777" w:rsidTr="00365052">
        <w:trPr>
          <w:trHeight w:val="290"/>
        </w:trPr>
        <w:tc>
          <w:tcPr>
            <w:tcW w:w="1590" w:type="dxa"/>
            <w:vMerge/>
            <w:tcBorders>
              <w:top w:val="nil"/>
              <w:left w:val="single" w:sz="4" w:space="0" w:color="auto"/>
              <w:bottom w:val="single" w:sz="4" w:space="0" w:color="000000"/>
              <w:right w:val="nil"/>
            </w:tcBorders>
            <w:vAlign w:val="center"/>
            <w:hideMark/>
          </w:tcPr>
          <w:p w14:paraId="7776C092" w14:textId="77777777" w:rsidR="00965EFB" w:rsidRPr="00365052" w:rsidRDefault="00965EFB" w:rsidP="00965EFB">
            <w:pPr>
              <w:spacing w:before="0" w:after="0" w:line="240" w:lineRule="auto"/>
              <w:rPr>
                <w:rFonts w:asciiTheme="majorHAnsi" w:eastAsia="Times New Roman" w:hAnsiTheme="majorHAnsi" w:cstheme="maj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21C6A67D"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5CEDD03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w:t>
            </w:r>
          </w:p>
        </w:tc>
        <w:tc>
          <w:tcPr>
            <w:tcW w:w="1276" w:type="dxa"/>
            <w:tcBorders>
              <w:top w:val="nil"/>
              <w:left w:val="single" w:sz="4" w:space="0" w:color="auto"/>
              <w:bottom w:val="nil"/>
              <w:right w:val="nil"/>
            </w:tcBorders>
            <w:shd w:val="clear" w:color="auto" w:fill="auto"/>
            <w:noWrap/>
            <w:vAlign w:val="bottom"/>
            <w:hideMark/>
          </w:tcPr>
          <w:p w14:paraId="2A59C0C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4.9</w:t>
            </w:r>
          </w:p>
        </w:tc>
        <w:tc>
          <w:tcPr>
            <w:tcW w:w="1276" w:type="dxa"/>
            <w:tcBorders>
              <w:top w:val="nil"/>
              <w:left w:val="single" w:sz="4" w:space="0" w:color="auto"/>
              <w:bottom w:val="nil"/>
              <w:right w:val="single" w:sz="4" w:space="0" w:color="auto"/>
            </w:tcBorders>
            <w:shd w:val="clear" w:color="auto" w:fill="auto"/>
            <w:noWrap/>
            <w:vAlign w:val="bottom"/>
            <w:hideMark/>
          </w:tcPr>
          <w:p w14:paraId="504529E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5.3</w:t>
            </w:r>
          </w:p>
        </w:tc>
        <w:tc>
          <w:tcPr>
            <w:tcW w:w="1275" w:type="dxa"/>
            <w:tcBorders>
              <w:top w:val="nil"/>
              <w:left w:val="nil"/>
              <w:bottom w:val="nil"/>
              <w:right w:val="single" w:sz="4" w:space="0" w:color="auto"/>
            </w:tcBorders>
            <w:shd w:val="clear" w:color="auto" w:fill="auto"/>
            <w:noWrap/>
            <w:vAlign w:val="bottom"/>
            <w:hideMark/>
          </w:tcPr>
          <w:p w14:paraId="0865185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4.6</w:t>
            </w:r>
          </w:p>
        </w:tc>
        <w:tc>
          <w:tcPr>
            <w:tcW w:w="1276" w:type="dxa"/>
            <w:tcBorders>
              <w:top w:val="nil"/>
              <w:left w:val="nil"/>
              <w:bottom w:val="nil"/>
              <w:right w:val="single" w:sz="4" w:space="0" w:color="auto"/>
            </w:tcBorders>
            <w:shd w:val="clear" w:color="auto" w:fill="auto"/>
            <w:noWrap/>
            <w:vAlign w:val="bottom"/>
            <w:hideMark/>
          </w:tcPr>
          <w:p w14:paraId="2963E63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4.4</w:t>
            </w:r>
          </w:p>
        </w:tc>
      </w:tr>
      <w:tr w:rsidR="00B45B87" w:rsidRPr="00965EFB" w14:paraId="3BCD10DC" w14:textId="77777777" w:rsidTr="00365052">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795B9243" w14:textId="77777777" w:rsidR="00965EFB" w:rsidRPr="00365052" w:rsidRDefault="00965EFB" w:rsidP="00965EFB">
            <w:pPr>
              <w:spacing w:before="0" w:after="0" w:line="240" w:lineRule="auto"/>
              <w:jc w:val="center"/>
              <w:rPr>
                <w:rFonts w:asciiTheme="majorHAnsi" w:eastAsia="Times New Roman" w:hAnsiTheme="majorHAnsi" w:cstheme="majorHAnsi"/>
                <w:b/>
                <w:bCs/>
                <w:color w:val="000000"/>
                <w:szCs w:val="24"/>
                <w:lang w:eastAsia="en-NZ"/>
              </w:rPr>
            </w:pPr>
            <w:r w:rsidRPr="00365052">
              <w:rPr>
                <w:rFonts w:asciiTheme="majorHAnsi" w:eastAsia="Times New Roman" w:hAnsiTheme="majorHAnsi" w:cstheme="majorHAnsi"/>
                <w:b/>
                <w:color w:val="000000"/>
                <w:szCs w:val="24"/>
                <w:lang w:eastAsia="en-NZ"/>
              </w:rPr>
              <w:t>Subsequent</w:t>
            </w:r>
          </w:p>
        </w:tc>
        <w:tc>
          <w:tcPr>
            <w:tcW w:w="1697" w:type="dxa"/>
            <w:tcBorders>
              <w:top w:val="nil"/>
              <w:left w:val="nil"/>
              <w:bottom w:val="nil"/>
              <w:right w:val="nil"/>
            </w:tcBorders>
            <w:shd w:val="clear" w:color="auto" w:fill="auto"/>
            <w:noWrap/>
            <w:vAlign w:val="bottom"/>
            <w:hideMark/>
          </w:tcPr>
          <w:p w14:paraId="4906FF43"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86" w:type="dxa"/>
            <w:tcBorders>
              <w:top w:val="single" w:sz="4" w:space="0" w:color="auto"/>
              <w:left w:val="single" w:sz="4" w:space="0" w:color="auto"/>
              <w:bottom w:val="nil"/>
              <w:right w:val="single" w:sz="4" w:space="0" w:color="auto"/>
            </w:tcBorders>
            <w:shd w:val="clear" w:color="auto" w:fill="auto"/>
            <w:noWrap/>
            <w:vAlign w:val="bottom"/>
            <w:hideMark/>
          </w:tcPr>
          <w:p w14:paraId="2C7B8EF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433</w:t>
            </w:r>
          </w:p>
        </w:tc>
        <w:tc>
          <w:tcPr>
            <w:tcW w:w="1276" w:type="dxa"/>
            <w:tcBorders>
              <w:top w:val="single" w:sz="4" w:space="0" w:color="auto"/>
              <w:left w:val="nil"/>
              <w:bottom w:val="nil"/>
              <w:right w:val="nil"/>
            </w:tcBorders>
            <w:shd w:val="clear" w:color="auto" w:fill="auto"/>
            <w:noWrap/>
            <w:vAlign w:val="bottom"/>
            <w:hideMark/>
          </w:tcPr>
          <w:p w14:paraId="1B28B3E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632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38BAAA0"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843</w:t>
            </w:r>
          </w:p>
        </w:tc>
        <w:tc>
          <w:tcPr>
            <w:tcW w:w="1275" w:type="dxa"/>
            <w:tcBorders>
              <w:top w:val="single" w:sz="4" w:space="0" w:color="auto"/>
              <w:left w:val="nil"/>
              <w:bottom w:val="nil"/>
              <w:right w:val="single" w:sz="4" w:space="0" w:color="auto"/>
            </w:tcBorders>
            <w:shd w:val="clear" w:color="auto" w:fill="auto"/>
            <w:noWrap/>
            <w:vAlign w:val="bottom"/>
            <w:hideMark/>
          </w:tcPr>
          <w:p w14:paraId="201D649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2288</w:t>
            </w:r>
          </w:p>
        </w:tc>
        <w:tc>
          <w:tcPr>
            <w:tcW w:w="1276" w:type="dxa"/>
            <w:tcBorders>
              <w:top w:val="single" w:sz="4" w:space="0" w:color="auto"/>
              <w:left w:val="nil"/>
              <w:bottom w:val="nil"/>
              <w:right w:val="single" w:sz="4" w:space="0" w:color="auto"/>
            </w:tcBorders>
            <w:shd w:val="clear" w:color="auto" w:fill="auto"/>
            <w:noWrap/>
            <w:vAlign w:val="bottom"/>
            <w:hideMark/>
          </w:tcPr>
          <w:p w14:paraId="22A8ABA1"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2765</w:t>
            </w:r>
          </w:p>
        </w:tc>
      </w:tr>
      <w:tr w:rsidR="00B45B87" w:rsidRPr="00965EFB" w14:paraId="5099232C" w14:textId="77777777" w:rsidTr="00365052">
        <w:trPr>
          <w:trHeight w:val="290"/>
        </w:trPr>
        <w:tc>
          <w:tcPr>
            <w:tcW w:w="1590" w:type="dxa"/>
            <w:vMerge/>
            <w:tcBorders>
              <w:top w:val="nil"/>
              <w:left w:val="single" w:sz="4" w:space="0" w:color="auto"/>
              <w:bottom w:val="single" w:sz="4" w:space="0" w:color="000000"/>
              <w:right w:val="nil"/>
            </w:tcBorders>
            <w:vAlign w:val="center"/>
            <w:hideMark/>
          </w:tcPr>
          <w:p w14:paraId="450CABCD" w14:textId="77777777" w:rsidR="00965EFB" w:rsidRPr="00365052" w:rsidRDefault="00965EFB" w:rsidP="00965EFB">
            <w:pPr>
              <w:spacing w:before="0" w:after="0" w:line="240" w:lineRule="auto"/>
              <w:rPr>
                <w:rFonts w:asciiTheme="majorHAnsi" w:eastAsia="Times New Roman" w:hAnsiTheme="majorHAnsi" w:cstheme="majorHAns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1227B62F"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86" w:type="dxa"/>
            <w:tcBorders>
              <w:top w:val="nil"/>
              <w:left w:val="single" w:sz="4" w:space="0" w:color="auto"/>
              <w:bottom w:val="nil"/>
              <w:right w:val="single" w:sz="4" w:space="0" w:color="auto"/>
            </w:tcBorders>
            <w:shd w:val="clear" w:color="auto" w:fill="auto"/>
            <w:noWrap/>
            <w:vAlign w:val="bottom"/>
            <w:hideMark/>
          </w:tcPr>
          <w:p w14:paraId="1884F35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18274</w:t>
            </w:r>
          </w:p>
        </w:tc>
        <w:tc>
          <w:tcPr>
            <w:tcW w:w="1276" w:type="dxa"/>
            <w:tcBorders>
              <w:top w:val="nil"/>
              <w:left w:val="nil"/>
              <w:bottom w:val="nil"/>
              <w:right w:val="nil"/>
            </w:tcBorders>
            <w:shd w:val="clear" w:color="auto" w:fill="auto"/>
            <w:noWrap/>
            <w:vAlign w:val="bottom"/>
            <w:hideMark/>
          </w:tcPr>
          <w:p w14:paraId="3F77B794"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22720</w:t>
            </w:r>
          </w:p>
        </w:tc>
        <w:tc>
          <w:tcPr>
            <w:tcW w:w="1276" w:type="dxa"/>
            <w:tcBorders>
              <w:top w:val="nil"/>
              <w:left w:val="single" w:sz="4" w:space="0" w:color="auto"/>
              <w:bottom w:val="nil"/>
              <w:right w:val="single" w:sz="4" w:space="0" w:color="auto"/>
            </w:tcBorders>
            <w:shd w:val="clear" w:color="auto" w:fill="auto"/>
            <w:noWrap/>
            <w:vAlign w:val="bottom"/>
            <w:hideMark/>
          </w:tcPr>
          <w:p w14:paraId="6ECA8F57"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24013</w:t>
            </w:r>
          </w:p>
        </w:tc>
        <w:tc>
          <w:tcPr>
            <w:tcW w:w="1275" w:type="dxa"/>
            <w:tcBorders>
              <w:top w:val="nil"/>
              <w:left w:val="nil"/>
              <w:bottom w:val="nil"/>
              <w:right w:val="single" w:sz="4" w:space="0" w:color="auto"/>
            </w:tcBorders>
            <w:shd w:val="clear" w:color="auto" w:fill="auto"/>
            <w:noWrap/>
            <w:vAlign w:val="bottom"/>
            <w:hideMark/>
          </w:tcPr>
          <w:p w14:paraId="6BE9EFF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69800</w:t>
            </w:r>
          </w:p>
        </w:tc>
        <w:tc>
          <w:tcPr>
            <w:tcW w:w="1276" w:type="dxa"/>
            <w:tcBorders>
              <w:top w:val="nil"/>
              <w:left w:val="nil"/>
              <w:bottom w:val="nil"/>
              <w:right w:val="single" w:sz="4" w:space="0" w:color="auto"/>
            </w:tcBorders>
            <w:shd w:val="clear" w:color="auto" w:fill="auto"/>
            <w:noWrap/>
            <w:vAlign w:val="bottom"/>
            <w:hideMark/>
          </w:tcPr>
          <w:p w14:paraId="08A8D8FD"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90196</w:t>
            </w:r>
          </w:p>
        </w:tc>
      </w:tr>
      <w:tr w:rsidR="00B45B87" w:rsidRPr="00965EFB" w14:paraId="1419BE45" w14:textId="77777777" w:rsidTr="00365052">
        <w:trPr>
          <w:trHeight w:val="290"/>
        </w:trPr>
        <w:tc>
          <w:tcPr>
            <w:tcW w:w="1590" w:type="dxa"/>
            <w:vMerge/>
            <w:tcBorders>
              <w:top w:val="nil"/>
              <w:left w:val="single" w:sz="4" w:space="0" w:color="auto"/>
              <w:bottom w:val="single" w:sz="4" w:space="0" w:color="000000"/>
              <w:right w:val="nil"/>
            </w:tcBorders>
            <w:vAlign w:val="center"/>
            <w:hideMark/>
          </w:tcPr>
          <w:p w14:paraId="1DE730D8" w14:textId="77777777" w:rsidR="00965EFB" w:rsidRPr="00365052" w:rsidRDefault="00965EFB" w:rsidP="00965EFB">
            <w:pPr>
              <w:spacing w:before="0" w:after="0" w:line="240" w:lineRule="auto"/>
              <w:rPr>
                <w:rFonts w:asciiTheme="majorHAnsi" w:eastAsia="Times New Roman" w:hAnsiTheme="majorHAnsi" w:cstheme="majorHAns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9498A7C"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2552A3D8"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2.4</w:t>
            </w:r>
          </w:p>
        </w:tc>
        <w:tc>
          <w:tcPr>
            <w:tcW w:w="1276" w:type="dxa"/>
            <w:tcBorders>
              <w:top w:val="nil"/>
              <w:left w:val="single" w:sz="4" w:space="0" w:color="auto"/>
              <w:bottom w:val="single" w:sz="4" w:space="0" w:color="auto"/>
              <w:right w:val="nil"/>
            </w:tcBorders>
            <w:shd w:val="clear" w:color="auto" w:fill="auto"/>
            <w:noWrap/>
            <w:vAlign w:val="bottom"/>
            <w:hideMark/>
          </w:tcPr>
          <w:p w14:paraId="6E64656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938C72"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3.5</w:t>
            </w:r>
          </w:p>
        </w:tc>
        <w:tc>
          <w:tcPr>
            <w:tcW w:w="1275" w:type="dxa"/>
            <w:tcBorders>
              <w:top w:val="nil"/>
              <w:left w:val="nil"/>
              <w:bottom w:val="single" w:sz="4" w:space="0" w:color="auto"/>
              <w:right w:val="single" w:sz="4" w:space="0" w:color="auto"/>
            </w:tcBorders>
            <w:shd w:val="clear" w:color="auto" w:fill="auto"/>
            <w:noWrap/>
            <w:vAlign w:val="bottom"/>
            <w:hideMark/>
          </w:tcPr>
          <w:p w14:paraId="637FAB7B"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3.3</w:t>
            </w:r>
          </w:p>
        </w:tc>
        <w:tc>
          <w:tcPr>
            <w:tcW w:w="1276" w:type="dxa"/>
            <w:tcBorders>
              <w:top w:val="nil"/>
              <w:left w:val="nil"/>
              <w:bottom w:val="single" w:sz="4" w:space="0" w:color="auto"/>
              <w:right w:val="single" w:sz="4" w:space="0" w:color="auto"/>
            </w:tcBorders>
            <w:shd w:val="clear" w:color="auto" w:fill="auto"/>
            <w:noWrap/>
            <w:vAlign w:val="bottom"/>
            <w:hideMark/>
          </w:tcPr>
          <w:p w14:paraId="33E2851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3.1</w:t>
            </w:r>
          </w:p>
        </w:tc>
      </w:tr>
      <w:tr w:rsidR="00B45B87" w:rsidRPr="00965EFB" w14:paraId="3FCA9FA2" w14:textId="77777777" w:rsidTr="00365052">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3AA525E6" w14:textId="77777777" w:rsidR="00965EFB" w:rsidRPr="00365052" w:rsidRDefault="00965EFB" w:rsidP="00965EFB">
            <w:pPr>
              <w:spacing w:before="0" w:after="0" w:line="240" w:lineRule="auto"/>
              <w:jc w:val="center"/>
              <w:rPr>
                <w:rFonts w:asciiTheme="majorHAnsi" w:eastAsia="Times New Roman" w:hAnsiTheme="majorHAnsi" w:cstheme="majorHAnsi"/>
                <w:b/>
                <w:bCs/>
                <w:color w:val="000000"/>
                <w:szCs w:val="24"/>
                <w:lang w:eastAsia="en-NZ"/>
              </w:rPr>
            </w:pPr>
            <w:r w:rsidRPr="00365052">
              <w:rPr>
                <w:rFonts w:asciiTheme="majorHAnsi" w:eastAsia="Times New Roman" w:hAnsiTheme="majorHAnsi" w:cstheme="majorHAnsi"/>
                <w:b/>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6CABB14F"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86" w:type="dxa"/>
            <w:tcBorders>
              <w:top w:val="nil"/>
              <w:left w:val="single" w:sz="4" w:space="0" w:color="auto"/>
              <w:bottom w:val="nil"/>
              <w:right w:val="single" w:sz="4" w:space="0" w:color="auto"/>
            </w:tcBorders>
            <w:shd w:val="clear" w:color="auto" w:fill="auto"/>
            <w:noWrap/>
            <w:vAlign w:val="bottom"/>
            <w:hideMark/>
          </w:tcPr>
          <w:p w14:paraId="11BE0BD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2236</w:t>
            </w:r>
          </w:p>
        </w:tc>
        <w:tc>
          <w:tcPr>
            <w:tcW w:w="1276" w:type="dxa"/>
            <w:tcBorders>
              <w:top w:val="nil"/>
              <w:left w:val="nil"/>
              <w:bottom w:val="nil"/>
              <w:right w:val="nil"/>
            </w:tcBorders>
            <w:shd w:val="clear" w:color="auto" w:fill="auto"/>
            <w:noWrap/>
            <w:vAlign w:val="bottom"/>
            <w:hideMark/>
          </w:tcPr>
          <w:p w14:paraId="42D97041"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4442</w:t>
            </w:r>
          </w:p>
        </w:tc>
        <w:tc>
          <w:tcPr>
            <w:tcW w:w="1276" w:type="dxa"/>
            <w:tcBorders>
              <w:top w:val="nil"/>
              <w:left w:val="single" w:sz="4" w:space="0" w:color="auto"/>
              <w:bottom w:val="nil"/>
              <w:right w:val="single" w:sz="4" w:space="0" w:color="auto"/>
            </w:tcBorders>
            <w:shd w:val="clear" w:color="auto" w:fill="auto"/>
            <w:noWrap/>
            <w:vAlign w:val="bottom"/>
            <w:hideMark/>
          </w:tcPr>
          <w:p w14:paraId="2AB44116"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4151</w:t>
            </w:r>
          </w:p>
        </w:tc>
        <w:tc>
          <w:tcPr>
            <w:tcW w:w="1275" w:type="dxa"/>
            <w:tcBorders>
              <w:top w:val="nil"/>
              <w:left w:val="nil"/>
              <w:bottom w:val="nil"/>
              <w:right w:val="single" w:sz="4" w:space="0" w:color="auto"/>
            </w:tcBorders>
            <w:shd w:val="clear" w:color="auto" w:fill="auto"/>
            <w:noWrap/>
            <w:vAlign w:val="bottom"/>
            <w:hideMark/>
          </w:tcPr>
          <w:p w14:paraId="6031A9C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7921</w:t>
            </w:r>
          </w:p>
        </w:tc>
        <w:tc>
          <w:tcPr>
            <w:tcW w:w="1276" w:type="dxa"/>
            <w:tcBorders>
              <w:top w:val="nil"/>
              <w:left w:val="nil"/>
              <w:bottom w:val="nil"/>
              <w:right w:val="single" w:sz="4" w:space="0" w:color="auto"/>
            </w:tcBorders>
            <w:shd w:val="clear" w:color="auto" w:fill="auto"/>
            <w:noWrap/>
            <w:vAlign w:val="bottom"/>
            <w:hideMark/>
          </w:tcPr>
          <w:p w14:paraId="6C4C223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9003</w:t>
            </w:r>
          </w:p>
        </w:tc>
      </w:tr>
      <w:tr w:rsidR="00B45B87" w:rsidRPr="00965EFB" w14:paraId="2485F026" w14:textId="77777777" w:rsidTr="00365052">
        <w:trPr>
          <w:trHeight w:val="290"/>
        </w:trPr>
        <w:tc>
          <w:tcPr>
            <w:tcW w:w="1590" w:type="dxa"/>
            <w:vMerge/>
            <w:tcBorders>
              <w:top w:val="nil"/>
              <w:left w:val="single" w:sz="4" w:space="0" w:color="auto"/>
              <w:bottom w:val="single" w:sz="4" w:space="0" w:color="000000"/>
              <w:right w:val="nil"/>
            </w:tcBorders>
            <w:vAlign w:val="center"/>
            <w:hideMark/>
          </w:tcPr>
          <w:p w14:paraId="5B5ACE1C" w14:textId="77777777" w:rsidR="00965EFB" w:rsidRPr="00965EFB" w:rsidRDefault="00965EFB" w:rsidP="00965EFB">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45A1F438"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86" w:type="dxa"/>
            <w:tcBorders>
              <w:top w:val="nil"/>
              <w:left w:val="single" w:sz="4" w:space="0" w:color="auto"/>
              <w:bottom w:val="nil"/>
              <w:right w:val="single" w:sz="4" w:space="0" w:color="auto"/>
            </w:tcBorders>
            <w:shd w:val="clear" w:color="auto" w:fill="auto"/>
            <w:noWrap/>
            <w:vAlign w:val="bottom"/>
            <w:hideMark/>
          </w:tcPr>
          <w:p w14:paraId="7122DF55"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55611</w:t>
            </w:r>
          </w:p>
        </w:tc>
        <w:tc>
          <w:tcPr>
            <w:tcW w:w="1276" w:type="dxa"/>
            <w:tcBorders>
              <w:top w:val="nil"/>
              <w:left w:val="nil"/>
              <w:bottom w:val="nil"/>
              <w:right w:val="nil"/>
            </w:tcBorders>
            <w:shd w:val="clear" w:color="auto" w:fill="auto"/>
            <w:noWrap/>
            <w:vAlign w:val="bottom"/>
            <w:hideMark/>
          </w:tcPr>
          <w:p w14:paraId="61DEBBA9"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100552</w:t>
            </w:r>
          </w:p>
        </w:tc>
        <w:tc>
          <w:tcPr>
            <w:tcW w:w="1276" w:type="dxa"/>
            <w:tcBorders>
              <w:top w:val="nil"/>
              <w:left w:val="single" w:sz="4" w:space="0" w:color="auto"/>
              <w:bottom w:val="nil"/>
              <w:right w:val="single" w:sz="4" w:space="0" w:color="auto"/>
            </w:tcBorders>
            <w:shd w:val="clear" w:color="auto" w:fill="auto"/>
            <w:noWrap/>
            <w:vAlign w:val="bottom"/>
            <w:hideMark/>
          </w:tcPr>
          <w:p w14:paraId="38D21EE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86631</w:t>
            </w:r>
          </w:p>
        </w:tc>
        <w:tc>
          <w:tcPr>
            <w:tcW w:w="1275" w:type="dxa"/>
            <w:tcBorders>
              <w:top w:val="nil"/>
              <w:left w:val="nil"/>
              <w:bottom w:val="nil"/>
              <w:right w:val="single" w:sz="4" w:space="0" w:color="auto"/>
            </w:tcBorders>
            <w:shd w:val="clear" w:color="auto" w:fill="auto"/>
            <w:noWrap/>
            <w:vAlign w:val="bottom"/>
            <w:hideMark/>
          </w:tcPr>
          <w:p w14:paraId="6FF976CF"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192265</w:t>
            </w:r>
          </w:p>
        </w:tc>
        <w:tc>
          <w:tcPr>
            <w:tcW w:w="1276" w:type="dxa"/>
            <w:tcBorders>
              <w:top w:val="nil"/>
              <w:left w:val="nil"/>
              <w:bottom w:val="nil"/>
              <w:right w:val="single" w:sz="4" w:space="0" w:color="auto"/>
            </w:tcBorders>
            <w:shd w:val="clear" w:color="auto" w:fill="auto"/>
            <w:noWrap/>
            <w:vAlign w:val="bottom"/>
            <w:hideMark/>
          </w:tcPr>
          <w:p w14:paraId="504FE80C"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233397</w:t>
            </w:r>
          </w:p>
        </w:tc>
      </w:tr>
      <w:tr w:rsidR="00B45B87" w:rsidRPr="00965EFB" w14:paraId="5D6AF164" w14:textId="77777777" w:rsidTr="00365052">
        <w:trPr>
          <w:trHeight w:val="290"/>
        </w:trPr>
        <w:tc>
          <w:tcPr>
            <w:tcW w:w="1590" w:type="dxa"/>
            <w:vMerge/>
            <w:tcBorders>
              <w:top w:val="nil"/>
              <w:left w:val="single" w:sz="4" w:space="0" w:color="auto"/>
              <w:bottom w:val="single" w:sz="4" w:space="0" w:color="000000"/>
              <w:right w:val="nil"/>
            </w:tcBorders>
            <w:vAlign w:val="center"/>
            <w:hideMark/>
          </w:tcPr>
          <w:p w14:paraId="415AA8D6" w14:textId="77777777" w:rsidR="00965EFB" w:rsidRPr="00965EFB" w:rsidRDefault="00965EFB" w:rsidP="00965EFB">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4E0BFB13" w14:textId="77777777" w:rsidR="00965EFB" w:rsidRPr="00365052" w:rsidRDefault="00965EFB" w:rsidP="00965EFB">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3CABDFD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w:t>
            </w:r>
          </w:p>
        </w:tc>
        <w:tc>
          <w:tcPr>
            <w:tcW w:w="1276" w:type="dxa"/>
            <w:tcBorders>
              <w:top w:val="nil"/>
              <w:left w:val="single" w:sz="4" w:space="0" w:color="auto"/>
              <w:bottom w:val="single" w:sz="4" w:space="0" w:color="auto"/>
              <w:right w:val="nil"/>
            </w:tcBorders>
            <w:shd w:val="clear" w:color="auto" w:fill="auto"/>
            <w:noWrap/>
            <w:vAlign w:val="bottom"/>
            <w:hideMark/>
          </w:tcPr>
          <w:p w14:paraId="28B82AEE"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53B9CA"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w:t>
            </w:r>
          </w:p>
        </w:tc>
        <w:tc>
          <w:tcPr>
            <w:tcW w:w="1275" w:type="dxa"/>
            <w:tcBorders>
              <w:top w:val="nil"/>
              <w:left w:val="nil"/>
              <w:bottom w:val="single" w:sz="4" w:space="0" w:color="auto"/>
              <w:right w:val="single" w:sz="4" w:space="0" w:color="auto"/>
            </w:tcBorders>
            <w:shd w:val="clear" w:color="auto" w:fill="auto"/>
            <w:noWrap/>
            <w:vAlign w:val="bottom"/>
            <w:hideMark/>
          </w:tcPr>
          <w:p w14:paraId="730B3F3D"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4.1</w:t>
            </w:r>
          </w:p>
        </w:tc>
        <w:tc>
          <w:tcPr>
            <w:tcW w:w="1276" w:type="dxa"/>
            <w:tcBorders>
              <w:top w:val="nil"/>
              <w:left w:val="nil"/>
              <w:bottom w:val="single" w:sz="4" w:space="0" w:color="auto"/>
              <w:right w:val="single" w:sz="4" w:space="0" w:color="auto"/>
            </w:tcBorders>
            <w:shd w:val="clear" w:color="auto" w:fill="auto"/>
            <w:noWrap/>
            <w:vAlign w:val="bottom"/>
            <w:hideMark/>
          </w:tcPr>
          <w:p w14:paraId="11860498" w14:textId="77777777" w:rsidR="00965EFB" w:rsidRPr="00365052" w:rsidRDefault="00965EFB" w:rsidP="00965EFB">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3.9</w:t>
            </w:r>
          </w:p>
        </w:tc>
      </w:tr>
    </w:tbl>
    <w:p w14:paraId="6ABB6FAE" w14:textId="77777777" w:rsidR="00C978C8" w:rsidRDefault="00C978C8" w:rsidP="00EF0713"/>
    <w:p w14:paraId="33B844B2" w14:textId="7D167208" w:rsidR="00DA2771" w:rsidRDefault="00DA2771" w:rsidP="1C1493DF">
      <w:pPr>
        <w:pStyle w:val="Heading2"/>
      </w:pPr>
      <w:bookmarkStart w:id="69" w:name="_Toc149828436"/>
      <w:bookmarkStart w:id="70" w:name="_Toc2062937039"/>
      <w:bookmarkStart w:id="71" w:name="_Toc180741474"/>
      <w:r>
        <w:t xml:space="preserve">Spoilt </w:t>
      </w:r>
      <w:r w:rsidR="00A72DBD">
        <w:t>k</w:t>
      </w:r>
      <w:r>
        <w:t>its (206)</w:t>
      </w:r>
      <w:bookmarkEnd w:id="69"/>
      <w:bookmarkEnd w:id="70"/>
      <w:bookmarkEnd w:id="71"/>
    </w:p>
    <w:p w14:paraId="3F303C60" w14:textId="6139110E" w:rsidR="00DA2771" w:rsidRDefault="3C0C63B0" w:rsidP="00DA2771">
      <w:r>
        <w:t>K</w:t>
      </w:r>
      <w:r w:rsidR="00DA2771">
        <w:t xml:space="preserve">its received </w:t>
      </w:r>
      <w:r w:rsidR="435AC2D0">
        <w:t>by the</w:t>
      </w:r>
      <w:r w:rsidR="00DA2771">
        <w:t xml:space="preserve"> testing lab </w:t>
      </w:r>
      <w:r w:rsidR="5F7026B4">
        <w:t xml:space="preserve">but </w:t>
      </w:r>
      <w:r w:rsidR="00DA2771">
        <w:t xml:space="preserve">not suitable </w:t>
      </w:r>
      <w:r w:rsidR="0029768D">
        <w:t>to give definitive results</w:t>
      </w:r>
      <w:r w:rsidR="76CC5DFA">
        <w:t xml:space="preserve"> are considered spoilt.</w:t>
      </w:r>
      <w:r w:rsidR="5C35BEF5">
        <w:t xml:space="preserve"> There are many reasons a kit may be spoilt, but all mean that </w:t>
      </w:r>
      <w:r w:rsidR="00DA2771">
        <w:t>an accurate screening result</w:t>
      </w:r>
      <w:r w:rsidR="541A26DA">
        <w:t xml:space="preserve"> is less likely</w:t>
      </w:r>
      <w:r w:rsidR="00DA2771">
        <w:t>.</w:t>
      </w:r>
      <w:r w:rsidR="6E23CFFB">
        <w:t xml:space="preserve"> </w:t>
      </w:r>
      <w:r w:rsidR="033ABCCE">
        <w:t xml:space="preserve">The most common reasons are delays in transit, no collection date given and expired kits. </w:t>
      </w:r>
    </w:p>
    <w:p w14:paraId="3889154E" w14:textId="77777777" w:rsidR="00DA2771" w:rsidRDefault="1F9C3C22" w:rsidP="00DA2771">
      <w:pPr>
        <w:rPr>
          <w:shd w:val="clear" w:color="auto" w:fill="FFFFFF"/>
        </w:rPr>
      </w:pPr>
      <w:r>
        <w:t>This indicator expresses the number of spo</w:t>
      </w:r>
      <w:r w:rsidR="5E412153">
        <w:t xml:space="preserve">ilt </w:t>
      </w:r>
      <w:r>
        <w:t xml:space="preserve">kits as percentage of all kits received. </w:t>
      </w:r>
      <w:r w:rsidR="70F0B25D">
        <w:t xml:space="preserve">A participant may return more than one spoilt kit and will be counted more than once.  </w:t>
      </w:r>
    </w:p>
    <w:p w14:paraId="7E03106C" w14:textId="77777777" w:rsidR="70F0B25D" w:rsidRDefault="70F0B25D" w:rsidP="26EAC52E"/>
    <w:p w14:paraId="5699FD30" w14:textId="77777777" w:rsidR="000904FE" w:rsidRDefault="000904FE" w:rsidP="00365052">
      <w:pPr>
        <w:pStyle w:val="Heading4"/>
        <w:rPr>
          <w:shd w:val="clear" w:color="auto" w:fill="FFFFFF"/>
        </w:rPr>
      </w:pPr>
      <w:r>
        <w:rPr>
          <w:shd w:val="clear" w:color="auto" w:fill="FFFFFF"/>
        </w:rPr>
        <w:t>Indicator 206: Spoi</w:t>
      </w:r>
      <w:r w:rsidR="00C05A76">
        <w:rPr>
          <w:shd w:val="clear" w:color="auto" w:fill="FFFFFF"/>
        </w:rPr>
        <w:t>l</w:t>
      </w:r>
      <w:r>
        <w:rPr>
          <w:shd w:val="clear" w:color="auto" w:fill="FFFFFF"/>
        </w:rPr>
        <w:t>t Kits</w:t>
      </w:r>
    </w:p>
    <w:tbl>
      <w:tblPr>
        <w:tblStyle w:val="TableGrid"/>
        <w:tblW w:w="9628" w:type="dxa"/>
        <w:tblLook w:val="04A0" w:firstRow="1" w:lastRow="0" w:firstColumn="1" w:lastColumn="0" w:noHBand="0" w:noVBand="1"/>
      </w:tblPr>
      <w:tblGrid>
        <w:gridCol w:w="9628"/>
      </w:tblGrid>
      <w:tr w:rsidR="000904FE" w:rsidRPr="000904FE" w14:paraId="5EA642F6" w14:textId="77777777" w:rsidTr="1C1493DF">
        <w:trPr>
          <w:trHeight w:val="300"/>
        </w:trPr>
        <w:tc>
          <w:tcPr>
            <w:tcW w:w="9628" w:type="dxa"/>
          </w:tcPr>
          <w:p w14:paraId="6C930150" w14:textId="77777777" w:rsidR="008C5CCC" w:rsidRPr="00F263CC" w:rsidRDefault="008C5CCC" w:rsidP="00FF0994">
            <w:pPr>
              <w:rPr>
                <w:rFonts w:ascii="Arial" w:hAnsi="Arial" w:cs="Arial"/>
                <w:szCs w:val="24"/>
                <w:shd w:val="clear" w:color="auto" w:fill="FFFFFF"/>
              </w:rPr>
            </w:pPr>
            <w:r w:rsidRPr="00F263CC">
              <w:rPr>
                <w:rFonts w:ascii="Arial" w:hAnsi="Arial" w:cs="Arial"/>
                <w:b/>
                <w:bCs/>
                <w:szCs w:val="24"/>
                <w:shd w:val="clear" w:color="auto" w:fill="FFFFFF"/>
              </w:rPr>
              <w:t>Target:</w:t>
            </w:r>
            <w:r w:rsidRPr="00F263CC">
              <w:rPr>
                <w:rFonts w:ascii="Arial" w:hAnsi="Arial" w:cs="Arial"/>
                <w:szCs w:val="24"/>
                <w:shd w:val="clear" w:color="auto" w:fill="FFFFFF"/>
              </w:rPr>
              <w:t xml:space="preserve"> No target established.</w:t>
            </w:r>
          </w:p>
        </w:tc>
      </w:tr>
      <w:tr w:rsidR="000904FE" w:rsidRPr="000904FE" w14:paraId="2C46FC45" w14:textId="77777777" w:rsidTr="1C1493DF">
        <w:trPr>
          <w:trHeight w:val="300"/>
        </w:trPr>
        <w:tc>
          <w:tcPr>
            <w:tcW w:w="9628" w:type="dxa"/>
          </w:tcPr>
          <w:p w14:paraId="2B63BC99" w14:textId="77777777" w:rsidR="008C5CCC" w:rsidRPr="00F263CC" w:rsidRDefault="008C5CCC" w:rsidP="00FF0994">
            <w:pPr>
              <w:rPr>
                <w:rFonts w:ascii="Arial" w:hAnsi="Arial" w:cs="Arial"/>
                <w:szCs w:val="24"/>
                <w:shd w:val="clear" w:color="auto" w:fill="FFFFFF"/>
              </w:rPr>
            </w:pPr>
            <w:r w:rsidRPr="00F263CC">
              <w:rPr>
                <w:rFonts w:ascii="Arial" w:hAnsi="Arial" w:cs="Arial"/>
                <w:b/>
                <w:bCs/>
                <w:szCs w:val="24"/>
                <w:shd w:val="clear" w:color="auto" w:fill="FFFFFF"/>
              </w:rPr>
              <w:t>Numerator:</w:t>
            </w:r>
            <w:r w:rsidRPr="00F263CC">
              <w:rPr>
                <w:rFonts w:ascii="Arial" w:hAnsi="Arial" w:cs="Arial"/>
                <w:szCs w:val="24"/>
                <w:shd w:val="clear" w:color="auto" w:fill="FFFFFF"/>
              </w:rPr>
              <w:t xml:space="preserve"> </w:t>
            </w:r>
            <w:r w:rsidRPr="000904FE">
              <w:t xml:space="preserve">The number of spoilt FIT kits during the </w:t>
            </w:r>
            <w:r w:rsidR="00451E29">
              <w:t>calendar year</w:t>
            </w:r>
            <w:r w:rsidRPr="000904FE">
              <w:t>.</w:t>
            </w:r>
          </w:p>
        </w:tc>
      </w:tr>
      <w:tr w:rsidR="000904FE" w:rsidRPr="000904FE" w14:paraId="118FB875" w14:textId="77777777" w:rsidTr="1C1493DF">
        <w:trPr>
          <w:trHeight w:val="300"/>
        </w:trPr>
        <w:tc>
          <w:tcPr>
            <w:tcW w:w="9628" w:type="dxa"/>
          </w:tcPr>
          <w:p w14:paraId="3A48AFDE" w14:textId="77777777" w:rsidR="008C5CCC" w:rsidRPr="00F263CC" w:rsidRDefault="008C5CCC" w:rsidP="00FF0994">
            <w:pPr>
              <w:rPr>
                <w:rFonts w:ascii="Arial" w:hAnsi="Arial" w:cs="Arial"/>
                <w:szCs w:val="24"/>
                <w:shd w:val="clear" w:color="auto" w:fill="FFFFFF"/>
              </w:rPr>
            </w:pPr>
            <w:r w:rsidRPr="00F263CC">
              <w:rPr>
                <w:rFonts w:ascii="Arial" w:hAnsi="Arial" w:cs="Arial"/>
                <w:b/>
                <w:bCs/>
                <w:szCs w:val="24"/>
                <w:shd w:val="clear" w:color="auto" w:fill="FFFFFF"/>
              </w:rPr>
              <w:t>Denominator:</w:t>
            </w:r>
            <w:r w:rsidRPr="00F263CC">
              <w:rPr>
                <w:rFonts w:ascii="Arial" w:hAnsi="Arial" w:cs="Arial"/>
                <w:szCs w:val="24"/>
                <w:shd w:val="clear" w:color="auto" w:fill="FFFFFF"/>
              </w:rPr>
              <w:t xml:space="preserve"> </w:t>
            </w:r>
            <w:r w:rsidRPr="000904FE">
              <w:t xml:space="preserve">The number of FIT kits returned during the </w:t>
            </w:r>
            <w:r w:rsidR="00451E29">
              <w:t>calendar year</w:t>
            </w:r>
            <w:r w:rsidRPr="000904FE">
              <w:t>.</w:t>
            </w:r>
          </w:p>
        </w:tc>
      </w:tr>
      <w:tr w:rsidR="000904FE" w:rsidRPr="000904FE" w14:paraId="2287A8DA" w14:textId="77777777" w:rsidTr="1C1493DF">
        <w:trPr>
          <w:trHeight w:val="300"/>
        </w:trPr>
        <w:tc>
          <w:tcPr>
            <w:tcW w:w="9628" w:type="dxa"/>
          </w:tcPr>
          <w:p w14:paraId="51A42E0E" w14:textId="77777777" w:rsidR="008C5CCC" w:rsidRPr="00F263CC" w:rsidRDefault="008C5CCC" w:rsidP="00FF0994">
            <w:pPr>
              <w:rPr>
                <w:rFonts w:ascii="Arial" w:hAnsi="Arial" w:cs="Arial"/>
                <w:szCs w:val="24"/>
                <w:shd w:val="clear" w:color="auto" w:fill="FFFFFF"/>
              </w:rPr>
            </w:pPr>
            <w:r w:rsidRPr="00F263CC">
              <w:rPr>
                <w:rFonts w:ascii="Arial" w:hAnsi="Arial" w:cs="Arial"/>
                <w:b/>
                <w:bCs/>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a kit was received by the lab determines which time period it is counted under.</w:t>
            </w:r>
          </w:p>
        </w:tc>
      </w:tr>
    </w:tbl>
    <w:p w14:paraId="49657DE6" w14:textId="77777777" w:rsidR="00DA2771" w:rsidRDefault="00DA2771" w:rsidP="00DA2771"/>
    <w:p w14:paraId="559BBE10" w14:textId="77777777" w:rsidR="192D70AF" w:rsidRDefault="192D70AF" w:rsidP="00365052">
      <w:pPr>
        <w:pStyle w:val="Heading4"/>
      </w:pPr>
      <w:r>
        <w:t>Comments</w:t>
      </w:r>
    </w:p>
    <w:p w14:paraId="52D76007" w14:textId="0085305C" w:rsidR="059CDF13" w:rsidRDefault="000274C9">
      <w:r>
        <w:t>T</w:t>
      </w:r>
      <w:r w:rsidR="00367B0A">
        <w:t xml:space="preserve">he </w:t>
      </w:r>
      <w:r w:rsidR="059CDF13">
        <w:t>spoilt kit rate</w:t>
      </w:r>
      <w:r w:rsidR="002C3157">
        <w:t>s</w:t>
      </w:r>
      <w:r w:rsidR="059CDF13">
        <w:t xml:space="preserve"> </w:t>
      </w:r>
      <w:r w:rsidR="002F35C9">
        <w:t xml:space="preserve">decreased in </w:t>
      </w:r>
      <w:r w:rsidR="00B15E11">
        <w:t xml:space="preserve">2019 following </w:t>
      </w:r>
      <w:r w:rsidR="009E57B2">
        <w:t xml:space="preserve">equity focussed initiatives. </w:t>
      </w:r>
      <w:r w:rsidR="00D22781">
        <w:t>There was disruption due to the pandemic</w:t>
      </w:r>
      <w:r w:rsidR="009E57B2">
        <w:t xml:space="preserve"> and </w:t>
      </w:r>
      <w:r w:rsidR="00D22781">
        <w:t xml:space="preserve">rates </w:t>
      </w:r>
      <w:r w:rsidR="059CDF13">
        <w:t>ha</w:t>
      </w:r>
      <w:r w:rsidR="002C3157">
        <w:t>ve</w:t>
      </w:r>
      <w:r w:rsidR="059CDF13">
        <w:t xml:space="preserve"> been decreasing</w:t>
      </w:r>
      <w:r w:rsidR="00A901AA">
        <w:t xml:space="preserve"> </w:t>
      </w:r>
      <w:r w:rsidR="00D906CD">
        <w:t xml:space="preserve">back to the </w:t>
      </w:r>
      <w:r w:rsidR="00221EF5">
        <w:t>pre-COV</w:t>
      </w:r>
      <w:r w:rsidR="00D826E4">
        <w:t>ID</w:t>
      </w:r>
      <w:r w:rsidR="00221EF5">
        <w:t xml:space="preserve">-19 </w:t>
      </w:r>
      <w:r w:rsidR="00D906CD">
        <w:lastRenderedPageBreak/>
        <w:t xml:space="preserve">levels </w:t>
      </w:r>
      <w:r w:rsidR="1CEB8DFC">
        <w:t>for all groups</w:t>
      </w:r>
      <w:r w:rsidR="00D906CD">
        <w:t>.</w:t>
      </w:r>
      <w:r w:rsidR="00AF1534">
        <w:t xml:space="preserve"> </w:t>
      </w:r>
      <w:r w:rsidR="00C97515">
        <w:t xml:space="preserve">Simultaneously, </w:t>
      </w:r>
      <w:r w:rsidR="00D22781">
        <w:t>additional</w:t>
      </w:r>
      <w:r w:rsidR="00C97515">
        <w:t xml:space="preserve"> </w:t>
      </w:r>
      <w:r w:rsidR="131F519F">
        <w:t xml:space="preserve">improvement </w:t>
      </w:r>
      <w:r w:rsidR="7E77346D">
        <w:t>initiatives</w:t>
      </w:r>
      <w:r w:rsidR="00C97515">
        <w:t xml:space="preserve"> were undertaken</w:t>
      </w:r>
      <w:r w:rsidR="7E77346D">
        <w:t xml:space="preserve">.  </w:t>
      </w:r>
      <w:r w:rsidR="11958E22">
        <w:t>The kit sent to participants has been redesigne</w:t>
      </w:r>
      <w:r w:rsidR="6D3ED051">
        <w:t xml:space="preserve">d with clearer instructions on how to do the </w:t>
      </w:r>
      <w:r w:rsidR="088E2B99">
        <w:t>test, prompts to put the supplie</w:t>
      </w:r>
      <w:r w:rsidR="63A48E75">
        <w:t>d</w:t>
      </w:r>
      <w:r w:rsidR="088E2B99">
        <w:t xml:space="preserve"> barcode on the sample tube and to write in the date</w:t>
      </w:r>
      <w:r w:rsidR="00146C5C">
        <w:t xml:space="preserve"> </w:t>
      </w:r>
      <w:r w:rsidR="00E62BCB">
        <w:t>the</w:t>
      </w:r>
      <w:r w:rsidR="00146C5C">
        <w:t xml:space="preserve"> test was performed</w:t>
      </w:r>
      <w:r w:rsidR="088E2B99">
        <w:t xml:space="preserve">. </w:t>
      </w:r>
      <w:r w:rsidR="64A63672">
        <w:t>Māori</w:t>
      </w:r>
      <w:r w:rsidR="38B0E24B">
        <w:t xml:space="preserve"> and Pacific participants </w:t>
      </w:r>
      <w:r w:rsidR="5AD746F6">
        <w:t xml:space="preserve">who return a kit </w:t>
      </w:r>
      <w:r w:rsidR="38B0E24B">
        <w:t xml:space="preserve">without a date, or a clearly incorrect </w:t>
      </w:r>
      <w:r w:rsidR="37AFAE65">
        <w:t xml:space="preserve">date, are called on the day to get a </w:t>
      </w:r>
      <w:r w:rsidR="447CDB2D">
        <w:t>correct</w:t>
      </w:r>
      <w:r w:rsidR="37AFAE65">
        <w:t xml:space="preserve"> date so that the kit can be processed. </w:t>
      </w:r>
      <w:r w:rsidR="00451E29">
        <w:t>Information</w:t>
      </w:r>
      <w:r w:rsidR="32C044EF">
        <w:t xml:space="preserve"> resources have been published in multiple languages. </w:t>
      </w:r>
    </w:p>
    <w:p w14:paraId="2AB12183" w14:textId="30D1BC32" w:rsidR="0C037577" w:rsidRDefault="0C037577">
      <w:r>
        <w:t xml:space="preserve">The rates continue to be higher for Pacific and Asian </w:t>
      </w:r>
      <w:r w:rsidR="1DBC4A30">
        <w:t>participants</w:t>
      </w:r>
      <w:r>
        <w:t xml:space="preserve">, compared to </w:t>
      </w:r>
      <w:r w:rsidR="00451E29">
        <w:t>Māori</w:t>
      </w:r>
      <w:r>
        <w:t xml:space="preserve"> and Other participant</w:t>
      </w:r>
      <w:r w:rsidR="00E57820">
        <w:t>s</w:t>
      </w:r>
      <w:r>
        <w:t>.  T</w:t>
      </w:r>
      <w:r w:rsidR="73F5B24C">
        <w:t xml:space="preserve">his pattern suggests that </w:t>
      </w:r>
      <w:r w:rsidR="4C57495E">
        <w:t>language may continue to be a barrier.</w:t>
      </w:r>
      <w:r w:rsidR="53F113E4">
        <w:t xml:space="preserve">  The programme intends to continue to review and improve resources to support participants to com</w:t>
      </w:r>
      <w:r w:rsidR="253020A8">
        <w:t xml:space="preserve">plete kits that are suitable for testing.  </w:t>
      </w:r>
    </w:p>
    <w:p w14:paraId="2CA27EED" w14:textId="77777777" w:rsidR="1A73A7BC" w:rsidRDefault="53F113E4" w:rsidP="1A73A7BC">
      <w:r>
        <w:t xml:space="preserve">  </w:t>
      </w:r>
    </w:p>
    <w:p w14:paraId="70EC13AD" w14:textId="77777777" w:rsidR="001F6E15" w:rsidRDefault="00676B30" w:rsidP="1C1493DF">
      <w:pPr>
        <w:keepNext/>
      </w:pPr>
      <w:r>
        <w:rPr>
          <w:noProof/>
        </w:rPr>
        <w:drawing>
          <wp:inline distT="0" distB="0" distL="0" distR="0" wp14:anchorId="1C8845AB" wp14:editId="617B32A3">
            <wp:extent cx="4584701" cy="2755900"/>
            <wp:effectExtent l="0" t="0" r="6350" b="6350"/>
            <wp:docPr id="2106288600" name="Picture 2106288600" descr="Figure 12: NBSP Spoilt Kit Rate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600" name="Picture 2106288600" descr="Figure 12: NBSP Spoilt Kit Rate by Ethnicity, 2018 – 2022"/>
                    <pic:cNvPicPr/>
                  </pic:nvPicPr>
                  <pic:blipFill>
                    <a:blip r:embed="rId23">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2BBBBBED" w14:textId="25FDDFAB" w:rsidR="00EF0713" w:rsidRDefault="001F6E15" w:rsidP="00365052">
      <w:pPr>
        <w:pStyle w:val="Figure"/>
      </w:pPr>
      <w:bookmarkStart w:id="72" w:name="_Toc149572312"/>
      <w:bookmarkStart w:id="73" w:name="_Toc173917995"/>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12</w:t>
      </w:r>
      <w:r w:rsidRPr="1C1493DF">
        <w:rPr>
          <w:color w:val="2B579A"/>
        </w:rPr>
        <w:fldChar w:fldCharType="end"/>
      </w:r>
      <w:r>
        <w:t xml:space="preserve">: </w:t>
      </w:r>
      <w:r w:rsidR="43FA2A50">
        <w:t xml:space="preserve">NBSP </w:t>
      </w:r>
      <w:r>
        <w:t xml:space="preserve">Spoilt Kit </w:t>
      </w:r>
      <w:r w:rsidR="000B503F">
        <w:t>R</w:t>
      </w:r>
      <w:r>
        <w:t xml:space="preserve">ate by Ethnicity, </w:t>
      </w:r>
      <w:r w:rsidR="004D0FC8">
        <w:t>201</w:t>
      </w:r>
      <w:r w:rsidR="00C22BEE">
        <w:t>8</w:t>
      </w:r>
      <w:r w:rsidR="004D0FC8">
        <w:t xml:space="preserve"> –</w:t>
      </w:r>
      <w:r w:rsidR="00451E29">
        <w:t xml:space="preserve"> </w:t>
      </w:r>
      <w:r w:rsidR="004D0FC8">
        <w:t>2022</w:t>
      </w:r>
      <w:bookmarkEnd w:id="72"/>
      <w:bookmarkEnd w:id="73"/>
    </w:p>
    <w:p w14:paraId="5C25321C" w14:textId="77777777" w:rsidR="00385EEA" w:rsidRDefault="00385EEA" w:rsidP="00DA2771"/>
    <w:p w14:paraId="182003C4" w14:textId="77777777" w:rsidR="00365052" w:rsidRDefault="00365052" w:rsidP="00DA2771"/>
    <w:p w14:paraId="0AB0D027" w14:textId="77777777" w:rsidR="00365052" w:rsidRDefault="00365052" w:rsidP="00DA2771"/>
    <w:p w14:paraId="7A1E3B1C" w14:textId="77777777" w:rsidR="002672DE" w:rsidRDefault="002672DE" w:rsidP="00DA2771"/>
    <w:p w14:paraId="37D21D73" w14:textId="77777777" w:rsidR="002672DE" w:rsidRDefault="002672DE" w:rsidP="00DA2771"/>
    <w:p w14:paraId="7F338BDD" w14:textId="77777777" w:rsidR="002672DE" w:rsidRDefault="002672DE" w:rsidP="00DA2771"/>
    <w:p w14:paraId="76A7C7EE" w14:textId="77777777" w:rsidR="002672DE" w:rsidRDefault="002672DE" w:rsidP="00DA2771"/>
    <w:p w14:paraId="3201B72F" w14:textId="77777777" w:rsidR="002672DE" w:rsidRDefault="002672DE" w:rsidP="00DA2771"/>
    <w:p w14:paraId="7384DEE5" w14:textId="77777777" w:rsidR="002672DE" w:rsidRDefault="002672DE" w:rsidP="00DA2771"/>
    <w:p w14:paraId="1A005329" w14:textId="76478403" w:rsidR="006A2AA5" w:rsidRDefault="006A2AA5" w:rsidP="00365052">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13</w:t>
      </w:r>
      <w:r w:rsidRPr="1C1493DF">
        <w:rPr>
          <w:color w:val="2B579A"/>
        </w:rPr>
        <w:fldChar w:fldCharType="end"/>
      </w:r>
      <w:r>
        <w:t xml:space="preserve">: </w:t>
      </w:r>
      <w:r w:rsidR="6B542EB6">
        <w:t xml:space="preserve">NBSP </w:t>
      </w:r>
      <w:r>
        <w:t xml:space="preserve">Spoilt Kit </w:t>
      </w:r>
      <w:r w:rsidR="00F7562A">
        <w:t>R</w:t>
      </w:r>
      <w:r>
        <w:t xml:space="preserve">ate by Ethnicity, </w:t>
      </w:r>
      <w:r w:rsidR="004D0FC8">
        <w:t>201</w:t>
      </w:r>
      <w:r w:rsidR="0084215B">
        <w:t>8</w:t>
      </w:r>
      <w:r w:rsidR="004D0FC8">
        <w:t xml:space="preserve"> – 2022</w:t>
      </w:r>
    </w:p>
    <w:tbl>
      <w:tblPr>
        <w:tblW w:w="9493" w:type="dxa"/>
        <w:tblLook w:val="04A0" w:firstRow="1" w:lastRow="0" w:firstColumn="1" w:lastColumn="0" w:noHBand="0" w:noVBand="1"/>
      </w:tblPr>
      <w:tblGrid>
        <w:gridCol w:w="1030"/>
        <w:gridCol w:w="1697"/>
        <w:gridCol w:w="1379"/>
        <w:gridCol w:w="1276"/>
        <w:gridCol w:w="1417"/>
        <w:gridCol w:w="1276"/>
        <w:gridCol w:w="1418"/>
      </w:tblGrid>
      <w:tr w:rsidR="0097552F" w:rsidRPr="00D073DC" w14:paraId="17F14BBE" w14:textId="77777777" w:rsidTr="002672DE">
        <w:trPr>
          <w:trHeight w:val="290"/>
        </w:trPr>
        <w:tc>
          <w:tcPr>
            <w:tcW w:w="272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9831075"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Ethnicity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B13B2"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CF8089"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C82DEB1"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A5D464"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BD1BA9F"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2022</w:t>
            </w:r>
          </w:p>
        </w:tc>
      </w:tr>
      <w:tr w:rsidR="005C00E1" w:rsidRPr="00D073DC" w14:paraId="0373CAB3" w14:textId="77777777" w:rsidTr="002672D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EF373AB"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7CA93112"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79" w:type="dxa"/>
            <w:tcBorders>
              <w:top w:val="single" w:sz="4" w:space="0" w:color="auto"/>
              <w:left w:val="single" w:sz="4" w:space="0" w:color="auto"/>
              <w:bottom w:val="nil"/>
              <w:right w:val="single" w:sz="4" w:space="0" w:color="auto"/>
            </w:tcBorders>
            <w:shd w:val="clear" w:color="auto" w:fill="auto"/>
            <w:noWrap/>
            <w:vAlign w:val="bottom"/>
            <w:hideMark/>
          </w:tcPr>
          <w:p w14:paraId="01CC8A76"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339</w:t>
            </w:r>
          </w:p>
        </w:tc>
        <w:tc>
          <w:tcPr>
            <w:tcW w:w="1276" w:type="dxa"/>
            <w:tcBorders>
              <w:top w:val="single" w:sz="4" w:space="0" w:color="auto"/>
              <w:left w:val="nil"/>
              <w:bottom w:val="nil"/>
              <w:right w:val="nil"/>
            </w:tcBorders>
            <w:shd w:val="clear" w:color="auto" w:fill="auto"/>
            <w:noWrap/>
            <w:vAlign w:val="bottom"/>
            <w:hideMark/>
          </w:tcPr>
          <w:p w14:paraId="1EE87B5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612</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7D1052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732</w:t>
            </w:r>
          </w:p>
        </w:tc>
        <w:tc>
          <w:tcPr>
            <w:tcW w:w="1276" w:type="dxa"/>
            <w:tcBorders>
              <w:top w:val="single" w:sz="4" w:space="0" w:color="auto"/>
              <w:left w:val="nil"/>
              <w:bottom w:val="nil"/>
              <w:right w:val="single" w:sz="4" w:space="0" w:color="auto"/>
            </w:tcBorders>
            <w:shd w:val="clear" w:color="auto" w:fill="auto"/>
            <w:noWrap/>
            <w:vAlign w:val="bottom"/>
            <w:hideMark/>
          </w:tcPr>
          <w:p w14:paraId="08BFE218"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1359</w:t>
            </w:r>
          </w:p>
        </w:tc>
        <w:tc>
          <w:tcPr>
            <w:tcW w:w="1418" w:type="dxa"/>
            <w:tcBorders>
              <w:top w:val="single" w:sz="4" w:space="0" w:color="auto"/>
              <w:left w:val="nil"/>
              <w:bottom w:val="nil"/>
              <w:right w:val="single" w:sz="4" w:space="0" w:color="auto"/>
            </w:tcBorders>
            <w:shd w:val="clear" w:color="auto" w:fill="auto"/>
            <w:noWrap/>
            <w:vAlign w:val="bottom"/>
            <w:hideMark/>
          </w:tcPr>
          <w:p w14:paraId="4451714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1708</w:t>
            </w:r>
          </w:p>
        </w:tc>
      </w:tr>
      <w:tr w:rsidR="005C00E1" w:rsidRPr="00D073DC" w14:paraId="45432173"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0C33EBF4"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3EEFA896"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0B235E22"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3243</w:t>
            </w:r>
          </w:p>
        </w:tc>
        <w:tc>
          <w:tcPr>
            <w:tcW w:w="1276" w:type="dxa"/>
            <w:tcBorders>
              <w:top w:val="nil"/>
              <w:left w:val="nil"/>
              <w:bottom w:val="nil"/>
              <w:right w:val="nil"/>
            </w:tcBorders>
            <w:shd w:val="clear" w:color="auto" w:fill="auto"/>
            <w:noWrap/>
            <w:vAlign w:val="bottom"/>
            <w:hideMark/>
          </w:tcPr>
          <w:p w14:paraId="66DEF772"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7574</w:t>
            </w:r>
          </w:p>
        </w:tc>
        <w:tc>
          <w:tcPr>
            <w:tcW w:w="1417" w:type="dxa"/>
            <w:tcBorders>
              <w:top w:val="nil"/>
              <w:left w:val="single" w:sz="4" w:space="0" w:color="auto"/>
              <w:bottom w:val="nil"/>
              <w:right w:val="single" w:sz="4" w:space="0" w:color="auto"/>
            </w:tcBorders>
            <w:shd w:val="clear" w:color="auto" w:fill="auto"/>
            <w:noWrap/>
            <w:vAlign w:val="bottom"/>
            <w:hideMark/>
          </w:tcPr>
          <w:p w14:paraId="12C7B9FE"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7361</w:t>
            </w:r>
          </w:p>
        </w:tc>
        <w:tc>
          <w:tcPr>
            <w:tcW w:w="1276" w:type="dxa"/>
            <w:tcBorders>
              <w:top w:val="nil"/>
              <w:left w:val="nil"/>
              <w:bottom w:val="nil"/>
              <w:right w:val="single" w:sz="4" w:space="0" w:color="auto"/>
            </w:tcBorders>
            <w:shd w:val="clear" w:color="auto" w:fill="auto"/>
            <w:noWrap/>
            <w:vAlign w:val="bottom"/>
            <w:hideMark/>
          </w:tcPr>
          <w:p w14:paraId="1336F621"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14820</w:t>
            </w:r>
          </w:p>
        </w:tc>
        <w:tc>
          <w:tcPr>
            <w:tcW w:w="1418" w:type="dxa"/>
            <w:tcBorders>
              <w:top w:val="nil"/>
              <w:left w:val="nil"/>
              <w:bottom w:val="nil"/>
              <w:right w:val="single" w:sz="4" w:space="0" w:color="auto"/>
            </w:tcBorders>
            <w:shd w:val="clear" w:color="auto" w:fill="auto"/>
            <w:noWrap/>
            <w:vAlign w:val="bottom"/>
            <w:hideMark/>
          </w:tcPr>
          <w:p w14:paraId="3E8D13F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21004</w:t>
            </w:r>
          </w:p>
        </w:tc>
      </w:tr>
      <w:tr w:rsidR="005C00E1" w:rsidRPr="00D073DC" w14:paraId="0C358DF2"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3B672041"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E4D3188"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79" w:type="dxa"/>
            <w:tcBorders>
              <w:top w:val="nil"/>
              <w:left w:val="single" w:sz="4" w:space="0" w:color="auto"/>
              <w:bottom w:val="nil"/>
              <w:right w:val="single" w:sz="4" w:space="0" w:color="auto"/>
            </w:tcBorders>
            <w:shd w:val="clear" w:color="auto" w:fill="auto"/>
            <w:noWrap/>
            <w:vAlign w:val="bottom"/>
            <w:hideMark/>
          </w:tcPr>
          <w:p w14:paraId="72721907"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10.5</w:t>
            </w:r>
          </w:p>
        </w:tc>
        <w:tc>
          <w:tcPr>
            <w:tcW w:w="1276" w:type="dxa"/>
            <w:tcBorders>
              <w:top w:val="nil"/>
              <w:left w:val="nil"/>
              <w:bottom w:val="nil"/>
              <w:right w:val="nil"/>
            </w:tcBorders>
            <w:shd w:val="clear" w:color="auto" w:fill="auto"/>
            <w:noWrap/>
            <w:vAlign w:val="bottom"/>
            <w:hideMark/>
          </w:tcPr>
          <w:p w14:paraId="1E370DA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8.1</w:t>
            </w:r>
          </w:p>
        </w:tc>
        <w:tc>
          <w:tcPr>
            <w:tcW w:w="1417" w:type="dxa"/>
            <w:tcBorders>
              <w:top w:val="nil"/>
              <w:left w:val="single" w:sz="4" w:space="0" w:color="auto"/>
              <w:bottom w:val="nil"/>
              <w:right w:val="single" w:sz="4" w:space="0" w:color="auto"/>
            </w:tcBorders>
            <w:shd w:val="clear" w:color="auto" w:fill="auto"/>
            <w:noWrap/>
            <w:vAlign w:val="bottom"/>
            <w:hideMark/>
          </w:tcPr>
          <w:p w14:paraId="411410C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9.9</w:t>
            </w:r>
          </w:p>
        </w:tc>
        <w:tc>
          <w:tcPr>
            <w:tcW w:w="1276" w:type="dxa"/>
            <w:tcBorders>
              <w:top w:val="nil"/>
              <w:left w:val="nil"/>
              <w:bottom w:val="nil"/>
              <w:right w:val="single" w:sz="4" w:space="0" w:color="auto"/>
            </w:tcBorders>
            <w:shd w:val="clear" w:color="auto" w:fill="auto"/>
            <w:noWrap/>
            <w:vAlign w:val="bottom"/>
            <w:hideMark/>
          </w:tcPr>
          <w:p w14:paraId="39D5140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9.2</w:t>
            </w:r>
          </w:p>
        </w:tc>
        <w:tc>
          <w:tcPr>
            <w:tcW w:w="1418" w:type="dxa"/>
            <w:tcBorders>
              <w:top w:val="nil"/>
              <w:left w:val="nil"/>
              <w:bottom w:val="nil"/>
              <w:right w:val="single" w:sz="4" w:space="0" w:color="auto"/>
            </w:tcBorders>
            <w:shd w:val="clear" w:color="auto" w:fill="auto"/>
            <w:noWrap/>
            <w:vAlign w:val="bottom"/>
            <w:hideMark/>
          </w:tcPr>
          <w:p w14:paraId="3E6D8FE1"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8.1</w:t>
            </w:r>
          </w:p>
        </w:tc>
      </w:tr>
      <w:tr w:rsidR="005C00E1" w:rsidRPr="00D073DC" w14:paraId="3D2CC00B" w14:textId="77777777" w:rsidTr="002672D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7D934345"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15889D6A"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79" w:type="dxa"/>
            <w:tcBorders>
              <w:top w:val="single" w:sz="4" w:space="0" w:color="auto"/>
              <w:left w:val="single" w:sz="4" w:space="0" w:color="auto"/>
              <w:bottom w:val="nil"/>
              <w:right w:val="single" w:sz="4" w:space="0" w:color="auto"/>
            </w:tcBorders>
            <w:shd w:val="clear" w:color="auto" w:fill="auto"/>
            <w:noWrap/>
            <w:vAlign w:val="bottom"/>
            <w:hideMark/>
          </w:tcPr>
          <w:p w14:paraId="350B9BFD"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270</w:t>
            </w:r>
          </w:p>
        </w:tc>
        <w:tc>
          <w:tcPr>
            <w:tcW w:w="1276" w:type="dxa"/>
            <w:tcBorders>
              <w:top w:val="single" w:sz="4" w:space="0" w:color="auto"/>
              <w:left w:val="nil"/>
              <w:bottom w:val="nil"/>
              <w:right w:val="nil"/>
            </w:tcBorders>
            <w:shd w:val="clear" w:color="auto" w:fill="auto"/>
            <w:noWrap/>
            <w:vAlign w:val="bottom"/>
            <w:hideMark/>
          </w:tcPr>
          <w:p w14:paraId="196C006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497</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F57E11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534</w:t>
            </w:r>
          </w:p>
        </w:tc>
        <w:tc>
          <w:tcPr>
            <w:tcW w:w="1276" w:type="dxa"/>
            <w:tcBorders>
              <w:top w:val="single" w:sz="4" w:space="0" w:color="auto"/>
              <w:left w:val="nil"/>
              <w:bottom w:val="nil"/>
              <w:right w:val="single" w:sz="4" w:space="0" w:color="auto"/>
            </w:tcBorders>
            <w:shd w:val="clear" w:color="auto" w:fill="auto"/>
            <w:noWrap/>
            <w:vAlign w:val="bottom"/>
            <w:hideMark/>
          </w:tcPr>
          <w:p w14:paraId="4963AE6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834</w:t>
            </w:r>
          </w:p>
        </w:tc>
        <w:tc>
          <w:tcPr>
            <w:tcW w:w="1418" w:type="dxa"/>
            <w:tcBorders>
              <w:top w:val="single" w:sz="4" w:space="0" w:color="auto"/>
              <w:left w:val="nil"/>
              <w:bottom w:val="nil"/>
              <w:right w:val="single" w:sz="4" w:space="0" w:color="auto"/>
            </w:tcBorders>
            <w:shd w:val="clear" w:color="auto" w:fill="auto"/>
            <w:noWrap/>
            <w:vAlign w:val="bottom"/>
            <w:hideMark/>
          </w:tcPr>
          <w:p w14:paraId="1026D7AD"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859</w:t>
            </w:r>
          </w:p>
        </w:tc>
      </w:tr>
      <w:tr w:rsidR="005C00E1" w:rsidRPr="00D073DC" w14:paraId="50F228E3"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78D048AC"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980F727"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13967900"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2354</w:t>
            </w:r>
          </w:p>
        </w:tc>
        <w:tc>
          <w:tcPr>
            <w:tcW w:w="1276" w:type="dxa"/>
            <w:tcBorders>
              <w:top w:val="nil"/>
              <w:left w:val="nil"/>
              <w:bottom w:val="nil"/>
              <w:right w:val="nil"/>
            </w:tcBorders>
            <w:shd w:val="clear" w:color="auto" w:fill="auto"/>
            <w:noWrap/>
            <w:vAlign w:val="bottom"/>
            <w:hideMark/>
          </w:tcPr>
          <w:p w14:paraId="0EACA2B6"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5021</w:t>
            </w:r>
          </w:p>
        </w:tc>
        <w:tc>
          <w:tcPr>
            <w:tcW w:w="1417" w:type="dxa"/>
            <w:tcBorders>
              <w:top w:val="nil"/>
              <w:left w:val="single" w:sz="4" w:space="0" w:color="auto"/>
              <w:bottom w:val="nil"/>
              <w:right w:val="single" w:sz="4" w:space="0" w:color="auto"/>
            </w:tcBorders>
            <w:shd w:val="clear" w:color="auto" w:fill="auto"/>
            <w:noWrap/>
            <w:vAlign w:val="bottom"/>
            <w:hideMark/>
          </w:tcPr>
          <w:p w14:paraId="0FEACBF4"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4167</w:t>
            </w:r>
          </w:p>
        </w:tc>
        <w:tc>
          <w:tcPr>
            <w:tcW w:w="1276" w:type="dxa"/>
            <w:tcBorders>
              <w:top w:val="nil"/>
              <w:left w:val="nil"/>
              <w:bottom w:val="nil"/>
              <w:right w:val="single" w:sz="4" w:space="0" w:color="auto"/>
            </w:tcBorders>
            <w:shd w:val="clear" w:color="auto" w:fill="auto"/>
            <w:noWrap/>
            <w:vAlign w:val="bottom"/>
            <w:hideMark/>
          </w:tcPr>
          <w:p w14:paraId="3D9F0D1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7740</w:t>
            </w:r>
          </w:p>
        </w:tc>
        <w:tc>
          <w:tcPr>
            <w:tcW w:w="1418" w:type="dxa"/>
            <w:tcBorders>
              <w:top w:val="nil"/>
              <w:left w:val="nil"/>
              <w:bottom w:val="nil"/>
              <w:right w:val="single" w:sz="4" w:space="0" w:color="auto"/>
            </w:tcBorders>
            <w:shd w:val="clear" w:color="auto" w:fill="auto"/>
            <w:noWrap/>
            <w:vAlign w:val="bottom"/>
            <w:hideMark/>
          </w:tcPr>
          <w:p w14:paraId="19C5B65F"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8172</w:t>
            </w:r>
          </w:p>
        </w:tc>
      </w:tr>
      <w:tr w:rsidR="005C00E1" w:rsidRPr="00D073DC" w14:paraId="3C4E49F5"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75176627"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DB6D045"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960A257"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11.5</w:t>
            </w:r>
          </w:p>
        </w:tc>
        <w:tc>
          <w:tcPr>
            <w:tcW w:w="1276" w:type="dxa"/>
            <w:tcBorders>
              <w:top w:val="nil"/>
              <w:left w:val="single" w:sz="4" w:space="0" w:color="auto"/>
              <w:bottom w:val="single" w:sz="4" w:space="0" w:color="auto"/>
              <w:right w:val="nil"/>
            </w:tcBorders>
            <w:shd w:val="clear" w:color="auto" w:fill="auto"/>
            <w:noWrap/>
            <w:vAlign w:val="bottom"/>
            <w:hideMark/>
          </w:tcPr>
          <w:p w14:paraId="5B408AB7"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1687A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12.8</w:t>
            </w:r>
          </w:p>
        </w:tc>
        <w:tc>
          <w:tcPr>
            <w:tcW w:w="1276" w:type="dxa"/>
            <w:tcBorders>
              <w:top w:val="nil"/>
              <w:left w:val="nil"/>
              <w:bottom w:val="single" w:sz="4" w:space="0" w:color="auto"/>
              <w:right w:val="single" w:sz="4" w:space="0" w:color="auto"/>
            </w:tcBorders>
            <w:shd w:val="clear" w:color="auto" w:fill="auto"/>
            <w:noWrap/>
            <w:vAlign w:val="bottom"/>
            <w:hideMark/>
          </w:tcPr>
          <w:p w14:paraId="395E6D67"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10.8</w:t>
            </w:r>
          </w:p>
        </w:tc>
        <w:tc>
          <w:tcPr>
            <w:tcW w:w="1418" w:type="dxa"/>
            <w:tcBorders>
              <w:top w:val="nil"/>
              <w:left w:val="nil"/>
              <w:bottom w:val="single" w:sz="4" w:space="0" w:color="auto"/>
              <w:right w:val="single" w:sz="4" w:space="0" w:color="auto"/>
            </w:tcBorders>
            <w:shd w:val="clear" w:color="auto" w:fill="auto"/>
            <w:noWrap/>
            <w:vAlign w:val="bottom"/>
            <w:hideMark/>
          </w:tcPr>
          <w:p w14:paraId="7697E58D"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10.5</w:t>
            </w:r>
          </w:p>
        </w:tc>
      </w:tr>
      <w:tr w:rsidR="005C00E1" w:rsidRPr="00D073DC" w14:paraId="277C608A" w14:textId="77777777" w:rsidTr="002672D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22782009"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Asian</w:t>
            </w:r>
          </w:p>
        </w:tc>
        <w:tc>
          <w:tcPr>
            <w:tcW w:w="1697" w:type="dxa"/>
            <w:tcBorders>
              <w:top w:val="nil"/>
              <w:left w:val="nil"/>
              <w:bottom w:val="nil"/>
              <w:right w:val="nil"/>
            </w:tcBorders>
            <w:shd w:val="clear" w:color="auto" w:fill="auto"/>
            <w:noWrap/>
            <w:vAlign w:val="bottom"/>
            <w:hideMark/>
          </w:tcPr>
          <w:p w14:paraId="7571BF8D"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79" w:type="dxa"/>
            <w:tcBorders>
              <w:top w:val="nil"/>
              <w:left w:val="single" w:sz="4" w:space="0" w:color="auto"/>
              <w:bottom w:val="nil"/>
              <w:right w:val="single" w:sz="4" w:space="0" w:color="auto"/>
            </w:tcBorders>
            <w:shd w:val="clear" w:color="auto" w:fill="auto"/>
            <w:noWrap/>
            <w:vAlign w:val="bottom"/>
            <w:hideMark/>
          </w:tcPr>
          <w:p w14:paraId="27CE6C9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858</w:t>
            </w:r>
          </w:p>
        </w:tc>
        <w:tc>
          <w:tcPr>
            <w:tcW w:w="1276" w:type="dxa"/>
            <w:tcBorders>
              <w:top w:val="nil"/>
              <w:left w:val="nil"/>
              <w:bottom w:val="nil"/>
              <w:right w:val="nil"/>
            </w:tcBorders>
            <w:shd w:val="clear" w:color="auto" w:fill="auto"/>
            <w:noWrap/>
            <w:vAlign w:val="bottom"/>
            <w:hideMark/>
          </w:tcPr>
          <w:p w14:paraId="3529047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1397</w:t>
            </w:r>
          </w:p>
        </w:tc>
        <w:tc>
          <w:tcPr>
            <w:tcW w:w="1417" w:type="dxa"/>
            <w:tcBorders>
              <w:top w:val="nil"/>
              <w:left w:val="single" w:sz="4" w:space="0" w:color="auto"/>
              <w:bottom w:val="nil"/>
              <w:right w:val="single" w:sz="4" w:space="0" w:color="auto"/>
            </w:tcBorders>
            <w:shd w:val="clear" w:color="auto" w:fill="auto"/>
            <w:noWrap/>
            <w:vAlign w:val="bottom"/>
            <w:hideMark/>
          </w:tcPr>
          <w:p w14:paraId="019D561A"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1301</w:t>
            </w:r>
          </w:p>
        </w:tc>
        <w:tc>
          <w:tcPr>
            <w:tcW w:w="1276" w:type="dxa"/>
            <w:tcBorders>
              <w:top w:val="nil"/>
              <w:left w:val="nil"/>
              <w:bottom w:val="nil"/>
              <w:right w:val="single" w:sz="4" w:space="0" w:color="auto"/>
            </w:tcBorders>
            <w:shd w:val="clear" w:color="auto" w:fill="auto"/>
            <w:noWrap/>
            <w:vAlign w:val="bottom"/>
            <w:hideMark/>
          </w:tcPr>
          <w:p w14:paraId="0BFCC32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2604</w:t>
            </w:r>
          </w:p>
        </w:tc>
        <w:tc>
          <w:tcPr>
            <w:tcW w:w="1418" w:type="dxa"/>
            <w:tcBorders>
              <w:top w:val="nil"/>
              <w:left w:val="nil"/>
              <w:bottom w:val="nil"/>
              <w:right w:val="single" w:sz="4" w:space="0" w:color="auto"/>
            </w:tcBorders>
            <w:shd w:val="clear" w:color="auto" w:fill="auto"/>
            <w:noWrap/>
            <w:vAlign w:val="bottom"/>
            <w:hideMark/>
          </w:tcPr>
          <w:p w14:paraId="7AD70F8C"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2612</w:t>
            </w:r>
          </w:p>
        </w:tc>
      </w:tr>
      <w:tr w:rsidR="005C00E1" w:rsidRPr="00D073DC" w14:paraId="76D0F95C"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699054F0"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1176DFA"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5AE2F426"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7139</w:t>
            </w:r>
          </w:p>
        </w:tc>
        <w:tc>
          <w:tcPr>
            <w:tcW w:w="1276" w:type="dxa"/>
            <w:tcBorders>
              <w:top w:val="nil"/>
              <w:left w:val="nil"/>
              <w:bottom w:val="nil"/>
              <w:right w:val="nil"/>
            </w:tcBorders>
            <w:shd w:val="clear" w:color="auto" w:fill="auto"/>
            <w:noWrap/>
            <w:vAlign w:val="bottom"/>
            <w:hideMark/>
          </w:tcPr>
          <w:p w14:paraId="4FBD37F6"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11636</w:t>
            </w:r>
          </w:p>
        </w:tc>
        <w:tc>
          <w:tcPr>
            <w:tcW w:w="1417" w:type="dxa"/>
            <w:tcBorders>
              <w:top w:val="nil"/>
              <w:left w:val="single" w:sz="4" w:space="0" w:color="auto"/>
              <w:bottom w:val="nil"/>
              <w:right w:val="single" w:sz="4" w:space="0" w:color="auto"/>
            </w:tcBorders>
            <w:shd w:val="clear" w:color="auto" w:fill="auto"/>
            <w:noWrap/>
            <w:vAlign w:val="bottom"/>
            <w:hideMark/>
          </w:tcPr>
          <w:p w14:paraId="2918B04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9998</w:t>
            </w:r>
          </w:p>
        </w:tc>
        <w:tc>
          <w:tcPr>
            <w:tcW w:w="1276" w:type="dxa"/>
            <w:tcBorders>
              <w:top w:val="nil"/>
              <w:left w:val="nil"/>
              <w:bottom w:val="nil"/>
              <w:right w:val="single" w:sz="4" w:space="0" w:color="auto"/>
            </w:tcBorders>
            <w:shd w:val="clear" w:color="auto" w:fill="auto"/>
            <w:noWrap/>
            <w:vAlign w:val="bottom"/>
            <w:hideMark/>
          </w:tcPr>
          <w:p w14:paraId="332EB04A"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21094</w:t>
            </w:r>
          </w:p>
        </w:tc>
        <w:tc>
          <w:tcPr>
            <w:tcW w:w="1418" w:type="dxa"/>
            <w:tcBorders>
              <w:top w:val="nil"/>
              <w:left w:val="nil"/>
              <w:bottom w:val="nil"/>
              <w:right w:val="single" w:sz="4" w:space="0" w:color="auto"/>
            </w:tcBorders>
            <w:shd w:val="clear" w:color="auto" w:fill="auto"/>
            <w:noWrap/>
            <w:vAlign w:val="bottom"/>
            <w:hideMark/>
          </w:tcPr>
          <w:p w14:paraId="212DD85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23387</w:t>
            </w:r>
          </w:p>
        </w:tc>
      </w:tr>
      <w:tr w:rsidR="005C00E1" w:rsidRPr="00D073DC" w14:paraId="4D9131EA"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49FB3F60"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6BB1094"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79" w:type="dxa"/>
            <w:tcBorders>
              <w:top w:val="nil"/>
              <w:left w:val="single" w:sz="4" w:space="0" w:color="auto"/>
              <w:bottom w:val="nil"/>
              <w:right w:val="single" w:sz="4" w:space="0" w:color="auto"/>
            </w:tcBorders>
            <w:shd w:val="clear" w:color="auto" w:fill="auto"/>
            <w:noWrap/>
            <w:vAlign w:val="bottom"/>
            <w:hideMark/>
          </w:tcPr>
          <w:p w14:paraId="1177DB48"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12</w:t>
            </w:r>
          </w:p>
        </w:tc>
        <w:tc>
          <w:tcPr>
            <w:tcW w:w="1276" w:type="dxa"/>
            <w:tcBorders>
              <w:top w:val="nil"/>
              <w:left w:val="nil"/>
              <w:bottom w:val="nil"/>
              <w:right w:val="nil"/>
            </w:tcBorders>
            <w:shd w:val="clear" w:color="auto" w:fill="auto"/>
            <w:noWrap/>
            <w:vAlign w:val="bottom"/>
            <w:hideMark/>
          </w:tcPr>
          <w:p w14:paraId="3E2400A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12</w:t>
            </w:r>
          </w:p>
        </w:tc>
        <w:tc>
          <w:tcPr>
            <w:tcW w:w="1417" w:type="dxa"/>
            <w:tcBorders>
              <w:top w:val="nil"/>
              <w:left w:val="single" w:sz="4" w:space="0" w:color="auto"/>
              <w:bottom w:val="nil"/>
              <w:right w:val="single" w:sz="4" w:space="0" w:color="auto"/>
            </w:tcBorders>
            <w:shd w:val="clear" w:color="auto" w:fill="auto"/>
            <w:noWrap/>
            <w:vAlign w:val="bottom"/>
            <w:hideMark/>
          </w:tcPr>
          <w:p w14:paraId="06398938"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13</w:t>
            </w:r>
          </w:p>
        </w:tc>
        <w:tc>
          <w:tcPr>
            <w:tcW w:w="1276" w:type="dxa"/>
            <w:tcBorders>
              <w:top w:val="nil"/>
              <w:left w:val="nil"/>
              <w:bottom w:val="nil"/>
              <w:right w:val="single" w:sz="4" w:space="0" w:color="auto"/>
            </w:tcBorders>
            <w:shd w:val="clear" w:color="auto" w:fill="auto"/>
            <w:noWrap/>
            <w:vAlign w:val="bottom"/>
            <w:hideMark/>
          </w:tcPr>
          <w:p w14:paraId="6851E390"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12.3</w:t>
            </w:r>
          </w:p>
        </w:tc>
        <w:tc>
          <w:tcPr>
            <w:tcW w:w="1418" w:type="dxa"/>
            <w:tcBorders>
              <w:top w:val="nil"/>
              <w:left w:val="nil"/>
              <w:bottom w:val="nil"/>
              <w:right w:val="single" w:sz="4" w:space="0" w:color="auto"/>
            </w:tcBorders>
            <w:shd w:val="clear" w:color="auto" w:fill="auto"/>
            <w:noWrap/>
            <w:vAlign w:val="bottom"/>
            <w:hideMark/>
          </w:tcPr>
          <w:p w14:paraId="2893EA5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11.2</w:t>
            </w:r>
          </w:p>
        </w:tc>
      </w:tr>
      <w:tr w:rsidR="005C00E1" w:rsidRPr="00D073DC" w14:paraId="60DBCDB9" w14:textId="77777777" w:rsidTr="002672D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634CDF3"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Other</w:t>
            </w:r>
          </w:p>
        </w:tc>
        <w:tc>
          <w:tcPr>
            <w:tcW w:w="1697" w:type="dxa"/>
            <w:tcBorders>
              <w:top w:val="nil"/>
              <w:left w:val="nil"/>
              <w:bottom w:val="nil"/>
              <w:right w:val="nil"/>
            </w:tcBorders>
            <w:shd w:val="clear" w:color="auto" w:fill="auto"/>
            <w:noWrap/>
            <w:vAlign w:val="bottom"/>
            <w:hideMark/>
          </w:tcPr>
          <w:p w14:paraId="42CDCB5A"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79" w:type="dxa"/>
            <w:tcBorders>
              <w:top w:val="single" w:sz="4" w:space="0" w:color="auto"/>
              <w:left w:val="single" w:sz="4" w:space="0" w:color="auto"/>
              <w:bottom w:val="nil"/>
              <w:right w:val="single" w:sz="4" w:space="0" w:color="auto"/>
            </w:tcBorders>
            <w:shd w:val="clear" w:color="auto" w:fill="auto"/>
            <w:noWrap/>
            <w:vAlign w:val="bottom"/>
            <w:hideMark/>
          </w:tcPr>
          <w:p w14:paraId="6BFF20FF"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3325</w:t>
            </w:r>
          </w:p>
        </w:tc>
        <w:tc>
          <w:tcPr>
            <w:tcW w:w="1276" w:type="dxa"/>
            <w:tcBorders>
              <w:top w:val="single" w:sz="4" w:space="0" w:color="auto"/>
              <w:left w:val="nil"/>
              <w:bottom w:val="nil"/>
              <w:right w:val="nil"/>
            </w:tcBorders>
            <w:shd w:val="clear" w:color="auto" w:fill="auto"/>
            <w:noWrap/>
            <w:vAlign w:val="bottom"/>
            <w:hideMark/>
          </w:tcPr>
          <w:p w14:paraId="35A1C6A8"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6562</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1A4EE3CA"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6540</w:t>
            </w:r>
          </w:p>
        </w:tc>
        <w:tc>
          <w:tcPr>
            <w:tcW w:w="1276" w:type="dxa"/>
            <w:tcBorders>
              <w:top w:val="single" w:sz="4" w:space="0" w:color="auto"/>
              <w:left w:val="nil"/>
              <w:bottom w:val="nil"/>
              <w:right w:val="single" w:sz="4" w:space="0" w:color="auto"/>
            </w:tcBorders>
            <w:shd w:val="clear" w:color="auto" w:fill="auto"/>
            <w:noWrap/>
            <w:vAlign w:val="bottom"/>
            <w:hideMark/>
          </w:tcPr>
          <w:p w14:paraId="5F857E2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14095</w:t>
            </w:r>
          </w:p>
        </w:tc>
        <w:tc>
          <w:tcPr>
            <w:tcW w:w="1418" w:type="dxa"/>
            <w:tcBorders>
              <w:top w:val="single" w:sz="4" w:space="0" w:color="auto"/>
              <w:left w:val="nil"/>
              <w:bottom w:val="nil"/>
              <w:right w:val="single" w:sz="4" w:space="0" w:color="auto"/>
            </w:tcBorders>
            <w:shd w:val="clear" w:color="auto" w:fill="auto"/>
            <w:noWrap/>
            <w:vAlign w:val="bottom"/>
            <w:hideMark/>
          </w:tcPr>
          <w:p w14:paraId="1F4623E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14756</w:t>
            </w:r>
          </w:p>
        </w:tc>
      </w:tr>
      <w:tr w:rsidR="005C00E1" w:rsidRPr="00D073DC" w14:paraId="3247EE0F"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6B7021A0"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7C6D4C9"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31DDFEF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47295</w:t>
            </w:r>
          </w:p>
        </w:tc>
        <w:tc>
          <w:tcPr>
            <w:tcW w:w="1276" w:type="dxa"/>
            <w:tcBorders>
              <w:top w:val="nil"/>
              <w:left w:val="nil"/>
              <w:bottom w:val="nil"/>
              <w:right w:val="nil"/>
            </w:tcBorders>
            <w:shd w:val="clear" w:color="auto" w:fill="auto"/>
            <w:noWrap/>
            <w:vAlign w:val="bottom"/>
            <w:hideMark/>
          </w:tcPr>
          <w:p w14:paraId="2C8AD1F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85156</w:t>
            </w:r>
          </w:p>
        </w:tc>
        <w:tc>
          <w:tcPr>
            <w:tcW w:w="1417" w:type="dxa"/>
            <w:tcBorders>
              <w:top w:val="nil"/>
              <w:left w:val="single" w:sz="4" w:space="0" w:color="auto"/>
              <w:bottom w:val="nil"/>
              <w:right w:val="single" w:sz="4" w:space="0" w:color="auto"/>
            </w:tcBorders>
            <w:shd w:val="clear" w:color="auto" w:fill="auto"/>
            <w:noWrap/>
            <w:vAlign w:val="bottom"/>
            <w:hideMark/>
          </w:tcPr>
          <w:p w14:paraId="64A6168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74263</w:t>
            </w:r>
          </w:p>
        </w:tc>
        <w:tc>
          <w:tcPr>
            <w:tcW w:w="1276" w:type="dxa"/>
            <w:tcBorders>
              <w:top w:val="nil"/>
              <w:left w:val="nil"/>
              <w:bottom w:val="nil"/>
              <w:right w:val="single" w:sz="4" w:space="0" w:color="auto"/>
            </w:tcBorders>
            <w:shd w:val="clear" w:color="auto" w:fill="auto"/>
            <w:noWrap/>
            <w:vAlign w:val="bottom"/>
            <w:hideMark/>
          </w:tcPr>
          <w:p w14:paraId="52BBD19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167599</w:t>
            </w:r>
          </w:p>
        </w:tc>
        <w:tc>
          <w:tcPr>
            <w:tcW w:w="1418" w:type="dxa"/>
            <w:tcBorders>
              <w:top w:val="nil"/>
              <w:left w:val="nil"/>
              <w:bottom w:val="nil"/>
              <w:right w:val="single" w:sz="4" w:space="0" w:color="auto"/>
            </w:tcBorders>
            <w:shd w:val="clear" w:color="auto" w:fill="auto"/>
            <w:noWrap/>
            <w:vAlign w:val="bottom"/>
            <w:hideMark/>
          </w:tcPr>
          <w:p w14:paraId="0A63D0A5"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200842</w:t>
            </w:r>
          </w:p>
        </w:tc>
      </w:tr>
      <w:tr w:rsidR="005C00E1" w:rsidRPr="00D073DC" w14:paraId="57F2683C"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0C847E0F"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1E4B94D"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EA58D1F"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w:t>
            </w:r>
          </w:p>
        </w:tc>
        <w:tc>
          <w:tcPr>
            <w:tcW w:w="1276" w:type="dxa"/>
            <w:tcBorders>
              <w:top w:val="nil"/>
              <w:left w:val="single" w:sz="4" w:space="0" w:color="auto"/>
              <w:bottom w:val="single" w:sz="4" w:space="0" w:color="auto"/>
              <w:right w:val="nil"/>
            </w:tcBorders>
            <w:shd w:val="clear" w:color="auto" w:fill="auto"/>
            <w:noWrap/>
            <w:vAlign w:val="bottom"/>
            <w:hideMark/>
          </w:tcPr>
          <w:p w14:paraId="4023C969"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7F2913E"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8.8</w:t>
            </w:r>
          </w:p>
        </w:tc>
        <w:tc>
          <w:tcPr>
            <w:tcW w:w="1276" w:type="dxa"/>
            <w:tcBorders>
              <w:top w:val="nil"/>
              <w:left w:val="nil"/>
              <w:bottom w:val="single" w:sz="4" w:space="0" w:color="auto"/>
              <w:right w:val="single" w:sz="4" w:space="0" w:color="auto"/>
            </w:tcBorders>
            <w:shd w:val="clear" w:color="auto" w:fill="auto"/>
            <w:noWrap/>
            <w:vAlign w:val="bottom"/>
            <w:hideMark/>
          </w:tcPr>
          <w:p w14:paraId="6FBAD807"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8.4</w:t>
            </w:r>
          </w:p>
        </w:tc>
        <w:tc>
          <w:tcPr>
            <w:tcW w:w="1418" w:type="dxa"/>
            <w:tcBorders>
              <w:top w:val="nil"/>
              <w:left w:val="nil"/>
              <w:bottom w:val="single" w:sz="4" w:space="0" w:color="auto"/>
              <w:right w:val="single" w:sz="4" w:space="0" w:color="auto"/>
            </w:tcBorders>
            <w:shd w:val="clear" w:color="auto" w:fill="auto"/>
            <w:noWrap/>
            <w:vAlign w:val="bottom"/>
            <w:hideMark/>
          </w:tcPr>
          <w:p w14:paraId="6DFE82F2"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7.3</w:t>
            </w:r>
          </w:p>
        </w:tc>
      </w:tr>
      <w:tr w:rsidR="005C00E1" w:rsidRPr="00D073DC" w14:paraId="537CF53F" w14:textId="77777777" w:rsidTr="002672DE">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995BC69" w14:textId="77777777" w:rsidR="00D073DC" w:rsidRPr="00365052" w:rsidRDefault="00D073DC" w:rsidP="00D073DC">
            <w:pPr>
              <w:spacing w:before="0" w:after="0" w:line="240" w:lineRule="auto"/>
              <w:jc w:val="center"/>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5069D03A"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Numerator</w:t>
            </w:r>
          </w:p>
        </w:tc>
        <w:tc>
          <w:tcPr>
            <w:tcW w:w="1379" w:type="dxa"/>
            <w:tcBorders>
              <w:top w:val="nil"/>
              <w:left w:val="single" w:sz="4" w:space="0" w:color="auto"/>
              <w:bottom w:val="nil"/>
              <w:right w:val="single" w:sz="4" w:space="0" w:color="auto"/>
            </w:tcBorders>
            <w:shd w:val="clear" w:color="auto" w:fill="auto"/>
            <w:noWrap/>
            <w:vAlign w:val="bottom"/>
            <w:hideMark/>
          </w:tcPr>
          <w:p w14:paraId="066610DF"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4848</w:t>
            </w:r>
          </w:p>
        </w:tc>
        <w:tc>
          <w:tcPr>
            <w:tcW w:w="1276" w:type="dxa"/>
            <w:tcBorders>
              <w:top w:val="nil"/>
              <w:left w:val="nil"/>
              <w:bottom w:val="nil"/>
              <w:right w:val="nil"/>
            </w:tcBorders>
            <w:shd w:val="clear" w:color="auto" w:fill="auto"/>
            <w:noWrap/>
            <w:vAlign w:val="bottom"/>
            <w:hideMark/>
          </w:tcPr>
          <w:p w14:paraId="14A1FFA6"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9112</w:t>
            </w:r>
          </w:p>
        </w:tc>
        <w:tc>
          <w:tcPr>
            <w:tcW w:w="1417" w:type="dxa"/>
            <w:tcBorders>
              <w:top w:val="nil"/>
              <w:left w:val="single" w:sz="4" w:space="0" w:color="auto"/>
              <w:bottom w:val="nil"/>
              <w:right w:val="single" w:sz="4" w:space="0" w:color="auto"/>
            </w:tcBorders>
            <w:shd w:val="clear" w:color="auto" w:fill="auto"/>
            <w:noWrap/>
            <w:vAlign w:val="bottom"/>
            <w:hideMark/>
          </w:tcPr>
          <w:p w14:paraId="25D94578"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9107</w:t>
            </w:r>
          </w:p>
        </w:tc>
        <w:tc>
          <w:tcPr>
            <w:tcW w:w="1276" w:type="dxa"/>
            <w:tcBorders>
              <w:top w:val="nil"/>
              <w:left w:val="nil"/>
              <w:bottom w:val="nil"/>
              <w:right w:val="single" w:sz="4" w:space="0" w:color="auto"/>
            </w:tcBorders>
            <w:shd w:val="clear" w:color="auto" w:fill="auto"/>
            <w:noWrap/>
            <w:vAlign w:val="bottom"/>
            <w:hideMark/>
          </w:tcPr>
          <w:p w14:paraId="1B4ACEFC"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18892</w:t>
            </w:r>
          </w:p>
        </w:tc>
        <w:tc>
          <w:tcPr>
            <w:tcW w:w="1418" w:type="dxa"/>
            <w:tcBorders>
              <w:top w:val="nil"/>
              <w:left w:val="nil"/>
              <w:bottom w:val="nil"/>
              <w:right w:val="single" w:sz="4" w:space="0" w:color="auto"/>
            </w:tcBorders>
            <w:shd w:val="clear" w:color="auto" w:fill="auto"/>
            <w:noWrap/>
            <w:vAlign w:val="bottom"/>
            <w:hideMark/>
          </w:tcPr>
          <w:p w14:paraId="1FF34A7A"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19935</w:t>
            </w:r>
          </w:p>
        </w:tc>
      </w:tr>
      <w:tr w:rsidR="005C00E1" w:rsidRPr="00D073DC" w14:paraId="7B9C7EA8"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7BD9644D"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DE9C5D2"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6C57003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60551</w:t>
            </w:r>
          </w:p>
        </w:tc>
        <w:tc>
          <w:tcPr>
            <w:tcW w:w="1276" w:type="dxa"/>
            <w:tcBorders>
              <w:top w:val="nil"/>
              <w:left w:val="nil"/>
              <w:bottom w:val="nil"/>
              <w:right w:val="nil"/>
            </w:tcBorders>
            <w:shd w:val="clear" w:color="auto" w:fill="auto"/>
            <w:noWrap/>
            <w:vAlign w:val="bottom"/>
            <w:hideMark/>
          </w:tcPr>
          <w:p w14:paraId="60AF887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109717</w:t>
            </w:r>
          </w:p>
        </w:tc>
        <w:tc>
          <w:tcPr>
            <w:tcW w:w="1417" w:type="dxa"/>
            <w:tcBorders>
              <w:top w:val="nil"/>
              <w:left w:val="single" w:sz="4" w:space="0" w:color="auto"/>
              <w:bottom w:val="nil"/>
              <w:right w:val="single" w:sz="4" w:space="0" w:color="auto"/>
            </w:tcBorders>
            <w:shd w:val="clear" w:color="auto" w:fill="auto"/>
            <w:noWrap/>
            <w:vAlign w:val="bottom"/>
            <w:hideMark/>
          </w:tcPr>
          <w:p w14:paraId="4913BC83"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95792</w:t>
            </w:r>
          </w:p>
        </w:tc>
        <w:tc>
          <w:tcPr>
            <w:tcW w:w="1276" w:type="dxa"/>
            <w:tcBorders>
              <w:top w:val="nil"/>
              <w:left w:val="nil"/>
              <w:bottom w:val="nil"/>
              <w:right w:val="single" w:sz="4" w:space="0" w:color="auto"/>
            </w:tcBorders>
            <w:shd w:val="clear" w:color="auto" w:fill="auto"/>
            <w:noWrap/>
            <w:vAlign w:val="bottom"/>
            <w:hideMark/>
          </w:tcPr>
          <w:p w14:paraId="1533C1AA"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211253</w:t>
            </w:r>
          </w:p>
        </w:tc>
        <w:tc>
          <w:tcPr>
            <w:tcW w:w="1418" w:type="dxa"/>
            <w:tcBorders>
              <w:top w:val="nil"/>
              <w:left w:val="nil"/>
              <w:bottom w:val="nil"/>
              <w:right w:val="single" w:sz="4" w:space="0" w:color="auto"/>
            </w:tcBorders>
            <w:shd w:val="clear" w:color="auto" w:fill="auto"/>
            <w:noWrap/>
            <w:vAlign w:val="bottom"/>
            <w:hideMark/>
          </w:tcPr>
          <w:p w14:paraId="7D994296"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253405</w:t>
            </w:r>
          </w:p>
        </w:tc>
      </w:tr>
      <w:tr w:rsidR="005C00E1" w:rsidRPr="00D073DC" w14:paraId="71207BA2" w14:textId="77777777" w:rsidTr="002672DE">
        <w:trPr>
          <w:trHeight w:val="290"/>
        </w:trPr>
        <w:tc>
          <w:tcPr>
            <w:tcW w:w="1030" w:type="dxa"/>
            <w:vMerge/>
            <w:tcBorders>
              <w:top w:val="nil"/>
              <w:left w:val="single" w:sz="4" w:space="0" w:color="auto"/>
              <w:bottom w:val="single" w:sz="4" w:space="0" w:color="000000"/>
              <w:right w:val="nil"/>
            </w:tcBorders>
            <w:vAlign w:val="center"/>
            <w:hideMark/>
          </w:tcPr>
          <w:p w14:paraId="3DB3F123"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B369A2A" w14:textId="77777777" w:rsidR="00D073DC" w:rsidRPr="00365052" w:rsidRDefault="00D073DC" w:rsidP="00D073DC">
            <w:pPr>
              <w:spacing w:before="0" w:after="0" w:line="240" w:lineRule="auto"/>
              <w:rPr>
                <w:rFonts w:ascii="Arial" w:eastAsia="Times New Roman" w:hAnsi="Arial" w:cs="Arial"/>
                <w:b/>
                <w:bCs/>
                <w:color w:val="000000"/>
                <w:szCs w:val="24"/>
                <w:lang w:eastAsia="en-NZ"/>
              </w:rPr>
            </w:pPr>
            <w:r w:rsidRPr="00365052">
              <w:rPr>
                <w:rFonts w:ascii="Arial" w:eastAsia="Times New Roman" w:hAnsi="Arial" w:cs="Arial"/>
                <w:b/>
                <w:color w:val="000000"/>
                <w:szCs w:val="24"/>
                <w:lang w:eastAsia="en-NZ"/>
              </w:rPr>
              <w:t>Percentage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8C51DE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w:t>
            </w:r>
          </w:p>
        </w:tc>
        <w:tc>
          <w:tcPr>
            <w:tcW w:w="1276" w:type="dxa"/>
            <w:tcBorders>
              <w:top w:val="nil"/>
              <w:left w:val="single" w:sz="4" w:space="0" w:color="auto"/>
              <w:bottom w:val="single" w:sz="4" w:space="0" w:color="auto"/>
              <w:right w:val="nil"/>
            </w:tcBorders>
            <w:shd w:val="clear" w:color="auto" w:fill="auto"/>
            <w:noWrap/>
            <w:vAlign w:val="bottom"/>
            <w:hideMark/>
          </w:tcPr>
          <w:p w14:paraId="7D197FFB"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4FC88D"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9.5</w:t>
            </w:r>
          </w:p>
        </w:tc>
        <w:tc>
          <w:tcPr>
            <w:tcW w:w="1276" w:type="dxa"/>
            <w:tcBorders>
              <w:top w:val="nil"/>
              <w:left w:val="nil"/>
              <w:bottom w:val="single" w:sz="4" w:space="0" w:color="auto"/>
              <w:right w:val="single" w:sz="4" w:space="0" w:color="auto"/>
            </w:tcBorders>
            <w:shd w:val="clear" w:color="auto" w:fill="auto"/>
            <w:noWrap/>
            <w:vAlign w:val="bottom"/>
            <w:hideMark/>
          </w:tcPr>
          <w:p w14:paraId="4DCDB98A"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8.9</w:t>
            </w:r>
          </w:p>
        </w:tc>
        <w:tc>
          <w:tcPr>
            <w:tcW w:w="1418" w:type="dxa"/>
            <w:tcBorders>
              <w:top w:val="nil"/>
              <w:left w:val="nil"/>
              <w:bottom w:val="single" w:sz="4" w:space="0" w:color="auto"/>
              <w:right w:val="single" w:sz="4" w:space="0" w:color="auto"/>
            </w:tcBorders>
            <w:shd w:val="clear" w:color="auto" w:fill="auto"/>
            <w:noWrap/>
            <w:vAlign w:val="bottom"/>
            <w:hideMark/>
          </w:tcPr>
          <w:p w14:paraId="6853C7AF" w14:textId="77777777" w:rsidR="00D073DC" w:rsidRPr="00365052" w:rsidRDefault="00D073DC" w:rsidP="00D073DC">
            <w:pPr>
              <w:spacing w:before="0" w:after="0" w:line="240" w:lineRule="auto"/>
              <w:jc w:val="right"/>
              <w:rPr>
                <w:rFonts w:ascii="Arial" w:eastAsia="Times New Roman" w:hAnsi="Arial" w:cs="Arial"/>
                <w:color w:val="000000"/>
                <w:szCs w:val="24"/>
                <w:lang w:eastAsia="en-NZ"/>
              </w:rPr>
            </w:pPr>
            <w:r w:rsidRPr="00365052">
              <w:rPr>
                <w:rFonts w:ascii="Arial" w:eastAsia="Times New Roman" w:hAnsi="Arial" w:cs="Arial"/>
                <w:color w:val="000000"/>
                <w:szCs w:val="24"/>
                <w:lang w:eastAsia="en-NZ"/>
              </w:rPr>
              <w:t>7.9</w:t>
            </w:r>
          </w:p>
        </w:tc>
      </w:tr>
    </w:tbl>
    <w:p w14:paraId="0633E7BF" w14:textId="77777777" w:rsidR="00385EEA" w:rsidRDefault="00385EEA" w:rsidP="00DA2771"/>
    <w:p w14:paraId="104E4176" w14:textId="77777777" w:rsidR="001F6E15" w:rsidRDefault="00676B30" w:rsidP="1C1493DF">
      <w:pPr>
        <w:keepNext/>
      </w:pPr>
      <w:r>
        <w:rPr>
          <w:noProof/>
        </w:rPr>
        <w:drawing>
          <wp:inline distT="0" distB="0" distL="0" distR="0" wp14:anchorId="1F534BE0" wp14:editId="47867382">
            <wp:extent cx="4584701" cy="2755900"/>
            <wp:effectExtent l="0" t="0" r="6350" b="6350"/>
            <wp:docPr id="2106288599" name="Picture 2106288599" descr="Figure 13: NBSP Spoilt Kit Rate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99" name="Picture 2106288599" descr="Figure 13: NBSP Spoilt Kit Rate by Age Group, 2018 – 2022"/>
                    <pic:cNvPicPr/>
                  </pic:nvPicPr>
                  <pic:blipFill>
                    <a:blip r:embed="rId24">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253212C0" w14:textId="442392FD" w:rsidR="00EF0713" w:rsidRDefault="001F6E15" w:rsidP="002672DE">
      <w:pPr>
        <w:pStyle w:val="Figure"/>
      </w:pPr>
      <w:bookmarkStart w:id="74" w:name="_Toc149572313"/>
      <w:bookmarkStart w:id="75" w:name="_Toc173917996"/>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13</w:t>
      </w:r>
      <w:r w:rsidRPr="1C1493DF">
        <w:rPr>
          <w:color w:val="2B579A"/>
        </w:rPr>
        <w:fldChar w:fldCharType="end"/>
      </w:r>
      <w:r>
        <w:t xml:space="preserve">: </w:t>
      </w:r>
      <w:r w:rsidR="110B408B">
        <w:t xml:space="preserve">NBSP </w:t>
      </w:r>
      <w:r>
        <w:t xml:space="preserve">Spoilt Kit </w:t>
      </w:r>
      <w:r w:rsidR="00F7562A">
        <w:t>R</w:t>
      </w:r>
      <w:r>
        <w:t>ate by Age</w:t>
      </w:r>
      <w:r w:rsidR="006A2AA5">
        <w:t xml:space="preserve"> </w:t>
      </w:r>
      <w:r w:rsidR="00F7562A">
        <w:t>G</w:t>
      </w:r>
      <w:r w:rsidR="006A2AA5">
        <w:t>roup</w:t>
      </w:r>
      <w:r>
        <w:t xml:space="preserve">, </w:t>
      </w:r>
      <w:r w:rsidR="004D0FC8">
        <w:t>201</w:t>
      </w:r>
      <w:r w:rsidR="0084215B">
        <w:t>8</w:t>
      </w:r>
      <w:r w:rsidR="004D0FC8">
        <w:t xml:space="preserve"> – 2022</w:t>
      </w:r>
      <w:bookmarkEnd w:id="74"/>
      <w:bookmarkEnd w:id="75"/>
    </w:p>
    <w:p w14:paraId="0D062326" w14:textId="77777777" w:rsidR="00385EEA" w:rsidRDefault="00385EEA" w:rsidP="00DA2771"/>
    <w:p w14:paraId="652D27A1" w14:textId="77777777" w:rsidR="002672DE" w:rsidRDefault="002672DE" w:rsidP="00DA2771"/>
    <w:p w14:paraId="54EB4D4A" w14:textId="77777777" w:rsidR="002672DE" w:rsidRDefault="002672DE" w:rsidP="00DA2771"/>
    <w:p w14:paraId="58AE68E5" w14:textId="77777777" w:rsidR="002672DE" w:rsidRDefault="002672DE" w:rsidP="00DA2771"/>
    <w:p w14:paraId="785E3F29" w14:textId="77777777" w:rsidR="002672DE" w:rsidRDefault="002672DE" w:rsidP="00DA2771"/>
    <w:p w14:paraId="5E284E4C" w14:textId="77777777" w:rsidR="002672DE" w:rsidRDefault="002672DE" w:rsidP="00DA2771"/>
    <w:p w14:paraId="3F7F22A6" w14:textId="6C64EBEB" w:rsidR="006A2AA5" w:rsidRDefault="006A2AA5" w:rsidP="002672DE">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14</w:t>
      </w:r>
      <w:r w:rsidRPr="1C1493DF">
        <w:rPr>
          <w:color w:val="2B579A"/>
        </w:rPr>
        <w:fldChar w:fldCharType="end"/>
      </w:r>
      <w:r>
        <w:t xml:space="preserve">: </w:t>
      </w:r>
      <w:r w:rsidR="4800F193">
        <w:t xml:space="preserve">NBSP </w:t>
      </w:r>
      <w:r>
        <w:t xml:space="preserve">Spoilt Kit </w:t>
      </w:r>
      <w:r w:rsidR="00F7562A">
        <w:t>R</w:t>
      </w:r>
      <w:r>
        <w:t xml:space="preserve">ate by Age </w:t>
      </w:r>
      <w:r w:rsidR="00363C01">
        <w:t>G</w:t>
      </w:r>
      <w:r>
        <w:t xml:space="preserve">roup, </w:t>
      </w:r>
      <w:r w:rsidR="004D0FC8">
        <w:t>201</w:t>
      </w:r>
      <w:r w:rsidR="0084215B">
        <w:t>8</w:t>
      </w:r>
      <w:r w:rsidR="004D0FC8">
        <w:t xml:space="preserve"> – 2022</w:t>
      </w:r>
    </w:p>
    <w:tbl>
      <w:tblPr>
        <w:tblW w:w="9493" w:type="dxa"/>
        <w:tblLook w:val="04A0" w:firstRow="1" w:lastRow="0" w:firstColumn="1" w:lastColumn="0" w:noHBand="0" w:noVBand="1"/>
      </w:tblPr>
      <w:tblGrid>
        <w:gridCol w:w="795"/>
        <w:gridCol w:w="1894"/>
        <w:gridCol w:w="1417"/>
        <w:gridCol w:w="1276"/>
        <w:gridCol w:w="1417"/>
        <w:gridCol w:w="1418"/>
        <w:gridCol w:w="1276"/>
      </w:tblGrid>
      <w:tr w:rsidR="00D42FF1" w:rsidRPr="00D42FF1" w14:paraId="614C21C6" w14:textId="77777777" w:rsidTr="002672DE">
        <w:trPr>
          <w:trHeight w:val="290"/>
        </w:trPr>
        <w:tc>
          <w:tcPr>
            <w:tcW w:w="2689"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0B611CD7"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Age Group</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121D"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6FAA3E"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E2DFD8"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9B23AB6"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5831869"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2022</w:t>
            </w:r>
          </w:p>
        </w:tc>
      </w:tr>
      <w:tr w:rsidR="00D42FF1" w:rsidRPr="00D42FF1" w14:paraId="7B56D330" w14:textId="77777777" w:rsidTr="002672DE">
        <w:trPr>
          <w:trHeight w:val="290"/>
        </w:trPr>
        <w:tc>
          <w:tcPr>
            <w:tcW w:w="795" w:type="dxa"/>
            <w:vMerge w:val="restart"/>
            <w:tcBorders>
              <w:top w:val="nil"/>
              <w:left w:val="single" w:sz="4" w:space="0" w:color="auto"/>
              <w:bottom w:val="single" w:sz="4" w:space="0" w:color="000000"/>
              <w:right w:val="nil"/>
            </w:tcBorders>
            <w:shd w:val="clear" w:color="auto" w:fill="auto"/>
            <w:noWrap/>
            <w:vAlign w:val="center"/>
            <w:hideMark/>
          </w:tcPr>
          <w:p w14:paraId="40B89A85" w14:textId="77777777"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60-64</w:t>
            </w:r>
          </w:p>
        </w:tc>
        <w:tc>
          <w:tcPr>
            <w:tcW w:w="1894" w:type="dxa"/>
            <w:tcBorders>
              <w:top w:val="nil"/>
              <w:left w:val="nil"/>
              <w:bottom w:val="nil"/>
              <w:right w:val="nil"/>
            </w:tcBorders>
            <w:shd w:val="clear" w:color="auto" w:fill="auto"/>
            <w:noWrap/>
            <w:vAlign w:val="bottom"/>
            <w:hideMark/>
          </w:tcPr>
          <w:p w14:paraId="050CC83F"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Numerator</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66AC9E4"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1887</w:t>
            </w:r>
          </w:p>
        </w:tc>
        <w:tc>
          <w:tcPr>
            <w:tcW w:w="1276" w:type="dxa"/>
            <w:tcBorders>
              <w:top w:val="single" w:sz="4" w:space="0" w:color="auto"/>
              <w:left w:val="nil"/>
              <w:bottom w:val="nil"/>
              <w:right w:val="nil"/>
            </w:tcBorders>
            <w:shd w:val="clear" w:color="auto" w:fill="auto"/>
            <w:noWrap/>
            <w:vAlign w:val="bottom"/>
            <w:hideMark/>
          </w:tcPr>
          <w:p w14:paraId="59D001B9"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3570</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1BDF0481"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3690</w:t>
            </w:r>
          </w:p>
        </w:tc>
        <w:tc>
          <w:tcPr>
            <w:tcW w:w="1418" w:type="dxa"/>
            <w:tcBorders>
              <w:top w:val="single" w:sz="4" w:space="0" w:color="auto"/>
              <w:left w:val="nil"/>
              <w:bottom w:val="nil"/>
              <w:right w:val="single" w:sz="4" w:space="0" w:color="auto"/>
            </w:tcBorders>
            <w:shd w:val="clear" w:color="auto" w:fill="auto"/>
            <w:noWrap/>
            <w:vAlign w:val="bottom"/>
            <w:hideMark/>
          </w:tcPr>
          <w:p w14:paraId="55BC8AB9"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7258</w:t>
            </w:r>
          </w:p>
        </w:tc>
        <w:tc>
          <w:tcPr>
            <w:tcW w:w="1276" w:type="dxa"/>
            <w:tcBorders>
              <w:top w:val="single" w:sz="4" w:space="0" w:color="auto"/>
              <w:left w:val="nil"/>
              <w:bottom w:val="nil"/>
              <w:right w:val="single" w:sz="4" w:space="0" w:color="auto"/>
            </w:tcBorders>
            <w:shd w:val="clear" w:color="auto" w:fill="auto"/>
            <w:noWrap/>
            <w:vAlign w:val="bottom"/>
            <w:hideMark/>
          </w:tcPr>
          <w:p w14:paraId="3D22CE72"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7681</w:t>
            </w:r>
          </w:p>
        </w:tc>
      </w:tr>
      <w:tr w:rsidR="00D42FF1" w:rsidRPr="00D42FF1" w14:paraId="5C2680A5" w14:textId="77777777" w:rsidTr="002672DE">
        <w:trPr>
          <w:trHeight w:val="290"/>
        </w:trPr>
        <w:tc>
          <w:tcPr>
            <w:tcW w:w="795" w:type="dxa"/>
            <w:vMerge/>
            <w:tcBorders>
              <w:top w:val="nil"/>
              <w:left w:val="single" w:sz="4" w:space="0" w:color="auto"/>
              <w:bottom w:val="single" w:sz="4" w:space="0" w:color="000000"/>
              <w:right w:val="nil"/>
            </w:tcBorders>
            <w:vAlign w:val="center"/>
            <w:hideMark/>
          </w:tcPr>
          <w:p w14:paraId="4CF0C83B"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p>
        </w:tc>
        <w:tc>
          <w:tcPr>
            <w:tcW w:w="1894" w:type="dxa"/>
            <w:tcBorders>
              <w:top w:val="nil"/>
              <w:left w:val="nil"/>
              <w:bottom w:val="nil"/>
              <w:right w:val="nil"/>
            </w:tcBorders>
            <w:shd w:val="clear" w:color="auto" w:fill="auto"/>
            <w:noWrap/>
            <w:vAlign w:val="bottom"/>
            <w:hideMark/>
          </w:tcPr>
          <w:p w14:paraId="4C3E5992"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Denominator</w:t>
            </w:r>
          </w:p>
        </w:tc>
        <w:tc>
          <w:tcPr>
            <w:tcW w:w="1417" w:type="dxa"/>
            <w:tcBorders>
              <w:top w:val="nil"/>
              <w:left w:val="single" w:sz="4" w:space="0" w:color="auto"/>
              <w:bottom w:val="nil"/>
              <w:right w:val="single" w:sz="4" w:space="0" w:color="auto"/>
            </w:tcBorders>
            <w:shd w:val="clear" w:color="auto" w:fill="auto"/>
            <w:noWrap/>
            <w:vAlign w:val="bottom"/>
            <w:hideMark/>
          </w:tcPr>
          <w:p w14:paraId="0EFF2396"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23066</w:t>
            </w:r>
          </w:p>
        </w:tc>
        <w:tc>
          <w:tcPr>
            <w:tcW w:w="1276" w:type="dxa"/>
            <w:tcBorders>
              <w:top w:val="nil"/>
              <w:left w:val="nil"/>
              <w:bottom w:val="nil"/>
              <w:right w:val="nil"/>
            </w:tcBorders>
            <w:shd w:val="clear" w:color="auto" w:fill="auto"/>
            <w:noWrap/>
            <w:vAlign w:val="bottom"/>
            <w:hideMark/>
          </w:tcPr>
          <w:p w14:paraId="6D04FA65"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41788</w:t>
            </w:r>
          </w:p>
        </w:tc>
        <w:tc>
          <w:tcPr>
            <w:tcW w:w="1417" w:type="dxa"/>
            <w:tcBorders>
              <w:top w:val="nil"/>
              <w:left w:val="single" w:sz="4" w:space="0" w:color="auto"/>
              <w:bottom w:val="nil"/>
              <w:right w:val="single" w:sz="4" w:space="0" w:color="auto"/>
            </w:tcBorders>
            <w:shd w:val="clear" w:color="auto" w:fill="auto"/>
            <w:noWrap/>
            <w:vAlign w:val="bottom"/>
            <w:hideMark/>
          </w:tcPr>
          <w:p w14:paraId="7306EAC7"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37620</w:t>
            </w:r>
          </w:p>
        </w:tc>
        <w:tc>
          <w:tcPr>
            <w:tcW w:w="1418" w:type="dxa"/>
            <w:tcBorders>
              <w:top w:val="nil"/>
              <w:left w:val="nil"/>
              <w:bottom w:val="nil"/>
              <w:right w:val="single" w:sz="4" w:space="0" w:color="auto"/>
            </w:tcBorders>
            <w:shd w:val="clear" w:color="auto" w:fill="auto"/>
            <w:noWrap/>
            <w:vAlign w:val="bottom"/>
            <w:hideMark/>
          </w:tcPr>
          <w:p w14:paraId="6B69B852"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81107</w:t>
            </w:r>
          </w:p>
        </w:tc>
        <w:tc>
          <w:tcPr>
            <w:tcW w:w="1276" w:type="dxa"/>
            <w:tcBorders>
              <w:top w:val="nil"/>
              <w:left w:val="nil"/>
              <w:bottom w:val="nil"/>
              <w:right w:val="single" w:sz="4" w:space="0" w:color="auto"/>
            </w:tcBorders>
            <w:shd w:val="clear" w:color="auto" w:fill="auto"/>
            <w:noWrap/>
            <w:vAlign w:val="bottom"/>
            <w:hideMark/>
          </w:tcPr>
          <w:p w14:paraId="51D10E82"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95856</w:t>
            </w:r>
          </w:p>
        </w:tc>
      </w:tr>
      <w:tr w:rsidR="00D42FF1" w:rsidRPr="00D42FF1" w14:paraId="7CF8D7C2" w14:textId="77777777" w:rsidTr="002672DE">
        <w:trPr>
          <w:trHeight w:val="290"/>
        </w:trPr>
        <w:tc>
          <w:tcPr>
            <w:tcW w:w="795" w:type="dxa"/>
            <w:vMerge/>
            <w:tcBorders>
              <w:top w:val="nil"/>
              <w:left w:val="single" w:sz="4" w:space="0" w:color="auto"/>
              <w:bottom w:val="single" w:sz="4" w:space="0" w:color="000000"/>
              <w:right w:val="nil"/>
            </w:tcBorders>
            <w:vAlign w:val="center"/>
            <w:hideMark/>
          </w:tcPr>
          <w:p w14:paraId="4C22179A"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p>
        </w:tc>
        <w:tc>
          <w:tcPr>
            <w:tcW w:w="1894" w:type="dxa"/>
            <w:tcBorders>
              <w:top w:val="nil"/>
              <w:left w:val="nil"/>
              <w:bottom w:val="single" w:sz="4" w:space="0" w:color="auto"/>
              <w:right w:val="nil"/>
            </w:tcBorders>
            <w:shd w:val="clear" w:color="auto" w:fill="auto"/>
            <w:noWrap/>
            <w:vAlign w:val="bottom"/>
            <w:hideMark/>
          </w:tcPr>
          <w:p w14:paraId="52F04ABB"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Percentage</w:t>
            </w:r>
          </w:p>
        </w:tc>
        <w:tc>
          <w:tcPr>
            <w:tcW w:w="1417" w:type="dxa"/>
            <w:tcBorders>
              <w:top w:val="nil"/>
              <w:left w:val="single" w:sz="4" w:space="0" w:color="auto"/>
              <w:bottom w:val="nil"/>
              <w:right w:val="single" w:sz="4" w:space="0" w:color="auto"/>
            </w:tcBorders>
            <w:shd w:val="clear" w:color="auto" w:fill="auto"/>
            <w:noWrap/>
            <w:vAlign w:val="bottom"/>
            <w:hideMark/>
          </w:tcPr>
          <w:p w14:paraId="676FD554"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8.2</w:t>
            </w:r>
          </w:p>
        </w:tc>
        <w:tc>
          <w:tcPr>
            <w:tcW w:w="1276" w:type="dxa"/>
            <w:tcBorders>
              <w:top w:val="nil"/>
              <w:left w:val="nil"/>
              <w:bottom w:val="nil"/>
              <w:right w:val="nil"/>
            </w:tcBorders>
            <w:shd w:val="clear" w:color="auto" w:fill="auto"/>
            <w:noWrap/>
            <w:vAlign w:val="bottom"/>
            <w:hideMark/>
          </w:tcPr>
          <w:p w14:paraId="4857D8D9"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8.5</w:t>
            </w:r>
          </w:p>
        </w:tc>
        <w:tc>
          <w:tcPr>
            <w:tcW w:w="1417" w:type="dxa"/>
            <w:tcBorders>
              <w:top w:val="nil"/>
              <w:left w:val="single" w:sz="4" w:space="0" w:color="auto"/>
              <w:bottom w:val="nil"/>
              <w:right w:val="single" w:sz="4" w:space="0" w:color="auto"/>
            </w:tcBorders>
            <w:shd w:val="clear" w:color="auto" w:fill="auto"/>
            <w:noWrap/>
            <w:vAlign w:val="bottom"/>
            <w:hideMark/>
          </w:tcPr>
          <w:p w14:paraId="6D26D4CC"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9.8</w:t>
            </w:r>
          </w:p>
        </w:tc>
        <w:tc>
          <w:tcPr>
            <w:tcW w:w="1418" w:type="dxa"/>
            <w:tcBorders>
              <w:top w:val="nil"/>
              <w:left w:val="nil"/>
              <w:bottom w:val="nil"/>
              <w:right w:val="single" w:sz="4" w:space="0" w:color="auto"/>
            </w:tcBorders>
            <w:shd w:val="clear" w:color="auto" w:fill="auto"/>
            <w:noWrap/>
            <w:vAlign w:val="bottom"/>
            <w:hideMark/>
          </w:tcPr>
          <w:p w14:paraId="05BE7965"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8.9</w:t>
            </w:r>
          </w:p>
        </w:tc>
        <w:tc>
          <w:tcPr>
            <w:tcW w:w="1276" w:type="dxa"/>
            <w:tcBorders>
              <w:top w:val="nil"/>
              <w:left w:val="nil"/>
              <w:bottom w:val="nil"/>
              <w:right w:val="single" w:sz="4" w:space="0" w:color="auto"/>
            </w:tcBorders>
            <w:shd w:val="clear" w:color="auto" w:fill="auto"/>
            <w:noWrap/>
            <w:vAlign w:val="bottom"/>
            <w:hideMark/>
          </w:tcPr>
          <w:p w14:paraId="7743BEBA"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w:t>
            </w:r>
          </w:p>
        </w:tc>
      </w:tr>
      <w:tr w:rsidR="00D42FF1" w:rsidRPr="00D42FF1" w14:paraId="65D4A462" w14:textId="77777777" w:rsidTr="002672DE">
        <w:trPr>
          <w:trHeight w:val="290"/>
        </w:trPr>
        <w:tc>
          <w:tcPr>
            <w:tcW w:w="795" w:type="dxa"/>
            <w:vMerge w:val="restart"/>
            <w:tcBorders>
              <w:top w:val="nil"/>
              <w:left w:val="single" w:sz="4" w:space="0" w:color="auto"/>
              <w:bottom w:val="single" w:sz="4" w:space="0" w:color="000000"/>
              <w:right w:val="nil"/>
            </w:tcBorders>
            <w:shd w:val="clear" w:color="auto" w:fill="auto"/>
            <w:noWrap/>
            <w:vAlign w:val="center"/>
            <w:hideMark/>
          </w:tcPr>
          <w:p w14:paraId="717A26C8" w14:textId="520E4F23" w:rsidR="00D42FF1" w:rsidRPr="002672DE" w:rsidRDefault="00D42FF1" w:rsidP="00D42FF1">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65</w:t>
            </w:r>
            <w:r w:rsidR="002672DE">
              <w:rPr>
                <w:rFonts w:ascii="Arial" w:eastAsia="Times New Roman" w:hAnsi="Arial" w:cs="Arial"/>
                <w:b/>
                <w:bCs/>
                <w:color w:val="000000"/>
                <w:szCs w:val="24"/>
                <w:lang w:eastAsia="en-NZ"/>
              </w:rPr>
              <w:t>-</w:t>
            </w:r>
            <w:r w:rsidRPr="002672DE">
              <w:rPr>
                <w:rFonts w:ascii="Arial" w:eastAsia="Times New Roman" w:hAnsi="Arial" w:cs="Arial"/>
                <w:b/>
                <w:bCs/>
                <w:color w:val="000000"/>
                <w:szCs w:val="24"/>
                <w:lang w:eastAsia="en-NZ"/>
              </w:rPr>
              <w:t>69</w:t>
            </w:r>
          </w:p>
        </w:tc>
        <w:tc>
          <w:tcPr>
            <w:tcW w:w="1894" w:type="dxa"/>
            <w:tcBorders>
              <w:top w:val="nil"/>
              <w:left w:val="nil"/>
              <w:bottom w:val="nil"/>
              <w:right w:val="nil"/>
            </w:tcBorders>
            <w:shd w:val="clear" w:color="auto" w:fill="auto"/>
            <w:noWrap/>
            <w:vAlign w:val="bottom"/>
            <w:hideMark/>
          </w:tcPr>
          <w:p w14:paraId="762EC9DA"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Numerator</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7C02B27E"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1513</w:t>
            </w:r>
          </w:p>
        </w:tc>
        <w:tc>
          <w:tcPr>
            <w:tcW w:w="1276" w:type="dxa"/>
            <w:tcBorders>
              <w:top w:val="single" w:sz="4" w:space="0" w:color="auto"/>
              <w:left w:val="nil"/>
              <w:bottom w:val="nil"/>
              <w:right w:val="nil"/>
            </w:tcBorders>
            <w:shd w:val="clear" w:color="auto" w:fill="auto"/>
            <w:noWrap/>
            <w:vAlign w:val="bottom"/>
            <w:hideMark/>
          </w:tcPr>
          <w:p w14:paraId="0E86872F"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2764</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9FCCFD8"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2838</w:t>
            </w:r>
          </w:p>
        </w:tc>
        <w:tc>
          <w:tcPr>
            <w:tcW w:w="1418" w:type="dxa"/>
            <w:tcBorders>
              <w:top w:val="single" w:sz="4" w:space="0" w:color="auto"/>
              <w:left w:val="nil"/>
              <w:bottom w:val="nil"/>
              <w:right w:val="single" w:sz="4" w:space="0" w:color="auto"/>
            </w:tcBorders>
            <w:shd w:val="clear" w:color="auto" w:fill="auto"/>
            <w:noWrap/>
            <w:vAlign w:val="bottom"/>
            <w:hideMark/>
          </w:tcPr>
          <w:p w14:paraId="52BE6D08"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5802</w:t>
            </w:r>
          </w:p>
        </w:tc>
        <w:tc>
          <w:tcPr>
            <w:tcW w:w="1276" w:type="dxa"/>
            <w:tcBorders>
              <w:top w:val="single" w:sz="4" w:space="0" w:color="auto"/>
              <w:left w:val="nil"/>
              <w:bottom w:val="nil"/>
              <w:right w:val="single" w:sz="4" w:space="0" w:color="auto"/>
            </w:tcBorders>
            <w:shd w:val="clear" w:color="auto" w:fill="auto"/>
            <w:noWrap/>
            <w:vAlign w:val="bottom"/>
            <w:hideMark/>
          </w:tcPr>
          <w:p w14:paraId="6E69A465"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6244</w:t>
            </w:r>
          </w:p>
        </w:tc>
      </w:tr>
      <w:tr w:rsidR="00D42FF1" w:rsidRPr="00D42FF1" w14:paraId="42240A1F" w14:textId="77777777" w:rsidTr="002672DE">
        <w:trPr>
          <w:trHeight w:val="290"/>
        </w:trPr>
        <w:tc>
          <w:tcPr>
            <w:tcW w:w="795" w:type="dxa"/>
            <w:vMerge/>
            <w:tcBorders>
              <w:top w:val="nil"/>
              <w:left w:val="single" w:sz="4" w:space="0" w:color="auto"/>
              <w:bottom w:val="single" w:sz="4" w:space="0" w:color="000000"/>
              <w:right w:val="nil"/>
            </w:tcBorders>
            <w:vAlign w:val="center"/>
            <w:hideMark/>
          </w:tcPr>
          <w:p w14:paraId="29B340CF" w14:textId="77777777" w:rsidR="00D42FF1" w:rsidRPr="00D42FF1" w:rsidRDefault="00D42FF1" w:rsidP="00D42FF1">
            <w:pPr>
              <w:spacing w:before="0" w:after="0" w:line="240" w:lineRule="auto"/>
              <w:rPr>
                <w:rFonts w:ascii="Calibri" w:eastAsia="Times New Roman" w:hAnsi="Calibri" w:cs="Calibri"/>
                <w:b/>
                <w:bCs/>
                <w:color w:val="000000"/>
                <w:sz w:val="22"/>
                <w:lang w:eastAsia="en-NZ"/>
              </w:rPr>
            </w:pPr>
          </w:p>
        </w:tc>
        <w:tc>
          <w:tcPr>
            <w:tcW w:w="1894" w:type="dxa"/>
            <w:tcBorders>
              <w:top w:val="nil"/>
              <w:left w:val="nil"/>
              <w:bottom w:val="nil"/>
              <w:right w:val="nil"/>
            </w:tcBorders>
            <w:shd w:val="clear" w:color="auto" w:fill="auto"/>
            <w:noWrap/>
            <w:vAlign w:val="bottom"/>
            <w:hideMark/>
          </w:tcPr>
          <w:p w14:paraId="5CCA0CAE" w14:textId="77777777" w:rsidR="00D42FF1" w:rsidRPr="002672DE" w:rsidRDefault="00D42FF1" w:rsidP="00D42FF1">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Denominator</w:t>
            </w:r>
          </w:p>
        </w:tc>
        <w:tc>
          <w:tcPr>
            <w:tcW w:w="1417" w:type="dxa"/>
            <w:tcBorders>
              <w:top w:val="nil"/>
              <w:left w:val="single" w:sz="4" w:space="0" w:color="auto"/>
              <w:bottom w:val="nil"/>
              <w:right w:val="single" w:sz="4" w:space="0" w:color="auto"/>
            </w:tcBorders>
            <w:shd w:val="clear" w:color="auto" w:fill="auto"/>
            <w:noWrap/>
            <w:vAlign w:val="bottom"/>
            <w:hideMark/>
          </w:tcPr>
          <w:p w14:paraId="4E5553FD"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18977</w:t>
            </w:r>
          </w:p>
        </w:tc>
        <w:tc>
          <w:tcPr>
            <w:tcW w:w="1276" w:type="dxa"/>
            <w:tcBorders>
              <w:top w:val="nil"/>
              <w:left w:val="nil"/>
              <w:bottom w:val="nil"/>
              <w:right w:val="nil"/>
            </w:tcBorders>
            <w:shd w:val="clear" w:color="auto" w:fill="auto"/>
            <w:noWrap/>
            <w:vAlign w:val="bottom"/>
            <w:hideMark/>
          </w:tcPr>
          <w:p w14:paraId="3A83F683"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33960</w:t>
            </w:r>
          </w:p>
        </w:tc>
        <w:tc>
          <w:tcPr>
            <w:tcW w:w="1417" w:type="dxa"/>
            <w:tcBorders>
              <w:top w:val="nil"/>
              <w:left w:val="single" w:sz="4" w:space="0" w:color="auto"/>
              <w:bottom w:val="nil"/>
              <w:right w:val="single" w:sz="4" w:space="0" w:color="auto"/>
            </w:tcBorders>
            <w:shd w:val="clear" w:color="auto" w:fill="auto"/>
            <w:noWrap/>
            <w:vAlign w:val="bottom"/>
            <w:hideMark/>
          </w:tcPr>
          <w:p w14:paraId="7394E51D"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29835</w:t>
            </w:r>
          </w:p>
        </w:tc>
        <w:tc>
          <w:tcPr>
            <w:tcW w:w="1418" w:type="dxa"/>
            <w:tcBorders>
              <w:top w:val="nil"/>
              <w:left w:val="nil"/>
              <w:bottom w:val="nil"/>
              <w:right w:val="single" w:sz="4" w:space="0" w:color="auto"/>
            </w:tcBorders>
            <w:shd w:val="clear" w:color="auto" w:fill="auto"/>
            <w:noWrap/>
            <w:vAlign w:val="bottom"/>
            <w:hideMark/>
          </w:tcPr>
          <w:p w14:paraId="32268E76"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64262</w:t>
            </w:r>
          </w:p>
        </w:tc>
        <w:tc>
          <w:tcPr>
            <w:tcW w:w="1276" w:type="dxa"/>
            <w:tcBorders>
              <w:top w:val="nil"/>
              <w:left w:val="nil"/>
              <w:bottom w:val="nil"/>
              <w:right w:val="single" w:sz="4" w:space="0" w:color="auto"/>
            </w:tcBorders>
            <w:shd w:val="clear" w:color="auto" w:fill="auto"/>
            <w:noWrap/>
            <w:vAlign w:val="bottom"/>
            <w:hideMark/>
          </w:tcPr>
          <w:p w14:paraId="0C340156" w14:textId="77777777" w:rsidR="00D42FF1" w:rsidRPr="002672DE" w:rsidRDefault="00D42FF1" w:rsidP="00D42FF1">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80055</w:t>
            </w:r>
          </w:p>
        </w:tc>
      </w:tr>
      <w:tr w:rsidR="00D42FF1" w:rsidRPr="00D42FF1" w14:paraId="53C2B0B1" w14:textId="77777777" w:rsidTr="002672DE">
        <w:trPr>
          <w:trHeight w:val="290"/>
        </w:trPr>
        <w:tc>
          <w:tcPr>
            <w:tcW w:w="795" w:type="dxa"/>
            <w:vMerge/>
            <w:tcBorders>
              <w:top w:val="nil"/>
              <w:left w:val="single" w:sz="4" w:space="0" w:color="auto"/>
              <w:bottom w:val="single" w:sz="4" w:space="0" w:color="000000"/>
              <w:right w:val="nil"/>
            </w:tcBorders>
            <w:vAlign w:val="center"/>
            <w:hideMark/>
          </w:tcPr>
          <w:p w14:paraId="7BA524D8" w14:textId="77777777" w:rsidR="00D42FF1" w:rsidRPr="00D42FF1" w:rsidRDefault="00D42FF1" w:rsidP="00D42FF1">
            <w:pPr>
              <w:spacing w:before="0" w:after="0" w:line="240" w:lineRule="auto"/>
              <w:rPr>
                <w:rFonts w:ascii="Calibri" w:eastAsia="Times New Roman" w:hAnsi="Calibri" w:cs="Calibri"/>
                <w:b/>
                <w:bCs/>
                <w:color w:val="000000"/>
                <w:sz w:val="22"/>
                <w:lang w:eastAsia="en-NZ"/>
              </w:rPr>
            </w:pPr>
          </w:p>
        </w:tc>
        <w:tc>
          <w:tcPr>
            <w:tcW w:w="1894" w:type="dxa"/>
            <w:tcBorders>
              <w:top w:val="nil"/>
              <w:left w:val="nil"/>
              <w:bottom w:val="single" w:sz="4" w:space="0" w:color="auto"/>
              <w:right w:val="nil"/>
            </w:tcBorders>
            <w:shd w:val="clear" w:color="auto" w:fill="auto"/>
            <w:noWrap/>
            <w:vAlign w:val="bottom"/>
            <w:hideMark/>
          </w:tcPr>
          <w:p w14:paraId="09836DA8" w14:textId="77777777" w:rsidR="00D42FF1" w:rsidRPr="002672DE" w:rsidRDefault="00D42FF1" w:rsidP="00D42FF1">
            <w:pPr>
              <w:spacing w:before="0" w:after="0" w:line="240" w:lineRule="auto"/>
              <w:rPr>
                <w:rFonts w:eastAsia="Times New Roman" w:cstheme="minorHAnsi"/>
                <w:b/>
                <w:bCs/>
                <w:color w:val="000000"/>
                <w:szCs w:val="24"/>
                <w:lang w:eastAsia="en-NZ"/>
              </w:rPr>
            </w:pPr>
            <w:r w:rsidRPr="002672DE">
              <w:rPr>
                <w:rFonts w:eastAsia="Times New Roman" w:cstheme="minorHAnsi"/>
                <w:b/>
                <w:bCs/>
                <w:color w:val="000000"/>
                <w:szCs w:val="24"/>
                <w:lang w:eastAsia="en-NZ"/>
              </w:rPr>
              <w:t>Percentage</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2126AD3"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8</w:t>
            </w:r>
          </w:p>
        </w:tc>
        <w:tc>
          <w:tcPr>
            <w:tcW w:w="1276" w:type="dxa"/>
            <w:tcBorders>
              <w:top w:val="nil"/>
              <w:left w:val="single" w:sz="4" w:space="0" w:color="auto"/>
              <w:bottom w:val="single" w:sz="4" w:space="0" w:color="auto"/>
              <w:right w:val="nil"/>
            </w:tcBorders>
            <w:shd w:val="clear" w:color="auto" w:fill="auto"/>
            <w:noWrap/>
            <w:vAlign w:val="bottom"/>
            <w:hideMark/>
          </w:tcPr>
          <w:p w14:paraId="6798DB3F"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8.1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E1FDB5F"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9.5</w:t>
            </w:r>
          </w:p>
        </w:tc>
        <w:tc>
          <w:tcPr>
            <w:tcW w:w="1418" w:type="dxa"/>
            <w:tcBorders>
              <w:top w:val="nil"/>
              <w:left w:val="nil"/>
              <w:bottom w:val="single" w:sz="4" w:space="0" w:color="auto"/>
              <w:right w:val="single" w:sz="4" w:space="0" w:color="auto"/>
            </w:tcBorders>
            <w:shd w:val="clear" w:color="auto" w:fill="auto"/>
            <w:noWrap/>
            <w:vAlign w:val="bottom"/>
            <w:hideMark/>
          </w:tcPr>
          <w:p w14:paraId="572FC365"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9</w:t>
            </w:r>
          </w:p>
        </w:tc>
        <w:tc>
          <w:tcPr>
            <w:tcW w:w="1276" w:type="dxa"/>
            <w:tcBorders>
              <w:top w:val="nil"/>
              <w:left w:val="nil"/>
              <w:bottom w:val="single" w:sz="4" w:space="0" w:color="auto"/>
              <w:right w:val="single" w:sz="4" w:space="0" w:color="auto"/>
            </w:tcBorders>
            <w:shd w:val="clear" w:color="auto" w:fill="auto"/>
            <w:noWrap/>
            <w:vAlign w:val="bottom"/>
            <w:hideMark/>
          </w:tcPr>
          <w:p w14:paraId="5E67EB82"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7.8</w:t>
            </w:r>
          </w:p>
        </w:tc>
      </w:tr>
      <w:tr w:rsidR="00D42FF1" w:rsidRPr="00D42FF1" w14:paraId="4400F637" w14:textId="77777777" w:rsidTr="002672DE">
        <w:trPr>
          <w:trHeight w:val="290"/>
        </w:trPr>
        <w:tc>
          <w:tcPr>
            <w:tcW w:w="795" w:type="dxa"/>
            <w:vMerge w:val="restart"/>
            <w:tcBorders>
              <w:top w:val="nil"/>
              <w:left w:val="single" w:sz="4" w:space="0" w:color="auto"/>
              <w:bottom w:val="single" w:sz="4" w:space="0" w:color="000000"/>
              <w:right w:val="nil"/>
            </w:tcBorders>
            <w:shd w:val="clear" w:color="auto" w:fill="auto"/>
            <w:noWrap/>
            <w:vAlign w:val="center"/>
            <w:hideMark/>
          </w:tcPr>
          <w:p w14:paraId="6F0167AA" w14:textId="77777777" w:rsidR="00D42FF1" w:rsidRPr="002672DE" w:rsidRDefault="00D42FF1" w:rsidP="00D42FF1">
            <w:pPr>
              <w:spacing w:before="0" w:after="0" w:line="240" w:lineRule="auto"/>
              <w:jc w:val="center"/>
              <w:rPr>
                <w:rFonts w:ascii="Arial" w:eastAsia="Times New Roman" w:hAnsi="Arial" w:cs="Arial"/>
                <w:b/>
                <w:bCs/>
                <w:color w:val="000000"/>
                <w:sz w:val="22"/>
                <w:lang w:eastAsia="en-NZ"/>
              </w:rPr>
            </w:pPr>
            <w:r w:rsidRPr="002672DE">
              <w:rPr>
                <w:rFonts w:ascii="Arial" w:eastAsia="Times New Roman" w:hAnsi="Arial" w:cs="Arial"/>
                <w:b/>
                <w:bCs/>
                <w:color w:val="000000"/>
                <w:sz w:val="22"/>
                <w:lang w:eastAsia="en-NZ"/>
              </w:rPr>
              <w:t>70-74</w:t>
            </w:r>
          </w:p>
        </w:tc>
        <w:tc>
          <w:tcPr>
            <w:tcW w:w="1894" w:type="dxa"/>
            <w:tcBorders>
              <w:top w:val="nil"/>
              <w:left w:val="nil"/>
              <w:bottom w:val="nil"/>
              <w:right w:val="nil"/>
            </w:tcBorders>
            <w:shd w:val="clear" w:color="auto" w:fill="auto"/>
            <w:noWrap/>
            <w:vAlign w:val="bottom"/>
            <w:hideMark/>
          </w:tcPr>
          <w:p w14:paraId="23F2DE25" w14:textId="77777777" w:rsidR="00D42FF1" w:rsidRPr="002672DE" w:rsidRDefault="00D42FF1" w:rsidP="00D42FF1">
            <w:pPr>
              <w:spacing w:before="0" w:after="0" w:line="240" w:lineRule="auto"/>
              <w:rPr>
                <w:rFonts w:eastAsia="Times New Roman" w:cstheme="minorHAnsi"/>
                <w:b/>
                <w:bCs/>
                <w:color w:val="000000"/>
                <w:szCs w:val="24"/>
                <w:lang w:eastAsia="en-NZ"/>
              </w:rPr>
            </w:pPr>
            <w:r w:rsidRPr="002672DE">
              <w:rPr>
                <w:rFonts w:eastAsia="Times New Roman" w:cstheme="minorHAnsi"/>
                <w:b/>
                <w:bCs/>
                <w:color w:val="000000"/>
                <w:szCs w:val="24"/>
                <w:lang w:eastAsia="en-NZ"/>
              </w:rPr>
              <w:t>Numerator</w:t>
            </w:r>
          </w:p>
        </w:tc>
        <w:tc>
          <w:tcPr>
            <w:tcW w:w="1417" w:type="dxa"/>
            <w:tcBorders>
              <w:top w:val="nil"/>
              <w:left w:val="single" w:sz="4" w:space="0" w:color="auto"/>
              <w:bottom w:val="nil"/>
              <w:right w:val="single" w:sz="4" w:space="0" w:color="auto"/>
            </w:tcBorders>
            <w:shd w:val="clear" w:color="auto" w:fill="auto"/>
            <w:noWrap/>
            <w:vAlign w:val="bottom"/>
            <w:hideMark/>
          </w:tcPr>
          <w:p w14:paraId="3740EECF"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1448</w:t>
            </w:r>
          </w:p>
        </w:tc>
        <w:tc>
          <w:tcPr>
            <w:tcW w:w="1276" w:type="dxa"/>
            <w:tcBorders>
              <w:top w:val="nil"/>
              <w:left w:val="nil"/>
              <w:bottom w:val="nil"/>
              <w:right w:val="nil"/>
            </w:tcBorders>
            <w:shd w:val="clear" w:color="auto" w:fill="auto"/>
            <w:noWrap/>
            <w:vAlign w:val="bottom"/>
            <w:hideMark/>
          </w:tcPr>
          <w:p w14:paraId="51164BF9"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2778</w:t>
            </w:r>
          </w:p>
        </w:tc>
        <w:tc>
          <w:tcPr>
            <w:tcW w:w="1417" w:type="dxa"/>
            <w:tcBorders>
              <w:top w:val="nil"/>
              <w:left w:val="single" w:sz="4" w:space="0" w:color="auto"/>
              <w:bottom w:val="nil"/>
              <w:right w:val="single" w:sz="4" w:space="0" w:color="auto"/>
            </w:tcBorders>
            <w:shd w:val="clear" w:color="auto" w:fill="auto"/>
            <w:noWrap/>
            <w:vAlign w:val="bottom"/>
            <w:hideMark/>
          </w:tcPr>
          <w:p w14:paraId="5F6D61F4"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2579</w:t>
            </w:r>
          </w:p>
        </w:tc>
        <w:tc>
          <w:tcPr>
            <w:tcW w:w="1418" w:type="dxa"/>
            <w:tcBorders>
              <w:top w:val="nil"/>
              <w:left w:val="nil"/>
              <w:bottom w:val="nil"/>
              <w:right w:val="single" w:sz="4" w:space="0" w:color="auto"/>
            </w:tcBorders>
            <w:shd w:val="clear" w:color="auto" w:fill="auto"/>
            <w:noWrap/>
            <w:vAlign w:val="bottom"/>
            <w:hideMark/>
          </w:tcPr>
          <w:p w14:paraId="0253A6F6"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5832</w:t>
            </w:r>
          </w:p>
        </w:tc>
        <w:tc>
          <w:tcPr>
            <w:tcW w:w="1276" w:type="dxa"/>
            <w:tcBorders>
              <w:top w:val="nil"/>
              <w:left w:val="nil"/>
              <w:bottom w:val="nil"/>
              <w:right w:val="single" w:sz="4" w:space="0" w:color="auto"/>
            </w:tcBorders>
            <w:shd w:val="clear" w:color="auto" w:fill="auto"/>
            <w:noWrap/>
            <w:vAlign w:val="bottom"/>
            <w:hideMark/>
          </w:tcPr>
          <w:p w14:paraId="5E38CC42"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6010</w:t>
            </w:r>
          </w:p>
        </w:tc>
      </w:tr>
      <w:tr w:rsidR="00D42FF1" w:rsidRPr="00D42FF1" w14:paraId="3F065A6F" w14:textId="77777777" w:rsidTr="002672DE">
        <w:trPr>
          <w:trHeight w:val="290"/>
        </w:trPr>
        <w:tc>
          <w:tcPr>
            <w:tcW w:w="795" w:type="dxa"/>
            <w:vMerge/>
            <w:tcBorders>
              <w:top w:val="nil"/>
              <w:left w:val="single" w:sz="4" w:space="0" w:color="auto"/>
              <w:bottom w:val="single" w:sz="4" w:space="0" w:color="000000"/>
              <w:right w:val="nil"/>
            </w:tcBorders>
            <w:vAlign w:val="center"/>
            <w:hideMark/>
          </w:tcPr>
          <w:p w14:paraId="73F27E95" w14:textId="77777777" w:rsidR="00D42FF1" w:rsidRPr="00D42FF1" w:rsidRDefault="00D42FF1" w:rsidP="00D42FF1">
            <w:pPr>
              <w:spacing w:before="0" w:after="0" w:line="240" w:lineRule="auto"/>
              <w:rPr>
                <w:rFonts w:ascii="Calibri" w:eastAsia="Times New Roman" w:hAnsi="Calibri" w:cs="Calibri"/>
                <w:b/>
                <w:bCs/>
                <w:color w:val="000000"/>
                <w:sz w:val="22"/>
                <w:lang w:eastAsia="en-NZ"/>
              </w:rPr>
            </w:pPr>
          </w:p>
        </w:tc>
        <w:tc>
          <w:tcPr>
            <w:tcW w:w="1894" w:type="dxa"/>
            <w:tcBorders>
              <w:top w:val="nil"/>
              <w:left w:val="nil"/>
              <w:bottom w:val="nil"/>
              <w:right w:val="nil"/>
            </w:tcBorders>
            <w:shd w:val="clear" w:color="auto" w:fill="auto"/>
            <w:noWrap/>
            <w:vAlign w:val="bottom"/>
            <w:hideMark/>
          </w:tcPr>
          <w:p w14:paraId="38EF1BD5" w14:textId="77777777" w:rsidR="00D42FF1" w:rsidRPr="002672DE" w:rsidRDefault="00D42FF1" w:rsidP="00D42FF1">
            <w:pPr>
              <w:spacing w:before="0" w:after="0" w:line="240" w:lineRule="auto"/>
              <w:rPr>
                <w:rFonts w:eastAsia="Times New Roman" w:cstheme="minorHAnsi"/>
                <w:b/>
                <w:bCs/>
                <w:color w:val="000000"/>
                <w:szCs w:val="24"/>
                <w:lang w:eastAsia="en-NZ"/>
              </w:rPr>
            </w:pPr>
            <w:r w:rsidRPr="002672DE">
              <w:rPr>
                <w:rFonts w:eastAsia="Times New Roman" w:cstheme="minorHAnsi"/>
                <w:b/>
                <w:bCs/>
                <w:color w:val="000000"/>
                <w:szCs w:val="24"/>
                <w:lang w:eastAsia="en-NZ"/>
              </w:rPr>
              <w:t>Denominator</w:t>
            </w:r>
          </w:p>
        </w:tc>
        <w:tc>
          <w:tcPr>
            <w:tcW w:w="1417" w:type="dxa"/>
            <w:tcBorders>
              <w:top w:val="nil"/>
              <w:left w:val="single" w:sz="4" w:space="0" w:color="auto"/>
              <w:bottom w:val="nil"/>
              <w:right w:val="single" w:sz="4" w:space="0" w:color="auto"/>
            </w:tcBorders>
            <w:shd w:val="clear" w:color="auto" w:fill="auto"/>
            <w:noWrap/>
            <w:vAlign w:val="bottom"/>
            <w:hideMark/>
          </w:tcPr>
          <w:p w14:paraId="480B7E0A"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18508</w:t>
            </w:r>
          </w:p>
        </w:tc>
        <w:tc>
          <w:tcPr>
            <w:tcW w:w="1276" w:type="dxa"/>
            <w:tcBorders>
              <w:top w:val="nil"/>
              <w:left w:val="nil"/>
              <w:bottom w:val="nil"/>
              <w:right w:val="nil"/>
            </w:tcBorders>
            <w:shd w:val="clear" w:color="auto" w:fill="auto"/>
            <w:noWrap/>
            <w:vAlign w:val="bottom"/>
            <w:hideMark/>
          </w:tcPr>
          <w:p w14:paraId="7BEF204B"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33969</w:t>
            </w:r>
          </w:p>
        </w:tc>
        <w:tc>
          <w:tcPr>
            <w:tcW w:w="1417" w:type="dxa"/>
            <w:tcBorders>
              <w:top w:val="nil"/>
              <w:left w:val="single" w:sz="4" w:space="0" w:color="auto"/>
              <w:bottom w:val="nil"/>
              <w:right w:val="single" w:sz="4" w:space="0" w:color="auto"/>
            </w:tcBorders>
            <w:shd w:val="clear" w:color="auto" w:fill="auto"/>
            <w:noWrap/>
            <w:vAlign w:val="bottom"/>
            <w:hideMark/>
          </w:tcPr>
          <w:p w14:paraId="1FB6D535"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28337</w:t>
            </w:r>
          </w:p>
        </w:tc>
        <w:tc>
          <w:tcPr>
            <w:tcW w:w="1418" w:type="dxa"/>
            <w:tcBorders>
              <w:top w:val="nil"/>
              <w:left w:val="nil"/>
              <w:bottom w:val="nil"/>
              <w:right w:val="single" w:sz="4" w:space="0" w:color="auto"/>
            </w:tcBorders>
            <w:shd w:val="clear" w:color="auto" w:fill="auto"/>
            <w:noWrap/>
            <w:vAlign w:val="bottom"/>
            <w:hideMark/>
          </w:tcPr>
          <w:p w14:paraId="441E24C0"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65884</w:t>
            </w:r>
          </w:p>
        </w:tc>
        <w:tc>
          <w:tcPr>
            <w:tcW w:w="1276" w:type="dxa"/>
            <w:tcBorders>
              <w:top w:val="nil"/>
              <w:left w:val="nil"/>
              <w:bottom w:val="nil"/>
              <w:right w:val="single" w:sz="4" w:space="0" w:color="auto"/>
            </w:tcBorders>
            <w:shd w:val="clear" w:color="auto" w:fill="auto"/>
            <w:noWrap/>
            <w:vAlign w:val="bottom"/>
            <w:hideMark/>
          </w:tcPr>
          <w:p w14:paraId="5374B310"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77494</w:t>
            </w:r>
          </w:p>
        </w:tc>
      </w:tr>
      <w:tr w:rsidR="00D42FF1" w:rsidRPr="00D42FF1" w14:paraId="0DDC58FD" w14:textId="77777777" w:rsidTr="002672DE">
        <w:trPr>
          <w:trHeight w:val="290"/>
        </w:trPr>
        <w:tc>
          <w:tcPr>
            <w:tcW w:w="795" w:type="dxa"/>
            <w:vMerge/>
            <w:tcBorders>
              <w:top w:val="nil"/>
              <w:left w:val="single" w:sz="4" w:space="0" w:color="auto"/>
              <w:bottom w:val="single" w:sz="4" w:space="0" w:color="000000"/>
              <w:right w:val="nil"/>
            </w:tcBorders>
            <w:vAlign w:val="center"/>
            <w:hideMark/>
          </w:tcPr>
          <w:p w14:paraId="71C82432" w14:textId="77777777" w:rsidR="00D42FF1" w:rsidRPr="00D42FF1" w:rsidRDefault="00D42FF1" w:rsidP="00D42FF1">
            <w:pPr>
              <w:spacing w:before="0" w:after="0" w:line="240" w:lineRule="auto"/>
              <w:rPr>
                <w:rFonts w:ascii="Calibri" w:eastAsia="Times New Roman" w:hAnsi="Calibri" w:cs="Calibri"/>
                <w:b/>
                <w:bCs/>
                <w:color w:val="000000"/>
                <w:sz w:val="22"/>
                <w:lang w:eastAsia="en-NZ"/>
              </w:rPr>
            </w:pPr>
          </w:p>
        </w:tc>
        <w:tc>
          <w:tcPr>
            <w:tcW w:w="1894" w:type="dxa"/>
            <w:tcBorders>
              <w:top w:val="nil"/>
              <w:left w:val="nil"/>
              <w:bottom w:val="single" w:sz="4" w:space="0" w:color="auto"/>
              <w:right w:val="nil"/>
            </w:tcBorders>
            <w:shd w:val="clear" w:color="auto" w:fill="auto"/>
            <w:noWrap/>
            <w:vAlign w:val="bottom"/>
            <w:hideMark/>
          </w:tcPr>
          <w:p w14:paraId="26218422" w14:textId="77777777" w:rsidR="00D42FF1" w:rsidRPr="002672DE" w:rsidRDefault="00D42FF1" w:rsidP="00D42FF1">
            <w:pPr>
              <w:spacing w:before="0" w:after="0" w:line="240" w:lineRule="auto"/>
              <w:rPr>
                <w:rFonts w:eastAsia="Times New Roman" w:cstheme="minorHAnsi"/>
                <w:b/>
                <w:bCs/>
                <w:color w:val="000000"/>
                <w:szCs w:val="24"/>
                <w:lang w:eastAsia="en-NZ"/>
              </w:rPr>
            </w:pPr>
            <w:r w:rsidRPr="002672DE">
              <w:rPr>
                <w:rFonts w:eastAsia="Times New Roman" w:cstheme="minorHAnsi"/>
                <w:b/>
                <w:bCs/>
                <w:color w:val="000000"/>
                <w:szCs w:val="24"/>
                <w:lang w:eastAsia="en-NZ"/>
              </w:rPr>
              <w:t>Percentage</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ED6CA77"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7.8</w:t>
            </w:r>
          </w:p>
        </w:tc>
        <w:tc>
          <w:tcPr>
            <w:tcW w:w="1276" w:type="dxa"/>
            <w:tcBorders>
              <w:top w:val="nil"/>
              <w:left w:val="single" w:sz="4" w:space="0" w:color="auto"/>
              <w:bottom w:val="single" w:sz="4" w:space="0" w:color="auto"/>
              <w:right w:val="nil"/>
            </w:tcBorders>
            <w:shd w:val="clear" w:color="auto" w:fill="auto"/>
            <w:noWrap/>
            <w:vAlign w:val="bottom"/>
            <w:hideMark/>
          </w:tcPr>
          <w:p w14:paraId="41222753"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4B6ACD"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9.1</w:t>
            </w:r>
          </w:p>
        </w:tc>
        <w:tc>
          <w:tcPr>
            <w:tcW w:w="1418" w:type="dxa"/>
            <w:tcBorders>
              <w:top w:val="nil"/>
              <w:left w:val="nil"/>
              <w:bottom w:val="single" w:sz="4" w:space="0" w:color="auto"/>
              <w:right w:val="single" w:sz="4" w:space="0" w:color="auto"/>
            </w:tcBorders>
            <w:shd w:val="clear" w:color="auto" w:fill="auto"/>
            <w:noWrap/>
            <w:vAlign w:val="bottom"/>
            <w:hideMark/>
          </w:tcPr>
          <w:p w14:paraId="264D1789"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8.9</w:t>
            </w:r>
          </w:p>
        </w:tc>
        <w:tc>
          <w:tcPr>
            <w:tcW w:w="1276" w:type="dxa"/>
            <w:tcBorders>
              <w:top w:val="nil"/>
              <w:left w:val="nil"/>
              <w:bottom w:val="single" w:sz="4" w:space="0" w:color="auto"/>
              <w:right w:val="single" w:sz="4" w:space="0" w:color="auto"/>
            </w:tcBorders>
            <w:shd w:val="clear" w:color="auto" w:fill="auto"/>
            <w:noWrap/>
            <w:vAlign w:val="bottom"/>
            <w:hideMark/>
          </w:tcPr>
          <w:p w14:paraId="768CAD2C" w14:textId="77777777" w:rsidR="00D42FF1" w:rsidRPr="002672DE" w:rsidRDefault="00D42FF1" w:rsidP="00D42FF1">
            <w:pPr>
              <w:spacing w:before="0" w:after="0" w:line="240" w:lineRule="auto"/>
              <w:jc w:val="right"/>
              <w:rPr>
                <w:rFonts w:eastAsia="Times New Roman" w:cstheme="minorHAnsi"/>
                <w:color w:val="000000"/>
                <w:szCs w:val="24"/>
                <w:lang w:eastAsia="en-NZ"/>
              </w:rPr>
            </w:pPr>
            <w:r w:rsidRPr="002672DE">
              <w:rPr>
                <w:rFonts w:eastAsia="Times New Roman" w:cstheme="minorHAnsi"/>
                <w:color w:val="000000"/>
                <w:szCs w:val="24"/>
                <w:lang w:eastAsia="en-NZ"/>
              </w:rPr>
              <w:t>7.8</w:t>
            </w:r>
          </w:p>
        </w:tc>
      </w:tr>
    </w:tbl>
    <w:p w14:paraId="594E99E1" w14:textId="77777777" w:rsidR="00EF0713" w:rsidRDefault="00EF0713" w:rsidP="00DA2771"/>
    <w:p w14:paraId="377240E1" w14:textId="77777777" w:rsidR="00A703A4" w:rsidRDefault="00A703A4" w:rsidP="00DA2771"/>
    <w:p w14:paraId="352FC00C" w14:textId="77777777" w:rsidR="001F6E15" w:rsidRDefault="00676B30" w:rsidP="1C1493DF">
      <w:pPr>
        <w:pStyle w:val="Figure"/>
        <w:keepNext/>
      </w:pPr>
      <w:r>
        <w:rPr>
          <w:noProof/>
        </w:rPr>
        <w:drawing>
          <wp:inline distT="0" distB="0" distL="0" distR="0" wp14:anchorId="69CD1A3E" wp14:editId="4FAEDDD5">
            <wp:extent cx="4584701" cy="2755900"/>
            <wp:effectExtent l="0" t="0" r="6350" b="6350"/>
            <wp:docPr id="2106288598" name="Picture 2106288598" descr="Figure 14: NBSP Spoilt Kit Rate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98" name="Picture 2106288598" descr="Figure 14: NBSP Spoilt Kit Rate by Gender, 2018 – 2022"/>
                    <pic:cNvPicPr/>
                  </pic:nvPicPr>
                  <pic:blipFill>
                    <a:blip r:embed="rId25">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03E74AB4" w14:textId="3ACDF039" w:rsidR="00EF0713" w:rsidRDefault="001F6E15" w:rsidP="002672DE">
      <w:pPr>
        <w:pStyle w:val="Figure"/>
      </w:pPr>
      <w:bookmarkStart w:id="76" w:name="_Toc149572314"/>
      <w:bookmarkStart w:id="77" w:name="_Toc173917997"/>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14</w:t>
      </w:r>
      <w:r w:rsidRPr="1C1493DF">
        <w:rPr>
          <w:color w:val="2B579A"/>
        </w:rPr>
        <w:fldChar w:fldCharType="end"/>
      </w:r>
      <w:r>
        <w:t xml:space="preserve">: </w:t>
      </w:r>
      <w:r w:rsidR="088173C4">
        <w:t xml:space="preserve">NBSP </w:t>
      </w:r>
      <w:r>
        <w:t xml:space="preserve">Spoilt Kit </w:t>
      </w:r>
      <w:r w:rsidR="00F7562A">
        <w:t>R</w:t>
      </w:r>
      <w:r>
        <w:t xml:space="preserve">ate by Gender, </w:t>
      </w:r>
      <w:r w:rsidR="004D0FC8">
        <w:t>201</w:t>
      </w:r>
      <w:r w:rsidR="0084215B">
        <w:t>8</w:t>
      </w:r>
      <w:r w:rsidR="004D0FC8">
        <w:t xml:space="preserve"> – 2022</w:t>
      </w:r>
      <w:bookmarkEnd w:id="76"/>
      <w:bookmarkEnd w:id="77"/>
    </w:p>
    <w:p w14:paraId="5B2993A9" w14:textId="77777777" w:rsidR="00385EEA" w:rsidRDefault="00385EEA" w:rsidP="1C1493DF"/>
    <w:p w14:paraId="6512A40B" w14:textId="39C99242" w:rsidR="006A2AA5" w:rsidRDefault="006A2AA5" w:rsidP="002672DE">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15</w:t>
      </w:r>
      <w:r w:rsidRPr="1C1493DF">
        <w:rPr>
          <w:color w:val="2B579A"/>
        </w:rPr>
        <w:fldChar w:fldCharType="end"/>
      </w:r>
      <w:r>
        <w:t xml:space="preserve">: </w:t>
      </w:r>
      <w:r w:rsidR="1AF3AB60">
        <w:t xml:space="preserve">NBSP </w:t>
      </w:r>
      <w:r>
        <w:t xml:space="preserve">Spoilt Kit </w:t>
      </w:r>
      <w:r w:rsidR="00F7562A">
        <w:t>R</w:t>
      </w:r>
      <w:r>
        <w:t xml:space="preserve">ate by Gender, </w:t>
      </w:r>
      <w:r w:rsidR="004D0FC8">
        <w:t>201</w:t>
      </w:r>
      <w:r w:rsidR="0084215B">
        <w:t>8</w:t>
      </w:r>
      <w:r w:rsidR="004D0FC8">
        <w:t xml:space="preserve"> – 2022</w:t>
      </w:r>
    </w:p>
    <w:tbl>
      <w:tblPr>
        <w:tblW w:w="9351" w:type="dxa"/>
        <w:tblLook w:val="04A0" w:firstRow="1" w:lastRow="0" w:firstColumn="1" w:lastColumn="0" w:noHBand="0" w:noVBand="1"/>
      </w:tblPr>
      <w:tblGrid>
        <w:gridCol w:w="1044"/>
        <w:gridCol w:w="1697"/>
        <w:gridCol w:w="1365"/>
        <w:gridCol w:w="1418"/>
        <w:gridCol w:w="1275"/>
        <w:gridCol w:w="1276"/>
        <w:gridCol w:w="1276"/>
      </w:tblGrid>
      <w:tr w:rsidR="006112A5" w:rsidRPr="002E4AF2" w14:paraId="78206119" w14:textId="77777777" w:rsidTr="006112A5">
        <w:trPr>
          <w:trHeight w:val="290"/>
        </w:trPr>
        <w:tc>
          <w:tcPr>
            <w:tcW w:w="274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72C182F"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Gender</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82EB"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8B31B8F"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2019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A34FA8A"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7C65D0"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5AA2B1"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2022</w:t>
            </w:r>
          </w:p>
        </w:tc>
      </w:tr>
      <w:tr w:rsidR="006112A5" w:rsidRPr="002E4AF2" w14:paraId="30C0DC1E" w14:textId="77777777" w:rsidTr="006112A5">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D3A0581"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Female</w:t>
            </w:r>
          </w:p>
        </w:tc>
        <w:tc>
          <w:tcPr>
            <w:tcW w:w="1697" w:type="dxa"/>
            <w:tcBorders>
              <w:top w:val="nil"/>
              <w:left w:val="nil"/>
              <w:bottom w:val="nil"/>
              <w:right w:val="nil"/>
            </w:tcBorders>
            <w:shd w:val="clear" w:color="auto" w:fill="auto"/>
            <w:noWrap/>
            <w:vAlign w:val="bottom"/>
            <w:hideMark/>
          </w:tcPr>
          <w:p w14:paraId="05F1DE70"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Numerator</w:t>
            </w:r>
          </w:p>
        </w:tc>
        <w:tc>
          <w:tcPr>
            <w:tcW w:w="1365" w:type="dxa"/>
            <w:tcBorders>
              <w:top w:val="single" w:sz="4" w:space="0" w:color="auto"/>
              <w:left w:val="single" w:sz="4" w:space="0" w:color="auto"/>
              <w:bottom w:val="nil"/>
              <w:right w:val="single" w:sz="4" w:space="0" w:color="auto"/>
            </w:tcBorders>
            <w:shd w:val="clear" w:color="auto" w:fill="auto"/>
            <w:noWrap/>
            <w:vAlign w:val="bottom"/>
            <w:hideMark/>
          </w:tcPr>
          <w:p w14:paraId="2AEF277C"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2306</w:t>
            </w:r>
          </w:p>
        </w:tc>
        <w:tc>
          <w:tcPr>
            <w:tcW w:w="1418" w:type="dxa"/>
            <w:tcBorders>
              <w:top w:val="single" w:sz="4" w:space="0" w:color="auto"/>
              <w:left w:val="nil"/>
              <w:bottom w:val="nil"/>
              <w:right w:val="nil"/>
            </w:tcBorders>
            <w:shd w:val="clear" w:color="auto" w:fill="auto"/>
            <w:noWrap/>
            <w:vAlign w:val="bottom"/>
            <w:hideMark/>
          </w:tcPr>
          <w:p w14:paraId="33CA8DC0"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4412</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7CACC016"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4464</w:t>
            </w:r>
          </w:p>
        </w:tc>
        <w:tc>
          <w:tcPr>
            <w:tcW w:w="1276" w:type="dxa"/>
            <w:tcBorders>
              <w:top w:val="single" w:sz="4" w:space="0" w:color="auto"/>
              <w:left w:val="nil"/>
              <w:bottom w:val="nil"/>
              <w:right w:val="single" w:sz="4" w:space="0" w:color="auto"/>
            </w:tcBorders>
            <w:shd w:val="clear" w:color="auto" w:fill="auto"/>
            <w:noWrap/>
            <w:vAlign w:val="bottom"/>
            <w:hideMark/>
          </w:tcPr>
          <w:p w14:paraId="0A51F4D2"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9364</w:t>
            </w:r>
          </w:p>
        </w:tc>
        <w:tc>
          <w:tcPr>
            <w:tcW w:w="1276" w:type="dxa"/>
            <w:tcBorders>
              <w:top w:val="single" w:sz="4" w:space="0" w:color="auto"/>
              <w:left w:val="nil"/>
              <w:bottom w:val="nil"/>
              <w:right w:val="single" w:sz="4" w:space="0" w:color="auto"/>
            </w:tcBorders>
            <w:shd w:val="clear" w:color="auto" w:fill="auto"/>
            <w:noWrap/>
            <w:vAlign w:val="bottom"/>
            <w:hideMark/>
          </w:tcPr>
          <w:p w14:paraId="0529D444"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9829</w:t>
            </w:r>
          </w:p>
        </w:tc>
      </w:tr>
      <w:tr w:rsidR="006112A5" w:rsidRPr="002E4AF2" w14:paraId="596DB44F" w14:textId="77777777" w:rsidTr="006112A5">
        <w:trPr>
          <w:trHeight w:val="290"/>
        </w:trPr>
        <w:tc>
          <w:tcPr>
            <w:tcW w:w="1044" w:type="dxa"/>
            <w:vMerge/>
            <w:tcBorders>
              <w:top w:val="nil"/>
              <w:left w:val="single" w:sz="4" w:space="0" w:color="auto"/>
              <w:bottom w:val="single" w:sz="4" w:space="0" w:color="000000"/>
              <w:right w:val="nil"/>
            </w:tcBorders>
            <w:vAlign w:val="center"/>
            <w:hideMark/>
          </w:tcPr>
          <w:p w14:paraId="71C93334"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EBE3698"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Denominator</w:t>
            </w:r>
          </w:p>
        </w:tc>
        <w:tc>
          <w:tcPr>
            <w:tcW w:w="1365" w:type="dxa"/>
            <w:tcBorders>
              <w:top w:val="nil"/>
              <w:left w:val="single" w:sz="4" w:space="0" w:color="auto"/>
              <w:bottom w:val="nil"/>
              <w:right w:val="single" w:sz="4" w:space="0" w:color="auto"/>
            </w:tcBorders>
            <w:shd w:val="clear" w:color="auto" w:fill="auto"/>
            <w:noWrap/>
            <w:vAlign w:val="bottom"/>
            <w:hideMark/>
          </w:tcPr>
          <w:p w14:paraId="724143DA"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31227</w:t>
            </w:r>
          </w:p>
        </w:tc>
        <w:tc>
          <w:tcPr>
            <w:tcW w:w="1418" w:type="dxa"/>
            <w:tcBorders>
              <w:top w:val="nil"/>
              <w:left w:val="nil"/>
              <w:bottom w:val="nil"/>
              <w:right w:val="nil"/>
            </w:tcBorders>
            <w:shd w:val="clear" w:color="auto" w:fill="auto"/>
            <w:noWrap/>
            <w:vAlign w:val="bottom"/>
            <w:hideMark/>
          </w:tcPr>
          <w:p w14:paraId="4CD4EBD8"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56430</w:t>
            </w:r>
          </w:p>
        </w:tc>
        <w:tc>
          <w:tcPr>
            <w:tcW w:w="1275" w:type="dxa"/>
            <w:tcBorders>
              <w:top w:val="nil"/>
              <w:left w:val="single" w:sz="4" w:space="0" w:color="auto"/>
              <w:bottom w:val="nil"/>
              <w:right w:val="single" w:sz="4" w:space="0" w:color="auto"/>
            </w:tcBorders>
            <w:shd w:val="clear" w:color="auto" w:fill="auto"/>
            <w:noWrap/>
            <w:vAlign w:val="bottom"/>
            <w:hideMark/>
          </w:tcPr>
          <w:p w14:paraId="1F689BCE"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49574</w:t>
            </w:r>
          </w:p>
        </w:tc>
        <w:tc>
          <w:tcPr>
            <w:tcW w:w="1276" w:type="dxa"/>
            <w:tcBorders>
              <w:top w:val="nil"/>
              <w:left w:val="nil"/>
              <w:bottom w:val="nil"/>
              <w:right w:val="single" w:sz="4" w:space="0" w:color="auto"/>
            </w:tcBorders>
            <w:shd w:val="clear" w:color="auto" w:fill="auto"/>
            <w:noWrap/>
            <w:vAlign w:val="bottom"/>
            <w:hideMark/>
          </w:tcPr>
          <w:p w14:paraId="0B2DFB9D"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109709</w:t>
            </w:r>
          </w:p>
        </w:tc>
        <w:tc>
          <w:tcPr>
            <w:tcW w:w="1276" w:type="dxa"/>
            <w:tcBorders>
              <w:top w:val="nil"/>
              <w:left w:val="nil"/>
              <w:bottom w:val="nil"/>
              <w:right w:val="single" w:sz="4" w:space="0" w:color="auto"/>
            </w:tcBorders>
            <w:shd w:val="clear" w:color="auto" w:fill="auto"/>
            <w:noWrap/>
            <w:vAlign w:val="bottom"/>
            <w:hideMark/>
          </w:tcPr>
          <w:p w14:paraId="7E1A7E56"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132063</w:t>
            </w:r>
          </w:p>
        </w:tc>
      </w:tr>
      <w:tr w:rsidR="006112A5" w:rsidRPr="002E4AF2" w14:paraId="363AADCE" w14:textId="77777777" w:rsidTr="006112A5">
        <w:trPr>
          <w:trHeight w:val="290"/>
        </w:trPr>
        <w:tc>
          <w:tcPr>
            <w:tcW w:w="1044" w:type="dxa"/>
            <w:vMerge/>
            <w:tcBorders>
              <w:top w:val="nil"/>
              <w:left w:val="single" w:sz="4" w:space="0" w:color="auto"/>
              <w:bottom w:val="single" w:sz="4" w:space="0" w:color="000000"/>
              <w:right w:val="nil"/>
            </w:tcBorders>
            <w:vAlign w:val="center"/>
            <w:hideMark/>
          </w:tcPr>
          <w:p w14:paraId="60AB1955"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EF7BB88"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Percentage</w:t>
            </w:r>
          </w:p>
        </w:tc>
        <w:tc>
          <w:tcPr>
            <w:tcW w:w="1365" w:type="dxa"/>
            <w:tcBorders>
              <w:top w:val="nil"/>
              <w:left w:val="single" w:sz="4" w:space="0" w:color="auto"/>
              <w:bottom w:val="nil"/>
              <w:right w:val="single" w:sz="4" w:space="0" w:color="auto"/>
            </w:tcBorders>
            <w:shd w:val="clear" w:color="auto" w:fill="auto"/>
            <w:noWrap/>
            <w:vAlign w:val="bottom"/>
            <w:hideMark/>
          </w:tcPr>
          <w:p w14:paraId="20E2083B"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7.4</w:t>
            </w:r>
          </w:p>
        </w:tc>
        <w:tc>
          <w:tcPr>
            <w:tcW w:w="1418" w:type="dxa"/>
            <w:tcBorders>
              <w:top w:val="nil"/>
              <w:left w:val="nil"/>
              <w:bottom w:val="single" w:sz="4" w:space="0" w:color="auto"/>
              <w:right w:val="nil"/>
            </w:tcBorders>
            <w:shd w:val="clear" w:color="auto" w:fill="auto"/>
            <w:noWrap/>
            <w:vAlign w:val="bottom"/>
            <w:hideMark/>
          </w:tcPr>
          <w:p w14:paraId="1A627F46"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7.8</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FB970FA"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w:t>
            </w:r>
          </w:p>
        </w:tc>
        <w:tc>
          <w:tcPr>
            <w:tcW w:w="1276" w:type="dxa"/>
            <w:tcBorders>
              <w:top w:val="nil"/>
              <w:left w:val="nil"/>
              <w:bottom w:val="single" w:sz="4" w:space="0" w:color="auto"/>
              <w:right w:val="single" w:sz="4" w:space="0" w:color="auto"/>
            </w:tcBorders>
            <w:shd w:val="clear" w:color="auto" w:fill="auto"/>
            <w:noWrap/>
            <w:vAlign w:val="bottom"/>
            <w:hideMark/>
          </w:tcPr>
          <w:p w14:paraId="18300AC7"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8.5</w:t>
            </w:r>
          </w:p>
        </w:tc>
        <w:tc>
          <w:tcPr>
            <w:tcW w:w="1276" w:type="dxa"/>
            <w:tcBorders>
              <w:top w:val="nil"/>
              <w:left w:val="nil"/>
              <w:bottom w:val="single" w:sz="4" w:space="0" w:color="auto"/>
              <w:right w:val="single" w:sz="4" w:space="0" w:color="auto"/>
            </w:tcBorders>
            <w:shd w:val="clear" w:color="auto" w:fill="auto"/>
            <w:noWrap/>
            <w:vAlign w:val="bottom"/>
            <w:hideMark/>
          </w:tcPr>
          <w:p w14:paraId="061A339C"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7.4</w:t>
            </w:r>
          </w:p>
        </w:tc>
      </w:tr>
      <w:tr w:rsidR="006112A5" w:rsidRPr="002E4AF2" w14:paraId="3F00C25A" w14:textId="77777777" w:rsidTr="006112A5">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42A9247" w14:textId="77777777" w:rsidR="002E4AF2" w:rsidRPr="002672DE" w:rsidRDefault="002E4AF2" w:rsidP="002E4AF2">
            <w:pPr>
              <w:spacing w:before="0" w:after="0" w:line="240" w:lineRule="auto"/>
              <w:jc w:val="center"/>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Male</w:t>
            </w:r>
          </w:p>
        </w:tc>
        <w:tc>
          <w:tcPr>
            <w:tcW w:w="1697" w:type="dxa"/>
            <w:tcBorders>
              <w:top w:val="nil"/>
              <w:left w:val="nil"/>
              <w:bottom w:val="nil"/>
              <w:right w:val="nil"/>
            </w:tcBorders>
            <w:shd w:val="clear" w:color="auto" w:fill="auto"/>
            <w:noWrap/>
            <w:vAlign w:val="bottom"/>
            <w:hideMark/>
          </w:tcPr>
          <w:p w14:paraId="703A6A7B"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Numerator</w:t>
            </w:r>
          </w:p>
        </w:tc>
        <w:tc>
          <w:tcPr>
            <w:tcW w:w="1365" w:type="dxa"/>
            <w:tcBorders>
              <w:top w:val="single" w:sz="4" w:space="0" w:color="auto"/>
              <w:left w:val="single" w:sz="4" w:space="0" w:color="auto"/>
              <w:bottom w:val="nil"/>
              <w:right w:val="single" w:sz="4" w:space="0" w:color="auto"/>
            </w:tcBorders>
            <w:shd w:val="clear" w:color="auto" w:fill="auto"/>
            <w:noWrap/>
            <w:vAlign w:val="bottom"/>
            <w:hideMark/>
          </w:tcPr>
          <w:p w14:paraId="0C13F5D6"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2540</w:t>
            </w:r>
          </w:p>
        </w:tc>
        <w:tc>
          <w:tcPr>
            <w:tcW w:w="1418" w:type="dxa"/>
            <w:tcBorders>
              <w:top w:val="nil"/>
              <w:left w:val="nil"/>
              <w:bottom w:val="nil"/>
              <w:right w:val="nil"/>
            </w:tcBorders>
            <w:shd w:val="clear" w:color="auto" w:fill="auto"/>
            <w:noWrap/>
            <w:vAlign w:val="bottom"/>
            <w:hideMark/>
          </w:tcPr>
          <w:p w14:paraId="74CABDAC"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4692</w:t>
            </w:r>
          </w:p>
        </w:tc>
        <w:tc>
          <w:tcPr>
            <w:tcW w:w="1275" w:type="dxa"/>
            <w:tcBorders>
              <w:top w:val="nil"/>
              <w:left w:val="single" w:sz="4" w:space="0" w:color="auto"/>
              <w:bottom w:val="nil"/>
              <w:right w:val="single" w:sz="4" w:space="0" w:color="auto"/>
            </w:tcBorders>
            <w:shd w:val="clear" w:color="auto" w:fill="auto"/>
            <w:noWrap/>
            <w:vAlign w:val="bottom"/>
            <w:hideMark/>
          </w:tcPr>
          <w:p w14:paraId="20DB72C3"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4638</w:t>
            </w:r>
          </w:p>
        </w:tc>
        <w:tc>
          <w:tcPr>
            <w:tcW w:w="1276" w:type="dxa"/>
            <w:tcBorders>
              <w:top w:val="nil"/>
              <w:left w:val="nil"/>
              <w:bottom w:val="nil"/>
              <w:right w:val="single" w:sz="4" w:space="0" w:color="auto"/>
            </w:tcBorders>
            <w:shd w:val="clear" w:color="auto" w:fill="auto"/>
            <w:noWrap/>
            <w:vAlign w:val="bottom"/>
            <w:hideMark/>
          </w:tcPr>
          <w:p w14:paraId="1DCE5F4F"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9524</w:t>
            </w:r>
          </w:p>
        </w:tc>
        <w:tc>
          <w:tcPr>
            <w:tcW w:w="1276" w:type="dxa"/>
            <w:tcBorders>
              <w:top w:val="nil"/>
              <w:left w:val="nil"/>
              <w:bottom w:val="nil"/>
              <w:right w:val="single" w:sz="4" w:space="0" w:color="auto"/>
            </w:tcBorders>
            <w:shd w:val="clear" w:color="auto" w:fill="auto"/>
            <w:noWrap/>
            <w:vAlign w:val="bottom"/>
            <w:hideMark/>
          </w:tcPr>
          <w:p w14:paraId="112B2395"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10097</w:t>
            </w:r>
          </w:p>
        </w:tc>
      </w:tr>
      <w:tr w:rsidR="006112A5" w:rsidRPr="002E4AF2" w14:paraId="795D4DCC" w14:textId="77777777" w:rsidTr="006112A5">
        <w:trPr>
          <w:trHeight w:val="290"/>
        </w:trPr>
        <w:tc>
          <w:tcPr>
            <w:tcW w:w="1044" w:type="dxa"/>
            <w:vMerge/>
            <w:tcBorders>
              <w:top w:val="nil"/>
              <w:left w:val="single" w:sz="4" w:space="0" w:color="auto"/>
              <w:bottom w:val="single" w:sz="4" w:space="0" w:color="000000"/>
              <w:right w:val="nil"/>
            </w:tcBorders>
            <w:vAlign w:val="center"/>
            <w:hideMark/>
          </w:tcPr>
          <w:p w14:paraId="1B2CCB84"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088521C"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Denominator</w:t>
            </w:r>
          </w:p>
        </w:tc>
        <w:tc>
          <w:tcPr>
            <w:tcW w:w="1365" w:type="dxa"/>
            <w:tcBorders>
              <w:top w:val="nil"/>
              <w:left w:val="single" w:sz="4" w:space="0" w:color="auto"/>
              <w:bottom w:val="nil"/>
              <w:right w:val="single" w:sz="4" w:space="0" w:color="auto"/>
            </w:tcBorders>
            <w:shd w:val="clear" w:color="auto" w:fill="auto"/>
            <w:noWrap/>
            <w:vAlign w:val="bottom"/>
            <w:hideMark/>
          </w:tcPr>
          <w:p w14:paraId="28C2B6C4"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29302</w:t>
            </w:r>
          </w:p>
        </w:tc>
        <w:tc>
          <w:tcPr>
            <w:tcW w:w="1418" w:type="dxa"/>
            <w:tcBorders>
              <w:top w:val="nil"/>
              <w:left w:val="nil"/>
              <w:bottom w:val="nil"/>
              <w:right w:val="nil"/>
            </w:tcBorders>
            <w:shd w:val="clear" w:color="auto" w:fill="auto"/>
            <w:noWrap/>
            <w:vAlign w:val="bottom"/>
            <w:hideMark/>
          </w:tcPr>
          <w:p w14:paraId="50EA58B1"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53245</w:t>
            </w:r>
          </w:p>
        </w:tc>
        <w:tc>
          <w:tcPr>
            <w:tcW w:w="1275" w:type="dxa"/>
            <w:tcBorders>
              <w:top w:val="nil"/>
              <w:left w:val="single" w:sz="4" w:space="0" w:color="auto"/>
              <w:bottom w:val="nil"/>
              <w:right w:val="single" w:sz="4" w:space="0" w:color="auto"/>
            </w:tcBorders>
            <w:shd w:val="clear" w:color="auto" w:fill="auto"/>
            <w:noWrap/>
            <w:vAlign w:val="bottom"/>
            <w:hideMark/>
          </w:tcPr>
          <w:p w14:paraId="49594FD3"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46175</w:t>
            </w:r>
          </w:p>
        </w:tc>
        <w:tc>
          <w:tcPr>
            <w:tcW w:w="1276" w:type="dxa"/>
            <w:tcBorders>
              <w:top w:val="nil"/>
              <w:left w:val="nil"/>
              <w:bottom w:val="nil"/>
              <w:right w:val="single" w:sz="4" w:space="0" w:color="auto"/>
            </w:tcBorders>
            <w:shd w:val="clear" w:color="auto" w:fill="auto"/>
            <w:noWrap/>
            <w:vAlign w:val="bottom"/>
            <w:hideMark/>
          </w:tcPr>
          <w:p w14:paraId="02581D1C"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101464</w:t>
            </w:r>
          </w:p>
        </w:tc>
        <w:tc>
          <w:tcPr>
            <w:tcW w:w="1276" w:type="dxa"/>
            <w:tcBorders>
              <w:top w:val="nil"/>
              <w:left w:val="nil"/>
              <w:bottom w:val="nil"/>
              <w:right w:val="single" w:sz="4" w:space="0" w:color="auto"/>
            </w:tcBorders>
            <w:shd w:val="clear" w:color="auto" w:fill="auto"/>
            <w:noWrap/>
            <w:vAlign w:val="bottom"/>
            <w:hideMark/>
          </w:tcPr>
          <w:p w14:paraId="09616B48"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121258</w:t>
            </w:r>
          </w:p>
        </w:tc>
      </w:tr>
      <w:tr w:rsidR="006112A5" w:rsidRPr="002E4AF2" w14:paraId="19BA5C5D" w14:textId="77777777" w:rsidTr="006112A5">
        <w:trPr>
          <w:trHeight w:val="290"/>
        </w:trPr>
        <w:tc>
          <w:tcPr>
            <w:tcW w:w="1044" w:type="dxa"/>
            <w:vMerge/>
            <w:tcBorders>
              <w:top w:val="nil"/>
              <w:left w:val="single" w:sz="4" w:space="0" w:color="auto"/>
              <w:bottom w:val="single" w:sz="4" w:space="0" w:color="000000"/>
              <w:right w:val="nil"/>
            </w:tcBorders>
            <w:vAlign w:val="center"/>
            <w:hideMark/>
          </w:tcPr>
          <w:p w14:paraId="0B7E7521"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0D601815" w14:textId="77777777" w:rsidR="002E4AF2" w:rsidRPr="002672DE" w:rsidRDefault="002E4AF2" w:rsidP="002E4AF2">
            <w:pPr>
              <w:spacing w:before="0" w:after="0" w:line="240" w:lineRule="auto"/>
              <w:rPr>
                <w:rFonts w:ascii="Arial" w:eastAsia="Times New Roman" w:hAnsi="Arial" w:cs="Arial"/>
                <w:b/>
                <w:bCs/>
                <w:color w:val="000000"/>
                <w:szCs w:val="24"/>
                <w:lang w:eastAsia="en-NZ"/>
              </w:rPr>
            </w:pPr>
            <w:r w:rsidRPr="002672DE">
              <w:rPr>
                <w:rFonts w:ascii="Arial" w:eastAsia="Times New Roman" w:hAnsi="Arial" w:cs="Arial"/>
                <w:b/>
                <w:bCs/>
                <w:color w:val="000000"/>
                <w:szCs w:val="24"/>
                <w:lang w:eastAsia="en-NZ"/>
              </w:rPr>
              <w:t>Percentage</w:t>
            </w:r>
          </w:p>
        </w:tc>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A888DBC"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8.7</w:t>
            </w:r>
          </w:p>
        </w:tc>
        <w:tc>
          <w:tcPr>
            <w:tcW w:w="1418" w:type="dxa"/>
            <w:tcBorders>
              <w:top w:val="nil"/>
              <w:left w:val="single" w:sz="4" w:space="0" w:color="auto"/>
              <w:bottom w:val="single" w:sz="4" w:space="0" w:color="auto"/>
              <w:right w:val="nil"/>
            </w:tcBorders>
            <w:shd w:val="clear" w:color="auto" w:fill="auto"/>
            <w:noWrap/>
            <w:vAlign w:val="bottom"/>
            <w:hideMark/>
          </w:tcPr>
          <w:p w14:paraId="23B2304D"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8.8</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5F3CCFF"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10</w:t>
            </w:r>
          </w:p>
        </w:tc>
        <w:tc>
          <w:tcPr>
            <w:tcW w:w="1276" w:type="dxa"/>
            <w:tcBorders>
              <w:top w:val="nil"/>
              <w:left w:val="nil"/>
              <w:bottom w:val="single" w:sz="4" w:space="0" w:color="auto"/>
              <w:right w:val="single" w:sz="4" w:space="0" w:color="auto"/>
            </w:tcBorders>
            <w:shd w:val="clear" w:color="auto" w:fill="auto"/>
            <w:noWrap/>
            <w:vAlign w:val="bottom"/>
            <w:hideMark/>
          </w:tcPr>
          <w:p w14:paraId="750C1000"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9.4</w:t>
            </w:r>
          </w:p>
        </w:tc>
        <w:tc>
          <w:tcPr>
            <w:tcW w:w="1276" w:type="dxa"/>
            <w:tcBorders>
              <w:top w:val="nil"/>
              <w:left w:val="nil"/>
              <w:bottom w:val="single" w:sz="4" w:space="0" w:color="auto"/>
              <w:right w:val="single" w:sz="4" w:space="0" w:color="auto"/>
            </w:tcBorders>
            <w:shd w:val="clear" w:color="auto" w:fill="auto"/>
            <w:noWrap/>
            <w:vAlign w:val="bottom"/>
            <w:hideMark/>
          </w:tcPr>
          <w:p w14:paraId="6ACEC722" w14:textId="77777777" w:rsidR="002E4AF2" w:rsidRPr="002672DE" w:rsidRDefault="002E4AF2" w:rsidP="002E4AF2">
            <w:pPr>
              <w:spacing w:before="0" w:after="0" w:line="240" w:lineRule="auto"/>
              <w:jc w:val="right"/>
              <w:rPr>
                <w:rFonts w:ascii="Arial" w:eastAsia="Times New Roman" w:hAnsi="Arial" w:cs="Arial"/>
                <w:color w:val="000000"/>
                <w:szCs w:val="24"/>
                <w:lang w:eastAsia="en-NZ"/>
              </w:rPr>
            </w:pPr>
            <w:r w:rsidRPr="002672DE">
              <w:rPr>
                <w:rFonts w:ascii="Arial" w:eastAsia="Times New Roman" w:hAnsi="Arial" w:cs="Arial"/>
                <w:color w:val="000000"/>
                <w:szCs w:val="24"/>
                <w:lang w:eastAsia="en-NZ"/>
              </w:rPr>
              <w:t>8.3</w:t>
            </w:r>
          </w:p>
        </w:tc>
      </w:tr>
    </w:tbl>
    <w:p w14:paraId="1D761CC0" w14:textId="77777777" w:rsidR="00363C01" w:rsidRDefault="00363C01" w:rsidP="00363C01"/>
    <w:p w14:paraId="5739B7BB" w14:textId="73AD3AF3" w:rsidR="00363C01" w:rsidRPr="00615B06" w:rsidRDefault="00DE7CEB" w:rsidP="00F263CC">
      <w:pPr>
        <w:pStyle w:val="Heading2"/>
      </w:pPr>
      <w:bookmarkStart w:id="78" w:name="_Toc149828437"/>
      <w:bookmarkStart w:id="79" w:name="_Toc874015507"/>
      <w:bookmarkStart w:id="80" w:name="_Toc180741475"/>
      <w:r>
        <w:lastRenderedPageBreak/>
        <w:t xml:space="preserve">Definitive </w:t>
      </w:r>
      <w:r w:rsidR="00F24D77">
        <w:t>s</w:t>
      </w:r>
      <w:r>
        <w:t xml:space="preserve">poilt </w:t>
      </w:r>
      <w:r w:rsidR="00F24D77">
        <w:t>k</w:t>
      </w:r>
      <w:r>
        <w:t xml:space="preserve">it </w:t>
      </w:r>
      <w:r w:rsidR="00F24D77">
        <w:t>r</w:t>
      </w:r>
      <w:r>
        <w:t>ate (207)</w:t>
      </w:r>
      <w:bookmarkEnd w:id="78"/>
      <w:bookmarkEnd w:id="79"/>
      <w:bookmarkEnd w:id="80"/>
    </w:p>
    <w:p w14:paraId="5C4A73CC" w14:textId="77777777" w:rsidR="00DE7CEB" w:rsidRPr="007A30D3" w:rsidRDefault="00DE7CEB" w:rsidP="00DE7CEB">
      <w:r w:rsidRPr="007A30D3">
        <w:t xml:space="preserve">This indicator tells us </w:t>
      </w:r>
      <w:r w:rsidR="42982377">
        <w:t>about</w:t>
      </w:r>
      <w:r w:rsidRPr="007A30D3">
        <w:t xml:space="preserve"> people who returned a spoilt kit but have not subsequently returned a definitive kit</w:t>
      </w:r>
      <w:r w:rsidR="00335441">
        <w:t>.</w:t>
      </w:r>
      <w:r w:rsidRPr="007A30D3">
        <w:t xml:space="preserve"> </w:t>
      </w:r>
    </w:p>
    <w:p w14:paraId="2F494468" w14:textId="77777777" w:rsidR="00DE7CEB" w:rsidRPr="007A30D3" w:rsidRDefault="16BB7AB6" w:rsidP="00DE7CEB">
      <w:r>
        <w:t>T</w:t>
      </w:r>
      <w:r w:rsidR="00DE7CEB">
        <w:t xml:space="preserve">he </w:t>
      </w:r>
      <w:r w:rsidR="03E93936">
        <w:t>indicator</w:t>
      </w:r>
      <w:r w:rsidR="00DE7CEB" w:rsidRPr="007A30D3">
        <w:t xml:space="preserve"> counts </w:t>
      </w:r>
      <w:r w:rsidR="61318491">
        <w:t xml:space="preserve">all </w:t>
      </w:r>
      <w:r w:rsidR="00DE7CEB" w:rsidRPr="007A30D3">
        <w:t xml:space="preserve">people whose screening episode result </w:t>
      </w:r>
      <w:r w:rsidR="53909692">
        <w:t>in the register</w:t>
      </w:r>
      <w:r w:rsidR="00DE7CEB">
        <w:t xml:space="preserve"> </w:t>
      </w:r>
      <w:r w:rsidR="00DE7CEB" w:rsidRPr="007A30D3">
        <w:t xml:space="preserve">is </w:t>
      </w:r>
      <w:r w:rsidR="00DE7CEB" w:rsidRPr="0089591F">
        <w:t>currently</w:t>
      </w:r>
      <w:r w:rsidR="00DE7CEB" w:rsidRPr="007A30D3">
        <w:t xml:space="preserve"> spoilt</w:t>
      </w:r>
      <w:r w:rsidR="00335441">
        <w:t xml:space="preserve"> </w:t>
      </w:r>
      <w:r w:rsidR="635784F9">
        <w:t xml:space="preserve">and it is </w:t>
      </w:r>
      <w:r w:rsidR="26EAC52E">
        <w:t>expressed as a percentage of all people who returned kits</w:t>
      </w:r>
      <w:r w:rsidR="00335441">
        <w:t>.</w:t>
      </w:r>
    </w:p>
    <w:p w14:paraId="28D227D1" w14:textId="77777777" w:rsidR="000904FE" w:rsidRDefault="00DE7CEB" w:rsidP="001C416A">
      <w:r w:rsidRPr="007A30D3">
        <w:t xml:space="preserve">This indicator counts people, not kits and takes into account the latest kit result only. For example, a participant who initially returned a spoilt kit and then subsequently returns a </w:t>
      </w:r>
      <w:r w:rsidR="000A5342">
        <w:t>n</w:t>
      </w:r>
      <w:r w:rsidR="0052785B">
        <w:t>egative</w:t>
      </w:r>
      <w:r w:rsidR="000A5342" w:rsidRPr="007A30D3">
        <w:t xml:space="preserve"> </w:t>
      </w:r>
      <w:r w:rsidRPr="007A30D3">
        <w:t xml:space="preserve">result will not be </w:t>
      </w:r>
      <w:r w:rsidR="3F58B9FE">
        <w:t>counted</w:t>
      </w:r>
      <w:r>
        <w:t>.</w:t>
      </w:r>
      <w:r w:rsidRPr="007A30D3">
        <w:t xml:space="preserve"> However, a participant who returned two spoilt kits but has not returned </w:t>
      </w:r>
      <w:r w:rsidR="0052785B">
        <w:t>a</w:t>
      </w:r>
      <w:r w:rsidRPr="007A30D3">
        <w:t xml:space="preserve"> third kit will be included </w:t>
      </w:r>
      <w:r w:rsidR="22442D2E">
        <w:t>as a definitive spoilt kit</w:t>
      </w:r>
      <w:r w:rsidRPr="007A30D3">
        <w:t xml:space="preserve"> (because their latest returned kit is spoilt).</w:t>
      </w:r>
    </w:p>
    <w:p w14:paraId="214E5532" w14:textId="77777777" w:rsidR="000904FE" w:rsidRDefault="000904FE" w:rsidP="00E0650C">
      <w:pPr>
        <w:pStyle w:val="Heading4"/>
      </w:pPr>
      <w:r>
        <w:t>Indicator 207: Definitive Spoilt Kit Rate</w:t>
      </w:r>
    </w:p>
    <w:tbl>
      <w:tblPr>
        <w:tblStyle w:val="TableGrid"/>
        <w:tblW w:w="9628" w:type="dxa"/>
        <w:tblLook w:val="04A0" w:firstRow="1" w:lastRow="0" w:firstColumn="1" w:lastColumn="0" w:noHBand="0" w:noVBand="1"/>
      </w:tblPr>
      <w:tblGrid>
        <w:gridCol w:w="9628"/>
      </w:tblGrid>
      <w:tr w:rsidR="000904FE" w:rsidRPr="000904FE" w14:paraId="56DAB10F" w14:textId="77777777" w:rsidTr="1C1493DF">
        <w:trPr>
          <w:trHeight w:val="300"/>
        </w:trPr>
        <w:tc>
          <w:tcPr>
            <w:tcW w:w="9628" w:type="dxa"/>
          </w:tcPr>
          <w:p w14:paraId="55271197"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Target</w:t>
            </w:r>
            <w:r w:rsidRPr="00F263CC">
              <w:rPr>
                <w:rFonts w:cstheme="minorHAnsi"/>
                <w:b/>
                <w:bCs/>
                <w:szCs w:val="24"/>
                <w:shd w:val="clear" w:color="auto" w:fill="FFFFFF"/>
              </w:rPr>
              <w:t>:</w:t>
            </w:r>
            <w:r w:rsidRPr="00F263CC">
              <w:rPr>
                <w:rFonts w:cstheme="minorHAnsi"/>
                <w:szCs w:val="24"/>
                <w:shd w:val="clear" w:color="auto" w:fill="FFFFFF"/>
              </w:rPr>
              <w:t xml:space="preserve"> No more than 2% of people have a definitive spoilt kit.</w:t>
            </w:r>
          </w:p>
        </w:tc>
      </w:tr>
      <w:tr w:rsidR="000904FE" w:rsidRPr="000904FE" w14:paraId="658055F6" w14:textId="77777777" w:rsidTr="1C1493DF">
        <w:trPr>
          <w:trHeight w:val="300"/>
        </w:trPr>
        <w:tc>
          <w:tcPr>
            <w:tcW w:w="9628" w:type="dxa"/>
          </w:tcPr>
          <w:p w14:paraId="1EC7792C"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Numerator:</w:t>
            </w:r>
            <w:r w:rsidRPr="00F263CC">
              <w:rPr>
                <w:rFonts w:ascii="Arial" w:hAnsi="Arial" w:cs="Arial"/>
                <w:szCs w:val="24"/>
                <w:shd w:val="clear" w:color="auto" w:fill="FFFFFF"/>
              </w:rPr>
              <w:t xml:space="preserve"> </w:t>
            </w:r>
            <w:r w:rsidRPr="00F263CC">
              <w:rPr>
                <w:rFonts w:cstheme="minorHAnsi"/>
                <w:szCs w:val="24"/>
                <w:shd w:val="clear" w:color="auto" w:fill="FFFFFF"/>
              </w:rPr>
              <w:t>The number of participants who returned a spoilt kit, but have not subsequently returned a definitive FIT result in the same screening episode.</w:t>
            </w:r>
          </w:p>
        </w:tc>
      </w:tr>
      <w:tr w:rsidR="000904FE" w:rsidRPr="000904FE" w14:paraId="3E18FE25" w14:textId="77777777" w:rsidTr="1C1493DF">
        <w:trPr>
          <w:trHeight w:val="300"/>
        </w:trPr>
        <w:tc>
          <w:tcPr>
            <w:tcW w:w="9628" w:type="dxa"/>
          </w:tcPr>
          <w:p w14:paraId="076EBB6D" w14:textId="77777777" w:rsidR="002C0F9F" w:rsidRPr="00F263CC" w:rsidRDefault="002C0F9F" w:rsidP="00FF0994">
            <w:pPr>
              <w:rPr>
                <w:rFonts w:ascii="Arial" w:hAnsi="Arial" w:cs="Arial"/>
                <w:shd w:val="clear" w:color="auto" w:fill="FFFFFF"/>
              </w:rPr>
            </w:pPr>
            <w:r w:rsidRPr="6D88DD8C">
              <w:rPr>
                <w:rFonts w:ascii="Arial" w:hAnsi="Arial" w:cs="Arial"/>
                <w:b/>
                <w:shd w:val="clear" w:color="auto" w:fill="FFFFFF"/>
              </w:rPr>
              <w:t>Denominator:</w:t>
            </w:r>
            <w:r w:rsidRPr="6D88DD8C">
              <w:rPr>
                <w:rFonts w:ascii="Arial" w:hAnsi="Arial" w:cs="Arial"/>
                <w:shd w:val="clear" w:color="auto" w:fill="FFFFFF"/>
              </w:rPr>
              <w:t xml:space="preserve"> </w:t>
            </w:r>
            <w:r w:rsidRPr="6D88DD8C">
              <w:rPr>
                <w:shd w:val="clear" w:color="auto" w:fill="FFFFFF"/>
              </w:rPr>
              <w:t xml:space="preserve">Number of people who returned a FIT kit during the </w:t>
            </w:r>
            <w:r w:rsidR="0E2B7EBD">
              <w:t xml:space="preserve">calendar </w:t>
            </w:r>
            <w:r w:rsidR="5ED862AD">
              <w:t>year</w:t>
            </w:r>
            <w:r w:rsidRPr="6D88DD8C">
              <w:rPr>
                <w:shd w:val="clear" w:color="auto" w:fill="FFFFFF"/>
              </w:rPr>
              <w:t>.</w:t>
            </w:r>
          </w:p>
        </w:tc>
      </w:tr>
      <w:tr w:rsidR="000904FE" w:rsidRPr="000904FE" w14:paraId="6009DBEF" w14:textId="77777777" w:rsidTr="1C1493DF">
        <w:trPr>
          <w:trHeight w:val="300"/>
        </w:trPr>
        <w:tc>
          <w:tcPr>
            <w:tcW w:w="9628" w:type="dxa"/>
          </w:tcPr>
          <w:p w14:paraId="5FDA9819"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a kit was received by the lab determines which time period it is counted under.</w:t>
            </w:r>
          </w:p>
        </w:tc>
      </w:tr>
    </w:tbl>
    <w:p w14:paraId="75474C64" w14:textId="77777777" w:rsidR="002C0F9F" w:rsidRDefault="002C0F9F" w:rsidP="00DE7CEB"/>
    <w:p w14:paraId="4B4AA019" w14:textId="77777777" w:rsidR="74EB5F06" w:rsidRDefault="74EB5F06" w:rsidP="00E0650C">
      <w:pPr>
        <w:pStyle w:val="Heading4"/>
      </w:pPr>
      <w:r>
        <w:t>Comments</w:t>
      </w:r>
    </w:p>
    <w:p w14:paraId="08ECBE05" w14:textId="77777777" w:rsidR="5BC4EE0E" w:rsidRDefault="5BC4EE0E">
      <w:r>
        <w:t xml:space="preserve">The </w:t>
      </w:r>
      <w:r w:rsidR="67F22FD6">
        <w:t>definitive</w:t>
      </w:r>
      <w:r>
        <w:t xml:space="preserve"> spoilt kit rate has been trending upwards</w:t>
      </w:r>
      <w:r w:rsidR="450B6E96">
        <w:t xml:space="preserve"> for all groups</w:t>
      </w:r>
      <w:r>
        <w:t xml:space="preserve"> </w:t>
      </w:r>
      <w:r w:rsidR="1B4BB7AE">
        <w:t>since the pandemic.</w:t>
      </w:r>
      <w:r w:rsidR="761663C4">
        <w:t xml:space="preserve"> While the overall rate at the end of the period remains </w:t>
      </w:r>
      <w:r w:rsidR="00B16614">
        <w:t xml:space="preserve">within </w:t>
      </w:r>
      <w:r w:rsidR="761663C4">
        <w:t>target,</w:t>
      </w:r>
      <w:r w:rsidR="1B4BB7AE">
        <w:t xml:space="preserve"> </w:t>
      </w:r>
      <w:r w:rsidR="0E3CB247">
        <w:t xml:space="preserve">the programme is not </w:t>
      </w:r>
      <w:r w:rsidR="230CEC93">
        <w:t xml:space="preserve">as </w:t>
      </w:r>
      <w:r w:rsidR="5CD3C287">
        <w:t xml:space="preserve">accessible after a spoilt kit </w:t>
      </w:r>
      <w:r w:rsidR="0E3CB247">
        <w:t xml:space="preserve">for </w:t>
      </w:r>
      <w:r w:rsidR="706D2D9A">
        <w:t>Māori, Pacific, Asian, younger and male participants</w:t>
      </w:r>
      <w:r w:rsidR="4CE19778">
        <w:t xml:space="preserve">, where </w:t>
      </w:r>
      <w:r w:rsidR="00B42AE6">
        <w:t xml:space="preserve">definitive spoilt kit </w:t>
      </w:r>
      <w:r w:rsidR="07C2A9A3">
        <w:t>rates</w:t>
      </w:r>
      <w:r w:rsidR="4BF4C166">
        <w:t xml:space="preserve"> are</w:t>
      </w:r>
      <w:r w:rsidR="07C2A9A3">
        <w:t xml:space="preserve"> above target. </w:t>
      </w:r>
      <w:r w:rsidR="586F29DD">
        <w:t xml:space="preserve">As </w:t>
      </w:r>
      <w:r w:rsidR="6DC6B76A">
        <w:t>noted</w:t>
      </w:r>
      <w:r w:rsidR="586F29DD">
        <w:t xml:space="preserve"> above, the rates for 2022 may </w:t>
      </w:r>
      <w:r w:rsidR="001C416A">
        <w:t xml:space="preserve">potentially </w:t>
      </w:r>
      <w:r w:rsidR="283BC2FC">
        <w:t xml:space="preserve">decrease </w:t>
      </w:r>
      <w:r w:rsidR="586F29DD">
        <w:t>as defin</w:t>
      </w:r>
      <w:r w:rsidR="706EB3ED">
        <w:t>itive</w:t>
      </w:r>
      <w:r w:rsidR="586F29DD">
        <w:t xml:space="preserve"> kits can still be returned and counted </w:t>
      </w:r>
      <w:r w:rsidR="3E12C962">
        <w:t xml:space="preserve">within a </w:t>
      </w:r>
      <w:r w:rsidR="001C416A">
        <w:t xml:space="preserve">two-year </w:t>
      </w:r>
      <w:r w:rsidR="3E12C962">
        <w:t>screening episode</w:t>
      </w:r>
      <w:r w:rsidR="29EF9CF0">
        <w:t xml:space="preserve">. </w:t>
      </w:r>
    </w:p>
    <w:p w14:paraId="7D427E9C" w14:textId="77777777" w:rsidR="29EF9CF0" w:rsidRDefault="29EF9CF0">
      <w:r>
        <w:t xml:space="preserve">The programme </w:t>
      </w:r>
      <w:r w:rsidR="411195AC">
        <w:t xml:space="preserve">intends to explore what </w:t>
      </w:r>
      <w:r w:rsidR="002B0305">
        <w:t xml:space="preserve">is </w:t>
      </w:r>
      <w:r w:rsidR="411195AC">
        <w:t>the best way to m</w:t>
      </w:r>
      <w:r w:rsidR="00CA64D0">
        <w:t>onitor</w:t>
      </w:r>
      <w:r w:rsidR="411195AC">
        <w:t xml:space="preserve"> this indicator </w:t>
      </w:r>
      <w:r w:rsidR="002B0305">
        <w:t xml:space="preserve">in order </w:t>
      </w:r>
      <w:r w:rsidR="411195AC">
        <w:t xml:space="preserve">to provide timely, actionable information.  </w:t>
      </w:r>
    </w:p>
    <w:p w14:paraId="7B001ABC" w14:textId="77777777" w:rsidR="1A73A7BC" w:rsidRDefault="1A73A7BC" w:rsidP="1A73A7BC"/>
    <w:p w14:paraId="4E0E8612" w14:textId="77777777" w:rsidR="001F6E15" w:rsidRDefault="00676B30" w:rsidP="1C1493DF">
      <w:pPr>
        <w:keepNext/>
      </w:pPr>
      <w:r>
        <w:rPr>
          <w:noProof/>
        </w:rPr>
        <w:lastRenderedPageBreak/>
        <w:drawing>
          <wp:inline distT="0" distB="0" distL="0" distR="0" wp14:anchorId="2C8D0C96" wp14:editId="016550CC">
            <wp:extent cx="4584701" cy="2755900"/>
            <wp:effectExtent l="0" t="0" r="6350" b="6350"/>
            <wp:docPr id="2106288594" name="Picture 2106288594" descr="Figure 15: NBSP Definitive Spoilt Kit Rate,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94" name="Picture 2106288594" descr="Figure 15: NBSP Definitive Spoilt Kit Rate, by Ethnicity, 2018 – 2022"/>
                    <pic:cNvPicPr/>
                  </pic:nvPicPr>
                  <pic:blipFill>
                    <a:blip r:embed="rId26">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1E3A5069" w14:textId="09A1C574" w:rsidR="004F6619" w:rsidRDefault="001F6E15" w:rsidP="00E0650C">
      <w:pPr>
        <w:pStyle w:val="Figure"/>
      </w:pPr>
      <w:bookmarkStart w:id="81" w:name="_Toc149572315"/>
      <w:bookmarkStart w:id="82" w:name="_Toc173917998"/>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15</w:t>
      </w:r>
      <w:r w:rsidRPr="1C1493DF">
        <w:rPr>
          <w:color w:val="2B579A"/>
        </w:rPr>
        <w:fldChar w:fldCharType="end"/>
      </w:r>
      <w:r>
        <w:t xml:space="preserve">: </w:t>
      </w:r>
      <w:r w:rsidR="765614DB">
        <w:t xml:space="preserve">NBSP </w:t>
      </w:r>
      <w:r>
        <w:t xml:space="preserve">Definitive </w:t>
      </w:r>
      <w:r w:rsidR="00494F4D">
        <w:t>S</w:t>
      </w:r>
      <w:r>
        <w:t xml:space="preserve">poilt </w:t>
      </w:r>
      <w:r w:rsidR="00494F4D">
        <w:t>K</w:t>
      </w:r>
      <w:r>
        <w:t xml:space="preserve">it </w:t>
      </w:r>
      <w:r w:rsidR="00494F4D">
        <w:t>R</w:t>
      </w:r>
      <w:r>
        <w:t>ate</w:t>
      </w:r>
      <w:r w:rsidR="25EE0735">
        <w:t>,</w:t>
      </w:r>
      <w:r>
        <w:t xml:space="preserve"> by Ethnicity, </w:t>
      </w:r>
      <w:r w:rsidR="00044689">
        <w:t>201</w:t>
      </w:r>
      <w:r w:rsidR="00912650">
        <w:t>8</w:t>
      </w:r>
      <w:r w:rsidR="00044689">
        <w:t xml:space="preserve"> – 2022</w:t>
      </w:r>
      <w:bookmarkEnd w:id="81"/>
      <w:bookmarkEnd w:id="82"/>
    </w:p>
    <w:p w14:paraId="3E2B86E4" w14:textId="77777777" w:rsidR="00363C01" w:rsidRPr="00615B06" w:rsidRDefault="00363C01" w:rsidP="1C1493DF"/>
    <w:p w14:paraId="26E29BE4" w14:textId="27C6C5DF" w:rsidR="000F5364" w:rsidRDefault="006A2AA5" w:rsidP="00E0650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16</w:t>
      </w:r>
      <w:r w:rsidRPr="1C1493DF">
        <w:rPr>
          <w:color w:val="2B579A"/>
        </w:rPr>
        <w:fldChar w:fldCharType="end"/>
      </w:r>
      <w:r>
        <w:t xml:space="preserve">: </w:t>
      </w:r>
      <w:r w:rsidR="1AC458EF">
        <w:t xml:space="preserve">NBSP </w:t>
      </w:r>
      <w:r>
        <w:t xml:space="preserve">Definitive </w:t>
      </w:r>
      <w:r w:rsidR="00494F4D">
        <w:t>S</w:t>
      </w:r>
      <w:r>
        <w:t xml:space="preserve">poilt </w:t>
      </w:r>
      <w:r w:rsidR="00494F4D">
        <w:t>K</w:t>
      </w:r>
      <w:r>
        <w:t xml:space="preserve">it </w:t>
      </w:r>
      <w:r w:rsidR="00494F4D">
        <w:t>R</w:t>
      </w:r>
      <w:r>
        <w:t>ate</w:t>
      </w:r>
      <w:r w:rsidR="07A07977">
        <w:t>,</w:t>
      </w:r>
      <w:r>
        <w:t xml:space="preserve"> by Ethnicity, </w:t>
      </w:r>
      <w:r w:rsidR="00044689">
        <w:t>201</w:t>
      </w:r>
      <w:r w:rsidR="000C1C38">
        <w:t>8</w:t>
      </w:r>
      <w:r w:rsidR="00044689">
        <w:t xml:space="preserve"> – 2022</w:t>
      </w:r>
    </w:p>
    <w:tbl>
      <w:tblPr>
        <w:tblW w:w="9620" w:type="dxa"/>
        <w:tblLook w:val="04A0" w:firstRow="1" w:lastRow="0" w:firstColumn="1" w:lastColumn="0" w:noHBand="0" w:noVBand="1"/>
      </w:tblPr>
      <w:tblGrid>
        <w:gridCol w:w="1030"/>
        <w:gridCol w:w="1697"/>
        <w:gridCol w:w="1379"/>
        <w:gridCol w:w="1418"/>
        <w:gridCol w:w="1417"/>
        <w:gridCol w:w="1403"/>
        <w:gridCol w:w="1276"/>
      </w:tblGrid>
      <w:tr w:rsidR="00676B30" w:rsidRPr="00676B30" w14:paraId="158E41D0" w14:textId="77777777" w:rsidTr="00A34A27">
        <w:trPr>
          <w:trHeight w:val="290"/>
        </w:trPr>
        <w:tc>
          <w:tcPr>
            <w:tcW w:w="272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E83431B"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Ethnicity</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2555F"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2018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082134D"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92B3920"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2020</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3A3B7DC2"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7543BFE"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2022</w:t>
            </w:r>
          </w:p>
        </w:tc>
      </w:tr>
      <w:tr w:rsidR="00676B30" w:rsidRPr="00094DDC" w14:paraId="039BF3E9"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D7F876E"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707B49A5"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Numerator</w:t>
            </w:r>
          </w:p>
        </w:tc>
        <w:tc>
          <w:tcPr>
            <w:tcW w:w="1379" w:type="dxa"/>
            <w:tcBorders>
              <w:top w:val="single" w:sz="4" w:space="0" w:color="auto"/>
              <w:left w:val="single" w:sz="4" w:space="0" w:color="auto"/>
              <w:bottom w:val="nil"/>
              <w:right w:val="single" w:sz="4" w:space="0" w:color="auto"/>
            </w:tcBorders>
            <w:shd w:val="clear" w:color="auto" w:fill="auto"/>
            <w:noWrap/>
            <w:vAlign w:val="bottom"/>
            <w:hideMark/>
          </w:tcPr>
          <w:p w14:paraId="44C5321B"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57</w:t>
            </w:r>
          </w:p>
        </w:tc>
        <w:tc>
          <w:tcPr>
            <w:tcW w:w="1418" w:type="dxa"/>
            <w:tcBorders>
              <w:top w:val="single" w:sz="4" w:space="0" w:color="auto"/>
              <w:left w:val="nil"/>
              <w:bottom w:val="nil"/>
              <w:right w:val="nil"/>
            </w:tcBorders>
            <w:shd w:val="clear" w:color="auto" w:fill="auto"/>
            <w:noWrap/>
            <w:vAlign w:val="bottom"/>
            <w:hideMark/>
          </w:tcPr>
          <w:p w14:paraId="5C2016B1"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105</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61358D2"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153</w:t>
            </w:r>
          </w:p>
        </w:tc>
        <w:tc>
          <w:tcPr>
            <w:tcW w:w="1403" w:type="dxa"/>
            <w:tcBorders>
              <w:top w:val="single" w:sz="4" w:space="0" w:color="auto"/>
              <w:left w:val="nil"/>
              <w:bottom w:val="nil"/>
              <w:right w:val="single" w:sz="4" w:space="0" w:color="auto"/>
            </w:tcBorders>
            <w:shd w:val="clear" w:color="auto" w:fill="auto"/>
            <w:noWrap/>
            <w:vAlign w:val="bottom"/>
            <w:hideMark/>
          </w:tcPr>
          <w:p w14:paraId="3F4345E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335</w:t>
            </w:r>
          </w:p>
        </w:tc>
        <w:tc>
          <w:tcPr>
            <w:tcW w:w="1276" w:type="dxa"/>
            <w:tcBorders>
              <w:top w:val="single" w:sz="4" w:space="0" w:color="auto"/>
              <w:left w:val="nil"/>
              <w:bottom w:val="nil"/>
              <w:right w:val="single" w:sz="4" w:space="0" w:color="auto"/>
            </w:tcBorders>
            <w:shd w:val="clear" w:color="auto" w:fill="auto"/>
            <w:noWrap/>
            <w:vAlign w:val="bottom"/>
            <w:hideMark/>
          </w:tcPr>
          <w:p w14:paraId="12DEACE8"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512</w:t>
            </w:r>
          </w:p>
        </w:tc>
      </w:tr>
      <w:tr w:rsidR="00676B30" w:rsidRPr="00094DDC" w14:paraId="35F68D2E"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10E8EAE5"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287FDFA"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46272ECB"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2959</w:t>
            </w:r>
          </w:p>
        </w:tc>
        <w:tc>
          <w:tcPr>
            <w:tcW w:w="1418" w:type="dxa"/>
            <w:tcBorders>
              <w:top w:val="nil"/>
              <w:left w:val="nil"/>
              <w:bottom w:val="nil"/>
              <w:right w:val="nil"/>
            </w:tcBorders>
            <w:shd w:val="clear" w:color="auto" w:fill="auto"/>
            <w:noWrap/>
            <w:vAlign w:val="bottom"/>
            <w:hideMark/>
          </w:tcPr>
          <w:p w14:paraId="683B0CD1"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7064</w:t>
            </w:r>
          </w:p>
        </w:tc>
        <w:tc>
          <w:tcPr>
            <w:tcW w:w="1417" w:type="dxa"/>
            <w:tcBorders>
              <w:top w:val="nil"/>
              <w:left w:val="single" w:sz="4" w:space="0" w:color="auto"/>
              <w:bottom w:val="nil"/>
              <w:right w:val="single" w:sz="4" w:space="0" w:color="auto"/>
            </w:tcBorders>
            <w:shd w:val="clear" w:color="auto" w:fill="auto"/>
            <w:noWrap/>
            <w:vAlign w:val="bottom"/>
            <w:hideMark/>
          </w:tcPr>
          <w:p w14:paraId="3C679D6B"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6776</w:t>
            </w:r>
          </w:p>
        </w:tc>
        <w:tc>
          <w:tcPr>
            <w:tcW w:w="1403" w:type="dxa"/>
            <w:tcBorders>
              <w:top w:val="nil"/>
              <w:left w:val="nil"/>
              <w:bottom w:val="nil"/>
              <w:right w:val="single" w:sz="4" w:space="0" w:color="auto"/>
            </w:tcBorders>
            <w:shd w:val="clear" w:color="auto" w:fill="auto"/>
            <w:noWrap/>
            <w:vAlign w:val="bottom"/>
            <w:hideMark/>
          </w:tcPr>
          <w:p w14:paraId="6E0EF67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13781</w:t>
            </w:r>
          </w:p>
        </w:tc>
        <w:tc>
          <w:tcPr>
            <w:tcW w:w="1276" w:type="dxa"/>
            <w:tcBorders>
              <w:top w:val="nil"/>
              <w:left w:val="nil"/>
              <w:bottom w:val="nil"/>
              <w:right w:val="single" w:sz="4" w:space="0" w:color="auto"/>
            </w:tcBorders>
            <w:shd w:val="clear" w:color="auto" w:fill="auto"/>
            <w:noWrap/>
            <w:vAlign w:val="bottom"/>
            <w:hideMark/>
          </w:tcPr>
          <w:p w14:paraId="4F13642A"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19807</w:t>
            </w:r>
          </w:p>
        </w:tc>
      </w:tr>
      <w:tr w:rsidR="00676B30" w:rsidRPr="00094DDC" w14:paraId="762B96F6"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4E92E318"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41EF133"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Percentage</w:t>
            </w:r>
          </w:p>
        </w:tc>
        <w:tc>
          <w:tcPr>
            <w:tcW w:w="1379" w:type="dxa"/>
            <w:tcBorders>
              <w:top w:val="nil"/>
              <w:left w:val="single" w:sz="4" w:space="0" w:color="auto"/>
              <w:bottom w:val="nil"/>
              <w:right w:val="single" w:sz="4" w:space="0" w:color="auto"/>
            </w:tcBorders>
            <w:shd w:val="clear" w:color="auto" w:fill="auto"/>
            <w:noWrap/>
            <w:vAlign w:val="bottom"/>
            <w:hideMark/>
          </w:tcPr>
          <w:p w14:paraId="6218176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w:t>
            </w:r>
          </w:p>
        </w:tc>
        <w:tc>
          <w:tcPr>
            <w:tcW w:w="1418" w:type="dxa"/>
            <w:tcBorders>
              <w:top w:val="nil"/>
              <w:left w:val="nil"/>
              <w:bottom w:val="nil"/>
              <w:right w:val="nil"/>
            </w:tcBorders>
            <w:shd w:val="clear" w:color="auto" w:fill="auto"/>
            <w:noWrap/>
            <w:vAlign w:val="bottom"/>
            <w:hideMark/>
          </w:tcPr>
          <w:p w14:paraId="5147B200"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1.5</w:t>
            </w:r>
          </w:p>
        </w:tc>
        <w:tc>
          <w:tcPr>
            <w:tcW w:w="1417" w:type="dxa"/>
            <w:tcBorders>
              <w:top w:val="nil"/>
              <w:left w:val="single" w:sz="4" w:space="0" w:color="auto"/>
              <w:bottom w:val="nil"/>
              <w:right w:val="single" w:sz="4" w:space="0" w:color="auto"/>
            </w:tcBorders>
            <w:shd w:val="clear" w:color="auto" w:fill="auto"/>
            <w:noWrap/>
            <w:vAlign w:val="bottom"/>
            <w:hideMark/>
          </w:tcPr>
          <w:p w14:paraId="46847813"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2.3</w:t>
            </w:r>
          </w:p>
        </w:tc>
        <w:tc>
          <w:tcPr>
            <w:tcW w:w="1403" w:type="dxa"/>
            <w:tcBorders>
              <w:top w:val="nil"/>
              <w:left w:val="nil"/>
              <w:bottom w:val="nil"/>
              <w:right w:val="single" w:sz="4" w:space="0" w:color="auto"/>
            </w:tcBorders>
            <w:shd w:val="clear" w:color="auto" w:fill="auto"/>
            <w:noWrap/>
            <w:vAlign w:val="bottom"/>
            <w:hideMark/>
          </w:tcPr>
          <w:p w14:paraId="62FF5514"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2.4</w:t>
            </w:r>
          </w:p>
        </w:tc>
        <w:tc>
          <w:tcPr>
            <w:tcW w:w="1276" w:type="dxa"/>
            <w:tcBorders>
              <w:top w:val="nil"/>
              <w:left w:val="nil"/>
              <w:bottom w:val="nil"/>
              <w:right w:val="single" w:sz="4" w:space="0" w:color="auto"/>
            </w:tcBorders>
            <w:shd w:val="clear" w:color="auto" w:fill="auto"/>
            <w:noWrap/>
            <w:vAlign w:val="bottom"/>
            <w:hideMark/>
          </w:tcPr>
          <w:p w14:paraId="786FDAD8"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2.6</w:t>
            </w:r>
          </w:p>
        </w:tc>
      </w:tr>
      <w:tr w:rsidR="00676B30" w:rsidRPr="00094DDC" w14:paraId="62A70CA0"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14B5D5F"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4349BEAF"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Numerator</w:t>
            </w:r>
          </w:p>
        </w:tc>
        <w:tc>
          <w:tcPr>
            <w:tcW w:w="1379" w:type="dxa"/>
            <w:tcBorders>
              <w:top w:val="single" w:sz="4" w:space="0" w:color="auto"/>
              <w:left w:val="single" w:sz="4" w:space="0" w:color="auto"/>
              <w:bottom w:val="nil"/>
              <w:right w:val="single" w:sz="4" w:space="0" w:color="auto"/>
            </w:tcBorders>
            <w:shd w:val="clear" w:color="auto" w:fill="auto"/>
            <w:noWrap/>
            <w:vAlign w:val="bottom"/>
            <w:hideMark/>
          </w:tcPr>
          <w:p w14:paraId="7F2509C0"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51</w:t>
            </w:r>
          </w:p>
        </w:tc>
        <w:tc>
          <w:tcPr>
            <w:tcW w:w="1418" w:type="dxa"/>
            <w:tcBorders>
              <w:top w:val="single" w:sz="4" w:space="0" w:color="auto"/>
              <w:left w:val="nil"/>
              <w:bottom w:val="nil"/>
              <w:right w:val="nil"/>
            </w:tcBorders>
            <w:shd w:val="clear" w:color="auto" w:fill="auto"/>
            <w:noWrap/>
            <w:vAlign w:val="bottom"/>
            <w:hideMark/>
          </w:tcPr>
          <w:p w14:paraId="4AF40FAC"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88</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100A1C51"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100</w:t>
            </w:r>
          </w:p>
        </w:tc>
        <w:tc>
          <w:tcPr>
            <w:tcW w:w="1403" w:type="dxa"/>
            <w:tcBorders>
              <w:top w:val="single" w:sz="4" w:space="0" w:color="auto"/>
              <w:left w:val="nil"/>
              <w:bottom w:val="nil"/>
              <w:right w:val="single" w:sz="4" w:space="0" w:color="auto"/>
            </w:tcBorders>
            <w:shd w:val="clear" w:color="auto" w:fill="auto"/>
            <w:noWrap/>
            <w:vAlign w:val="bottom"/>
            <w:hideMark/>
          </w:tcPr>
          <w:p w14:paraId="6EED194D"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163</w:t>
            </w:r>
          </w:p>
        </w:tc>
        <w:tc>
          <w:tcPr>
            <w:tcW w:w="1276" w:type="dxa"/>
            <w:tcBorders>
              <w:top w:val="single" w:sz="4" w:space="0" w:color="auto"/>
              <w:left w:val="nil"/>
              <w:bottom w:val="nil"/>
              <w:right w:val="single" w:sz="4" w:space="0" w:color="auto"/>
            </w:tcBorders>
            <w:shd w:val="clear" w:color="auto" w:fill="auto"/>
            <w:noWrap/>
            <w:vAlign w:val="bottom"/>
            <w:hideMark/>
          </w:tcPr>
          <w:p w14:paraId="18F0A2ED"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273</w:t>
            </w:r>
          </w:p>
        </w:tc>
      </w:tr>
      <w:tr w:rsidR="00676B30" w:rsidRPr="00094DDC" w14:paraId="111B7B17"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3D9C4E9C"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30809382"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4FA7BE1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2133</w:t>
            </w:r>
          </w:p>
        </w:tc>
        <w:tc>
          <w:tcPr>
            <w:tcW w:w="1418" w:type="dxa"/>
            <w:tcBorders>
              <w:top w:val="nil"/>
              <w:left w:val="nil"/>
              <w:bottom w:val="nil"/>
              <w:right w:val="nil"/>
            </w:tcBorders>
            <w:shd w:val="clear" w:color="auto" w:fill="auto"/>
            <w:noWrap/>
            <w:vAlign w:val="bottom"/>
            <w:hideMark/>
          </w:tcPr>
          <w:p w14:paraId="7134465A"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4600</w:t>
            </w:r>
          </w:p>
        </w:tc>
        <w:tc>
          <w:tcPr>
            <w:tcW w:w="1417" w:type="dxa"/>
            <w:tcBorders>
              <w:top w:val="nil"/>
              <w:left w:val="single" w:sz="4" w:space="0" w:color="auto"/>
              <w:bottom w:val="nil"/>
              <w:right w:val="single" w:sz="4" w:space="0" w:color="auto"/>
            </w:tcBorders>
            <w:shd w:val="clear" w:color="auto" w:fill="auto"/>
            <w:noWrap/>
            <w:vAlign w:val="bottom"/>
            <w:hideMark/>
          </w:tcPr>
          <w:p w14:paraId="7D7BEE44"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3729</w:t>
            </w:r>
          </w:p>
        </w:tc>
        <w:tc>
          <w:tcPr>
            <w:tcW w:w="1403" w:type="dxa"/>
            <w:tcBorders>
              <w:top w:val="nil"/>
              <w:left w:val="nil"/>
              <w:bottom w:val="nil"/>
              <w:right w:val="single" w:sz="4" w:space="0" w:color="auto"/>
            </w:tcBorders>
            <w:shd w:val="clear" w:color="auto" w:fill="auto"/>
            <w:noWrap/>
            <w:vAlign w:val="bottom"/>
            <w:hideMark/>
          </w:tcPr>
          <w:p w14:paraId="1670A569"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7061</w:t>
            </w:r>
          </w:p>
        </w:tc>
        <w:tc>
          <w:tcPr>
            <w:tcW w:w="1276" w:type="dxa"/>
            <w:tcBorders>
              <w:top w:val="nil"/>
              <w:left w:val="nil"/>
              <w:bottom w:val="nil"/>
              <w:right w:val="single" w:sz="4" w:space="0" w:color="auto"/>
            </w:tcBorders>
            <w:shd w:val="clear" w:color="auto" w:fill="auto"/>
            <w:noWrap/>
            <w:vAlign w:val="bottom"/>
            <w:hideMark/>
          </w:tcPr>
          <w:p w14:paraId="7A86669C"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7577</w:t>
            </w:r>
          </w:p>
        </w:tc>
      </w:tr>
      <w:tr w:rsidR="00676B30" w:rsidRPr="00094DDC" w14:paraId="1AFE2A32"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664DE41D"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53526AB"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Percentage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3194AC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2.4</w:t>
            </w:r>
          </w:p>
        </w:tc>
        <w:tc>
          <w:tcPr>
            <w:tcW w:w="1418" w:type="dxa"/>
            <w:tcBorders>
              <w:top w:val="nil"/>
              <w:left w:val="single" w:sz="4" w:space="0" w:color="auto"/>
              <w:bottom w:val="single" w:sz="4" w:space="0" w:color="auto"/>
              <w:right w:val="nil"/>
            </w:tcBorders>
            <w:shd w:val="clear" w:color="auto" w:fill="auto"/>
            <w:noWrap/>
            <w:vAlign w:val="bottom"/>
            <w:hideMark/>
          </w:tcPr>
          <w:p w14:paraId="2C57B520"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BCC62D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2.7</w:t>
            </w:r>
          </w:p>
        </w:tc>
        <w:tc>
          <w:tcPr>
            <w:tcW w:w="1403" w:type="dxa"/>
            <w:tcBorders>
              <w:top w:val="nil"/>
              <w:left w:val="nil"/>
              <w:bottom w:val="single" w:sz="4" w:space="0" w:color="auto"/>
              <w:right w:val="single" w:sz="4" w:space="0" w:color="auto"/>
            </w:tcBorders>
            <w:shd w:val="clear" w:color="auto" w:fill="auto"/>
            <w:noWrap/>
            <w:vAlign w:val="bottom"/>
            <w:hideMark/>
          </w:tcPr>
          <w:p w14:paraId="2AF9BB1D"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2.3</w:t>
            </w:r>
          </w:p>
        </w:tc>
        <w:tc>
          <w:tcPr>
            <w:tcW w:w="1276" w:type="dxa"/>
            <w:tcBorders>
              <w:top w:val="nil"/>
              <w:left w:val="nil"/>
              <w:bottom w:val="single" w:sz="4" w:space="0" w:color="auto"/>
              <w:right w:val="single" w:sz="4" w:space="0" w:color="auto"/>
            </w:tcBorders>
            <w:shd w:val="clear" w:color="auto" w:fill="auto"/>
            <w:noWrap/>
            <w:vAlign w:val="bottom"/>
            <w:hideMark/>
          </w:tcPr>
          <w:p w14:paraId="498C008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3.6</w:t>
            </w:r>
          </w:p>
        </w:tc>
      </w:tr>
      <w:tr w:rsidR="00676B30" w:rsidRPr="00094DDC" w14:paraId="48718810"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23A57524"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Asian</w:t>
            </w:r>
          </w:p>
        </w:tc>
        <w:tc>
          <w:tcPr>
            <w:tcW w:w="1697" w:type="dxa"/>
            <w:tcBorders>
              <w:top w:val="nil"/>
              <w:left w:val="nil"/>
              <w:bottom w:val="nil"/>
              <w:right w:val="nil"/>
            </w:tcBorders>
            <w:shd w:val="clear" w:color="auto" w:fill="auto"/>
            <w:noWrap/>
            <w:vAlign w:val="bottom"/>
            <w:hideMark/>
          </w:tcPr>
          <w:p w14:paraId="1D8BA9AA"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Numerator</w:t>
            </w:r>
          </w:p>
        </w:tc>
        <w:tc>
          <w:tcPr>
            <w:tcW w:w="1379" w:type="dxa"/>
            <w:tcBorders>
              <w:top w:val="nil"/>
              <w:left w:val="single" w:sz="4" w:space="0" w:color="auto"/>
              <w:bottom w:val="nil"/>
              <w:right w:val="single" w:sz="4" w:space="0" w:color="auto"/>
            </w:tcBorders>
            <w:shd w:val="clear" w:color="auto" w:fill="auto"/>
            <w:noWrap/>
            <w:vAlign w:val="bottom"/>
            <w:hideMark/>
          </w:tcPr>
          <w:p w14:paraId="11F8B275"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99</w:t>
            </w:r>
          </w:p>
        </w:tc>
        <w:tc>
          <w:tcPr>
            <w:tcW w:w="1418" w:type="dxa"/>
            <w:tcBorders>
              <w:top w:val="nil"/>
              <w:left w:val="nil"/>
              <w:bottom w:val="nil"/>
              <w:right w:val="nil"/>
            </w:tcBorders>
            <w:shd w:val="clear" w:color="auto" w:fill="auto"/>
            <w:noWrap/>
            <w:vAlign w:val="bottom"/>
            <w:hideMark/>
          </w:tcPr>
          <w:p w14:paraId="0CE2E1DD"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205</w:t>
            </w:r>
          </w:p>
        </w:tc>
        <w:tc>
          <w:tcPr>
            <w:tcW w:w="1417" w:type="dxa"/>
            <w:tcBorders>
              <w:top w:val="nil"/>
              <w:left w:val="single" w:sz="4" w:space="0" w:color="auto"/>
              <w:bottom w:val="nil"/>
              <w:right w:val="single" w:sz="4" w:space="0" w:color="auto"/>
            </w:tcBorders>
            <w:shd w:val="clear" w:color="auto" w:fill="auto"/>
            <w:noWrap/>
            <w:vAlign w:val="bottom"/>
            <w:hideMark/>
          </w:tcPr>
          <w:p w14:paraId="76FF86F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168</w:t>
            </w:r>
          </w:p>
        </w:tc>
        <w:tc>
          <w:tcPr>
            <w:tcW w:w="1403" w:type="dxa"/>
            <w:tcBorders>
              <w:top w:val="nil"/>
              <w:left w:val="nil"/>
              <w:bottom w:val="nil"/>
              <w:right w:val="single" w:sz="4" w:space="0" w:color="auto"/>
            </w:tcBorders>
            <w:shd w:val="clear" w:color="auto" w:fill="auto"/>
            <w:noWrap/>
            <w:vAlign w:val="bottom"/>
            <w:hideMark/>
          </w:tcPr>
          <w:p w14:paraId="43E9ADF6"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342</w:t>
            </w:r>
          </w:p>
        </w:tc>
        <w:tc>
          <w:tcPr>
            <w:tcW w:w="1276" w:type="dxa"/>
            <w:tcBorders>
              <w:top w:val="nil"/>
              <w:left w:val="nil"/>
              <w:bottom w:val="nil"/>
              <w:right w:val="single" w:sz="4" w:space="0" w:color="auto"/>
            </w:tcBorders>
            <w:shd w:val="clear" w:color="auto" w:fill="auto"/>
            <w:noWrap/>
            <w:vAlign w:val="bottom"/>
            <w:hideMark/>
          </w:tcPr>
          <w:p w14:paraId="76C3967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573</w:t>
            </w:r>
          </w:p>
        </w:tc>
      </w:tr>
      <w:tr w:rsidR="00676B30" w:rsidRPr="00094DDC" w14:paraId="4A80A856"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467DA674"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D678568"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6775DBB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6368</w:t>
            </w:r>
          </w:p>
        </w:tc>
        <w:tc>
          <w:tcPr>
            <w:tcW w:w="1418" w:type="dxa"/>
            <w:tcBorders>
              <w:top w:val="nil"/>
              <w:left w:val="nil"/>
              <w:bottom w:val="nil"/>
              <w:right w:val="nil"/>
            </w:tcBorders>
            <w:shd w:val="clear" w:color="auto" w:fill="auto"/>
            <w:noWrap/>
            <w:vAlign w:val="bottom"/>
            <w:hideMark/>
          </w:tcPr>
          <w:p w14:paraId="2F7BF69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10437</w:t>
            </w:r>
          </w:p>
        </w:tc>
        <w:tc>
          <w:tcPr>
            <w:tcW w:w="1417" w:type="dxa"/>
            <w:tcBorders>
              <w:top w:val="nil"/>
              <w:left w:val="single" w:sz="4" w:space="0" w:color="auto"/>
              <w:bottom w:val="nil"/>
              <w:right w:val="single" w:sz="4" w:space="0" w:color="auto"/>
            </w:tcBorders>
            <w:shd w:val="clear" w:color="auto" w:fill="auto"/>
            <w:noWrap/>
            <w:vAlign w:val="bottom"/>
            <w:hideMark/>
          </w:tcPr>
          <w:p w14:paraId="41B0E922"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8854</w:t>
            </w:r>
          </w:p>
        </w:tc>
        <w:tc>
          <w:tcPr>
            <w:tcW w:w="1403" w:type="dxa"/>
            <w:tcBorders>
              <w:top w:val="nil"/>
              <w:left w:val="nil"/>
              <w:bottom w:val="nil"/>
              <w:right w:val="single" w:sz="4" w:space="0" w:color="auto"/>
            </w:tcBorders>
            <w:shd w:val="clear" w:color="auto" w:fill="auto"/>
            <w:noWrap/>
            <w:vAlign w:val="bottom"/>
            <w:hideMark/>
          </w:tcPr>
          <w:p w14:paraId="3AECA01C"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18816</w:t>
            </w:r>
          </w:p>
        </w:tc>
        <w:tc>
          <w:tcPr>
            <w:tcW w:w="1276" w:type="dxa"/>
            <w:tcBorders>
              <w:top w:val="nil"/>
              <w:left w:val="nil"/>
              <w:bottom w:val="nil"/>
              <w:right w:val="single" w:sz="4" w:space="0" w:color="auto"/>
            </w:tcBorders>
            <w:shd w:val="clear" w:color="auto" w:fill="auto"/>
            <w:noWrap/>
            <w:vAlign w:val="bottom"/>
            <w:hideMark/>
          </w:tcPr>
          <w:p w14:paraId="22C71516"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21341</w:t>
            </w:r>
          </w:p>
        </w:tc>
      </w:tr>
      <w:tr w:rsidR="00676B30" w:rsidRPr="00094DDC" w14:paraId="0E6D9AB5"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44C6BFB0"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7B4919D"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Percentage</w:t>
            </w:r>
          </w:p>
        </w:tc>
        <w:tc>
          <w:tcPr>
            <w:tcW w:w="1379" w:type="dxa"/>
            <w:tcBorders>
              <w:top w:val="nil"/>
              <w:left w:val="single" w:sz="4" w:space="0" w:color="auto"/>
              <w:bottom w:val="nil"/>
              <w:right w:val="single" w:sz="4" w:space="0" w:color="auto"/>
            </w:tcBorders>
            <w:shd w:val="clear" w:color="auto" w:fill="auto"/>
            <w:noWrap/>
            <w:vAlign w:val="bottom"/>
            <w:hideMark/>
          </w:tcPr>
          <w:p w14:paraId="0543033D"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1.6</w:t>
            </w:r>
          </w:p>
        </w:tc>
        <w:tc>
          <w:tcPr>
            <w:tcW w:w="1418" w:type="dxa"/>
            <w:tcBorders>
              <w:top w:val="nil"/>
              <w:left w:val="nil"/>
              <w:bottom w:val="nil"/>
              <w:right w:val="nil"/>
            </w:tcBorders>
            <w:shd w:val="clear" w:color="auto" w:fill="auto"/>
            <w:noWrap/>
            <w:vAlign w:val="bottom"/>
            <w:hideMark/>
          </w:tcPr>
          <w:p w14:paraId="76DFEE68"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w:t>
            </w:r>
          </w:p>
        </w:tc>
        <w:tc>
          <w:tcPr>
            <w:tcW w:w="1417" w:type="dxa"/>
            <w:tcBorders>
              <w:top w:val="nil"/>
              <w:left w:val="single" w:sz="4" w:space="0" w:color="auto"/>
              <w:bottom w:val="nil"/>
              <w:right w:val="single" w:sz="4" w:space="0" w:color="auto"/>
            </w:tcBorders>
            <w:shd w:val="clear" w:color="auto" w:fill="auto"/>
            <w:noWrap/>
            <w:vAlign w:val="bottom"/>
            <w:hideMark/>
          </w:tcPr>
          <w:p w14:paraId="07CA154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w:t>
            </w:r>
          </w:p>
        </w:tc>
        <w:tc>
          <w:tcPr>
            <w:tcW w:w="1403" w:type="dxa"/>
            <w:tcBorders>
              <w:top w:val="nil"/>
              <w:left w:val="nil"/>
              <w:bottom w:val="nil"/>
              <w:right w:val="single" w:sz="4" w:space="0" w:color="auto"/>
            </w:tcBorders>
            <w:shd w:val="clear" w:color="auto" w:fill="auto"/>
            <w:noWrap/>
            <w:vAlign w:val="bottom"/>
            <w:hideMark/>
          </w:tcPr>
          <w:p w14:paraId="6E9F0441"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1.8</w:t>
            </w:r>
          </w:p>
        </w:tc>
        <w:tc>
          <w:tcPr>
            <w:tcW w:w="1276" w:type="dxa"/>
            <w:tcBorders>
              <w:top w:val="nil"/>
              <w:left w:val="nil"/>
              <w:bottom w:val="nil"/>
              <w:right w:val="single" w:sz="4" w:space="0" w:color="auto"/>
            </w:tcBorders>
            <w:shd w:val="clear" w:color="auto" w:fill="auto"/>
            <w:noWrap/>
            <w:vAlign w:val="bottom"/>
            <w:hideMark/>
          </w:tcPr>
          <w:p w14:paraId="65732C0B"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2.7</w:t>
            </w:r>
          </w:p>
        </w:tc>
      </w:tr>
      <w:tr w:rsidR="00676B30" w:rsidRPr="00094DDC" w14:paraId="0E4A0AB8"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DD4DD22"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Other</w:t>
            </w:r>
          </w:p>
        </w:tc>
        <w:tc>
          <w:tcPr>
            <w:tcW w:w="1697" w:type="dxa"/>
            <w:tcBorders>
              <w:top w:val="nil"/>
              <w:left w:val="nil"/>
              <w:bottom w:val="nil"/>
              <w:right w:val="nil"/>
            </w:tcBorders>
            <w:shd w:val="clear" w:color="auto" w:fill="auto"/>
            <w:noWrap/>
            <w:vAlign w:val="bottom"/>
            <w:hideMark/>
          </w:tcPr>
          <w:p w14:paraId="0A3430DB"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Numerator</w:t>
            </w:r>
          </w:p>
        </w:tc>
        <w:tc>
          <w:tcPr>
            <w:tcW w:w="1379" w:type="dxa"/>
            <w:tcBorders>
              <w:top w:val="single" w:sz="4" w:space="0" w:color="auto"/>
              <w:left w:val="single" w:sz="4" w:space="0" w:color="auto"/>
              <w:bottom w:val="nil"/>
              <w:right w:val="single" w:sz="4" w:space="0" w:color="auto"/>
            </w:tcBorders>
            <w:shd w:val="clear" w:color="auto" w:fill="auto"/>
            <w:noWrap/>
            <w:vAlign w:val="bottom"/>
            <w:hideMark/>
          </w:tcPr>
          <w:p w14:paraId="0F42EA53"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355</w:t>
            </w:r>
          </w:p>
        </w:tc>
        <w:tc>
          <w:tcPr>
            <w:tcW w:w="1418" w:type="dxa"/>
            <w:tcBorders>
              <w:top w:val="single" w:sz="4" w:space="0" w:color="auto"/>
              <w:left w:val="nil"/>
              <w:bottom w:val="nil"/>
              <w:right w:val="nil"/>
            </w:tcBorders>
            <w:shd w:val="clear" w:color="auto" w:fill="auto"/>
            <w:noWrap/>
            <w:vAlign w:val="bottom"/>
            <w:hideMark/>
          </w:tcPr>
          <w:p w14:paraId="15241E70"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696</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25B06F94"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831</w:t>
            </w:r>
          </w:p>
        </w:tc>
        <w:tc>
          <w:tcPr>
            <w:tcW w:w="1403" w:type="dxa"/>
            <w:tcBorders>
              <w:top w:val="single" w:sz="4" w:space="0" w:color="auto"/>
              <w:left w:val="nil"/>
              <w:bottom w:val="nil"/>
              <w:right w:val="single" w:sz="4" w:space="0" w:color="auto"/>
            </w:tcBorders>
            <w:shd w:val="clear" w:color="auto" w:fill="auto"/>
            <w:noWrap/>
            <w:vAlign w:val="bottom"/>
            <w:hideMark/>
          </w:tcPr>
          <w:p w14:paraId="7CB53FC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1931</w:t>
            </w:r>
          </w:p>
        </w:tc>
        <w:tc>
          <w:tcPr>
            <w:tcW w:w="1276" w:type="dxa"/>
            <w:tcBorders>
              <w:top w:val="single" w:sz="4" w:space="0" w:color="auto"/>
              <w:left w:val="nil"/>
              <w:bottom w:val="nil"/>
              <w:right w:val="single" w:sz="4" w:space="0" w:color="auto"/>
            </w:tcBorders>
            <w:shd w:val="clear" w:color="auto" w:fill="auto"/>
            <w:noWrap/>
            <w:vAlign w:val="bottom"/>
            <w:hideMark/>
          </w:tcPr>
          <w:p w14:paraId="505CAC4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3150</w:t>
            </w:r>
          </w:p>
        </w:tc>
      </w:tr>
      <w:tr w:rsidR="00676B30" w:rsidRPr="00094DDC" w14:paraId="6F401D36"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4989F009"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BCA7624"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312319F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44252</w:t>
            </w:r>
          </w:p>
        </w:tc>
        <w:tc>
          <w:tcPr>
            <w:tcW w:w="1418" w:type="dxa"/>
            <w:tcBorders>
              <w:top w:val="nil"/>
              <w:left w:val="nil"/>
              <w:bottom w:val="nil"/>
              <w:right w:val="nil"/>
            </w:tcBorders>
            <w:shd w:val="clear" w:color="auto" w:fill="auto"/>
            <w:noWrap/>
            <w:vAlign w:val="bottom"/>
            <w:hideMark/>
          </w:tcPr>
          <w:p w14:paraId="2AA91A1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79260</w:t>
            </w:r>
          </w:p>
        </w:tc>
        <w:tc>
          <w:tcPr>
            <w:tcW w:w="1417" w:type="dxa"/>
            <w:tcBorders>
              <w:top w:val="nil"/>
              <w:left w:val="single" w:sz="4" w:space="0" w:color="auto"/>
              <w:bottom w:val="nil"/>
              <w:right w:val="single" w:sz="4" w:space="0" w:color="auto"/>
            </w:tcBorders>
            <w:shd w:val="clear" w:color="auto" w:fill="auto"/>
            <w:noWrap/>
            <w:vAlign w:val="bottom"/>
            <w:hideMark/>
          </w:tcPr>
          <w:p w14:paraId="345A9EA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68521</w:t>
            </w:r>
          </w:p>
        </w:tc>
        <w:tc>
          <w:tcPr>
            <w:tcW w:w="1403" w:type="dxa"/>
            <w:tcBorders>
              <w:top w:val="nil"/>
              <w:left w:val="nil"/>
              <w:bottom w:val="nil"/>
              <w:right w:val="single" w:sz="4" w:space="0" w:color="auto"/>
            </w:tcBorders>
            <w:shd w:val="clear" w:color="auto" w:fill="auto"/>
            <w:noWrap/>
            <w:vAlign w:val="bottom"/>
            <w:hideMark/>
          </w:tcPr>
          <w:p w14:paraId="13852C49"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155378</w:t>
            </w:r>
          </w:p>
        </w:tc>
        <w:tc>
          <w:tcPr>
            <w:tcW w:w="1276" w:type="dxa"/>
            <w:tcBorders>
              <w:top w:val="nil"/>
              <w:left w:val="nil"/>
              <w:bottom w:val="nil"/>
              <w:right w:val="single" w:sz="4" w:space="0" w:color="auto"/>
            </w:tcBorders>
            <w:shd w:val="clear" w:color="auto" w:fill="auto"/>
            <w:noWrap/>
            <w:vAlign w:val="bottom"/>
            <w:hideMark/>
          </w:tcPr>
          <w:p w14:paraId="7700A829"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189179</w:t>
            </w:r>
          </w:p>
        </w:tc>
      </w:tr>
      <w:tr w:rsidR="00676B30" w:rsidRPr="00094DDC" w14:paraId="595B5915"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09AD8540"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60DD99A0"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Percentage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05B83DD"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0.8</w:t>
            </w:r>
          </w:p>
        </w:tc>
        <w:tc>
          <w:tcPr>
            <w:tcW w:w="1418" w:type="dxa"/>
            <w:tcBorders>
              <w:top w:val="nil"/>
              <w:left w:val="single" w:sz="4" w:space="0" w:color="auto"/>
              <w:bottom w:val="single" w:sz="4" w:space="0" w:color="auto"/>
              <w:right w:val="nil"/>
            </w:tcBorders>
            <w:shd w:val="clear" w:color="auto" w:fill="auto"/>
            <w:noWrap/>
            <w:vAlign w:val="bottom"/>
            <w:hideMark/>
          </w:tcPr>
          <w:p w14:paraId="41DE8EF9"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0.9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21FD08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1.2</w:t>
            </w:r>
          </w:p>
        </w:tc>
        <w:tc>
          <w:tcPr>
            <w:tcW w:w="1403" w:type="dxa"/>
            <w:tcBorders>
              <w:top w:val="nil"/>
              <w:left w:val="nil"/>
              <w:bottom w:val="single" w:sz="4" w:space="0" w:color="auto"/>
              <w:right w:val="single" w:sz="4" w:space="0" w:color="auto"/>
            </w:tcBorders>
            <w:shd w:val="clear" w:color="auto" w:fill="auto"/>
            <w:noWrap/>
            <w:vAlign w:val="bottom"/>
            <w:hideMark/>
          </w:tcPr>
          <w:p w14:paraId="6990B937"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1.2</w:t>
            </w:r>
          </w:p>
        </w:tc>
        <w:tc>
          <w:tcPr>
            <w:tcW w:w="1276" w:type="dxa"/>
            <w:tcBorders>
              <w:top w:val="nil"/>
              <w:left w:val="nil"/>
              <w:bottom w:val="single" w:sz="4" w:space="0" w:color="auto"/>
              <w:right w:val="single" w:sz="4" w:space="0" w:color="auto"/>
            </w:tcBorders>
            <w:shd w:val="clear" w:color="auto" w:fill="auto"/>
            <w:noWrap/>
            <w:vAlign w:val="bottom"/>
            <w:hideMark/>
          </w:tcPr>
          <w:p w14:paraId="701E66D1"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1.7</w:t>
            </w:r>
          </w:p>
        </w:tc>
      </w:tr>
      <w:tr w:rsidR="00676B30" w:rsidRPr="00094DDC" w14:paraId="03A2FD97"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20756FE5" w14:textId="77777777" w:rsidR="00676B30" w:rsidRPr="00094DDC" w:rsidRDefault="00676B30" w:rsidP="00676B30">
            <w:pPr>
              <w:spacing w:before="0" w:after="0" w:line="240" w:lineRule="auto"/>
              <w:jc w:val="center"/>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545261EE"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Numerator</w:t>
            </w:r>
          </w:p>
        </w:tc>
        <w:tc>
          <w:tcPr>
            <w:tcW w:w="1379" w:type="dxa"/>
            <w:tcBorders>
              <w:top w:val="nil"/>
              <w:left w:val="single" w:sz="4" w:space="0" w:color="auto"/>
              <w:bottom w:val="nil"/>
              <w:right w:val="single" w:sz="4" w:space="0" w:color="auto"/>
            </w:tcBorders>
            <w:shd w:val="clear" w:color="auto" w:fill="auto"/>
            <w:noWrap/>
            <w:vAlign w:val="bottom"/>
            <w:hideMark/>
          </w:tcPr>
          <w:p w14:paraId="7783DB12"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576</w:t>
            </w:r>
          </w:p>
        </w:tc>
        <w:tc>
          <w:tcPr>
            <w:tcW w:w="1418" w:type="dxa"/>
            <w:tcBorders>
              <w:top w:val="nil"/>
              <w:left w:val="nil"/>
              <w:bottom w:val="nil"/>
              <w:right w:val="nil"/>
            </w:tcBorders>
            <w:shd w:val="clear" w:color="auto" w:fill="auto"/>
            <w:noWrap/>
            <w:vAlign w:val="bottom"/>
            <w:hideMark/>
          </w:tcPr>
          <w:p w14:paraId="18784C29"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1110</w:t>
            </w:r>
          </w:p>
        </w:tc>
        <w:tc>
          <w:tcPr>
            <w:tcW w:w="1417" w:type="dxa"/>
            <w:tcBorders>
              <w:top w:val="nil"/>
              <w:left w:val="single" w:sz="4" w:space="0" w:color="auto"/>
              <w:bottom w:val="nil"/>
              <w:right w:val="single" w:sz="4" w:space="0" w:color="auto"/>
            </w:tcBorders>
            <w:shd w:val="clear" w:color="auto" w:fill="auto"/>
            <w:noWrap/>
            <w:vAlign w:val="bottom"/>
            <w:hideMark/>
          </w:tcPr>
          <w:p w14:paraId="5A0E75D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1252</w:t>
            </w:r>
          </w:p>
        </w:tc>
        <w:tc>
          <w:tcPr>
            <w:tcW w:w="1403" w:type="dxa"/>
            <w:tcBorders>
              <w:top w:val="nil"/>
              <w:left w:val="nil"/>
              <w:bottom w:val="nil"/>
              <w:right w:val="single" w:sz="4" w:space="0" w:color="auto"/>
            </w:tcBorders>
            <w:shd w:val="clear" w:color="auto" w:fill="auto"/>
            <w:noWrap/>
            <w:vAlign w:val="bottom"/>
            <w:hideMark/>
          </w:tcPr>
          <w:p w14:paraId="77CCAF98"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2771</w:t>
            </w:r>
          </w:p>
        </w:tc>
        <w:tc>
          <w:tcPr>
            <w:tcW w:w="1276" w:type="dxa"/>
            <w:tcBorders>
              <w:top w:val="nil"/>
              <w:left w:val="nil"/>
              <w:bottom w:val="nil"/>
              <w:right w:val="single" w:sz="4" w:space="0" w:color="auto"/>
            </w:tcBorders>
            <w:shd w:val="clear" w:color="auto" w:fill="auto"/>
            <w:noWrap/>
            <w:vAlign w:val="bottom"/>
            <w:hideMark/>
          </w:tcPr>
          <w:p w14:paraId="02795448"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4508</w:t>
            </w:r>
          </w:p>
        </w:tc>
      </w:tr>
      <w:tr w:rsidR="00676B30" w:rsidRPr="00094DDC" w14:paraId="4035A1F3"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1EE73C83"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8092FF8"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Denominator</w:t>
            </w:r>
          </w:p>
        </w:tc>
        <w:tc>
          <w:tcPr>
            <w:tcW w:w="1379" w:type="dxa"/>
            <w:tcBorders>
              <w:top w:val="nil"/>
              <w:left w:val="single" w:sz="4" w:space="0" w:color="auto"/>
              <w:bottom w:val="nil"/>
              <w:right w:val="single" w:sz="4" w:space="0" w:color="auto"/>
            </w:tcBorders>
            <w:shd w:val="clear" w:color="auto" w:fill="auto"/>
            <w:noWrap/>
            <w:vAlign w:val="bottom"/>
            <w:hideMark/>
          </w:tcPr>
          <w:p w14:paraId="03820524"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56187</w:t>
            </w:r>
          </w:p>
        </w:tc>
        <w:tc>
          <w:tcPr>
            <w:tcW w:w="1418" w:type="dxa"/>
            <w:tcBorders>
              <w:top w:val="nil"/>
              <w:left w:val="nil"/>
              <w:bottom w:val="nil"/>
              <w:right w:val="nil"/>
            </w:tcBorders>
            <w:shd w:val="clear" w:color="auto" w:fill="auto"/>
            <w:noWrap/>
            <w:vAlign w:val="bottom"/>
            <w:hideMark/>
          </w:tcPr>
          <w:p w14:paraId="2E0BEF36"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101662</w:t>
            </w:r>
          </w:p>
        </w:tc>
        <w:tc>
          <w:tcPr>
            <w:tcW w:w="1417" w:type="dxa"/>
            <w:tcBorders>
              <w:top w:val="nil"/>
              <w:left w:val="single" w:sz="4" w:space="0" w:color="auto"/>
              <w:bottom w:val="nil"/>
              <w:right w:val="single" w:sz="4" w:space="0" w:color="auto"/>
            </w:tcBorders>
            <w:shd w:val="clear" w:color="auto" w:fill="auto"/>
            <w:noWrap/>
            <w:vAlign w:val="bottom"/>
            <w:hideMark/>
          </w:tcPr>
          <w:p w14:paraId="1AE4C47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87883</w:t>
            </w:r>
          </w:p>
        </w:tc>
        <w:tc>
          <w:tcPr>
            <w:tcW w:w="1403" w:type="dxa"/>
            <w:tcBorders>
              <w:top w:val="nil"/>
              <w:left w:val="nil"/>
              <w:bottom w:val="nil"/>
              <w:right w:val="single" w:sz="4" w:space="0" w:color="auto"/>
            </w:tcBorders>
            <w:shd w:val="clear" w:color="auto" w:fill="auto"/>
            <w:noWrap/>
            <w:vAlign w:val="bottom"/>
            <w:hideMark/>
          </w:tcPr>
          <w:p w14:paraId="5552FE1C"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195036</w:t>
            </w:r>
          </w:p>
        </w:tc>
        <w:tc>
          <w:tcPr>
            <w:tcW w:w="1276" w:type="dxa"/>
            <w:tcBorders>
              <w:top w:val="nil"/>
              <w:left w:val="nil"/>
              <w:bottom w:val="nil"/>
              <w:right w:val="single" w:sz="4" w:space="0" w:color="auto"/>
            </w:tcBorders>
            <w:shd w:val="clear" w:color="auto" w:fill="auto"/>
            <w:noWrap/>
            <w:vAlign w:val="bottom"/>
            <w:hideMark/>
          </w:tcPr>
          <w:p w14:paraId="6BEB62A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237904</w:t>
            </w:r>
          </w:p>
        </w:tc>
      </w:tr>
      <w:tr w:rsidR="00676B30" w:rsidRPr="00094DDC" w14:paraId="47331E3C"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6492C11D"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6D076D91" w14:textId="77777777" w:rsidR="00676B30" w:rsidRPr="00094DDC" w:rsidRDefault="00676B30" w:rsidP="00676B30">
            <w:pPr>
              <w:spacing w:before="0" w:after="0" w:line="240" w:lineRule="auto"/>
              <w:rPr>
                <w:rFonts w:ascii="Arial" w:eastAsia="Times New Roman" w:hAnsi="Arial" w:cs="Arial"/>
                <w:b/>
                <w:bCs/>
                <w:color w:val="000000"/>
                <w:szCs w:val="24"/>
                <w:lang w:eastAsia="en-NZ"/>
              </w:rPr>
            </w:pPr>
            <w:r w:rsidRPr="00094DDC">
              <w:rPr>
                <w:rFonts w:ascii="Arial" w:eastAsia="Times New Roman" w:hAnsi="Arial" w:cs="Arial"/>
                <w:b/>
                <w:color w:val="000000"/>
                <w:szCs w:val="24"/>
                <w:lang w:eastAsia="en-NZ"/>
              </w:rPr>
              <w:t>Percentage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103536E"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w:t>
            </w:r>
          </w:p>
        </w:tc>
        <w:tc>
          <w:tcPr>
            <w:tcW w:w="1418" w:type="dxa"/>
            <w:tcBorders>
              <w:top w:val="nil"/>
              <w:left w:val="single" w:sz="4" w:space="0" w:color="auto"/>
              <w:bottom w:val="single" w:sz="4" w:space="0" w:color="auto"/>
              <w:right w:val="nil"/>
            </w:tcBorders>
            <w:shd w:val="clear" w:color="auto" w:fill="auto"/>
            <w:noWrap/>
            <w:vAlign w:val="bottom"/>
            <w:hideMark/>
          </w:tcPr>
          <w:p w14:paraId="07A47144"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A99EA0F"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1.4</w:t>
            </w:r>
          </w:p>
        </w:tc>
        <w:tc>
          <w:tcPr>
            <w:tcW w:w="1403" w:type="dxa"/>
            <w:tcBorders>
              <w:top w:val="nil"/>
              <w:left w:val="nil"/>
              <w:bottom w:val="single" w:sz="4" w:space="0" w:color="auto"/>
              <w:right w:val="single" w:sz="4" w:space="0" w:color="auto"/>
            </w:tcBorders>
            <w:shd w:val="clear" w:color="auto" w:fill="auto"/>
            <w:noWrap/>
            <w:vAlign w:val="bottom"/>
            <w:hideMark/>
          </w:tcPr>
          <w:p w14:paraId="0DB52FAC"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1.4</w:t>
            </w:r>
          </w:p>
        </w:tc>
        <w:tc>
          <w:tcPr>
            <w:tcW w:w="1276" w:type="dxa"/>
            <w:tcBorders>
              <w:top w:val="nil"/>
              <w:left w:val="nil"/>
              <w:bottom w:val="single" w:sz="4" w:space="0" w:color="auto"/>
              <w:right w:val="single" w:sz="4" w:space="0" w:color="auto"/>
            </w:tcBorders>
            <w:shd w:val="clear" w:color="auto" w:fill="auto"/>
            <w:noWrap/>
            <w:vAlign w:val="bottom"/>
            <w:hideMark/>
          </w:tcPr>
          <w:p w14:paraId="7AF29460" w14:textId="77777777" w:rsidR="00676B30" w:rsidRPr="00094DDC" w:rsidRDefault="00676B30" w:rsidP="00676B30">
            <w:pPr>
              <w:spacing w:before="0" w:after="0" w:line="240" w:lineRule="auto"/>
              <w:jc w:val="right"/>
              <w:rPr>
                <w:rFonts w:ascii="Arial" w:eastAsia="Times New Roman" w:hAnsi="Arial" w:cs="Arial"/>
                <w:color w:val="000000"/>
                <w:szCs w:val="24"/>
                <w:lang w:eastAsia="en-NZ"/>
              </w:rPr>
            </w:pPr>
            <w:r w:rsidRPr="00094DDC">
              <w:rPr>
                <w:rFonts w:ascii="Arial" w:eastAsia="Times New Roman" w:hAnsi="Arial" w:cs="Arial"/>
                <w:color w:val="000000"/>
                <w:szCs w:val="24"/>
                <w:lang w:eastAsia="en-NZ"/>
              </w:rPr>
              <w:t>1.9</w:t>
            </w:r>
          </w:p>
        </w:tc>
      </w:tr>
    </w:tbl>
    <w:p w14:paraId="0F1BCB47" w14:textId="77777777" w:rsidR="00EF0713" w:rsidRPr="00094DDC" w:rsidRDefault="00EF0713">
      <w:pPr>
        <w:rPr>
          <w:rFonts w:ascii="Arial" w:hAnsi="Arial" w:cs="Arial"/>
          <w:szCs w:val="24"/>
        </w:rPr>
      </w:pPr>
    </w:p>
    <w:p w14:paraId="3852105A" w14:textId="77777777" w:rsidR="000F5364" w:rsidRDefault="00676B30" w:rsidP="1C1493DF">
      <w:r>
        <w:rPr>
          <w:noProof/>
        </w:rPr>
        <w:lastRenderedPageBreak/>
        <w:drawing>
          <wp:inline distT="0" distB="0" distL="0" distR="0" wp14:anchorId="4BFEA10F" wp14:editId="2DA9C6DA">
            <wp:extent cx="4584701" cy="2755900"/>
            <wp:effectExtent l="0" t="0" r="6350" b="6350"/>
            <wp:docPr id="2106288595" name="Picture 2106288595" descr="Figure 16: NBSP Definitive spoilt Kit Rate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95" name="Picture 2106288595" descr="Figure 16: NBSP Definitive spoilt Kit Rate by Age Group, 2018 – 2022"/>
                    <pic:cNvPicPr/>
                  </pic:nvPicPr>
                  <pic:blipFill>
                    <a:blip r:embed="rId27">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3F4A10F5" w14:textId="43A72CAC" w:rsidR="00EF0713" w:rsidRDefault="001F6E15" w:rsidP="00A34A27">
      <w:pPr>
        <w:pStyle w:val="Figure"/>
      </w:pPr>
      <w:bookmarkStart w:id="83" w:name="_Toc149572316"/>
      <w:bookmarkStart w:id="84" w:name="_Toc173917999"/>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16</w:t>
      </w:r>
      <w:r w:rsidRPr="1C1493DF">
        <w:rPr>
          <w:color w:val="2B579A"/>
        </w:rPr>
        <w:fldChar w:fldCharType="end"/>
      </w:r>
      <w:r>
        <w:t xml:space="preserve">: </w:t>
      </w:r>
      <w:r w:rsidR="79B62B6A">
        <w:t xml:space="preserve">NBSP </w:t>
      </w:r>
      <w:r>
        <w:t xml:space="preserve">Definitive spoilt </w:t>
      </w:r>
      <w:r w:rsidR="00494F4D">
        <w:t>K</w:t>
      </w:r>
      <w:r>
        <w:t xml:space="preserve">it </w:t>
      </w:r>
      <w:r w:rsidR="00494F4D">
        <w:t>R</w:t>
      </w:r>
      <w:r>
        <w:t xml:space="preserve">ate by Age Group, </w:t>
      </w:r>
      <w:r w:rsidR="00044689">
        <w:t>201</w:t>
      </w:r>
      <w:r w:rsidR="000C1C38">
        <w:t>8</w:t>
      </w:r>
      <w:r w:rsidR="00044689">
        <w:t xml:space="preserve"> –</w:t>
      </w:r>
      <w:r w:rsidR="00676B30">
        <w:t xml:space="preserve"> </w:t>
      </w:r>
      <w:r w:rsidR="00044689">
        <w:t>2022</w:t>
      </w:r>
      <w:bookmarkEnd w:id="83"/>
      <w:bookmarkEnd w:id="84"/>
    </w:p>
    <w:p w14:paraId="17794CB1" w14:textId="77777777" w:rsidR="00363C01" w:rsidRPr="00615B06" w:rsidRDefault="00363C01" w:rsidP="1C1493DF"/>
    <w:p w14:paraId="237FD2EE" w14:textId="4152553F" w:rsidR="005E047C" w:rsidRDefault="006A2AA5" w:rsidP="00A34A27">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17</w:t>
      </w:r>
      <w:r w:rsidRPr="1C1493DF">
        <w:rPr>
          <w:color w:val="2B579A"/>
        </w:rPr>
        <w:fldChar w:fldCharType="end"/>
      </w:r>
      <w:r>
        <w:t xml:space="preserve">: </w:t>
      </w:r>
      <w:r w:rsidR="367BC49F">
        <w:t xml:space="preserve">NBSP </w:t>
      </w:r>
      <w:r>
        <w:t xml:space="preserve">Definitive </w:t>
      </w:r>
      <w:r w:rsidR="00494F4D">
        <w:t>S</w:t>
      </w:r>
      <w:r>
        <w:t xml:space="preserve">poilt </w:t>
      </w:r>
      <w:r w:rsidR="00494F4D">
        <w:t>K</w:t>
      </w:r>
      <w:r>
        <w:t xml:space="preserve">it </w:t>
      </w:r>
      <w:r w:rsidR="00494F4D">
        <w:t>R</w:t>
      </w:r>
      <w:r>
        <w:t xml:space="preserve">ate by </w:t>
      </w:r>
      <w:r w:rsidR="00363C01">
        <w:t>Age Group</w:t>
      </w:r>
      <w:r>
        <w:t xml:space="preserve">, </w:t>
      </w:r>
      <w:r w:rsidR="00044689">
        <w:t>201</w:t>
      </w:r>
      <w:r w:rsidR="00CD68D3">
        <w:t>8</w:t>
      </w:r>
      <w:r w:rsidR="00044689">
        <w:t xml:space="preserve"> – 2022</w:t>
      </w:r>
    </w:p>
    <w:tbl>
      <w:tblPr>
        <w:tblW w:w="9556" w:type="dxa"/>
        <w:tblLook w:val="04A0" w:firstRow="1" w:lastRow="0" w:firstColumn="1" w:lastColumn="0" w:noHBand="0" w:noVBand="1"/>
      </w:tblPr>
      <w:tblGrid>
        <w:gridCol w:w="846"/>
        <w:gridCol w:w="1984"/>
        <w:gridCol w:w="1276"/>
        <w:gridCol w:w="1418"/>
        <w:gridCol w:w="1338"/>
        <w:gridCol w:w="1418"/>
        <w:gridCol w:w="1276"/>
      </w:tblGrid>
      <w:tr w:rsidR="00A34A27" w:rsidRPr="00A34A27" w14:paraId="37BF1FCE" w14:textId="77777777" w:rsidTr="00582FE7">
        <w:trPr>
          <w:trHeight w:val="290"/>
        </w:trPr>
        <w:tc>
          <w:tcPr>
            <w:tcW w:w="283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79CBC9E0"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Age Group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C9947"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060F8DB"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2019</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5337CF03"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F0D7DD5"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A122C1"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2022</w:t>
            </w:r>
          </w:p>
        </w:tc>
      </w:tr>
      <w:tr w:rsidR="00A34A27" w:rsidRPr="00A34A27" w14:paraId="47E1AFF7" w14:textId="77777777" w:rsidTr="00582FE7">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3A33E592" w14:textId="77777777" w:rsidR="00676B30" w:rsidRPr="00582FE7" w:rsidRDefault="00676B30" w:rsidP="00676B30">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color w:val="000000"/>
                <w:szCs w:val="24"/>
                <w:lang w:eastAsia="en-NZ"/>
              </w:rPr>
              <w:t>60-64</w:t>
            </w:r>
          </w:p>
        </w:tc>
        <w:tc>
          <w:tcPr>
            <w:tcW w:w="1984" w:type="dxa"/>
            <w:tcBorders>
              <w:top w:val="nil"/>
              <w:left w:val="nil"/>
              <w:bottom w:val="nil"/>
              <w:right w:val="nil"/>
            </w:tcBorders>
            <w:shd w:val="clear" w:color="auto" w:fill="auto"/>
            <w:noWrap/>
            <w:vAlign w:val="bottom"/>
            <w:hideMark/>
          </w:tcPr>
          <w:p w14:paraId="73FAF3AB"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Numerator</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D62DAF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267</w:t>
            </w:r>
          </w:p>
        </w:tc>
        <w:tc>
          <w:tcPr>
            <w:tcW w:w="1418" w:type="dxa"/>
            <w:tcBorders>
              <w:top w:val="single" w:sz="4" w:space="0" w:color="auto"/>
              <w:left w:val="nil"/>
              <w:bottom w:val="nil"/>
              <w:right w:val="nil"/>
            </w:tcBorders>
            <w:shd w:val="clear" w:color="auto" w:fill="auto"/>
            <w:noWrap/>
            <w:vAlign w:val="bottom"/>
            <w:hideMark/>
          </w:tcPr>
          <w:p w14:paraId="5476E250"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504</w:t>
            </w:r>
          </w:p>
        </w:tc>
        <w:tc>
          <w:tcPr>
            <w:tcW w:w="1338" w:type="dxa"/>
            <w:tcBorders>
              <w:top w:val="single" w:sz="4" w:space="0" w:color="auto"/>
              <w:left w:val="single" w:sz="4" w:space="0" w:color="auto"/>
              <w:bottom w:val="nil"/>
              <w:right w:val="single" w:sz="4" w:space="0" w:color="auto"/>
            </w:tcBorders>
            <w:shd w:val="clear" w:color="auto" w:fill="auto"/>
            <w:noWrap/>
            <w:vAlign w:val="bottom"/>
            <w:hideMark/>
          </w:tcPr>
          <w:p w14:paraId="6FD4F3E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584</w:t>
            </w:r>
          </w:p>
        </w:tc>
        <w:tc>
          <w:tcPr>
            <w:tcW w:w="1418" w:type="dxa"/>
            <w:tcBorders>
              <w:top w:val="single" w:sz="4" w:space="0" w:color="auto"/>
              <w:left w:val="nil"/>
              <w:bottom w:val="nil"/>
              <w:right w:val="single" w:sz="4" w:space="0" w:color="auto"/>
            </w:tcBorders>
            <w:shd w:val="clear" w:color="auto" w:fill="auto"/>
            <w:noWrap/>
            <w:vAlign w:val="bottom"/>
            <w:hideMark/>
          </w:tcPr>
          <w:p w14:paraId="579D9A6A"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1213</w:t>
            </w:r>
          </w:p>
        </w:tc>
        <w:tc>
          <w:tcPr>
            <w:tcW w:w="1276" w:type="dxa"/>
            <w:tcBorders>
              <w:top w:val="single" w:sz="4" w:space="0" w:color="auto"/>
              <w:left w:val="nil"/>
              <w:bottom w:val="nil"/>
              <w:right w:val="single" w:sz="4" w:space="0" w:color="auto"/>
            </w:tcBorders>
            <w:shd w:val="clear" w:color="auto" w:fill="auto"/>
            <w:noWrap/>
            <w:vAlign w:val="bottom"/>
            <w:hideMark/>
          </w:tcPr>
          <w:p w14:paraId="5439C90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2058</w:t>
            </w:r>
          </w:p>
        </w:tc>
      </w:tr>
      <w:tr w:rsidR="00A34A27" w:rsidRPr="00A34A27" w14:paraId="5CB73D35"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382866D4" w14:textId="77777777" w:rsidR="00676B30" w:rsidRPr="00582FE7" w:rsidRDefault="00676B30" w:rsidP="00676B30">
            <w:pPr>
              <w:spacing w:before="0" w:after="0" w:line="240" w:lineRule="auto"/>
              <w:rPr>
                <w:rFonts w:ascii="Arial" w:eastAsia="Times New Roman" w:hAnsi="Arial" w:cs="Arial"/>
                <w:b/>
                <w:bCs/>
                <w:color w:val="000000"/>
                <w:szCs w:val="24"/>
                <w:lang w:eastAsia="en-NZ"/>
              </w:rPr>
            </w:pPr>
          </w:p>
        </w:tc>
        <w:tc>
          <w:tcPr>
            <w:tcW w:w="1984" w:type="dxa"/>
            <w:tcBorders>
              <w:top w:val="nil"/>
              <w:left w:val="nil"/>
              <w:bottom w:val="nil"/>
              <w:right w:val="nil"/>
            </w:tcBorders>
            <w:shd w:val="clear" w:color="auto" w:fill="auto"/>
            <w:noWrap/>
            <w:vAlign w:val="bottom"/>
            <w:hideMark/>
          </w:tcPr>
          <w:p w14:paraId="00FDB387"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Denominator</w:t>
            </w:r>
          </w:p>
        </w:tc>
        <w:tc>
          <w:tcPr>
            <w:tcW w:w="1276" w:type="dxa"/>
            <w:tcBorders>
              <w:top w:val="nil"/>
              <w:left w:val="single" w:sz="4" w:space="0" w:color="auto"/>
              <w:bottom w:val="nil"/>
              <w:right w:val="single" w:sz="4" w:space="0" w:color="auto"/>
            </w:tcBorders>
            <w:shd w:val="clear" w:color="auto" w:fill="auto"/>
            <w:noWrap/>
            <w:vAlign w:val="bottom"/>
            <w:hideMark/>
          </w:tcPr>
          <w:p w14:paraId="1FDCF3B9"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21415</w:t>
            </w:r>
          </w:p>
        </w:tc>
        <w:tc>
          <w:tcPr>
            <w:tcW w:w="1418" w:type="dxa"/>
            <w:tcBorders>
              <w:top w:val="nil"/>
              <w:left w:val="nil"/>
              <w:bottom w:val="nil"/>
              <w:right w:val="nil"/>
            </w:tcBorders>
            <w:shd w:val="clear" w:color="auto" w:fill="auto"/>
            <w:noWrap/>
            <w:vAlign w:val="bottom"/>
            <w:hideMark/>
          </w:tcPr>
          <w:p w14:paraId="7A7EC41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38700</w:t>
            </w:r>
          </w:p>
        </w:tc>
        <w:tc>
          <w:tcPr>
            <w:tcW w:w="1338" w:type="dxa"/>
            <w:tcBorders>
              <w:top w:val="nil"/>
              <w:left w:val="single" w:sz="4" w:space="0" w:color="auto"/>
              <w:bottom w:val="nil"/>
              <w:right w:val="single" w:sz="4" w:space="0" w:color="auto"/>
            </w:tcBorders>
            <w:shd w:val="clear" w:color="auto" w:fill="auto"/>
            <w:noWrap/>
            <w:vAlign w:val="bottom"/>
            <w:hideMark/>
          </w:tcPr>
          <w:p w14:paraId="6C35A16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34495</w:t>
            </w:r>
          </w:p>
        </w:tc>
        <w:tc>
          <w:tcPr>
            <w:tcW w:w="1418" w:type="dxa"/>
            <w:tcBorders>
              <w:top w:val="nil"/>
              <w:left w:val="nil"/>
              <w:bottom w:val="nil"/>
              <w:right w:val="single" w:sz="4" w:space="0" w:color="auto"/>
            </w:tcBorders>
            <w:shd w:val="clear" w:color="auto" w:fill="auto"/>
            <w:noWrap/>
            <w:vAlign w:val="bottom"/>
            <w:hideMark/>
          </w:tcPr>
          <w:p w14:paraId="607EA69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75024</w:t>
            </w:r>
          </w:p>
        </w:tc>
        <w:tc>
          <w:tcPr>
            <w:tcW w:w="1276" w:type="dxa"/>
            <w:tcBorders>
              <w:top w:val="nil"/>
              <w:left w:val="nil"/>
              <w:bottom w:val="nil"/>
              <w:right w:val="single" w:sz="4" w:space="0" w:color="auto"/>
            </w:tcBorders>
            <w:shd w:val="clear" w:color="auto" w:fill="auto"/>
            <w:noWrap/>
            <w:vAlign w:val="bottom"/>
            <w:hideMark/>
          </w:tcPr>
          <w:p w14:paraId="75C9E08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90212</w:t>
            </w:r>
          </w:p>
        </w:tc>
      </w:tr>
      <w:tr w:rsidR="00A34A27" w:rsidRPr="00A34A27" w14:paraId="63C98895"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7CB413DC" w14:textId="77777777" w:rsidR="00676B30" w:rsidRPr="00582FE7" w:rsidRDefault="00676B30" w:rsidP="00676B30">
            <w:pPr>
              <w:spacing w:before="0" w:after="0" w:line="240" w:lineRule="auto"/>
              <w:rPr>
                <w:rFonts w:ascii="Arial" w:eastAsia="Times New Roman" w:hAnsi="Arial" w:cs="Arial"/>
                <w:b/>
                <w:bCs/>
                <w:color w:val="000000"/>
                <w:szCs w:val="24"/>
                <w:lang w:eastAsia="en-NZ"/>
              </w:rPr>
            </w:pPr>
          </w:p>
        </w:tc>
        <w:tc>
          <w:tcPr>
            <w:tcW w:w="1984" w:type="dxa"/>
            <w:tcBorders>
              <w:top w:val="nil"/>
              <w:left w:val="nil"/>
              <w:bottom w:val="single" w:sz="4" w:space="0" w:color="auto"/>
              <w:right w:val="nil"/>
            </w:tcBorders>
            <w:shd w:val="clear" w:color="auto" w:fill="auto"/>
            <w:noWrap/>
            <w:vAlign w:val="bottom"/>
            <w:hideMark/>
          </w:tcPr>
          <w:p w14:paraId="236AD78F"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Percentage</w:t>
            </w:r>
          </w:p>
        </w:tc>
        <w:tc>
          <w:tcPr>
            <w:tcW w:w="1276" w:type="dxa"/>
            <w:tcBorders>
              <w:top w:val="nil"/>
              <w:left w:val="single" w:sz="4" w:space="0" w:color="auto"/>
              <w:bottom w:val="nil"/>
              <w:right w:val="single" w:sz="4" w:space="0" w:color="auto"/>
            </w:tcBorders>
            <w:shd w:val="clear" w:color="auto" w:fill="auto"/>
            <w:noWrap/>
            <w:vAlign w:val="bottom"/>
            <w:hideMark/>
          </w:tcPr>
          <w:p w14:paraId="54DC4D82"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w:t>
            </w:r>
          </w:p>
        </w:tc>
        <w:tc>
          <w:tcPr>
            <w:tcW w:w="1418" w:type="dxa"/>
            <w:tcBorders>
              <w:top w:val="nil"/>
              <w:left w:val="nil"/>
              <w:bottom w:val="nil"/>
              <w:right w:val="nil"/>
            </w:tcBorders>
            <w:shd w:val="clear" w:color="auto" w:fill="auto"/>
            <w:noWrap/>
            <w:vAlign w:val="bottom"/>
            <w:hideMark/>
          </w:tcPr>
          <w:p w14:paraId="229655C9"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w:t>
            </w:r>
          </w:p>
        </w:tc>
        <w:tc>
          <w:tcPr>
            <w:tcW w:w="1338" w:type="dxa"/>
            <w:tcBorders>
              <w:top w:val="nil"/>
              <w:left w:val="single" w:sz="4" w:space="0" w:color="auto"/>
              <w:bottom w:val="nil"/>
              <w:right w:val="single" w:sz="4" w:space="0" w:color="auto"/>
            </w:tcBorders>
            <w:shd w:val="clear" w:color="auto" w:fill="auto"/>
            <w:noWrap/>
            <w:vAlign w:val="bottom"/>
            <w:hideMark/>
          </w:tcPr>
          <w:p w14:paraId="7C65C686"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w:t>
            </w:r>
          </w:p>
        </w:tc>
        <w:tc>
          <w:tcPr>
            <w:tcW w:w="1418" w:type="dxa"/>
            <w:tcBorders>
              <w:top w:val="nil"/>
              <w:left w:val="nil"/>
              <w:bottom w:val="nil"/>
              <w:right w:val="single" w:sz="4" w:space="0" w:color="auto"/>
            </w:tcBorders>
            <w:shd w:val="clear" w:color="auto" w:fill="auto"/>
            <w:noWrap/>
            <w:vAlign w:val="bottom"/>
            <w:hideMark/>
          </w:tcPr>
          <w:p w14:paraId="677DFFF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w:t>
            </w:r>
          </w:p>
        </w:tc>
        <w:tc>
          <w:tcPr>
            <w:tcW w:w="1276" w:type="dxa"/>
            <w:tcBorders>
              <w:top w:val="nil"/>
              <w:left w:val="nil"/>
              <w:bottom w:val="nil"/>
              <w:right w:val="single" w:sz="4" w:space="0" w:color="auto"/>
            </w:tcBorders>
            <w:shd w:val="clear" w:color="auto" w:fill="auto"/>
            <w:noWrap/>
            <w:vAlign w:val="bottom"/>
            <w:hideMark/>
          </w:tcPr>
          <w:p w14:paraId="67D14ED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w:t>
            </w:r>
          </w:p>
        </w:tc>
      </w:tr>
      <w:tr w:rsidR="00A34A27" w:rsidRPr="00A34A27" w14:paraId="39271C74" w14:textId="77777777" w:rsidTr="00582FE7">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4589A21B" w14:textId="77777777" w:rsidR="00676B30" w:rsidRPr="00582FE7" w:rsidRDefault="00676B30" w:rsidP="00676B30">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color w:val="000000"/>
                <w:szCs w:val="24"/>
                <w:lang w:eastAsia="en-NZ"/>
              </w:rPr>
              <w:t>65-69</w:t>
            </w:r>
          </w:p>
        </w:tc>
        <w:tc>
          <w:tcPr>
            <w:tcW w:w="1984" w:type="dxa"/>
            <w:tcBorders>
              <w:top w:val="nil"/>
              <w:left w:val="nil"/>
              <w:bottom w:val="nil"/>
              <w:right w:val="nil"/>
            </w:tcBorders>
            <w:shd w:val="clear" w:color="auto" w:fill="auto"/>
            <w:noWrap/>
            <w:vAlign w:val="bottom"/>
            <w:hideMark/>
          </w:tcPr>
          <w:p w14:paraId="4C1CC7D0"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Numerator</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72A66E2"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175</w:t>
            </w:r>
          </w:p>
        </w:tc>
        <w:tc>
          <w:tcPr>
            <w:tcW w:w="1418" w:type="dxa"/>
            <w:tcBorders>
              <w:top w:val="single" w:sz="4" w:space="0" w:color="auto"/>
              <w:left w:val="nil"/>
              <w:bottom w:val="nil"/>
              <w:right w:val="nil"/>
            </w:tcBorders>
            <w:shd w:val="clear" w:color="auto" w:fill="auto"/>
            <w:noWrap/>
            <w:vAlign w:val="bottom"/>
            <w:hideMark/>
          </w:tcPr>
          <w:p w14:paraId="00B9AA4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333</w:t>
            </w:r>
          </w:p>
        </w:tc>
        <w:tc>
          <w:tcPr>
            <w:tcW w:w="1338" w:type="dxa"/>
            <w:tcBorders>
              <w:top w:val="single" w:sz="4" w:space="0" w:color="auto"/>
              <w:left w:val="single" w:sz="4" w:space="0" w:color="auto"/>
              <w:bottom w:val="nil"/>
              <w:right w:val="single" w:sz="4" w:space="0" w:color="auto"/>
            </w:tcBorders>
            <w:shd w:val="clear" w:color="auto" w:fill="auto"/>
            <w:noWrap/>
            <w:vAlign w:val="bottom"/>
            <w:hideMark/>
          </w:tcPr>
          <w:p w14:paraId="6DC6CFF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373</w:t>
            </w:r>
          </w:p>
        </w:tc>
        <w:tc>
          <w:tcPr>
            <w:tcW w:w="1418" w:type="dxa"/>
            <w:tcBorders>
              <w:top w:val="single" w:sz="4" w:space="0" w:color="auto"/>
              <w:left w:val="nil"/>
              <w:bottom w:val="nil"/>
              <w:right w:val="single" w:sz="4" w:space="0" w:color="auto"/>
            </w:tcBorders>
            <w:shd w:val="clear" w:color="auto" w:fill="auto"/>
            <w:noWrap/>
            <w:vAlign w:val="bottom"/>
            <w:hideMark/>
          </w:tcPr>
          <w:p w14:paraId="7F244270"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813</w:t>
            </w:r>
          </w:p>
        </w:tc>
        <w:tc>
          <w:tcPr>
            <w:tcW w:w="1276" w:type="dxa"/>
            <w:tcBorders>
              <w:top w:val="single" w:sz="4" w:space="0" w:color="auto"/>
              <w:left w:val="nil"/>
              <w:bottom w:val="nil"/>
              <w:right w:val="single" w:sz="4" w:space="0" w:color="auto"/>
            </w:tcBorders>
            <w:shd w:val="clear" w:color="auto" w:fill="auto"/>
            <w:noWrap/>
            <w:vAlign w:val="bottom"/>
            <w:hideMark/>
          </w:tcPr>
          <w:p w14:paraId="2D15D20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1305</w:t>
            </w:r>
          </w:p>
        </w:tc>
      </w:tr>
      <w:tr w:rsidR="00A34A27" w:rsidRPr="00A34A27" w14:paraId="500E1BFC"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2C7B53AD" w14:textId="77777777" w:rsidR="00676B30" w:rsidRPr="00582FE7" w:rsidRDefault="00676B30" w:rsidP="00676B30">
            <w:pPr>
              <w:spacing w:before="0" w:after="0" w:line="240" w:lineRule="auto"/>
              <w:rPr>
                <w:rFonts w:ascii="Arial" w:eastAsia="Times New Roman" w:hAnsi="Arial" w:cs="Arial"/>
                <w:b/>
                <w:bCs/>
                <w:color w:val="000000"/>
                <w:szCs w:val="24"/>
                <w:lang w:eastAsia="en-NZ"/>
              </w:rPr>
            </w:pPr>
          </w:p>
        </w:tc>
        <w:tc>
          <w:tcPr>
            <w:tcW w:w="1984" w:type="dxa"/>
            <w:tcBorders>
              <w:top w:val="nil"/>
              <w:left w:val="nil"/>
              <w:bottom w:val="nil"/>
              <w:right w:val="nil"/>
            </w:tcBorders>
            <w:shd w:val="clear" w:color="auto" w:fill="auto"/>
            <w:noWrap/>
            <w:vAlign w:val="bottom"/>
            <w:hideMark/>
          </w:tcPr>
          <w:p w14:paraId="1245DCE8"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Denominator</w:t>
            </w:r>
          </w:p>
        </w:tc>
        <w:tc>
          <w:tcPr>
            <w:tcW w:w="1276" w:type="dxa"/>
            <w:tcBorders>
              <w:top w:val="nil"/>
              <w:left w:val="single" w:sz="4" w:space="0" w:color="auto"/>
              <w:bottom w:val="nil"/>
              <w:right w:val="single" w:sz="4" w:space="0" w:color="auto"/>
            </w:tcBorders>
            <w:shd w:val="clear" w:color="auto" w:fill="auto"/>
            <w:noWrap/>
            <w:vAlign w:val="bottom"/>
            <w:hideMark/>
          </w:tcPr>
          <w:p w14:paraId="1D38679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17614</w:t>
            </w:r>
          </w:p>
        </w:tc>
        <w:tc>
          <w:tcPr>
            <w:tcW w:w="1418" w:type="dxa"/>
            <w:tcBorders>
              <w:top w:val="nil"/>
              <w:left w:val="nil"/>
              <w:bottom w:val="nil"/>
              <w:right w:val="nil"/>
            </w:tcBorders>
            <w:shd w:val="clear" w:color="auto" w:fill="auto"/>
            <w:noWrap/>
            <w:vAlign w:val="bottom"/>
            <w:hideMark/>
          </w:tcPr>
          <w:p w14:paraId="17EA748E"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31513</w:t>
            </w:r>
          </w:p>
        </w:tc>
        <w:tc>
          <w:tcPr>
            <w:tcW w:w="1338" w:type="dxa"/>
            <w:tcBorders>
              <w:top w:val="nil"/>
              <w:left w:val="single" w:sz="4" w:space="0" w:color="auto"/>
              <w:bottom w:val="nil"/>
              <w:right w:val="single" w:sz="4" w:space="0" w:color="auto"/>
            </w:tcBorders>
            <w:shd w:val="clear" w:color="auto" w:fill="auto"/>
            <w:noWrap/>
            <w:vAlign w:val="bottom"/>
            <w:hideMark/>
          </w:tcPr>
          <w:p w14:paraId="1886329F"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27355</w:t>
            </w:r>
          </w:p>
        </w:tc>
        <w:tc>
          <w:tcPr>
            <w:tcW w:w="1418" w:type="dxa"/>
            <w:tcBorders>
              <w:top w:val="nil"/>
              <w:left w:val="nil"/>
              <w:bottom w:val="nil"/>
              <w:right w:val="single" w:sz="4" w:space="0" w:color="auto"/>
            </w:tcBorders>
            <w:shd w:val="clear" w:color="auto" w:fill="auto"/>
            <w:noWrap/>
            <w:vAlign w:val="bottom"/>
            <w:hideMark/>
          </w:tcPr>
          <w:p w14:paraId="6F50B8BA"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59240</w:t>
            </w:r>
          </w:p>
        </w:tc>
        <w:tc>
          <w:tcPr>
            <w:tcW w:w="1276" w:type="dxa"/>
            <w:tcBorders>
              <w:top w:val="nil"/>
              <w:left w:val="nil"/>
              <w:bottom w:val="nil"/>
              <w:right w:val="single" w:sz="4" w:space="0" w:color="auto"/>
            </w:tcBorders>
            <w:shd w:val="clear" w:color="auto" w:fill="auto"/>
            <w:noWrap/>
            <w:vAlign w:val="bottom"/>
            <w:hideMark/>
          </w:tcPr>
          <w:p w14:paraId="06CBB5E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75093</w:t>
            </w:r>
          </w:p>
        </w:tc>
      </w:tr>
      <w:tr w:rsidR="00A34A27" w:rsidRPr="00A34A27" w14:paraId="668C2E29"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48546DCF" w14:textId="77777777" w:rsidR="00676B30" w:rsidRPr="00582FE7" w:rsidRDefault="00676B30" w:rsidP="00676B30">
            <w:pPr>
              <w:spacing w:before="0" w:after="0" w:line="240" w:lineRule="auto"/>
              <w:rPr>
                <w:rFonts w:ascii="Arial" w:eastAsia="Times New Roman" w:hAnsi="Arial" w:cs="Arial"/>
                <w:b/>
                <w:bCs/>
                <w:color w:val="000000"/>
                <w:szCs w:val="24"/>
                <w:lang w:eastAsia="en-NZ"/>
              </w:rPr>
            </w:pPr>
          </w:p>
        </w:tc>
        <w:tc>
          <w:tcPr>
            <w:tcW w:w="1984" w:type="dxa"/>
            <w:tcBorders>
              <w:top w:val="nil"/>
              <w:left w:val="nil"/>
              <w:bottom w:val="single" w:sz="4" w:space="0" w:color="auto"/>
              <w:right w:val="nil"/>
            </w:tcBorders>
            <w:shd w:val="clear" w:color="auto" w:fill="auto"/>
            <w:noWrap/>
            <w:vAlign w:val="bottom"/>
            <w:hideMark/>
          </w:tcPr>
          <w:p w14:paraId="6A05812D"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Percentage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399986"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w:t>
            </w:r>
          </w:p>
        </w:tc>
        <w:tc>
          <w:tcPr>
            <w:tcW w:w="1418" w:type="dxa"/>
            <w:tcBorders>
              <w:top w:val="nil"/>
              <w:left w:val="single" w:sz="4" w:space="0" w:color="auto"/>
              <w:bottom w:val="single" w:sz="4" w:space="0" w:color="auto"/>
              <w:right w:val="nil"/>
            </w:tcBorders>
            <w:shd w:val="clear" w:color="auto" w:fill="auto"/>
            <w:noWrap/>
            <w:vAlign w:val="bottom"/>
            <w:hideMark/>
          </w:tcPr>
          <w:p w14:paraId="6CC3A562"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28AC9C9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w:t>
            </w:r>
          </w:p>
        </w:tc>
        <w:tc>
          <w:tcPr>
            <w:tcW w:w="1418" w:type="dxa"/>
            <w:tcBorders>
              <w:top w:val="nil"/>
              <w:left w:val="nil"/>
              <w:bottom w:val="single" w:sz="4" w:space="0" w:color="auto"/>
              <w:right w:val="single" w:sz="4" w:space="0" w:color="auto"/>
            </w:tcBorders>
            <w:shd w:val="clear" w:color="auto" w:fill="auto"/>
            <w:noWrap/>
            <w:vAlign w:val="bottom"/>
            <w:hideMark/>
          </w:tcPr>
          <w:p w14:paraId="0100D7D4"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w:t>
            </w:r>
          </w:p>
        </w:tc>
        <w:tc>
          <w:tcPr>
            <w:tcW w:w="1276" w:type="dxa"/>
            <w:tcBorders>
              <w:top w:val="nil"/>
              <w:left w:val="nil"/>
              <w:bottom w:val="single" w:sz="4" w:space="0" w:color="auto"/>
              <w:right w:val="single" w:sz="4" w:space="0" w:color="auto"/>
            </w:tcBorders>
            <w:shd w:val="clear" w:color="auto" w:fill="auto"/>
            <w:noWrap/>
            <w:vAlign w:val="bottom"/>
            <w:hideMark/>
          </w:tcPr>
          <w:p w14:paraId="18649A9D"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w:t>
            </w:r>
          </w:p>
        </w:tc>
      </w:tr>
      <w:tr w:rsidR="00A34A27" w:rsidRPr="00A34A27" w14:paraId="12EA43E0" w14:textId="77777777" w:rsidTr="00582FE7">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2AD3B7EB" w14:textId="77777777" w:rsidR="00676B30" w:rsidRPr="00582FE7" w:rsidRDefault="00676B30" w:rsidP="00676B30">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color w:val="000000"/>
                <w:szCs w:val="24"/>
                <w:lang w:eastAsia="en-NZ"/>
              </w:rPr>
              <w:t>70-74</w:t>
            </w:r>
          </w:p>
        </w:tc>
        <w:tc>
          <w:tcPr>
            <w:tcW w:w="1984" w:type="dxa"/>
            <w:tcBorders>
              <w:top w:val="nil"/>
              <w:left w:val="nil"/>
              <w:bottom w:val="nil"/>
              <w:right w:val="nil"/>
            </w:tcBorders>
            <w:shd w:val="clear" w:color="auto" w:fill="auto"/>
            <w:noWrap/>
            <w:vAlign w:val="bottom"/>
            <w:hideMark/>
          </w:tcPr>
          <w:p w14:paraId="17438C70"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Numerator</w:t>
            </w:r>
          </w:p>
        </w:tc>
        <w:tc>
          <w:tcPr>
            <w:tcW w:w="1276" w:type="dxa"/>
            <w:tcBorders>
              <w:top w:val="nil"/>
              <w:left w:val="single" w:sz="4" w:space="0" w:color="auto"/>
              <w:bottom w:val="nil"/>
              <w:right w:val="single" w:sz="4" w:space="0" w:color="auto"/>
            </w:tcBorders>
            <w:shd w:val="clear" w:color="auto" w:fill="auto"/>
            <w:noWrap/>
            <w:vAlign w:val="bottom"/>
            <w:hideMark/>
          </w:tcPr>
          <w:p w14:paraId="156F64E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134</w:t>
            </w:r>
          </w:p>
        </w:tc>
        <w:tc>
          <w:tcPr>
            <w:tcW w:w="1418" w:type="dxa"/>
            <w:tcBorders>
              <w:top w:val="nil"/>
              <w:left w:val="nil"/>
              <w:bottom w:val="nil"/>
              <w:right w:val="nil"/>
            </w:tcBorders>
            <w:shd w:val="clear" w:color="auto" w:fill="auto"/>
            <w:noWrap/>
            <w:vAlign w:val="bottom"/>
            <w:hideMark/>
          </w:tcPr>
          <w:p w14:paraId="6D7EBEF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273</w:t>
            </w:r>
          </w:p>
        </w:tc>
        <w:tc>
          <w:tcPr>
            <w:tcW w:w="1338" w:type="dxa"/>
            <w:tcBorders>
              <w:top w:val="nil"/>
              <w:left w:val="single" w:sz="4" w:space="0" w:color="auto"/>
              <w:bottom w:val="nil"/>
              <w:right w:val="single" w:sz="4" w:space="0" w:color="auto"/>
            </w:tcBorders>
            <w:shd w:val="clear" w:color="auto" w:fill="auto"/>
            <w:noWrap/>
            <w:vAlign w:val="bottom"/>
            <w:hideMark/>
          </w:tcPr>
          <w:p w14:paraId="32701944"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295</w:t>
            </w:r>
          </w:p>
        </w:tc>
        <w:tc>
          <w:tcPr>
            <w:tcW w:w="1418" w:type="dxa"/>
            <w:tcBorders>
              <w:top w:val="nil"/>
              <w:left w:val="nil"/>
              <w:bottom w:val="nil"/>
              <w:right w:val="single" w:sz="4" w:space="0" w:color="auto"/>
            </w:tcBorders>
            <w:shd w:val="clear" w:color="auto" w:fill="auto"/>
            <w:noWrap/>
            <w:vAlign w:val="bottom"/>
            <w:hideMark/>
          </w:tcPr>
          <w:p w14:paraId="118606F8"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745</w:t>
            </w:r>
          </w:p>
        </w:tc>
        <w:tc>
          <w:tcPr>
            <w:tcW w:w="1276" w:type="dxa"/>
            <w:tcBorders>
              <w:top w:val="nil"/>
              <w:left w:val="nil"/>
              <w:bottom w:val="nil"/>
              <w:right w:val="single" w:sz="4" w:space="0" w:color="auto"/>
            </w:tcBorders>
            <w:shd w:val="clear" w:color="auto" w:fill="auto"/>
            <w:noWrap/>
            <w:vAlign w:val="bottom"/>
            <w:hideMark/>
          </w:tcPr>
          <w:p w14:paraId="5DC61396"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1145</w:t>
            </w:r>
          </w:p>
        </w:tc>
      </w:tr>
      <w:tr w:rsidR="00A34A27" w:rsidRPr="00A34A27" w14:paraId="3A5521D6"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403AAECF" w14:textId="77777777" w:rsidR="00676B30" w:rsidRPr="00676B30" w:rsidRDefault="00676B30" w:rsidP="00676B30">
            <w:pPr>
              <w:spacing w:before="0" w:after="0" w:line="240" w:lineRule="auto"/>
              <w:rPr>
                <w:rFonts w:ascii="Calibri" w:eastAsia="Times New Roman" w:hAnsi="Calibri" w:cs="Calibri"/>
                <w:b/>
                <w:bCs/>
                <w:color w:val="000000"/>
                <w:sz w:val="22"/>
                <w:lang w:eastAsia="en-NZ"/>
              </w:rPr>
            </w:pPr>
          </w:p>
        </w:tc>
        <w:tc>
          <w:tcPr>
            <w:tcW w:w="1984" w:type="dxa"/>
            <w:tcBorders>
              <w:top w:val="nil"/>
              <w:left w:val="nil"/>
              <w:bottom w:val="nil"/>
              <w:right w:val="nil"/>
            </w:tcBorders>
            <w:shd w:val="clear" w:color="auto" w:fill="auto"/>
            <w:noWrap/>
            <w:vAlign w:val="bottom"/>
            <w:hideMark/>
          </w:tcPr>
          <w:p w14:paraId="26510B26"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Denominator</w:t>
            </w:r>
          </w:p>
        </w:tc>
        <w:tc>
          <w:tcPr>
            <w:tcW w:w="1276" w:type="dxa"/>
            <w:tcBorders>
              <w:top w:val="nil"/>
              <w:left w:val="single" w:sz="4" w:space="0" w:color="auto"/>
              <w:bottom w:val="nil"/>
              <w:right w:val="single" w:sz="4" w:space="0" w:color="auto"/>
            </w:tcBorders>
            <w:shd w:val="clear" w:color="auto" w:fill="auto"/>
            <w:noWrap/>
            <w:vAlign w:val="bottom"/>
            <w:hideMark/>
          </w:tcPr>
          <w:p w14:paraId="0E25836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17158</w:t>
            </w:r>
          </w:p>
        </w:tc>
        <w:tc>
          <w:tcPr>
            <w:tcW w:w="1418" w:type="dxa"/>
            <w:tcBorders>
              <w:top w:val="nil"/>
              <w:left w:val="nil"/>
              <w:bottom w:val="nil"/>
              <w:right w:val="nil"/>
            </w:tcBorders>
            <w:shd w:val="clear" w:color="auto" w:fill="auto"/>
            <w:noWrap/>
            <w:vAlign w:val="bottom"/>
            <w:hideMark/>
          </w:tcPr>
          <w:p w14:paraId="502DDA28"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31449</w:t>
            </w:r>
          </w:p>
        </w:tc>
        <w:tc>
          <w:tcPr>
            <w:tcW w:w="1338" w:type="dxa"/>
            <w:tcBorders>
              <w:top w:val="nil"/>
              <w:left w:val="single" w:sz="4" w:space="0" w:color="auto"/>
              <w:bottom w:val="nil"/>
              <w:right w:val="single" w:sz="4" w:space="0" w:color="auto"/>
            </w:tcBorders>
            <w:shd w:val="clear" w:color="auto" w:fill="auto"/>
            <w:noWrap/>
            <w:vAlign w:val="bottom"/>
            <w:hideMark/>
          </w:tcPr>
          <w:p w14:paraId="0A171A09"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26033</w:t>
            </w:r>
          </w:p>
        </w:tc>
        <w:tc>
          <w:tcPr>
            <w:tcW w:w="1418" w:type="dxa"/>
            <w:tcBorders>
              <w:top w:val="nil"/>
              <w:left w:val="nil"/>
              <w:bottom w:val="nil"/>
              <w:right w:val="single" w:sz="4" w:space="0" w:color="auto"/>
            </w:tcBorders>
            <w:shd w:val="clear" w:color="auto" w:fill="auto"/>
            <w:noWrap/>
            <w:vAlign w:val="bottom"/>
            <w:hideMark/>
          </w:tcPr>
          <w:p w14:paraId="334E7528"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60772</w:t>
            </w:r>
          </w:p>
        </w:tc>
        <w:tc>
          <w:tcPr>
            <w:tcW w:w="1276" w:type="dxa"/>
            <w:tcBorders>
              <w:top w:val="nil"/>
              <w:left w:val="nil"/>
              <w:bottom w:val="nil"/>
              <w:right w:val="single" w:sz="4" w:space="0" w:color="auto"/>
            </w:tcBorders>
            <w:shd w:val="clear" w:color="auto" w:fill="auto"/>
            <w:noWrap/>
            <w:vAlign w:val="bottom"/>
            <w:hideMark/>
          </w:tcPr>
          <w:p w14:paraId="63F1479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72599</w:t>
            </w:r>
          </w:p>
        </w:tc>
      </w:tr>
      <w:tr w:rsidR="00A34A27" w:rsidRPr="00A34A27" w14:paraId="582560BE"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6EFFD360" w14:textId="77777777" w:rsidR="00676B30" w:rsidRPr="00676B30" w:rsidRDefault="00676B30" w:rsidP="00676B30">
            <w:pPr>
              <w:spacing w:before="0" w:after="0" w:line="240" w:lineRule="auto"/>
              <w:rPr>
                <w:rFonts w:ascii="Calibri" w:eastAsia="Times New Roman" w:hAnsi="Calibri" w:cs="Calibri"/>
                <w:b/>
                <w:bCs/>
                <w:color w:val="000000"/>
                <w:sz w:val="22"/>
                <w:lang w:eastAsia="en-NZ"/>
              </w:rPr>
            </w:pPr>
          </w:p>
        </w:tc>
        <w:tc>
          <w:tcPr>
            <w:tcW w:w="1984" w:type="dxa"/>
            <w:tcBorders>
              <w:top w:val="nil"/>
              <w:left w:val="nil"/>
              <w:bottom w:val="single" w:sz="4" w:space="0" w:color="auto"/>
              <w:right w:val="nil"/>
            </w:tcBorders>
            <w:shd w:val="clear" w:color="auto" w:fill="auto"/>
            <w:noWrap/>
            <w:vAlign w:val="bottom"/>
            <w:hideMark/>
          </w:tcPr>
          <w:p w14:paraId="675CF266"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Percentage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CC1BE0"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0.8</w:t>
            </w:r>
          </w:p>
        </w:tc>
        <w:tc>
          <w:tcPr>
            <w:tcW w:w="1418" w:type="dxa"/>
            <w:tcBorders>
              <w:top w:val="nil"/>
              <w:left w:val="single" w:sz="4" w:space="0" w:color="auto"/>
              <w:bottom w:val="single" w:sz="4" w:space="0" w:color="auto"/>
              <w:right w:val="nil"/>
            </w:tcBorders>
            <w:shd w:val="clear" w:color="auto" w:fill="auto"/>
            <w:noWrap/>
            <w:vAlign w:val="bottom"/>
            <w:hideMark/>
          </w:tcPr>
          <w:p w14:paraId="785664FF"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0.9</w:t>
            </w:r>
          </w:p>
        </w:tc>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256D77F6"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w:t>
            </w:r>
          </w:p>
        </w:tc>
        <w:tc>
          <w:tcPr>
            <w:tcW w:w="1418" w:type="dxa"/>
            <w:tcBorders>
              <w:top w:val="nil"/>
              <w:left w:val="nil"/>
              <w:bottom w:val="single" w:sz="4" w:space="0" w:color="auto"/>
              <w:right w:val="single" w:sz="4" w:space="0" w:color="auto"/>
            </w:tcBorders>
            <w:shd w:val="clear" w:color="auto" w:fill="auto"/>
            <w:noWrap/>
            <w:vAlign w:val="bottom"/>
            <w:hideMark/>
          </w:tcPr>
          <w:p w14:paraId="739FCC7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w:t>
            </w:r>
          </w:p>
        </w:tc>
        <w:tc>
          <w:tcPr>
            <w:tcW w:w="1276" w:type="dxa"/>
            <w:tcBorders>
              <w:top w:val="nil"/>
              <w:left w:val="nil"/>
              <w:bottom w:val="single" w:sz="4" w:space="0" w:color="auto"/>
              <w:right w:val="single" w:sz="4" w:space="0" w:color="auto"/>
            </w:tcBorders>
            <w:shd w:val="clear" w:color="auto" w:fill="auto"/>
            <w:noWrap/>
            <w:vAlign w:val="bottom"/>
            <w:hideMark/>
          </w:tcPr>
          <w:p w14:paraId="5472EE1B"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w:t>
            </w:r>
          </w:p>
        </w:tc>
      </w:tr>
    </w:tbl>
    <w:p w14:paraId="2CFD382F" w14:textId="77777777" w:rsidR="00EF0713" w:rsidRDefault="00EF0713"/>
    <w:p w14:paraId="096130C7" w14:textId="77777777" w:rsidR="0049666E" w:rsidRDefault="00676B30" w:rsidP="00F263CC">
      <w:pPr>
        <w:keepNext/>
      </w:pPr>
      <w:r>
        <w:rPr>
          <w:noProof/>
        </w:rPr>
        <w:lastRenderedPageBreak/>
        <w:drawing>
          <wp:inline distT="0" distB="0" distL="0" distR="0" wp14:anchorId="0ECBA6FE" wp14:editId="6F315CAC">
            <wp:extent cx="4584701" cy="2755900"/>
            <wp:effectExtent l="0" t="0" r="6350" b="6350"/>
            <wp:docPr id="2106288597" name="Picture 2106288597" descr="Figure 17: NBSP Definitive Spoilt Kit Rate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597" name="Picture 2106288597" descr="Figure 17: NBSP Definitive Spoilt Kit Rate by Gender, 2018 – 2022"/>
                    <pic:cNvPicPr/>
                  </pic:nvPicPr>
                  <pic:blipFill>
                    <a:blip r:embed="rId28">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709903A1" w14:textId="4B9C511C" w:rsidR="0049666E" w:rsidRDefault="0049666E" w:rsidP="00A34A27">
      <w:pPr>
        <w:pStyle w:val="Figure"/>
      </w:pPr>
      <w:bookmarkStart w:id="85" w:name="_Toc149572317"/>
      <w:bookmarkStart w:id="86" w:name="_Toc173918000"/>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17</w:t>
      </w:r>
      <w:r w:rsidRPr="1C1493DF">
        <w:rPr>
          <w:color w:val="2B579A"/>
        </w:rPr>
        <w:fldChar w:fldCharType="end"/>
      </w:r>
      <w:r>
        <w:t xml:space="preserve">: </w:t>
      </w:r>
      <w:r w:rsidR="7C5E8A2A">
        <w:t xml:space="preserve">NBSP </w:t>
      </w:r>
      <w:r>
        <w:t xml:space="preserve">Definitive </w:t>
      </w:r>
      <w:r w:rsidR="008F6DD3">
        <w:t>S</w:t>
      </w:r>
      <w:r>
        <w:t xml:space="preserve">poilt </w:t>
      </w:r>
      <w:r w:rsidR="008F6DD3">
        <w:t>K</w:t>
      </w:r>
      <w:r>
        <w:t xml:space="preserve">it </w:t>
      </w:r>
      <w:r w:rsidR="008F6DD3">
        <w:t>R</w:t>
      </w:r>
      <w:r>
        <w:t xml:space="preserve">ate by Gender, </w:t>
      </w:r>
      <w:r w:rsidR="00044689">
        <w:t>201</w:t>
      </w:r>
      <w:r w:rsidR="00CD68D3">
        <w:t>8</w:t>
      </w:r>
      <w:r w:rsidR="00044689">
        <w:t xml:space="preserve"> – 2022</w:t>
      </w:r>
      <w:bookmarkEnd w:id="85"/>
      <w:bookmarkEnd w:id="86"/>
    </w:p>
    <w:p w14:paraId="392D2050" w14:textId="77777777" w:rsidR="0049666E" w:rsidRPr="00615B06" w:rsidRDefault="0049666E" w:rsidP="1C1493DF"/>
    <w:p w14:paraId="133D7B66" w14:textId="226B01A5" w:rsidR="006D10FD" w:rsidRDefault="006D10FD" w:rsidP="00A34A27">
      <w:pPr>
        <w:pStyle w:val="Figure"/>
        <w:divId w:val="121850685"/>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18</w:t>
      </w:r>
      <w:r w:rsidRPr="1C1493DF">
        <w:rPr>
          <w:color w:val="2B579A"/>
        </w:rPr>
        <w:fldChar w:fldCharType="end"/>
      </w:r>
      <w:r>
        <w:t xml:space="preserve">: </w:t>
      </w:r>
      <w:r w:rsidR="55DDEEA9">
        <w:t xml:space="preserve">NBSP </w:t>
      </w:r>
      <w:r>
        <w:t xml:space="preserve">Definitive </w:t>
      </w:r>
      <w:r w:rsidR="008F6DD3">
        <w:t>S</w:t>
      </w:r>
      <w:r>
        <w:t xml:space="preserve">poilt </w:t>
      </w:r>
      <w:r w:rsidR="008F6DD3">
        <w:t>K</w:t>
      </w:r>
      <w:r>
        <w:t xml:space="preserve">it </w:t>
      </w:r>
      <w:r w:rsidR="008F6DD3">
        <w:t>R</w:t>
      </w:r>
      <w:r>
        <w:t xml:space="preserve">ate by Gender, </w:t>
      </w:r>
      <w:r w:rsidR="00044689">
        <w:t>201</w:t>
      </w:r>
      <w:r w:rsidR="00F604D1">
        <w:t>8</w:t>
      </w:r>
      <w:r w:rsidR="00044689">
        <w:t xml:space="preserve"> – 2022</w:t>
      </w:r>
    </w:p>
    <w:tbl>
      <w:tblPr>
        <w:tblW w:w="9209" w:type="dxa"/>
        <w:tblLook w:val="04A0" w:firstRow="1" w:lastRow="0" w:firstColumn="1" w:lastColumn="0" w:noHBand="0" w:noVBand="1"/>
      </w:tblPr>
      <w:tblGrid>
        <w:gridCol w:w="1044"/>
        <w:gridCol w:w="1697"/>
        <w:gridCol w:w="1365"/>
        <w:gridCol w:w="1276"/>
        <w:gridCol w:w="1276"/>
        <w:gridCol w:w="1275"/>
        <w:gridCol w:w="1276"/>
      </w:tblGrid>
      <w:tr w:rsidR="00A34A27" w:rsidRPr="00676B30" w14:paraId="6FD8BEBD" w14:textId="77777777" w:rsidTr="00A34A27">
        <w:trPr>
          <w:trHeight w:val="290"/>
        </w:trPr>
        <w:tc>
          <w:tcPr>
            <w:tcW w:w="274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38B3C5D5"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Gender</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44AF"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8CD247"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6BCC6E"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08E5B3F"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4F5E13"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2022</w:t>
            </w:r>
          </w:p>
        </w:tc>
      </w:tr>
      <w:tr w:rsidR="00A34A27" w:rsidRPr="00676B30" w14:paraId="4BF3A4BC" w14:textId="77777777" w:rsidTr="00A34A27">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691A4F92" w14:textId="77777777" w:rsidR="00676B30" w:rsidRPr="00A34A27" w:rsidRDefault="00676B30" w:rsidP="00676B30">
            <w:pPr>
              <w:spacing w:before="0" w:after="0" w:line="240" w:lineRule="auto"/>
              <w:jc w:val="center"/>
              <w:rPr>
                <w:rFonts w:ascii="Arial" w:eastAsia="Times New Roman" w:hAnsi="Arial" w:cs="Arial"/>
                <w:b/>
                <w:bCs/>
                <w:color w:val="000000"/>
                <w:sz w:val="22"/>
                <w:lang w:eastAsia="en-NZ"/>
              </w:rPr>
            </w:pPr>
            <w:r w:rsidRPr="00A34A27">
              <w:rPr>
                <w:rFonts w:ascii="Arial" w:eastAsia="Times New Roman" w:hAnsi="Arial" w:cs="Arial"/>
                <w:b/>
                <w:color w:val="000000"/>
                <w:szCs w:val="24"/>
                <w:lang w:eastAsia="en-NZ"/>
              </w:rPr>
              <w:t>Female</w:t>
            </w:r>
          </w:p>
        </w:tc>
        <w:tc>
          <w:tcPr>
            <w:tcW w:w="1697" w:type="dxa"/>
            <w:tcBorders>
              <w:top w:val="nil"/>
              <w:left w:val="nil"/>
              <w:bottom w:val="nil"/>
              <w:right w:val="nil"/>
            </w:tcBorders>
            <w:shd w:val="clear" w:color="auto" w:fill="auto"/>
            <w:noWrap/>
            <w:vAlign w:val="bottom"/>
            <w:hideMark/>
          </w:tcPr>
          <w:p w14:paraId="316B7812"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Numerator</w:t>
            </w:r>
          </w:p>
        </w:tc>
        <w:tc>
          <w:tcPr>
            <w:tcW w:w="1365" w:type="dxa"/>
            <w:tcBorders>
              <w:top w:val="single" w:sz="4" w:space="0" w:color="auto"/>
              <w:left w:val="single" w:sz="4" w:space="0" w:color="auto"/>
              <w:bottom w:val="nil"/>
              <w:right w:val="single" w:sz="4" w:space="0" w:color="auto"/>
            </w:tcBorders>
            <w:shd w:val="clear" w:color="auto" w:fill="auto"/>
            <w:noWrap/>
            <w:vAlign w:val="bottom"/>
            <w:hideMark/>
          </w:tcPr>
          <w:p w14:paraId="02EA10D3"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282</w:t>
            </w:r>
          </w:p>
        </w:tc>
        <w:tc>
          <w:tcPr>
            <w:tcW w:w="1276" w:type="dxa"/>
            <w:tcBorders>
              <w:top w:val="single" w:sz="4" w:space="0" w:color="auto"/>
              <w:left w:val="nil"/>
              <w:bottom w:val="nil"/>
              <w:right w:val="nil"/>
            </w:tcBorders>
            <w:shd w:val="clear" w:color="auto" w:fill="auto"/>
            <w:noWrap/>
            <w:vAlign w:val="bottom"/>
            <w:hideMark/>
          </w:tcPr>
          <w:p w14:paraId="689430A9"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518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81BC493"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622</w:t>
            </w:r>
          </w:p>
        </w:tc>
        <w:tc>
          <w:tcPr>
            <w:tcW w:w="1275" w:type="dxa"/>
            <w:tcBorders>
              <w:top w:val="single" w:sz="4" w:space="0" w:color="auto"/>
              <w:left w:val="nil"/>
              <w:bottom w:val="nil"/>
              <w:right w:val="single" w:sz="4" w:space="0" w:color="auto"/>
            </w:tcBorders>
            <w:shd w:val="clear" w:color="auto" w:fill="auto"/>
            <w:noWrap/>
            <w:vAlign w:val="bottom"/>
            <w:hideMark/>
          </w:tcPr>
          <w:p w14:paraId="7C510B92"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1379</w:t>
            </w:r>
          </w:p>
        </w:tc>
        <w:tc>
          <w:tcPr>
            <w:tcW w:w="1276" w:type="dxa"/>
            <w:tcBorders>
              <w:top w:val="single" w:sz="4" w:space="0" w:color="auto"/>
              <w:left w:val="nil"/>
              <w:bottom w:val="nil"/>
              <w:right w:val="single" w:sz="4" w:space="0" w:color="auto"/>
            </w:tcBorders>
            <w:shd w:val="clear" w:color="auto" w:fill="auto"/>
            <w:noWrap/>
            <w:vAlign w:val="bottom"/>
            <w:hideMark/>
          </w:tcPr>
          <w:p w14:paraId="4C35EDE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2118</w:t>
            </w:r>
          </w:p>
        </w:tc>
      </w:tr>
      <w:tr w:rsidR="00A34A27" w:rsidRPr="00676B30" w14:paraId="249D9603"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5D038B86" w14:textId="77777777" w:rsidR="00676B30" w:rsidRPr="00676B30" w:rsidRDefault="00676B30" w:rsidP="00676B30">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6C0C7B9A"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Denominator</w:t>
            </w:r>
          </w:p>
        </w:tc>
        <w:tc>
          <w:tcPr>
            <w:tcW w:w="1365" w:type="dxa"/>
            <w:tcBorders>
              <w:top w:val="nil"/>
              <w:left w:val="single" w:sz="4" w:space="0" w:color="auto"/>
              <w:bottom w:val="nil"/>
              <w:right w:val="single" w:sz="4" w:space="0" w:color="auto"/>
            </w:tcBorders>
            <w:shd w:val="clear" w:color="auto" w:fill="auto"/>
            <w:noWrap/>
            <w:vAlign w:val="bottom"/>
            <w:hideMark/>
          </w:tcPr>
          <w:p w14:paraId="35EEC0AD"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29160</w:t>
            </w:r>
          </w:p>
        </w:tc>
        <w:tc>
          <w:tcPr>
            <w:tcW w:w="1276" w:type="dxa"/>
            <w:tcBorders>
              <w:top w:val="nil"/>
              <w:left w:val="nil"/>
              <w:bottom w:val="nil"/>
              <w:right w:val="nil"/>
            </w:tcBorders>
            <w:shd w:val="clear" w:color="auto" w:fill="auto"/>
            <w:noWrap/>
            <w:vAlign w:val="bottom"/>
            <w:hideMark/>
          </w:tcPr>
          <w:p w14:paraId="23627EE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52516</w:t>
            </w:r>
          </w:p>
        </w:tc>
        <w:tc>
          <w:tcPr>
            <w:tcW w:w="1276" w:type="dxa"/>
            <w:tcBorders>
              <w:top w:val="nil"/>
              <w:left w:val="single" w:sz="4" w:space="0" w:color="auto"/>
              <w:bottom w:val="nil"/>
              <w:right w:val="single" w:sz="4" w:space="0" w:color="auto"/>
            </w:tcBorders>
            <w:shd w:val="clear" w:color="auto" w:fill="auto"/>
            <w:noWrap/>
            <w:vAlign w:val="bottom"/>
            <w:hideMark/>
          </w:tcPr>
          <w:p w14:paraId="14AAED10"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45710</w:t>
            </w:r>
          </w:p>
        </w:tc>
        <w:tc>
          <w:tcPr>
            <w:tcW w:w="1275" w:type="dxa"/>
            <w:tcBorders>
              <w:top w:val="nil"/>
              <w:left w:val="nil"/>
              <w:bottom w:val="nil"/>
              <w:right w:val="single" w:sz="4" w:space="0" w:color="auto"/>
            </w:tcBorders>
            <w:shd w:val="clear" w:color="auto" w:fill="auto"/>
            <w:noWrap/>
            <w:vAlign w:val="bottom"/>
            <w:hideMark/>
          </w:tcPr>
          <w:p w14:paraId="7C55386E"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101683</w:t>
            </w:r>
          </w:p>
        </w:tc>
        <w:tc>
          <w:tcPr>
            <w:tcW w:w="1276" w:type="dxa"/>
            <w:tcBorders>
              <w:top w:val="nil"/>
              <w:left w:val="nil"/>
              <w:bottom w:val="nil"/>
              <w:right w:val="single" w:sz="4" w:space="0" w:color="auto"/>
            </w:tcBorders>
            <w:shd w:val="clear" w:color="auto" w:fill="auto"/>
            <w:noWrap/>
            <w:vAlign w:val="bottom"/>
            <w:hideMark/>
          </w:tcPr>
          <w:p w14:paraId="6C62C7F3"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124322</w:t>
            </w:r>
          </w:p>
        </w:tc>
      </w:tr>
      <w:tr w:rsidR="00A34A27" w:rsidRPr="00676B30" w14:paraId="55C3589D"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4C90B7BF" w14:textId="77777777" w:rsidR="00676B30" w:rsidRPr="00676B30" w:rsidRDefault="00676B30" w:rsidP="00676B30">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66E5FF3D"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Percentage</w:t>
            </w:r>
          </w:p>
        </w:tc>
        <w:tc>
          <w:tcPr>
            <w:tcW w:w="1365" w:type="dxa"/>
            <w:tcBorders>
              <w:top w:val="nil"/>
              <w:left w:val="single" w:sz="4" w:space="0" w:color="auto"/>
              <w:bottom w:val="nil"/>
              <w:right w:val="single" w:sz="4" w:space="0" w:color="auto"/>
            </w:tcBorders>
            <w:shd w:val="clear" w:color="auto" w:fill="auto"/>
            <w:noWrap/>
            <w:vAlign w:val="bottom"/>
            <w:hideMark/>
          </w:tcPr>
          <w:p w14:paraId="207DB3B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w:t>
            </w:r>
          </w:p>
        </w:tc>
        <w:tc>
          <w:tcPr>
            <w:tcW w:w="1276" w:type="dxa"/>
            <w:tcBorders>
              <w:top w:val="nil"/>
              <w:left w:val="nil"/>
              <w:bottom w:val="single" w:sz="4" w:space="0" w:color="auto"/>
              <w:right w:val="nil"/>
            </w:tcBorders>
            <w:shd w:val="clear" w:color="auto" w:fill="auto"/>
            <w:noWrap/>
            <w:vAlign w:val="bottom"/>
            <w:hideMark/>
          </w:tcPr>
          <w:p w14:paraId="1164EE58"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185E8A"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w:t>
            </w:r>
          </w:p>
        </w:tc>
        <w:tc>
          <w:tcPr>
            <w:tcW w:w="1275" w:type="dxa"/>
            <w:tcBorders>
              <w:top w:val="nil"/>
              <w:left w:val="nil"/>
              <w:bottom w:val="single" w:sz="4" w:space="0" w:color="auto"/>
              <w:right w:val="single" w:sz="4" w:space="0" w:color="auto"/>
            </w:tcBorders>
            <w:shd w:val="clear" w:color="auto" w:fill="auto"/>
            <w:noWrap/>
            <w:vAlign w:val="bottom"/>
            <w:hideMark/>
          </w:tcPr>
          <w:p w14:paraId="09EFB34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w:t>
            </w:r>
          </w:p>
        </w:tc>
        <w:tc>
          <w:tcPr>
            <w:tcW w:w="1276" w:type="dxa"/>
            <w:tcBorders>
              <w:top w:val="nil"/>
              <w:left w:val="nil"/>
              <w:bottom w:val="single" w:sz="4" w:space="0" w:color="auto"/>
              <w:right w:val="single" w:sz="4" w:space="0" w:color="auto"/>
            </w:tcBorders>
            <w:shd w:val="clear" w:color="auto" w:fill="auto"/>
            <w:noWrap/>
            <w:vAlign w:val="bottom"/>
            <w:hideMark/>
          </w:tcPr>
          <w:p w14:paraId="4BBE11F2"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w:t>
            </w:r>
          </w:p>
        </w:tc>
      </w:tr>
      <w:tr w:rsidR="00A34A27" w:rsidRPr="00676B30" w14:paraId="1C2AB067" w14:textId="77777777" w:rsidTr="00A34A27">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422B67DC" w14:textId="77777777" w:rsidR="00676B30" w:rsidRPr="00A34A27" w:rsidRDefault="00676B30" w:rsidP="00676B3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Male</w:t>
            </w:r>
          </w:p>
        </w:tc>
        <w:tc>
          <w:tcPr>
            <w:tcW w:w="1697" w:type="dxa"/>
            <w:tcBorders>
              <w:top w:val="nil"/>
              <w:left w:val="nil"/>
              <w:bottom w:val="nil"/>
              <w:right w:val="nil"/>
            </w:tcBorders>
            <w:shd w:val="clear" w:color="auto" w:fill="auto"/>
            <w:noWrap/>
            <w:vAlign w:val="bottom"/>
            <w:hideMark/>
          </w:tcPr>
          <w:p w14:paraId="163C412F"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Numerator</w:t>
            </w:r>
          </w:p>
        </w:tc>
        <w:tc>
          <w:tcPr>
            <w:tcW w:w="1365" w:type="dxa"/>
            <w:tcBorders>
              <w:top w:val="single" w:sz="4" w:space="0" w:color="auto"/>
              <w:left w:val="single" w:sz="4" w:space="0" w:color="auto"/>
              <w:bottom w:val="nil"/>
              <w:right w:val="single" w:sz="4" w:space="0" w:color="auto"/>
            </w:tcBorders>
            <w:shd w:val="clear" w:color="auto" w:fill="auto"/>
            <w:noWrap/>
            <w:vAlign w:val="bottom"/>
            <w:hideMark/>
          </w:tcPr>
          <w:p w14:paraId="209D6EE2"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294</w:t>
            </w:r>
          </w:p>
        </w:tc>
        <w:tc>
          <w:tcPr>
            <w:tcW w:w="1276" w:type="dxa"/>
            <w:tcBorders>
              <w:top w:val="nil"/>
              <w:left w:val="nil"/>
              <w:bottom w:val="nil"/>
              <w:right w:val="nil"/>
            </w:tcBorders>
            <w:shd w:val="clear" w:color="auto" w:fill="auto"/>
            <w:noWrap/>
            <w:vAlign w:val="bottom"/>
            <w:hideMark/>
          </w:tcPr>
          <w:p w14:paraId="52B3A08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592</w:t>
            </w:r>
          </w:p>
        </w:tc>
        <w:tc>
          <w:tcPr>
            <w:tcW w:w="1276" w:type="dxa"/>
            <w:tcBorders>
              <w:top w:val="nil"/>
              <w:left w:val="single" w:sz="4" w:space="0" w:color="auto"/>
              <w:bottom w:val="nil"/>
              <w:right w:val="single" w:sz="4" w:space="0" w:color="auto"/>
            </w:tcBorders>
            <w:shd w:val="clear" w:color="auto" w:fill="auto"/>
            <w:noWrap/>
            <w:vAlign w:val="bottom"/>
            <w:hideMark/>
          </w:tcPr>
          <w:p w14:paraId="50223F5F"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628</w:t>
            </w:r>
          </w:p>
        </w:tc>
        <w:tc>
          <w:tcPr>
            <w:tcW w:w="1275" w:type="dxa"/>
            <w:tcBorders>
              <w:top w:val="nil"/>
              <w:left w:val="nil"/>
              <w:bottom w:val="nil"/>
              <w:right w:val="single" w:sz="4" w:space="0" w:color="auto"/>
            </w:tcBorders>
            <w:shd w:val="clear" w:color="auto" w:fill="auto"/>
            <w:noWrap/>
            <w:vAlign w:val="bottom"/>
            <w:hideMark/>
          </w:tcPr>
          <w:p w14:paraId="4CE601AB"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1389</w:t>
            </w:r>
          </w:p>
        </w:tc>
        <w:tc>
          <w:tcPr>
            <w:tcW w:w="1276" w:type="dxa"/>
            <w:tcBorders>
              <w:top w:val="nil"/>
              <w:left w:val="nil"/>
              <w:bottom w:val="nil"/>
              <w:right w:val="single" w:sz="4" w:space="0" w:color="auto"/>
            </w:tcBorders>
            <w:shd w:val="clear" w:color="auto" w:fill="auto"/>
            <w:noWrap/>
            <w:vAlign w:val="bottom"/>
            <w:hideMark/>
          </w:tcPr>
          <w:p w14:paraId="2EDAD503"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2386</w:t>
            </w:r>
          </w:p>
        </w:tc>
      </w:tr>
      <w:tr w:rsidR="00A34A27" w:rsidRPr="00676B30" w14:paraId="155A9683"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2CBE30DE" w14:textId="77777777" w:rsidR="00676B30" w:rsidRPr="00676B30" w:rsidRDefault="00676B30" w:rsidP="00676B30">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17657923"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Denominator</w:t>
            </w:r>
          </w:p>
        </w:tc>
        <w:tc>
          <w:tcPr>
            <w:tcW w:w="1365" w:type="dxa"/>
            <w:tcBorders>
              <w:top w:val="nil"/>
              <w:left w:val="single" w:sz="4" w:space="0" w:color="auto"/>
              <w:bottom w:val="nil"/>
              <w:right w:val="single" w:sz="4" w:space="0" w:color="auto"/>
            </w:tcBorders>
            <w:shd w:val="clear" w:color="auto" w:fill="auto"/>
            <w:noWrap/>
            <w:vAlign w:val="bottom"/>
            <w:hideMark/>
          </w:tcPr>
          <w:p w14:paraId="2AE4E7F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27007</w:t>
            </w:r>
          </w:p>
        </w:tc>
        <w:tc>
          <w:tcPr>
            <w:tcW w:w="1276" w:type="dxa"/>
            <w:tcBorders>
              <w:top w:val="nil"/>
              <w:left w:val="nil"/>
              <w:bottom w:val="nil"/>
              <w:right w:val="nil"/>
            </w:tcBorders>
            <w:shd w:val="clear" w:color="auto" w:fill="auto"/>
            <w:noWrap/>
            <w:vAlign w:val="bottom"/>
            <w:hideMark/>
          </w:tcPr>
          <w:p w14:paraId="2AA2D32E"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49112</w:t>
            </w:r>
          </w:p>
        </w:tc>
        <w:tc>
          <w:tcPr>
            <w:tcW w:w="1276" w:type="dxa"/>
            <w:tcBorders>
              <w:top w:val="nil"/>
              <w:left w:val="single" w:sz="4" w:space="0" w:color="auto"/>
              <w:bottom w:val="nil"/>
              <w:right w:val="single" w:sz="4" w:space="0" w:color="auto"/>
            </w:tcBorders>
            <w:shd w:val="clear" w:color="auto" w:fill="auto"/>
            <w:noWrap/>
            <w:vAlign w:val="bottom"/>
            <w:hideMark/>
          </w:tcPr>
          <w:p w14:paraId="438C624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42133</w:t>
            </w:r>
          </w:p>
        </w:tc>
        <w:tc>
          <w:tcPr>
            <w:tcW w:w="1275" w:type="dxa"/>
            <w:tcBorders>
              <w:top w:val="nil"/>
              <w:left w:val="nil"/>
              <w:bottom w:val="nil"/>
              <w:right w:val="single" w:sz="4" w:space="0" w:color="auto"/>
            </w:tcBorders>
            <w:shd w:val="clear" w:color="auto" w:fill="auto"/>
            <w:noWrap/>
            <w:vAlign w:val="bottom"/>
            <w:hideMark/>
          </w:tcPr>
          <w:p w14:paraId="7BA2299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93274</w:t>
            </w:r>
          </w:p>
        </w:tc>
        <w:tc>
          <w:tcPr>
            <w:tcW w:w="1276" w:type="dxa"/>
            <w:tcBorders>
              <w:top w:val="nil"/>
              <w:left w:val="nil"/>
              <w:bottom w:val="nil"/>
              <w:right w:val="single" w:sz="4" w:space="0" w:color="auto"/>
            </w:tcBorders>
            <w:shd w:val="clear" w:color="auto" w:fill="auto"/>
            <w:noWrap/>
            <w:vAlign w:val="bottom"/>
            <w:hideMark/>
          </w:tcPr>
          <w:p w14:paraId="17222E65"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113503</w:t>
            </w:r>
          </w:p>
        </w:tc>
      </w:tr>
      <w:tr w:rsidR="00A34A27" w:rsidRPr="00676B30" w14:paraId="54481391"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4F4CCD72" w14:textId="77777777" w:rsidR="00676B30" w:rsidRPr="00676B30" w:rsidRDefault="00676B30" w:rsidP="00676B30">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50726E8C" w14:textId="77777777" w:rsidR="00676B30" w:rsidRPr="00A34A27" w:rsidRDefault="00676B30" w:rsidP="00676B3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color w:val="000000"/>
                <w:szCs w:val="24"/>
                <w:lang w:eastAsia="en-NZ"/>
              </w:rPr>
              <w:t>Percentage</w:t>
            </w:r>
          </w:p>
        </w:tc>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5107CC6C"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w:t>
            </w:r>
          </w:p>
        </w:tc>
        <w:tc>
          <w:tcPr>
            <w:tcW w:w="1276" w:type="dxa"/>
            <w:tcBorders>
              <w:top w:val="nil"/>
              <w:left w:val="single" w:sz="4" w:space="0" w:color="auto"/>
              <w:bottom w:val="single" w:sz="4" w:space="0" w:color="auto"/>
              <w:right w:val="nil"/>
            </w:tcBorders>
            <w:shd w:val="clear" w:color="auto" w:fill="auto"/>
            <w:noWrap/>
            <w:vAlign w:val="bottom"/>
            <w:hideMark/>
          </w:tcPr>
          <w:p w14:paraId="333A23BA"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795DE7"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w:t>
            </w:r>
          </w:p>
        </w:tc>
        <w:tc>
          <w:tcPr>
            <w:tcW w:w="1275" w:type="dxa"/>
            <w:tcBorders>
              <w:top w:val="nil"/>
              <w:left w:val="nil"/>
              <w:bottom w:val="single" w:sz="4" w:space="0" w:color="auto"/>
              <w:right w:val="single" w:sz="4" w:space="0" w:color="auto"/>
            </w:tcBorders>
            <w:shd w:val="clear" w:color="auto" w:fill="auto"/>
            <w:noWrap/>
            <w:vAlign w:val="bottom"/>
            <w:hideMark/>
          </w:tcPr>
          <w:p w14:paraId="43143DC3"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w:t>
            </w:r>
          </w:p>
        </w:tc>
        <w:tc>
          <w:tcPr>
            <w:tcW w:w="1276" w:type="dxa"/>
            <w:tcBorders>
              <w:top w:val="nil"/>
              <w:left w:val="nil"/>
              <w:bottom w:val="single" w:sz="4" w:space="0" w:color="auto"/>
              <w:right w:val="single" w:sz="4" w:space="0" w:color="auto"/>
            </w:tcBorders>
            <w:shd w:val="clear" w:color="auto" w:fill="auto"/>
            <w:noWrap/>
            <w:vAlign w:val="bottom"/>
            <w:hideMark/>
          </w:tcPr>
          <w:p w14:paraId="7A922951" w14:textId="77777777" w:rsidR="00676B30" w:rsidRPr="00A34A27" w:rsidRDefault="00676B30" w:rsidP="00676B3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w:t>
            </w:r>
          </w:p>
        </w:tc>
      </w:tr>
    </w:tbl>
    <w:p w14:paraId="6C23875A" w14:textId="77777777" w:rsidR="0049666E" w:rsidRDefault="0049666E" w:rsidP="0049666E"/>
    <w:p w14:paraId="2A0C7431" w14:textId="77777777" w:rsidR="00DE7CEB" w:rsidRDefault="00DE7CEB" w:rsidP="00F263CC">
      <w:pPr>
        <w:pStyle w:val="Heading2"/>
      </w:pPr>
      <w:bookmarkStart w:id="87" w:name="_Toc149828438"/>
      <w:bookmarkStart w:id="88" w:name="_Toc511173208"/>
      <w:bookmarkStart w:id="89" w:name="_Toc180741476"/>
      <w:r>
        <w:t>Positive Predictive Value (PPV) (300)</w:t>
      </w:r>
      <w:bookmarkEnd w:id="87"/>
      <w:bookmarkEnd w:id="88"/>
      <w:bookmarkEnd w:id="89"/>
    </w:p>
    <w:p w14:paraId="3AD2563D" w14:textId="1A0560D4" w:rsidR="00DE7CEB" w:rsidRPr="007A30D3" w:rsidRDefault="00DE7CEB" w:rsidP="00DE7CEB">
      <w:r w:rsidRPr="007A30D3">
        <w:t xml:space="preserve">PPV describes </w:t>
      </w:r>
      <w:r w:rsidR="58F02C7F">
        <w:t>one aspect of</w:t>
      </w:r>
      <w:r>
        <w:t xml:space="preserve"> the </w:t>
      </w:r>
      <w:r w:rsidRPr="007A30D3">
        <w:t>performance of the screening test</w:t>
      </w:r>
      <w:r w:rsidR="1BD71930">
        <w:t xml:space="preserve"> for a population</w:t>
      </w:r>
      <w:r>
        <w:t>.</w:t>
      </w:r>
      <w:r w:rsidRPr="007A30D3">
        <w:t xml:space="preserve"> It indicates the percentage of positive screening test results that are true positive results</w:t>
      </w:r>
      <w:r w:rsidR="003B5935">
        <w:t>, that is</w:t>
      </w:r>
      <w:r w:rsidR="00A51A64">
        <w:t>,</w:t>
      </w:r>
      <w:r w:rsidR="003B5935">
        <w:t xml:space="preserve"> identify bowel cancer or polyps</w:t>
      </w:r>
      <w:r w:rsidRPr="007A30D3">
        <w:t>.</w:t>
      </w:r>
    </w:p>
    <w:p w14:paraId="32434537" w14:textId="77777777" w:rsidR="00DE7CEB" w:rsidRDefault="00DE7CEB" w:rsidP="00DE7CEB">
      <w:r w:rsidRPr="007A30D3">
        <w:t xml:space="preserve">The numerator is based on the most significant pathology as identified following diagnostic assessment, or as subsequently updated following treatment, as recorded in the </w:t>
      </w:r>
      <w:r w:rsidR="152179CA">
        <w:t>BSR</w:t>
      </w:r>
      <w:r w:rsidRPr="007A30D3">
        <w:t>.</w:t>
      </w:r>
    </w:p>
    <w:p w14:paraId="59C32DC3" w14:textId="5334C3AE" w:rsidR="00956A35" w:rsidRDefault="00956A35" w:rsidP="00DE7CEB">
      <w:r>
        <w:t xml:space="preserve">This section is broken down into </w:t>
      </w:r>
      <w:r w:rsidR="00BB5792">
        <w:t>c</w:t>
      </w:r>
      <w:r>
        <w:t xml:space="preserve">ancer, </w:t>
      </w:r>
      <w:r w:rsidR="00BB5792">
        <w:t>a</w:t>
      </w:r>
      <w:r>
        <w:t xml:space="preserve">dvanced </w:t>
      </w:r>
      <w:r w:rsidR="00BB5792">
        <w:t>a</w:t>
      </w:r>
      <w:r>
        <w:t>denoma</w:t>
      </w:r>
      <w:r w:rsidR="00B825CE">
        <w:t>,</w:t>
      </w:r>
      <w:r w:rsidR="00BB5792">
        <w:t xml:space="preserve"> a</w:t>
      </w:r>
      <w:r>
        <w:t xml:space="preserve">denoma </w:t>
      </w:r>
      <w:r w:rsidR="00B825CE">
        <w:t xml:space="preserve">and </w:t>
      </w:r>
      <w:r w:rsidR="00BB5792">
        <w:t>n</w:t>
      </w:r>
      <w:r w:rsidR="00B825CE">
        <w:t xml:space="preserve">o </w:t>
      </w:r>
      <w:r w:rsidR="00BB5792">
        <w:t>b</w:t>
      </w:r>
      <w:r w:rsidR="00B825CE">
        <w:t>iopsy</w:t>
      </w:r>
      <w:r w:rsidR="00072EC1">
        <w:t>;</w:t>
      </w:r>
      <w:r w:rsidR="00B825CE">
        <w:t xml:space="preserve"> </w:t>
      </w:r>
      <w:r>
        <w:t>with each group further sub-grouped by ethnicity, age group and gender.</w:t>
      </w:r>
      <w:r w:rsidR="006E681D">
        <w:t xml:space="preserve"> </w:t>
      </w:r>
      <w:r w:rsidR="005D66DB">
        <w:t xml:space="preserve">Serrated lesions are </w:t>
      </w:r>
      <w:r w:rsidR="007D2949">
        <w:t xml:space="preserve">monitored separately. </w:t>
      </w:r>
    </w:p>
    <w:p w14:paraId="2FBF896D" w14:textId="77777777" w:rsidR="000904FE" w:rsidRDefault="000904FE" w:rsidP="00A34A27">
      <w:pPr>
        <w:pStyle w:val="Heading4"/>
      </w:pPr>
      <w:r>
        <w:lastRenderedPageBreak/>
        <w:t>Indicator 300: Positive Predictive Value (PPV)</w:t>
      </w:r>
    </w:p>
    <w:tbl>
      <w:tblPr>
        <w:tblStyle w:val="TableGrid"/>
        <w:tblW w:w="9628" w:type="dxa"/>
        <w:tblLook w:val="04A0" w:firstRow="1" w:lastRow="0" w:firstColumn="1" w:lastColumn="0" w:noHBand="0" w:noVBand="1"/>
      </w:tblPr>
      <w:tblGrid>
        <w:gridCol w:w="9628"/>
      </w:tblGrid>
      <w:tr w:rsidR="000904FE" w:rsidRPr="000904FE" w14:paraId="65A3C515" w14:textId="77777777" w:rsidTr="1C1493DF">
        <w:trPr>
          <w:trHeight w:val="300"/>
        </w:trPr>
        <w:tc>
          <w:tcPr>
            <w:tcW w:w="9628" w:type="dxa"/>
          </w:tcPr>
          <w:p w14:paraId="6207F08A"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Target:</w:t>
            </w:r>
            <w:r w:rsidRPr="00F263CC">
              <w:rPr>
                <w:rFonts w:ascii="Arial" w:hAnsi="Arial" w:cs="Arial"/>
                <w:szCs w:val="24"/>
                <w:shd w:val="clear" w:color="auto" w:fill="FFFFFF"/>
              </w:rPr>
              <w:t xml:space="preserve"> No target established.</w:t>
            </w:r>
          </w:p>
        </w:tc>
      </w:tr>
      <w:tr w:rsidR="000904FE" w:rsidRPr="000904FE" w14:paraId="041C373F" w14:textId="77777777" w:rsidTr="1C1493DF">
        <w:trPr>
          <w:trHeight w:val="300"/>
        </w:trPr>
        <w:tc>
          <w:tcPr>
            <w:tcW w:w="9628" w:type="dxa"/>
          </w:tcPr>
          <w:p w14:paraId="56CCA67F"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Numerator:</w:t>
            </w:r>
            <w:r w:rsidRPr="00F263CC">
              <w:rPr>
                <w:rFonts w:ascii="Arial" w:hAnsi="Arial" w:cs="Arial"/>
                <w:szCs w:val="24"/>
                <w:shd w:val="clear" w:color="auto" w:fill="FFFFFF"/>
              </w:rPr>
              <w:t xml:space="preserve"> </w:t>
            </w:r>
            <w:r w:rsidRPr="000904FE">
              <w:t>The number of people whose most significant pathology is a lesion of the type being measured.</w:t>
            </w:r>
          </w:p>
        </w:tc>
      </w:tr>
      <w:tr w:rsidR="000904FE" w:rsidRPr="000904FE" w14:paraId="5595E98E" w14:textId="77777777" w:rsidTr="1C1493DF">
        <w:trPr>
          <w:trHeight w:val="300"/>
        </w:trPr>
        <w:tc>
          <w:tcPr>
            <w:tcW w:w="9628" w:type="dxa"/>
          </w:tcPr>
          <w:p w14:paraId="49802EF3"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Denominator:</w:t>
            </w:r>
            <w:r w:rsidRPr="00F263CC">
              <w:rPr>
                <w:rFonts w:ascii="Arial" w:hAnsi="Arial" w:cs="Arial"/>
                <w:szCs w:val="24"/>
                <w:shd w:val="clear" w:color="auto" w:fill="FFFFFF"/>
              </w:rPr>
              <w:t xml:space="preserve"> </w:t>
            </w:r>
            <w:r w:rsidRPr="000904FE">
              <w:t>The number of people with a positive FIT result who completed a publicly funded colonoscopy</w:t>
            </w:r>
            <w:r w:rsidR="00CC19EC">
              <w:t xml:space="preserve"> in the calendar year</w:t>
            </w:r>
            <w:r w:rsidRPr="000904FE">
              <w:t>.</w:t>
            </w:r>
          </w:p>
        </w:tc>
      </w:tr>
      <w:tr w:rsidR="000904FE" w:rsidRPr="000904FE" w14:paraId="41D6AA98" w14:textId="77777777" w:rsidTr="1C1493DF">
        <w:trPr>
          <w:trHeight w:val="300"/>
        </w:trPr>
        <w:tc>
          <w:tcPr>
            <w:tcW w:w="9628" w:type="dxa"/>
          </w:tcPr>
          <w:p w14:paraId="732DDF26" w14:textId="77777777" w:rsidR="002C0F9F" w:rsidRPr="00F263CC" w:rsidRDefault="002C0F9F" w:rsidP="00FF0994">
            <w:pPr>
              <w:rPr>
                <w:rFonts w:ascii="Arial" w:hAnsi="Arial" w:cs="Arial"/>
                <w:szCs w:val="24"/>
                <w:shd w:val="clear" w:color="auto" w:fill="FFFFFF"/>
              </w:rPr>
            </w:pPr>
            <w:r w:rsidRPr="00F263CC">
              <w:rPr>
                <w:rFonts w:ascii="Arial" w:hAnsi="Arial" w:cs="Arial"/>
                <w:b/>
                <w:bCs/>
                <w:szCs w:val="24"/>
                <w:shd w:val="clear" w:color="auto" w:fill="FFFFFF"/>
              </w:rPr>
              <w:t>Anchor date:</w:t>
            </w:r>
            <w:r w:rsidRPr="00F263CC">
              <w:rPr>
                <w:rFonts w:ascii="Arial" w:hAnsi="Arial" w:cs="Arial"/>
                <w:szCs w:val="24"/>
                <w:shd w:val="clear" w:color="auto" w:fill="FFFFFF"/>
              </w:rPr>
              <w:t xml:space="preserve"> </w:t>
            </w:r>
            <w:r w:rsidR="001B1C5C" w:rsidRPr="00F263CC">
              <w:rPr>
                <w:rFonts w:cstheme="minorHAnsi"/>
                <w:szCs w:val="24"/>
                <w:shd w:val="clear" w:color="auto" w:fill="FFFFFF"/>
              </w:rPr>
              <w:t>The date when a diagnostic procedure (colonoscopy) was completed determines which time period it is counted under.</w:t>
            </w:r>
          </w:p>
        </w:tc>
      </w:tr>
    </w:tbl>
    <w:p w14:paraId="635B515F" w14:textId="77777777" w:rsidR="007C5EA4" w:rsidRDefault="007C5EA4" w:rsidP="1C1493DF"/>
    <w:p w14:paraId="414DA6A4" w14:textId="77777777" w:rsidR="0B1A0ADA" w:rsidRDefault="0B1A0ADA" w:rsidP="00A34A27">
      <w:pPr>
        <w:pStyle w:val="Heading4"/>
      </w:pPr>
      <w:r>
        <w:t>Comments</w:t>
      </w:r>
    </w:p>
    <w:p w14:paraId="1AD59A45" w14:textId="4D1C5E05" w:rsidR="00C66B2E" w:rsidRDefault="006641C9" w:rsidP="1A73A7BC">
      <w:r>
        <w:t xml:space="preserve">The NBSP </w:t>
      </w:r>
      <w:r w:rsidR="00D06455">
        <w:t xml:space="preserve">is </w:t>
      </w:r>
      <w:r w:rsidR="00C3355F">
        <w:t>detecting can</w:t>
      </w:r>
      <w:r w:rsidR="00BF3F8E">
        <w:t>c</w:t>
      </w:r>
      <w:r w:rsidR="00C3355F">
        <w:t>ers</w:t>
      </w:r>
      <w:r w:rsidR="00F222E0">
        <w:t xml:space="preserve">, advanced </w:t>
      </w:r>
      <w:r w:rsidR="00C3355F">
        <w:t>adenomas</w:t>
      </w:r>
      <w:r w:rsidR="0088083A">
        <w:t xml:space="preserve"> and adenomas within the expected range</w:t>
      </w:r>
      <w:r w:rsidR="00072EC1">
        <w:t>. O</w:t>
      </w:r>
      <w:r w:rsidR="005A0625">
        <w:t xml:space="preserve">verall, </w:t>
      </w:r>
      <w:r w:rsidR="00C3355F">
        <w:t>in 2022</w:t>
      </w:r>
      <w:r w:rsidR="005A0625">
        <w:t xml:space="preserve">, </w:t>
      </w:r>
      <w:r w:rsidR="00C3355F">
        <w:t xml:space="preserve">for every 100 people who had a </w:t>
      </w:r>
      <w:r w:rsidR="003D24C8">
        <w:t>positive screening test</w:t>
      </w:r>
      <w:r w:rsidR="00816360">
        <w:t>,</w:t>
      </w:r>
      <w:r w:rsidR="000C45E4">
        <w:t xml:space="preserve"> </w:t>
      </w:r>
      <w:r w:rsidR="003D24C8">
        <w:t xml:space="preserve">about eight people </w:t>
      </w:r>
      <w:r w:rsidR="001C1A54">
        <w:t xml:space="preserve">had a diagnosis of cancer and a further 24 people had </w:t>
      </w:r>
      <w:r w:rsidR="00AE5458">
        <w:t xml:space="preserve">advanced adenomas </w:t>
      </w:r>
      <w:r w:rsidR="003C7B00">
        <w:t>seen</w:t>
      </w:r>
      <w:r w:rsidR="004B02BF">
        <w:t xml:space="preserve"> </w:t>
      </w:r>
      <w:r w:rsidR="003C7B00">
        <w:t>and</w:t>
      </w:r>
      <w:r w:rsidR="004B02BF">
        <w:t xml:space="preserve"> removed. </w:t>
      </w:r>
    </w:p>
    <w:p w14:paraId="0B4842AC" w14:textId="77777777" w:rsidR="00C66B2E" w:rsidRDefault="00C777EA" w:rsidP="1A73A7BC">
      <w:r>
        <w:t xml:space="preserve">PPVs are </w:t>
      </w:r>
      <w:r w:rsidR="00446DB9">
        <w:t>influenced by multiple factors</w:t>
      </w:r>
      <w:r w:rsidR="005F413B">
        <w:t>, including the underlying in</w:t>
      </w:r>
      <w:r w:rsidR="00B16FF2">
        <w:t>cidence of bowel cancers in different populations</w:t>
      </w:r>
      <w:r w:rsidR="00433A81">
        <w:t xml:space="preserve">, </w:t>
      </w:r>
      <w:r w:rsidR="000C45E4">
        <w:t>the</w:t>
      </w:r>
      <w:r w:rsidR="00433A81">
        <w:t xml:space="preserve"> threshold for positivity</w:t>
      </w:r>
      <w:r w:rsidR="00D52BFB">
        <w:t xml:space="preserve">, </w:t>
      </w:r>
      <w:r w:rsidR="00C9446D">
        <w:t>the proportion of participants who may be symptomatic</w:t>
      </w:r>
      <w:r w:rsidR="00433A81">
        <w:t xml:space="preserve"> and the screening round</w:t>
      </w:r>
      <w:r w:rsidR="00446DB9">
        <w:t xml:space="preserve">.  As the programme completes </w:t>
      </w:r>
      <w:r w:rsidR="00CB7751">
        <w:t xml:space="preserve">the first and second screening rounds in all districts, </w:t>
      </w:r>
      <w:r w:rsidR="0075132A">
        <w:t xml:space="preserve">more data will be </w:t>
      </w:r>
      <w:r w:rsidR="001B6446">
        <w:t>available</w:t>
      </w:r>
      <w:r w:rsidR="0075132A">
        <w:t xml:space="preserve"> to</w:t>
      </w:r>
      <w:r w:rsidR="00C53CD9">
        <w:t xml:space="preserve"> </w:t>
      </w:r>
      <w:r w:rsidR="0561BEE5">
        <w:t xml:space="preserve">be </w:t>
      </w:r>
      <w:r w:rsidR="40E1137B">
        <w:t>analyse</w:t>
      </w:r>
      <w:r w:rsidR="4FDAFA76">
        <w:t>d</w:t>
      </w:r>
      <w:r w:rsidR="006F23DD">
        <w:t xml:space="preserve"> </w:t>
      </w:r>
      <w:r w:rsidR="21F9EC12">
        <w:t xml:space="preserve">to help better </w:t>
      </w:r>
      <w:r w:rsidR="006F23DD">
        <w:t>understand</w:t>
      </w:r>
      <w:r w:rsidR="003840E5">
        <w:t xml:space="preserve"> these interactions. </w:t>
      </w:r>
    </w:p>
    <w:p w14:paraId="1DB9DE3E" w14:textId="544FB730" w:rsidR="00F70C71" w:rsidRDefault="00F70C71" w:rsidP="1A73A7BC">
      <w:r>
        <w:t>Colonoscopy is an invasive procedure and it is therefore important to also monitor the number of people who have no significant bowel abnormality (indicated by no biopsy taken) identified at NBSP colonoscopy. Overall, 15 in 100 people have no biopsy taken at an NBSP colonoscopy. Conversely, 85% of people proceeding to NBSP colonoscopy have an abnormality detected – this indicates that the programme parameters and FIT threshold for positivity are appropriate</w:t>
      </w:r>
      <w:r w:rsidR="00E12586">
        <w:t>.</w:t>
      </w:r>
    </w:p>
    <w:p w14:paraId="37E4ABDD" w14:textId="77777777" w:rsidR="00956A35" w:rsidRPr="00615B06" w:rsidRDefault="00956A35" w:rsidP="00F263CC">
      <w:pPr>
        <w:pStyle w:val="Heading4"/>
      </w:pPr>
      <w:r>
        <w:lastRenderedPageBreak/>
        <w:t>Cancer</w:t>
      </w:r>
    </w:p>
    <w:p w14:paraId="5AA2000C" w14:textId="77777777" w:rsidR="006D10FD" w:rsidRDefault="007C7A75" w:rsidP="1C1493DF">
      <w:pPr>
        <w:keepNext/>
      </w:pPr>
      <w:r>
        <w:rPr>
          <w:noProof/>
        </w:rPr>
        <w:drawing>
          <wp:inline distT="0" distB="0" distL="0" distR="0" wp14:anchorId="3573FCA2" wp14:editId="5EF57D9E">
            <wp:extent cx="5596892" cy="3017520"/>
            <wp:effectExtent l="0" t="0" r="3810" b="0"/>
            <wp:docPr id="2106288601" name="Picture 2106288601" descr="Figure 18: NBSP PPV for Cancer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601" name="Picture 2106288601" descr="Figure 18: NBSP PPV for Cancer by Ethnicity, 2018 – 2022"/>
                    <pic:cNvPicPr/>
                  </pic:nvPicPr>
                  <pic:blipFill>
                    <a:blip r:embed="rId29">
                      <a:extLst>
                        <a:ext uri="{28A0092B-C50C-407E-A947-70E740481C1C}">
                          <a14:useLocalDpi xmlns:a14="http://schemas.microsoft.com/office/drawing/2010/main" val="0"/>
                        </a:ext>
                      </a:extLst>
                    </a:blip>
                    <a:stretch>
                      <a:fillRect/>
                    </a:stretch>
                  </pic:blipFill>
                  <pic:spPr>
                    <a:xfrm>
                      <a:off x="0" y="0"/>
                      <a:ext cx="5596892" cy="3017520"/>
                    </a:xfrm>
                    <a:prstGeom prst="rect">
                      <a:avLst/>
                    </a:prstGeom>
                  </pic:spPr>
                </pic:pic>
              </a:graphicData>
            </a:graphic>
          </wp:inline>
        </w:drawing>
      </w:r>
    </w:p>
    <w:p w14:paraId="13E8A022" w14:textId="6B8FCC13" w:rsidR="00EF0713" w:rsidRDefault="006D10FD" w:rsidP="00A34A27">
      <w:pPr>
        <w:pStyle w:val="Figure"/>
      </w:pPr>
      <w:bookmarkStart w:id="90" w:name="_Toc149572318"/>
      <w:bookmarkStart w:id="91" w:name="_Toc173918001"/>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18</w:t>
      </w:r>
      <w:r w:rsidRPr="1C1493DF">
        <w:rPr>
          <w:color w:val="2B579A"/>
        </w:rPr>
        <w:fldChar w:fldCharType="end"/>
      </w:r>
      <w:r>
        <w:t>:</w:t>
      </w:r>
      <w:r w:rsidR="00676B30">
        <w:t xml:space="preserve"> </w:t>
      </w:r>
      <w:r w:rsidR="00CC19EC">
        <w:t>NBSP</w:t>
      </w:r>
      <w:r>
        <w:t xml:space="preserve"> PPV </w:t>
      </w:r>
      <w:r w:rsidR="00C465C5">
        <w:t xml:space="preserve">for </w:t>
      </w:r>
      <w:r>
        <w:t xml:space="preserve">Cancer by Ethnicity, </w:t>
      </w:r>
      <w:r w:rsidR="009E0F04">
        <w:t>201</w:t>
      </w:r>
      <w:r w:rsidR="00FD6025">
        <w:t>8</w:t>
      </w:r>
      <w:r w:rsidR="009E0F04">
        <w:t xml:space="preserve"> – 2022</w:t>
      </w:r>
      <w:bookmarkEnd w:id="90"/>
      <w:bookmarkEnd w:id="91"/>
    </w:p>
    <w:p w14:paraId="5E53EEAC" w14:textId="77777777" w:rsidR="006D10FD" w:rsidRDefault="006D10FD" w:rsidP="00EF0713"/>
    <w:p w14:paraId="54F830C6" w14:textId="01EEFDE4" w:rsidR="00C465C5" w:rsidRDefault="006D10FD" w:rsidP="00A34A27">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19</w:t>
      </w:r>
      <w:r w:rsidRPr="1C1493DF">
        <w:rPr>
          <w:color w:val="2B579A"/>
        </w:rPr>
        <w:fldChar w:fldCharType="end"/>
      </w:r>
      <w:r>
        <w:t xml:space="preserve">: </w:t>
      </w:r>
      <w:r w:rsidR="00676B30">
        <w:t xml:space="preserve">NBSP </w:t>
      </w:r>
      <w:r w:rsidR="00C465C5">
        <w:t xml:space="preserve">PPV for Cancer by Ethnicity, </w:t>
      </w:r>
      <w:r w:rsidR="009E0F04">
        <w:t>201</w:t>
      </w:r>
      <w:r w:rsidR="002C77F5">
        <w:t>8</w:t>
      </w:r>
      <w:r w:rsidR="009E0F04">
        <w:t xml:space="preserve"> – 2022</w:t>
      </w:r>
    </w:p>
    <w:tbl>
      <w:tblPr>
        <w:tblW w:w="9067" w:type="dxa"/>
        <w:tblLook w:val="04A0" w:firstRow="1" w:lastRow="0" w:firstColumn="1" w:lastColumn="0" w:noHBand="0" w:noVBand="1"/>
      </w:tblPr>
      <w:tblGrid>
        <w:gridCol w:w="1030"/>
        <w:gridCol w:w="1843"/>
        <w:gridCol w:w="1160"/>
        <w:gridCol w:w="1207"/>
        <w:gridCol w:w="1276"/>
        <w:gridCol w:w="1276"/>
        <w:gridCol w:w="1275"/>
      </w:tblGrid>
      <w:tr w:rsidR="00B473F1" w:rsidRPr="00B473F1" w14:paraId="564B1112" w14:textId="77777777" w:rsidTr="00A34A27">
        <w:trPr>
          <w:trHeight w:val="290"/>
        </w:trPr>
        <w:tc>
          <w:tcPr>
            <w:tcW w:w="2873"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073F22C"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Ethnicity</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E5E73"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2018</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271A1ACD"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F82E6B7"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D9D5D1"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EEC9CDF"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2022</w:t>
            </w:r>
          </w:p>
        </w:tc>
      </w:tr>
      <w:tr w:rsidR="00B473F1" w:rsidRPr="00B473F1" w14:paraId="4747D784"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8DAB556"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Māori</w:t>
            </w:r>
          </w:p>
        </w:tc>
        <w:tc>
          <w:tcPr>
            <w:tcW w:w="1843" w:type="dxa"/>
            <w:tcBorders>
              <w:top w:val="nil"/>
              <w:left w:val="nil"/>
              <w:bottom w:val="nil"/>
              <w:right w:val="nil"/>
            </w:tcBorders>
            <w:shd w:val="clear" w:color="auto" w:fill="auto"/>
            <w:noWrap/>
            <w:vAlign w:val="bottom"/>
            <w:hideMark/>
          </w:tcPr>
          <w:p w14:paraId="196B56E5"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45F160F0"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w:t>
            </w:r>
          </w:p>
        </w:tc>
        <w:tc>
          <w:tcPr>
            <w:tcW w:w="1207" w:type="dxa"/>
            <w:tcBorders>
              <w:top w:val="single" w:sz="4" w:space="0" w:color="auto"/>
              <w:left w:val="nil"/>
              <w:bottom w:val="nil"/>
              <w:right w:val="nil"/>
            </w:tcBorders>
            <w:shd w:val="clear" w:color="auto" w:fill="auto"/>
            <w:noWrap/>
            <w:vAlign w:val="bottom"/>
            <w:hideMark/>
          </w:tcPr>
          <w:p w14:paraId="5820B78B"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A2E3FF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w:t>
            </w:r>
          </w:p>
        </w:tc>
        <w:tc>
          <w:tcPr>
            <w:tcW w:w="1276" w:type="dxa"/>
            <w:tcBorders>
              <w:top w:val="single" w:sz="4" w:space="0" w:color="auto"/>
              <w:left w:val="nil"/>
              <w:bottom w:val="nil"/>
              <w:right w:val="single" w:sz="4" w:space="0" w:color="auto"/>
            </w:tcBorders>
            <w:shd w:val="clear" w:color="auto" w:fill="auto"/>
            <w:noWrap/>
            <w:vAlign w:val="bottom"/>
            <w:hideMark/>
          </w:tcPr>
          <w:p w14:paraId="5B58B2DB"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33</w:t>
            </w:r>
          </w:p>
        </w:tc>
        <w:tc>
          <w:tcPr>
            <w:tcW w:w="1275" w:type="dxa"/>
            <w:tcBorders>
              <w:top w:val="single" w:sz="4" w:space="0" w:color="auto"/>
              <w:left w:val="nil"/>
              <w:bottom w:val="nil"/>
              <w:right w:val="single" w:sz="4" w:space="0" w:color="auto"/>
            </w:tcBorders>
            <w:shd w:val="clear" w:color="auto" w:fill="auto"/>
            <w:noWrap/>
            <w:vAlign w:val="bottom"/>
            <w:hideMark/>
          </w:tcPr>
          <w:p w14:paraId="74D26A60"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52</w:t>
            </w:r>
          </w:p>
        </w:tc>
      </w:tr>
      <w:tr w:rsidR="00B473F1" w:rsidRPr="00B473F1" w14:paraId="57EF9671"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2A23B97F"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37900F1C"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2CA07413"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125</w:t>
            </w:r>
          </w:p>
        </w:tc>
        <w:tc>
          <w:tcPr>
            <w:tcW w:w="1207" w:type="dxa"/>
            <w:tcBorders>
              <w:top w:val="nil"/>
              <w:left w:val="nil"/>
              <w:bottom w:val="nil"/>
              <w:right w:val="nil"/>
            </w:tcBorders>
            <w:shd w:val="clear" w:color="auto" w:fill="auto"/>
            <w:noWrap/>
            <w:vAlign w:val="bottom"/>
            <w:hideMark/>
          </w:tcPr>
          <w:p w14:paraId="2291BAA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323</w:t>
            </w:r>
          </w:p>
        </w:tc>
        <w:tc>
          <w:tcPr>
            <w:tcW w:w="1276" w:type="dxa"/>
            <w:tcBorders>
              <w:top w:val="nil"/>
              <w:left w:val="single" w:sz="4" w:space="0" w:color="auto"/>
              <w:bottom w:val="nil"/>
              <w:right w:val="single" w:sz="4" w:space="0" w:color="auto"/>
            </w:tcBorders>
            <w:shd w:val="clear" w:color="auto" w:fill="auto"/>
            <w:noWrap/>
            <w:vAlign w:val="bottom"/>
            <w:hideMark/>
          </w:tcPr>
          <w:p w14:paraId="4BB21931"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362</w:t>
            </w:r>
          </w:p>
        </w:tc>
        <w:tc>
          <w:tcPr>
            <w:tcW w:w="1276" w:type="dxa"/>
            <w:tcBorders>
              <w:top w:val="nil"/>
              <w:left w:val="nil"/>
              <w:bottom w:val="nil"/>
              <w:right w:val="single" w:sz="4" w:space="0" w:color="auto"/>
            </w:tcBorders>
            <w:shd w:val="clear" w:color="auto" w:fill="auto"/>
            <w:noWrap/>
            <w:vAlign w:val="bottom"/>
            <w:hideMark/>
          </w:tcPr>
          <w:p w14:paraId="0A7D510F"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620</w:t>
            </w:r>
          </w:p>
        </w:tc>
        <w:tc>
          <w:tcPr>
            <w:tcW w:w="1275" w:type="dxa"/>
            <w:tcBorders>
              <w:top w:val="nil"/>
              <w:left w:val="nil"/>
              <w:bottom w:val="nil"/>
              <w:right w:val="single" w:sz="4" w:space="0" w:color="auto"/>
            </w:tcBorders>
            <w:shd w:val="clear" w:color="auto" w:fill="auto"/>
            <w:noWrap/>
            <w:vAlign w:val="bottom"/>
            <w:hideMark/>
          </w:tcPr>
          <w:p w14:paraId="049B6147"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820</w:t>
            </w:r>
          </w:p>
        </w:tc>
      </w:tr>
      <w:tr w:rsidR="00B473F1" w:rsidRPr="00B473F1" w14:paraId="0A5443F6"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1D6B48FD"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37DBE6E1"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0A351ED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7.2</w:t>
            </w:r>
          </w:p>
        </w:tc>
        <w:tc>
          <w:tcPr>
            <w:tcW w:w="1207" w:type="dxa"/>
            <w:tcBorders>
              <w:top w:val="nil"/>
              <w:left w:val="nil"/>
              <w:bottom w:val="nil"/>
              <w:right w:val="nil"/>
            </w:tcBorders>
            <w:shd w:val="clear" w:color="auto" w:fill="auto"/>
            <w:noWrap/>
            <w:vAlign w:val="bottom"/>
            <w:hideMark/>
          </w:tcPr>
          <w:p w14:paraId="32EC83BB"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6.2</w:t>
            </w:r>
          </w:p>
        </w:tc>
        <w:tc>
          <w:tcPr>
            <w:tcW w:w="1276" w:type="dxa"/>
            <w:tcBorders>
              <w:top w:val="nil"/>
              <w:left w:val="single" w:sz="4" w:space="0" w:color="auto"/>
              <w:bottom w:val="nil"/>
              <w:right w:val="single" w:sz="4" w:space="0" w:color="auto"/>
            </w:tcBorders>
            <w:shd w:val="clear" w:color="auto" w:fill="auto"/>
            <w:noWrap/>
            <w:vAlign w:val="bottom"/>
            <w:hideMark/>
          </w:tcPr>
          <w:p w14:paraId="3686792C"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5.8</w:t>
            </w:r>
          </w:p>
        </w:tc>
        <w:tc>
          <w:tcPr>
            <w:tcW w:w="1276" w:type="dxa"/>
            <w:tcBorders>
              <w:top w:val="nil"/>
              <w:left w:val="nil"/>
              <w:bottom w:val="nil"/>
              <w:right w:val="single" w:sz="4" w:space="0" w:color="auto"/>
            </w:tcBorders>
            <w:shd w:val="clear" w:color="auto" w:fill="auto"/>
            <w:noWrap/>
            <w:vAlign w:val="bottom"/>
            <w:hideMark/>
          </w:tcPr>
          <w:p w14:paraId="5FE3577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5.3</w:t>
            </w:r>
          </w:p>
        </w:tc>
        <w:tc>
          <w:tcPr>
            <w:tcW w:w="1275" w:type="dxa"/>
            <w:tcBorders>
              <w:top w:val="nil"/>
              <w:left w:val="nil"/>
              <w:bottom w:val="nil"/>
              <w:right w:val="single" w:sz="4" w:space="0" w:color="auto"/>
            </w:tcBorders>
            <w:shd w:val="clear" w:color="auto" w:fill="auto"/>
            <w:noWrap/>
            <w:vAlign w:val="bottom"/>
            <w:hideMark/>
          </w:tcPr>
          <w:p w14:paraId="2F9F38D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6.3</w:t>
            </w:r>
          </w:p>
        </w:tc>
      </w:tr>
      <w:tr w:rsidR="00B473F1" w:rsidRPr="00B473F1" w14:paraId="09B239DE"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DBFDC27"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Pacific</w:t>
            </w:r>
          </w:p>
        </w:tc>
        <w:tc>
          <w:tcPr>
            <w:tcW w:w="1843" w:type="dxa"/>
            <w:tcBorders>
              <w:top w:val="nil"/>
              <w:left w:val="nil"/>
              <w:bottom w:val="nil"/>
              <w:right w:val="nil"/>
            </w:tcBorders>
            <w:shd w:val="clear" w:color="auto" w:fill="auto"/>
            <w:noWrap/>
            <w:vAlign w:val="bottom"/>
            <w:hideMark/>
          </w:tcPr>
          <w:p w14:paraId="246DAF51"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1EEB8687"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w:t>
            </w:r>
          </w:p>
        </w:tc>
        <w:tc>
          <w:tcPr>
            <w:tcW w:w="1207" w:type="dxa"/>
            <w:tcBorders>
              <w:top w:val="single" w:sz="4" w:space="0" w:color="auto"/>
              <w:left w:val="nil"/>
              <w:bottom w:val="nil"/>
              <w:right w:val="nil"/>
            </w:tcBorders>
            <w:shd w:val="clear" w:color="auto" w:fill="auto"/>
            <w:noWrap/>
            <w:vAlign w:val="bottom"/>
            <w:hideMark/>
          </w:tcPr>
          <w:p w14:paraId="4C94A330"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D45407A"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w:t>
            </w:r>
          </w:p>
        </w:tc>
        <w:tc>
          <w:tcPr>
            <w:tcW w:w="1276" w:type="dxa"/>
            <w:tcBorders>
              <w:top w:val="single" w:sz="4" w:space="0" w:color="auto"/>
              <w:left w:val="nil"/>
              <w:bottom w:val="nil"/>
              <w:right w:val="single" w:sz="4" w:space="0" w:color="auto"/>
            </w:tcBorders>
            <w:shd w:val="clear" w:color="auto" w:fill="auto"/>
            <w:noWrap/>
            <w:vAlign w:val="bottom"/>
            <w:hideMark/>
          </w:tcPr>
          <w:p w14:paraId="64C77291"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w:t>
            </w:r>
          </w:p>
        </w:tc>
        <w:tc>
          <w:tcPr>
            <w:tcW w:w="1275" w:type="dxa"/>
            <w:tcBorders>
              <w:top w:val="single" w:sz="4" w:space="0" w:color="auto"/>
              <w:left w:val="nil"/>
              <w:bottom w:val="nil"/>
              <w:right w:val="single" w:sz="4" w:space="0" w:color="auto"/>
            </w:tcBorders>
            <w:shd w:val="clear" w:color="auto" w:fill="auto"/>
            <w:noWrap/>
            <w:vAlign w:val="bottom"/>
            <w:hideMark/>
          </w:tcPr>
          <w:p w14:paraId="5283146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w:t>
            </w:r>
          </w:p>
        </w:tc>
      </w:tr>
      <w:tr w:rsidR="00B473F1" w:rsidRPr="00B473F1" w14:paraId="5C9435F3"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15629E97"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036ACF64"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33A2DC3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56</w:t>
            </w:r>
          </w:p>
        </w:tc>
        <w:tc>
          <w:tcPr>
            <w:tcW w:w="1207" w:type="dxa"/>
            <w:tcBorders>
              <w:top w:val="nil"/>
              <w:left w:val="nil"/>
              <w:bottom w:val="nil"/>
              <w:right w:val="nil"/>
            </w:tcBorders>
            <w:shd w:val="clear" w:color="auto" w:fill="auto"/>
            <w:noWrap/>
            <w:vAlign w:val="bottom"/>
            <w:hideMark/>
          </w:tcPr>
          <w:p w14:paraId="09E6D5E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145</w:t>
            </w:r>
          </w:p>
        </w:tc>
        <w:tc>
          <w:tcPr>
            <w:tcW w:w="1276" w:type="dxa"/>
            <w:tcBorders>
              <w:top w:val="nil"/>
              <w:left w:val="single" w:sz="4" w:space="0" w:color="auto"/>
              <w:bottom w:val="nil"/>
              <w:right w:val="single" w:sz="4" w:space="0" w:color="auto"/>
            </w:tcBorders>
            <w:shd w:val="clear" w:color="auto" w:fill="auto"/>
            <w:noWrap/>
            <w:vAlign w:val="bottom"/>
            <w:hideMark/>
          </w:tcPr>
          <w:p w14:paraId="77A8503C"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153</w:t>
            </w:r>
          </w:p>
        </w:tc>
        <w:tc>
          <w:tcPr>
            <w:tcW w:w="1276" w:type="dxa"/>
            <w:tcBorders>
              <w:top w:val="nil"/>
              <w:left w:val="nil"/>
              <w:bottom w:val="nil"/>
              <w:right w:val="single" w:sz="4" w:space="0" w:color="auto"/>
            </w:tcBorders>
            <w:shd w:val="clear" w:color="auto" w:fill="auto"/>
            <w:noWrap/>
            <w:vAlign w:val="bottom"/>
            <w:hideMark/>
          </w:tcPr>
          <w:p w14:paraId="0F1B07C9"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252</w:t>
            </w:r>
          </w:p>
        </w:tc>
        <w:tc>
          <w:tcPr>
            <w:tcW w:w="1275" w:type="dxa"/>
            <w:tcBorders>
              <w:top w:val="nil"/>
              <w:left w:val="nil"/>
              <w:bottom w:val="nil"/>
              <w:right w:val="single" w:sz="4" w:space="0" w:color="auto"/>
            </w:tcBorders>
            <w:shd w:val="clear" w:color="auto" w:fill="auto"/>
            <w:noWrap/>
            <w:vAlign w:val="bottom"/>
            <w:hideMark/>
          </w:tcPr>
          <w:p w14:paraId="1B065269"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262</w:t>
            </w:r>
          </w:p>
        </w:tc>
      </w:tr>
      <w:tr w:rsidR="00B473F1" w:rsidRPr="00B473F1" w14:paraId="3A8DD87A"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3CE680C5"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71E6E912"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28839C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7.1</w:t>
            </w:r>
          </w:p>
        </w:tc>
        <w:tc>
          <w:tcPr>
            <w:tcW w:w="1207" w:type="dxa"/>
            <w:tcBorders>
              <w:top w:val="nil"/>
              <w:left w:val="single" w:sz="4" w:space="0" w:color="auto"/>
              <w:bottom w:val="single" w:sz="4" w:space="0" w:color="auto"/>
              <w:right w:val="nil"/>
            </w:tcBorders>
            <w:shd w:val="clear" w:color="auto" w:fill="auto"/>
            <w:noWrap/>
            <w:vAlign w:val="bottom"/>
            <w:hideMark/>
          </w:tcPr>
          <w:p w14:paraId="7F1D197F"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6822A9"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4.6</w:t>
            </w:r>
          </w:p>
        </w:tc>
        <w:tc>
          <w:tcPr>
            <w:tcW w:w="1276" w:type="dxa"/>
            <w:tcBorders>
              <w:top w:val="nil"/>
              <w:left w:val="nil"/>
              <w:bottom w:val="single" w:sz="4" w:space="0" w:color="auto"/>
              <w:right w:val="single" w:sz="4" w:space="0" w:color="auto"/>
            </w:tcBorders>
            <w:shd w:val="clear" w:color="auto" w:fill="auto"/>
            <w:noWrap/>
            <w:vAlign w:val="bottom"/>
            <w:hideMark/>
          </w:tcPr>
          <w:p w14:paraId="28067B3F"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5.6</w:t>
            </w:r>
          </w:p>
        </w:tc>
        <w:tc>
          <w:tcPr>
            <w:tcW w:w="1275" w:type="dxa"/>
            <w:tcBorders>
              <w:top w:val="nil"/>
              <w:left w:val="nil"/>
              <w:bottom w:val="single" w:sz="4" w:space="0" w:color="auto"/>
              <w:right w:val="single" w:sz="4" w:space="0" w:color="auto"/>
            </w:tcBorders>
            <w:shd w:val="clear" w:color="auto" w:fill="auto"/>
            <w:noWrap/>
            <w:vAlign w:val="bottom"/>
            <w:hideMark/>
          </w:tcPr>
          <w:p w14:paraId="1BB2EF2A"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4.6</w:t>
            </w:r>
          </w:p>
        </w:tc>
      </w:tr>
      <w:tr w:rsidR="00B473F1" w:rsidRPr="00B473F1" w14:paraId="783E2FBC"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6EB69F54"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Asian</w:t>
            </w:r>
          </w:p>
        </w:tc>
        <w:tc>
          <w:tcPr>
            <w:tcW w:w="1843" w:type="dxa"/>
            <w:tcBorders>
              <w:top w:val="nil"/>
              <w:left w:val="nil"/>
              <w:bottom w:val="nil"/>
              <w:right w:val="nil"/>
            </w:tcBorders>
            <w:shd w:val="clear" w:color="auto" w:fill="auto"/>
            <w:noWrap/>
            <w:vAlign w:val="bottom"/>
            <w:hideMark/>
          </w:tcPr>
          <w:p w14:paraId="6F0B3FA4"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1D956699"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w:t>
            </w:r>
          </w:p>
        </w:tc>
        <w:tc>
          <w:tcPr>
            <w:tcW w:w="1207" w:type="dxa"/>
            <w:tcBorders>
              <w:top w:val="nil"/>
              <w:left w:val="nil"/>
              <w:bottom w:val="nil"/>
              <w:right w:val="nil"/>
            </w:tcBorders>
            <w:shd w:val="clear" w:color="auto" w:fill="auto"/>
            <w:noWrap/>
            <w:vAlign w:val="bottom"/>
            <w:hideMark/>
          </w:tcPr>
          <w:p w14:paraId="078DC457"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w:t>
            </w:r>
          </w:p>
        </w:tc>
        <w:tc>
          <w:tcPr>
            <w:tcW w:w="1276" w:type="dxa"/>
            <w:tcBorders>
              <w:top w:val="nil"/>
              <w:left w:val="single" w:sz="4" w:space="0" w:color="auto"/>
              <w:bottom w:val="nil"/>
              <w:right w:val="single" w:sz="4" w:space="0" w:color="auto"/>
            </w:tcBorders>
            <w:shd w:val="clear" w:color="auto" w:fill="auto"/>
            <w:noWrap/>
            <w:vAlign w:val="bottom"/>
            <w:hideMark/>
          </w:tcPr>
          <w:p w14:paraId="64B1FF6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w:t>
            </w:r>
          </w:p>
        </w:tc>
        <w:tc>
          <w:tcPr>
            <w:tcW w:w="1276" w:type="dxa"/>
            <w:tcBorders>
              <w:top w:val="nil"/>
              <w:left w:val="nil"/>
              <w:bottom w:val="nil"/>
              <w:right w:val="single" w:sz="4" w:space="0" w:color="auto"/>
            </w:tcBorders>
            <w:shd w:val="clear" w:color="auto" w:fill="auto"/>
            <w:noWrap/>
            <w:vAlign w:val="bottom"/>
            <w:hideMark/>
          </w:tcPr>
          <w:p w14:paraId="1B9F8B9A"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39</w:t>
            </w:r>
          </w:p>
        </w:tc>
        <w:tc>
          <w:tcPr>
            <w:tcW w:w="1275" w:type="dxa"/>
            <w:tcBorders>
              <w:top w:val="nil"/>
              <w:left w:val="nil"/>
              <w:bottom w:val="nil"/>
              <w:right w:val="single" w:sz="4" w:space="0" w:color="auto"/>
            </w:tcBorders>
            <w:shd w:val="clear" w:color="auto" w:fill="auto"/>
            <w:noWrap/>
            <w:vAlign w:val="bottom"/>
            <w:hideMark/>
          </w:tcPr>
          <w:p w14:paraId="52BB587A"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36</w:t>
            </w:r>
          </w:p>
        </w:tc>
      </w:tr>
      <w:tr w:rsidR="00B473F1" w:rsidRPr="00B473F1" w14:paraId="6E5D64E6"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04BA4353"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78B57CB9"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657EC089"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155</w:t>
            </w:r>
          </w:p>
        </w:tc>
        <w:tc>
          <w:tcPr>
            <w:tcW w:w="1207" w:type="dxa"/>
            <w:tcBorders>
              <w:top w:val="nil"/>
              <w:left w:val="nil"/>
              <w:bottom w:val="nil"/>
              <w:right w:val="nil"/>
            </w:tcBorders>
            <w:shd w:val="clear" w:color="auto" w:fill="auto"/>
            <w:noWrap/>
            <w:vAlign w:val="bottom"/>
            <w:hideMark/>
          </w:tcPr>
          <w:p w14:paraId="4AAD475F"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301</w:t>
            </w:r>
          </w:p>
        </w:tc>
        <w:tc>
          <w:tcPr>
            <w:tcW w:w="1276" w:type="dxa"/>
            <w:tcBorders>
              <w:top w:val="nil"/>
              <w:left w:val="single" w:sz="4" w:space="0" w:color="auto"/>
              <w:bottom w:val="nil"/>
              <w:right w:val="single" w:sz="4" w:space="0" w:color="auto"/>
            </w:tcBorders>
            <w:shd w:val="clear" w:color="auto" w:fill="auto"/>
            <w:noWrap/>
            <w:vAlign w:val="bottom"/>
            <w:hideMark/>
          </w:tcPr>
          <w:p w14:paraId="7497EE29"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278</w:t>
            </w:r>
          </w:p>
        </w:tc>
        <w:tc>
          <w:tcPr>
            <w:tcW w:w="1276" w:type="dxa"/>
            <w:tcBorders>
              <w:top w:val="nil"/>
              <w:left w:val="nil"/>
              <w:bottom w:val="nil"/>
              <w:right w:val="single" w:sz="4" w:space="0" w:color="auto"/>
            </w:tcBorders>
            <w:shd w:val="clear" w:color="auto" w:fill="auto"/>
            <w:noWrap/>
            <w:vAlign w:val="bottom"/>
            <w:hideMark/>
          </w:tcPr>
          <w:p w14:paraId="03989542"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584</w:t>
            </w:r>
          </w:p>
        </w:tc>
        <w:tc>
          <w:tcPr>
            <w:tcW w:w="1275" w:type="dxa"/>
            <w:tcBorders>
              <w:top w:val="nil"/>
              <w:left w:val="nil"/>
              <w:bottom w:val="nil"/>
              <w:right w:val="single" w:sz="4" w:space="0" w:color="auto"/>
            </w:tcBorders>
            <w:shd w:val="clear" w:color="auto" w:fill="auto"/>
            <w:noWrap/>
            <w:vAlign w:val="bottom"/>
            <w:hideMark/>
          </w:tcPr>
          <w:p w14:paraId="0FA2A9EB"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590</w:t>
            </w:r>
          </w:p>
        </w:tc>
      </w:tr>
      <w:tr w:rsidR="00B473F1" w:rsidRPr="00B473F1" w14:paraId="57E36171"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0FF4C52B"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3C3CAE9B"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7F033BAF"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w:t>
            </w:r>
          </w:p>
        </w:tc>
        <w:tc>
          <w:tcPr>
            <w:tcW w:w="1207" w:type="dxa"/>
            <w:tcBorders>
              <w:top w:val="nil"/>
              <w:left w:val="nil"/>
              <w:bottom w:val="nil"/>
              <w:right w:val="nil"/>
            </w:tcBorders>
            <w:shd w:val="clear" w:color="auto" w:fill="auto"/>
            <w:noWrap/>
            <w:vAlign w:val="bottom"/>
            <w:hideMark/>
          </w:tcPr>
          <w:p w14:paraId="3A159E70"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w:t>
            </w:r>
          </w:p>
        </w:tc>
        <w:tc>
          <w:tcPr>
            <w:tcW w:w="1276" w:type="dxa"/>
            <w:tcBorders>
              <w:top w:val="nil"/>
              <w:left w:val="single" w:sz="4" w:space="0" w:color="auto"/>
              <w:bottom w:val="nil"/>
              <w:right w:val="single" w:sz="4" w:space="0" w:color="auto"/>
            </w:tcBorders>
            <w:shd w:val="clear" w:color="auto" w:fill="auto"/>
            <w:noWrap/>
            <w:vAlign w:val="bottom"/>
            <w:hideMark/>
          </w:tcPr>
          <w:p w14:paraId="6A6BFDE2"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8.3</w:t>
            </w:r>
          </w:p>
        </w:tc>
        <w:tc>
          <w:tcPr>
            <w:tcW w:w="1276" w:type="dxa"/>
            <w:tcBorders>
              <w:top w:val="nil"/>
              <w:left w:val="nil"/>
              <w:bottom w:val="nil"/>
              <w:right w:val="single" w:sz="4" w:space="0" w:color="auto"/>
            </w:tcBorders>
            <w:shd w:val="clear" w:color="auto" w:fill="auto"/>
            <w:noWrap/>
            <w:vAlign w:val="bottom"/>
            <w:hideMark/>
          </w:tcPr>
          <w:p w14:paraId="4BF7C71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6.7</w:t>
            </w:r>
          </w:p>
        </w:tc>
        <w:tc>
          <w:tcPr>
            <w:tcW w:w="1275" w:type="dxa"/>
            <w:tcBorders>
              <w:top w:val="nil"/>
              <w:left w:val="nil"/>
              <w:bottom w:val="nil"/>
              <w:right w:val="single" w:sz="4" w:space="0" w:color="auto"/>
            </w:tcBorders>
            <w:shd w:val="clear" w:color="auto" w:fill="auto"/>
            <w:noWrap/>
            <w:vAlign w:val="bottom"/>
            <w:hideMark/>
          </w:tcPr>
          <w:p w14:paraId="7B9D2D6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6.1</w:t>
            </w:r>
          </w:p>
        </w:tc>
      </w:tr>
      <w:tr w:rsidR="00B473F1" w:rsidRPr="00B473F1" w14:paraId="704862A7"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491E1FAA"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Other</w:t>
            </w:r>
          </w:p>
        </w:tc>
        <w:tc>
          <w:tcPr>
            <w:tcW w:w="1843" w:type="dxa"/>
            <w:tcBorders>
              <w:top w:val="nil"/>
              <w:left w:val="nil"/>
              <w:bottom w:val="nil"/>
              <w:right w:val="nil"/>
            </w:tcBorders>
            <w:shd w:val="clear" w:color="auto" w:fill="auto"/>
            <w:noWrap/>
            <w:vAlign w:val="bottom"/>
            <w:hideMark/>
          </w:tcPr>
          <w:p w14:paraId="23B1A104"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707ACB4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110</w:t>
            </w:r>
          </w:p>
        </w:tc>
        <w:tc>
          <w:tcPr>
            <w:tcW w:w="1207" w:type="dxa"/>
            <w:tcBorders>
              <w:top w:val="single" w:sz="4" w:space="0" w:color="auto"/>
              <w:left w:val="nil"/>
              <w:bottom w:val="nil"/>
              <w:right w:val="nil"/>
            </w:tcBorders>
            <w:shd w:val="clear" w:color="auto" w:fill="auto"/>
            <w:noWrap/>
            <w:vAlign w:val="bottom"/>
            <w:hideMark/>
          </w:tcPr>
          <w:p w14:paraId="31D53ECE"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CD740C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235</w:t>
            </w:r>
          </w:p>
        </w:tc>
        <w:tc>
          <w:tcPr>
            <w:tcW w:w="1276" w:type="dxa"/>
            <w:tcBorders>
              <w:top w:val="single" w:sz="4" w:space="0" w:color="auto"/>
              <w:left w:val="nil"/>
              <w:bottom w:val="nil"/>
              <w:right w:val="single" w:sz="4" w:space="0" w:color="auto"/>
            </w:tcBorders>
            <w:shd w:val="clear" w:color="auto" w:fill="auto"/>
            <w:noWrap/>
            <w:vAlign w:val="bottom"/>
            <w:hideMark/>
          </w:tcPr>
          <w:p w14:paraId="48DCC0E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327</w:t>
            </w:r>
          </w:p>
        </w:tc>
        <w:tc>
          <w:tcPr>
            <w:tcW w:w="1275" w:type="dxa"/>
            <w:tcBorders>
              <w:top w:val="single" w:sz="4" w:space="0" w:color="auto"/>
              <w:left w:val="nil"/>
              <w:bottom w:val="nil"/>
              <w:right w:val="single" w:sz="4" w:space="0" w:color="auto"/>
            </w:tcBorders>
            <w:shd w:val="clear" w:color="auto" w:fill="auto"/>
            <w:noWrap/>
            <w:vAlign w:val="bottom"/>
            <w:hideMark/>
          </w:tcPr>
          <w:p w14:paraId="57E110A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455</w:t>
            </w:r>
          </w:p>
        </w:tc>
      </w:tr>
      <w:tr w:rsidR="00B473F1" w:rsidRPr="00B473F1" w14:paraId="545E8AE6"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23FDA345"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546D589E"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01ED9B57"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1324</w:t>
            </w:r>
          </w:p>
        </w:tc>
        <w:tc>
          <w:tcPr>
            <w:tcW w:w="1207" w:type="dxa"/>
            <w:tcBorders>
              <w:top w:val="nil"/>
              <w:left w:val="nil"/>
              <w:bottom w:val="nil"/>
              <w:right w:val="nil"/>
            </w:tcBorders>
            <w:shd w:val="clear" w:color="auto" w:fill="auto"/>
            <w:noWrap/>
            <w:vAlign w:val="bottom"/>
            <w:hideMark/>
          </w:tcPr>
          <w:p w14:paraId="136D085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2707</w:t>
            </w:r>
          </w:p>
        </w:tc>
        <w:tc>
          <w:tcPr>
            <w:tcW w:w="1276" w:type="dxa"/>
            <w:tcBorders>
              <w:top w:val="nil"/>
              <w:left w:val="single" w:sz="4" w:space="0" w:color="auto"/>
              <w:bottom w:val="nil"/>
              <w:right w:val="single" w:sz="4" w:space="0" w:color="auto"/>
            </w:tcBorders>
            <w:shd w:val="clear" w:color="auto" w:fill="auto"/>
            <w:noWrap/>
            <w:vAlign w:val="bottom"/>
            <w:hideMark/>
          </w:tcPr>
          <w:p w14:paraId="58E599C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2727</w:t>
            </w:r>
          </w:p>
        </w:tc>
        <w:tc>
          <w:tcPr>
            <w:tcW w:w="1276" w:type="dxa"/>
            <w:tcBorders>
              <w:top w:val="nil"/>
              <w:left w:val="nil"/>
              <w:bottom w:val="nil"/>
              <w:right w:val="single" w:sz="4" w:space="0" w:color="auto"/>
            </w:tcBorders>
            <w:shd w:val="clear" w:color="auto" w:fill="auto"/>
            <w:noWrap/>
            <w:vAlign w:val="bottom"/>
            <w:hideMark/>
          </w:tcPr>
          <w:p w14:paraId="7B48F2D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4674</w:t>
            </w:r>
          </w:p>
        </w:tc>
        <w:tc>
          <w:tcPr>
            <w:tcW w:w="1275" w:type="dxa"/>
            <w:tcBorders>
              <w:top w:val="nil"/>
              <w:left w:val="nil"/>
              <w:bottom w:val="nil"/>
              <w:right w:val="single" w:sz="4" w:space="0" w:color="auto"/>
            </w:tcBorders>
            <w:shd w:val="clear" w:color="auto" w:fill="auto"/>
            <w:noWrap/>
            <w:vAlign w:val="bottom"/>
            <w:hideMark/>
          </w:tcPr>
          <w:p w14:paraId="3898AE2B"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5450</w:t>
            </w:r>
          </w:p>
        </w:tc>
      </w:tr>
      <w:tr w:rsidR="00B473F1" w:rsidRPr="00B473F1" w14:paraId="0477BA09"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4A038D3E"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054E6EC0"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CFB6C7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8.3</w:t>
            </w:r>
          </w:p>
        </w:tc>
        <w:tc>
          <w:tcPr>
            <w:tcW w:w="1207" w:type="dxa"/>
            <w:tcBorders>
              <w:top w:val="nil"/>
              <w:left w:val="single" w:sz="4" w:space="0" w:color="auto"/>
              <w:bottom w:val="single" w:sz="4" w:space="0" w:color="auto"/>
              <w:right w:val="nil"/>
            </w:tcBorders>
            <w:shd w:val="clear" w:color="auto" w:fill="auto"/>
            <w:noWrap/>
            <w:vAlign w:val="bottom"/>
            <w:hideMark/>
          </w:tcPr>
          <w:p w14:paraId="447C7A87"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756575"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8.6</w:t>
            </w:r>
          </w:p>
        </w:tc>
        <w:tc>
          <w:tcPr>
            <w:tcW w:w="1276" w:type="dxa"/>
            <w:tcBorders>
              <w:top w:val="nil"/>
              <w:left w:val="nil"/>
              <w:bottom w:val="single" w:sz="4" w:space="0" w:color="auto"/>
              <w:right w:val="single" w:sz="4" w:space="0" w:color="auto"/>
            </w:tcBorders>
            <w:shd w:val="clear" w:color="auto" w:fill="auto"/>
            <w:noWrap/>
            <w:vAlign w:val="bottom"/>
            <w:hideMark/>
          </w:tcPr>
          <w:p w14:paraId="10C2203C"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w:t>
            </w:r>
          </w:p>
        </w:tc>
        <w:tc>
          <w:tcPr>
            <w:tcW w:w="1275" w:type="dxa"/>
            <w:tcBorders>
              <w:top w:val="nil"/>
              <w:left w:val="nil"/>
              <w:bottom w:val="single" w:sz="4" w:space="0" w:color="auto"/>
              <w:right w:val="single" w:sz="4" w:space="0" w:color="auto"/>
            </w:tcBorders>
            <w:shd w:val="clear" w:color="auto" w:fill="auto"/>
            <w:noWrap/>
            <w:vAlign w:val="bottom"/>
            <w:hideMark/>
          </w:tcPr>
          <w:p w14:paraId="025B527A"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8.3</w:t>
            </w:r>
          </w:p>
        </w:tc>
      </w:tr>
      <w:tr w:rsidR="00B473F1" w:rsidRPr="00B473F1" w14:paraId="2B035DA2" w14:textId="77777777" w:rsidTr="00A34A27">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028A918" w14:textId="77777777" w:rsidR="00B473F1" w:rsidRPr="00A34A27" w:rsidRDefault="00B473F1" w:rsidP="00B473F1">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Overall</w:t>
            </w:r>
          </w:p>
        </w:tc>
        <w:tc>
          <w:tcPr>
            <w:tcW w:w="1843" w:type="dxa"/>
            <w:tcBorders>
              <w:top w:val="nil"/>
              <w:left w:val="nil"/>
              <w:bottom w:val="nil"/>
              <w:right w:val="nil"/>
            </w:tcBorders>
            <w:shd w:val="clear" w:color="auto" w:fill="auto"/>
            <w:noWrap/>
            <w:vAlign w:val="bottom"/>
            <w:hideMark/>
          </w:tcPr>
          <w:p w14:paraId="32EB9C35"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13D46511"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140</w:t>
            </w:r>
          </w:p>
        </w:tc>
        <w:tc>
          <w:tcPr>
            <w:tcW w:w="1207" w:type="dxa"/>
            <w:tcBorders>
              <w:top w:val="nil"/>
              <w:left w:val="nil"/>
              <w:bottom w:val="nil"/>
              <w:right w:val="nil"/>
            </w:tcBorders>
            <w:shd w:val="clear" w:color="auto" w:fill="auto"/>
            <w:noWrap/>
            <w:vAlign w:val="bottom"/>
            <w:hideMark/>
          </w:tcPr>
          <w:p w14:paraId="563606DE"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306</w:t>
            </w:r>
          </w:p>
        </w:tc>
        <w:tc>
          <w:tcPr>
            <w:tcW w:w="1276" w:type="dxa"/>
            <w:tcBorders>
              <w:top w:val="nil"/>
              <w:left w:val="single" w:sz="4" w:space="0" w:color="auto"/>
              <w:bottom w:val="nil"/>
              <w:right w:val="single" w:sz="4" w:space="0" w:color="auto"/>
            </w:tcBorders>
            <w:shd w:val="clear" w:color="auto" w:fill="auto"/>
            <w:noWrap/>
            <w:vAlign w:val="bottom"/>
            <w:hideMark/>
          </w:tcPr>
          <w:p w14:paraId="71B251FE"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286</w:t>
            </w:r>
          </w:p>
        </w:tc>
        <w:tc>
          <w:tcPr>
            <w:tcW w:w="1276" w:type="dxa"/>
            <w:tcBorders>
              <w:top w:val="nil"/>
              <w:left w:val="nil"/>
              <w:bottom w:val="nil"/>
              <w:right w:val="single" w:sz="4" w:space="0" w:color="auto"/>
            </w:tcBorders>
            <w:shd w:val="clear" w:color="auto" w:fill="auto"/>
            <w:noWrap/>
            <w:vAlign w:val="bottom"/>
            <w:hideMark/>
          </w:tcPr>
          <w:p w14:paraId="61006F9D"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413</w:t>
            </w:r>
          </w:p>
        </w:tc>
        <w:tc>
          <w:tcPr>
            <w:tcW w:w="1275" w:type="dxa"/>
            <w:tcBorders>
              <w:top w:val="nil"/>
              <w:left w:val="nil"/>
              <w:bottom w:val="nil"/>
              <w:right w:val="single" w:sz="4" w:space="0" w:color="auto"/>
            </w:tcBorders>
            <w:shd w:val="clear" w:color="auto" w:fill="auto"/>
            <w:noWrap/>
            <w:vAlign w:val="bottom"/>
            <w:hideMark/>
          </w:tcPr>
          <w:p w14:paraId="68C6BB11"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555</w:t>
            </w:r>
          </w:p>
        </w:tc>
      </w:tr>
      <w:tr w:rsidR="00B473F1" w:rsidRPr="00B473F1" w14:paraId="46FDD6B1"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3B2BDD41"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1CD3D271"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053D0C00"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1692</w:t>
            </w:r>
          </w:p>
        </w:tc>
        <w:tc>
          <w:tcPr>
            <w:tcW w:w="1207" w:type="dxa"/>
            <w:tcBorders>
              <w:top w:val="nil"/>
              <w:left w:val="nil"/>
              <w:bottom w:val="nil"/>
              <w:right w:val="nil"/>
            </w:tcBorders>
            <w:shd w:val="clear" w:color="auto" w:fill="auto"/>
            <w:noWrap/>
            <w:vAlign w:val="bottom"/>
            <w:hideMark/>
          </w:tcPr>
          <w:p w14:paraId="12021267"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3492</w:t>
            </w:r>
          </w:p>
        </w:tc>
        <w:tc>
          <w:tcPr>
            <w:tcW w:w="1276" w:type="dxa"/>
            <w:tcBorders>
              <w:top w:val="nil"/>
              <w:left w:val="single" w:sz="4" w:space="0" w:color="auto"/>
              <w:bottom w:val="nil"/>
              <w:right w:val="single" w:sz="4" w:space="0" w:color="auto"/>
            </w:tcBorders>
            <w:shd w:val="clear" w:color="auto" w:fill="auto"/>
            <w:noWrap/>
            <w:vAlign w:val="bottom"/>
            <w:hideMark/>
          </w:tcPr>
          <w:p w14:paraId="7488A7F2"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3520</w:t>
            </w:r>
          </w:p>
        </w:tc>
        <w:tc>
          <w:tcPr>
            <w:tcW w:w="1276" w:type="dxa"/>
            <w:tcBorders>
              <w:top w:val="nil"/>
              <w:left w:val="nil"/>
              <w:bottom w:val="nil"/>
              <w:right w:val="single" w:sz="4" w:space="0" w:color="auto"/>
            </w:tcBorders>
            <w:shd w:val="clear" w:color="auto" w:fill="auto"/>
            <w:noWrap/>
            <w:vAlign w:val="bottom"/>
            <w:hideMark/>
          </w:tcPr>
          <w:p w14:paraId="399FE766"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6130</w:t>
            </w:r>
          </w:p>
        </w:tc>
        <w:tc>
          <w:tcPr>
            <w:tcW w:w="1275" w:type="dxa"/>
            <w:tcBorders>
              <w:top w:val="nil"/>
              <w:left w:val="nil"/>
              <w:bottom w:val="nil"/>
              <w:right w:val="single" w:sz="4" w:space="0" w:color="auto"/>
            </w:tcBorders>
            <w:shd w:val="clear" w:color="auto" w:fill="auto"/>
            <w:noWrap/>
            <w:vAlign w:val="bottom"/>
            <w:hideMark/>
          </w:tcPr>
          <w:p w14:paraId="467D10E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7122</w:t>
            </w:r>
          </w:p>
        </w:tc>
      </w:tr>
      <w:tr w:rsidR="00B473F1" w:rsidRPr="00B473F1" w14:paraId="755D0881" w14:textId="77777777" w:rsidTr="00A34A27">
        <w:trPr>
          <w:trHeight w:val="290"/>
        </w:trPr>
        <w:tc>
          <w:tcPr>
            <w:tcW w:w="1030" w:type="dxa"/>
            <w:vMerge/>
            <w:tcBorders>
              <w:top w:val="nil"/>
              <w:left w:val="single" w:sz="4" w:space="0" w:color="auto"/>
              <w:bottom w:val="single" w:sz="4" w:space="0" w:color="000000"/>
              <w:right w:val="nil"/>
            </w:tcBorders>
            <w:vAlign w:val="center"/>
            <w:hideMark/>
          </w:tcPr>
          <w:p w14:paraId="1322124E"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1D24F130" w14:textId="77777777" w:rsidR="00B473F1" w:rsidRPr="00A34A27" w:rsidRDefault="00B473F1" w:rsidP="00B473F1">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D45706B"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8.3</w:t>
            </w:r>
          </w:p>
        </w:tc>
        <w:tc>
          <w:tcPr>
            <w:tcW w:w="1207" w:type="dxa"/>
            <w:tcBorders>
              <w:top w:val="nil"/>
              <w:left w:val="single" w:sz="4" w:space="0" w:color="auto"/>
              <w:bottom w:val="single" w:sz="4" w:space="0" w:color="auto"/>
              <w:right w:val="nil"/>
            </w:tcBorders>
            <w:shd w:val="clear" w:color="auto" w:fill="auto"/>
            <w:noWrap/>
            <w:vAlign w:val="bottom"/>
            <w:hideMark/>
          </w:tcPr>
          <w:p w14:paraId="5BF67244"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8A79CA"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8.1</w:t>
            </w:r>
          </w:p>
        </w:tc>
        <w:tc>
          <w:tcPr>
            <w:tcW w:w="1276" w:type="dxa"/>
            <w:tcBorders>
              <w:top w:val="nil"/>
              <w:left w:val="nil"/>
              <w:bottom w:val="single" w:sz="4" w:space="0" w:color="auto"/>
              <w:right w:val="single" w:sz="4" w:space="0" w:color="auto"/>
            </w:tcBorders>
            <w:shd w:val="clear" w:color="auto" w:fill="auto"/>
            <w:noWrap/>
            <w:vAlign w:val="bottom"/>
            <w:hideMark/>
          </w:tcPr>
          <w:p w14:paraId="136F011E"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6.7</w:t>
            </w:r>
          </w:p>
        </w:tc>
        <w:tc>
          <w:tcPr>
            <w:tcW w:w="1275" w:type="dxa"/>
            <w:tcBorders>
              <w:top w:val="nil"/>
              <w:left w:val="nil"/>
              <w:bottom w:val="single" w:sz="4" w:space="0" w:color="auto"/>
              <w:right w:val="single" w:sz="4" w:space="0" w:color="auto"/>
            </w:tcBorders>
            <w:shd w:val="clear" w:color="auto" w:fill="auto"/>
            <w:noWrap/>
            <w:vAlign w:val="bottom"/>
            <w:hideMark/>
          </w:tcPr>
          <w:p w14:paraId="248AA15C" w14:textId="77777777" w:rsidR="00B473F1" w:rsidRPr="00A34A27" w:rsidRDefault="00B473F1" w:rsidP="00B473F1">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7.8</w:t>
            </w:r>
          </w:p>
        </w:tc>
      </w:tr>
    </w:tbl>
    <w:p w14:paraId="0D1C4503" w14:textId="77777777" w:rsidR="006D10FD" w:rsidRDefault="006D10FD" w:rsidP="004F6619"/>
    <w:p w14:paraId="10903938" w14:textId="77777777" w:rsidR="008C0A66" w:rsidRDefault="003B7158" w:rsidP="1C1493DF">
      <w:pPr>
        <w:keepNext/>
      </w:pPr>
      <w:r>
        <w:rPr>
          <w:noProof/>
        </w:rPr>
        <w:lastRenderedPageBreak/>
        <w:drawing>
          <wp:inline distT="0" distB="0" distL="0" distR="0" wp14:anchorId="0D0A7D92" wp14:editId="2AEA1C4C">
            <wp:extent cx="4584701" cy="2755900"/>
            <wp:effectExtent l="0" t="0" r="6350" b="6350"/>
            <wp:docPr id="2106288602" name="Picture 2106288602" descr="Figure 19: NBSP PPV for Cancer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602" name="Picture 2106288602" descr="Figure 19: NBSP PPV for Cancer by Age Group, 2018 – 2022"/>
                    <pic:cNvPicPr/>
                  </pic:nvPicPr>
                  <pic:blipFill>
                    <a:blip r:embed="rId30">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07EFC482" w14:textId="456CD14E" w:rsidR="008C0A66" w:rsidRDefault="008C0A66" w:rsidP="00A34A27">
      <w:pPr>
        <w:pStyle w:val="Figure"/>
      </w:pPr>
      <w:bookmarkStart w:id="92" w:name="_Toc149572319"/>
      <w:bookmarkStart w:id="93" w:name="_Toc173918002"/>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19</w:t>
      </w:r>
      <w:r w:rsidRPr="1C1493DF">
        <w:rPr>
          <w:color w:val="2B579A"/>
        </w:rPr>
        <w:fldChar w:fldCharType="end"/>
      </w:r>
      <w:r>
        <w:t>:</w:t>
      </w:r>
      <w:r w:rsidR="00177384">
        <w:t xml:space="preserve"> </w:t>
      </w:r>
      <w:r w:rsidR="00976DD5">
        <w:t>NBSP</w:t>
      </w:r>
      <w:r>
        <w:t xml:space="preserve"> PPV </w:t>
      </w:r>
      <w:r w:rsidR="00C465C5">
        <w:t xml:space="preserve">for </w:t>
      </w:r>
      <w:r>
        <w:t xml:space="preserve">Cancer by Age Group, </w:t>
      </w:r>
      <w:r w:rsidR="009E0F04">
        <w:t>201</w:t>
      </w:r>
      <w:r w:rsidR="002C77F5">
        <w:t>8</w:t>
      </w:r>
      <w:r w:rsidR="009E0F04">
        <w:t xml:space="preserve"> – 2022</w:t>
      </w:r>
      <w:bookmarkEnd w:id="92"/>
      <w:bookmarkEnd w:id="93"/>
    </w:p>
    <w:p w14:paraId="14525452" w14:textId="77777777" w:rsidR="008C0A66" w:rsidRDefault="008C0A66" w:rsidP="008C0A66"/>
    <w:p w14:paraId="35797DE5" w14:textId="0126EA6E" w:rsidR="008C0A66" w:rsidRDefault="008C0A66" w:rsidP="00A34A27">
      <w:pPr>
        <w:pStyle w:val="Figure"/>
        <w:divId w:val="1411391069"/>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20</w:t>
      </w:r>
      <w:r w:rsidRPr="1C1493DF">
        <w:rPr>
          <w:color w:val="2B579A"/>
        </w:rPr>
        <w:fldChar w:fldCharType="end"/>
      </w:r>
      <w:r w:rsidR="002910F0">
        <w:t>:</w:t>
      </w:r>
      <w:r w:rsidR="00177384">
        <w:t xml:space="preserve"> NBSP</w:t>
      </w:r>
      <w:r w:rsidR="002910F0">
        <w:t xml:space="preserve"> </w:t>
      </w:r>
      <w:r w:rsidR="00C465C5">
        <w:t xml:space="preserve">PPV for Cancer by Age Group, </w:t>
      </w:r>
      <w:r w:rsidR="009E0F04">
        <w:t>201</w:t>
      </w:r>
      <w:r w:rsidR="002C77F5">
        <w:t>8</w:t>
      </w:r>
      <w:r w:rsidR="009E0F04">
        <w:t xml:space="preserve"> – 2022</w:t>
      </w:r>
    </w:p>
    <w:tbl>
      <w:tblPr>
        <w:tblW w:w="9067" w:type="dxa"/>
        <w:tblLook w:val="04A0" w:firstRow="1" w:lastRow="0" w:firstColumn="1" w:lastColumn="0" w:noHBand="0" w:noVBand="1"/>
      </w:tblPr>
      <w:tblGrid>
        <w:gridCol w:w="868"/>
        <w:gridCol w:w="1992"/>
        <w:gridCol w:w="1246"/>
        <w:gridCol w:w="1134"/>
        <w:gridCol w:w="1276"/>
        <w:gridCol w:w="1276"/>
        <w:gridCol w:w="1275"/>
      </w:tblGrid>
      <w:tr w:rsidR="00C007FB" w:rsidRPr="00C007FB" w14:paraId="6C97323A" w14:textId="77777777" w:rsidTr="00A34A27">
        <w:trPr>
          <w:trHeight w:val="290"/>
        </w:trPr>
        <w:tc>
          <w:tcPr>
            <w:tcW w:w="286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0DF8533"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Age Group</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5A22F"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2BC8CD"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C3579C"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04CE52"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36BE0AD"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2022</w:t>
            </w:r>
          </w:p>
        </w:tc>
      </w:tr>
      <w:tr w:rsidR="00C007FB" w:rsidRPr="00C007FB" w14:paraId="2E9FCFD0" w14:textId="77777777" w:rsidTr="00A34A27">
        <w:trPr>
          <w:trHeight w:val="290"/>
        </w:trPr>
        <w:tc>
          <w:tcPr>
            <w:tcW w:w="868" w:type="dxa"/>
            <w:vMerge w:val="restart"/>
            <w:tcBorders>
              <w:top w:val="nil"/>
              <w:left w:val="single" w:sz="4" w:space="0" w:color="auto"/>
              <w:bottom w:val="single" w:sz="4" w:space="0" w:color="000000"/>
              <w:right w:val="nil"/>
            </w:tcBorders>
            <w:shd w:val="clear" w:color="auto" w:fill="auto"/>
            <w:noWrap/>
            <w:vAlign w:val="center"/>
            <w:hideMark/>
          </w:tcPr>
          <w:p w14:paraId="7F6EB98D"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60-64</w:t>
            </w:r>
          </w:p>
        </w:tc>
        <w:tc>
          <w:tcPr>
            <w:tcW w:w="1992" w:type="dxa"/>
            <w:tcBorders>
              <w:top w:val="nil"/>
              <w:left w:val="nil"/>
              <w:bottom w:val="nil"/>
              <w:right w:val="nil"/>
            </w:tcBorders>
            <w:shd w:val="clear" w:color="auto" w:fill="auto"/>
            <w:noWrap/>
            <w:vAlign w:val="bottom"/>
            <w:hideMark/>
          </w:tcPr>
          <w:p w14:paraId="55D1585F"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246" w:type="dxa"/>
            <w:tcBorders>
              <w:top w:val="single" w:sz="4" w:space="0" w:color="auto"/>
              <w:left w:val="single" w:sz="4" w:space="0" w:color="auto"/>
              <w:bottom w:val="nil"/>
              <w:right w:val="single" w:sz="4" w:space="0" w:color="auto"/>
            </w:tcBorders>
            <w:shd w:val="clear" w:color="auto" w:fill="auto"/>
            <w:noWrap/>
            <w:vAlign w:val="bottom"/>
            <w:hideMark/>
          </w:tcPr>
          <w:p w14:paraId="5B3821F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36</w:t>
            </w:r>
          </w:p>
        </w:tc>
        <w:tc>
          <w:tcPr>
            <w:tcW w:w="1134" w:type="dxa"/>
            <w:tcBorders>
              <w:top w:val="single" w:sz="4" w:space="0" w:color="auto"/>
              <w:left w:val="nil"/>
              <w:bottom w:val="nil"/>
              <w:right w:val="nil"/>
            </w:tcBorders>
            <w:shd w:val="clear" w:color="auto" w:fill="auto"/>
            <w:noWrap/>
            <w:vAlign w:val="bottom"/>
            <w:hideMark/>
          </w:tcPr>
          <w:p w14:paraId="137C827D"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2AA6A2E5"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70</w:t>
            </w:r>
          </w:p>
        </w:tc>
        <w:tc>
          <w:tcPr>
            <w:tcW w:w="1276" w:type="dxa"/>
            <w:tcBorders>
              <w:top w:val="single" w:sz="4" w:space="0" w:color="auto"/>
              <w:left w:val="nil"/>
              <w:bottom w:val="nil"/>
              <w:right w:val="single" w:sz="4" w:space="0" w:color="auto"/>
            </w:tcBorders>
            <w:shd w:val="clear" w:color="auto" w:fill="auto"/>
            <w:noWrap/>
            <w:vAlign w:val="bottom"/>
            <w:hideMark/>
          </w:tcPr>
          <w:p w14:paraId="55C3E87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119</w:t>
            </w:r>
          </w:p>
        </w:tc>
        <w:tc>
          <w:tcPr>
            <w:tcW w:w="1275" w:type="dxa"/>
            <w:tcBorders>
              <w:top w:val="single" w:sz="4" w:space="0" w:color="auto"/>
              <w:left w:val="nil"/>
              <w:bottom w:val="nil"/>
              <w:right w:val="single" w:sz="4" w:space="0" w:color="auto"/>
            </w:tcBorders>
            <w:shd w:val="clear" w:color="auto" w:fill="auto"/>
            <w:noWrap/>
            <w:vAlign w:val="bottom"/>
            <w:hideMark/>
          </w:tcPr>
          <w:p w14:paraId="57BAA6DA"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154</w:t>
            </w:r>
          </w:p>
        </w:tc>
      </w:tr>
      <w:tr w:rsidR="00C007FB" w:rsidRPr="00C007FB" w14:paraId="782A3B84" w14:textId="77777777" w:rsidTr="00A34A27">
        <w:trPr>
          <w:trHeight w:val="290"/>
        </w:trPr>
        <w:tc>
          <w:tcPr>
            <w:tcW w:w="868" w:type="dxa"/>
            <w:vMerge/>
            <w:tcBorders>
              <w:top w:val="nil"/>
              <w:left w:val="single" w:sz="4" w:space="0" w:color="auto"/>
              <w:bottom w:val="single" w:sz="4" w:space="0" w:color="000000"/>
              <w:right w:val="nil"/>
            </w:tcBorders>
            <w:vAlign w:val="center"/>
            <w:hideMark/>
          </w:tcPr>
          <w:p w14:paraId="43F43781"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nil"/>
              <w:right w:val="nil"/>
            </w:tcBorders>
            <w:shd w:val="clear" w:color="auto" w:fill="auto"/>
            <w:noWrap/>
            <w:vAlign w:val="bottom"/>
            <w:hideMark/>
          </w:tcPr>
          <w:p w14:paraId="0B021AA5"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246" w:type="dxa"/>
            <w:tcBorders>
              <w:top w:val="nil"/>
              <w:left w:val="single" w:sz="4" w:space="0" w:color="auto"/>
              <w:bottom w:val="nil"/>
              <w:right w:val="single" w:sz="4" w:space="0" w:color="auto"/>
            </w:tcBorders>
            <w:shd w:val="clear" w:color="auto" w:fill="auto"/>
            <w:noWrap/>
            <w:vAlign w:val="bottom"/>
            <w:hideMark/>
          </w:tcPr>
          <w:p w14:paraId="6AC4EA0E"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562</w:t>
            </w:r>
          </w:p>
        </w:tc>
        <w:tc>
          <w:tcPr>
            <w:tcW w:w="1134" w:type="dxa"/>
            <w:tcBorders>
              <w:top w:val="nil"/>
              <w:left w:val="nil"/>
              <w:bottom w:val="nil"/>
              <w:right w:val="nil"/>
            </w:tcBorders>
            <w:shd w:val="clear" w:color="auto" w:fill="auto"/>
            <w:noWrap/>
            <w:vAlign w:val="bottom"/>
            <w:hideMark/>
          </w:tcPr>
          <w:p w14:paraId="1F540B2E"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1122</w:t>
            </w:r>
          </w:p>
        </w:tc>
        <w:tc>
          <w:tcPr>
            <w:tcW w:w="1276" w:type="dxa"/>
            <w:tcBorders>
              <w:top w:val="nil"/>
              <w:left w:val="single" w:sz="4" w:space="0" w:color="auto"/>
              <w:bottom w:val="nil"/>
              <w:right w:val="single" w:sz="4" w:space="0" w:color="auto"/>
            </w:tcBorders>
            <w:shd w:val="clear" w:color="auto" w:fill="auto"/>
            <w:noWrap/>
            <w:vAlign w:val="bottom"/>
            <w:hideMark/>
          </w:tcPr>
          <w:p w14:paraId="763DB35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1189</w:t>
            </w:r>
          </w:p>
        </w:tc>
        <w:tc>
          <w:tcPr>
            <w:tcW w:w="1276" w:type="dxa"/>
            <w:tcBorders>
              <w:top w:val="nil"/>
              <w:left w:val="nil"/>
              <w:bottom w:val="nil"/>
              <w:right w:val="single" w:sz="4" w:space="0" w:color="auto"/>
            </w:tcBorders>
            <w:shd w:val="clear" w:color="auto" w:fill="auto"/>
            <w:noWrap/>
            <w:vAlign w:val="bottom"/>
            <w:hideMark/>
          </w:tcPr>
          <w:p w14:paraId="3816AD7C"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2077</w:t>
            </w:r>
          </w:p>
        </w:tc>
        <w:tc>
          <w:tcPr>
            <w:tcW w:w="1275" w:type="dxa"/>
            <w:tcBorders>
              <w:top w:val="nil"/>
              <w:left w:val="nil"/>
              <w:bottom w:val="nil"/>
              <w:right w:val="single" w:sz="4" w:space="0" w:color="auto"/>
            </w:tcBorders>
            <w:shd w:val="clear" w:color="auto" w:fill="auto"/>
            <w:noWrap/>
            <w:vAlign w:val="bottom"/>
            <w:hideMark/>
          </w:tcPr>
          <w:p w14:paraId="590A3899"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2397</w:t>
            </w:r>
          </w:p>
        </w:tc>
      </w:tr>
      <w:tr w:rsidR="00C007FB" w:rsidRPr="00C007FB" w14:paraId="36C105B0" w14:textId="77777777" w:rsidTr="00A34A27">
        <w:trPr>
          <w:trHeight w:val="290"/>
        </w:trPr>
        <w:tc>
          <w:tcPr>
            <w:tcW w:w="868" w:type="dxa"/>
            <w:vMerge/>
            <w:tcBorders>
              <w:top w:val="nil"/>
              <w:left w:val="single" w:sz="4" w:space="0" w:color="auto"/>
              <w:bottom w:val="single" w:sz="4" w:space="0" w:color="000000"/>
              <w:right w:val="nil"/>
            </w:tcBorders>
            <w:vAlign w:val="center"/>
            <w:hideMark/>
          </w:tcPr>
          <w:p w14:paraId="073A336A"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single" w:sz="4" w:space="0" w:color="auto"/>
              <w:right w:val="nil"/>
            </w:tcBorders>
            <w:shd w:val="clear" w:color="auto" w:fill="auto"/>
            <w:noWrap/>
            <w:vAlign w:val="bottom"/>
            <w:hideMark/>
          </w:tcPr>
          <w:p w14:paraId="5ED311BE"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625C949E"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6.4</w:t>
            </w:r>
          </w:p>
        </w:tc>
        <w:tc>
          <w:tcPr>
            <w:tcW w:w="1134" w:type="dxa"/>
            <w:tcBorders>
              <w:top w:val="nil"/>
              <w:left w:val="single" w:sz="4" w:space="0" w:color="auto"/>
              <w:bottom w:val="nil"/>
              <w:right w:val="nil"/>
            </w:tcBorders>
            <w:shd w:val="clear" w:color="auto" w:fill="auto"/>
            <w:noWrap/>
            <w:vAlign w:val="bottom"/>
            <w:hideMark/>
          </w:tcPr>
          <w:p w14:paraId="14BE4F23"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7.2</w:t>
            </w:r>
          </w:p>
        </w:tc>
        <w:tc>
          <w:tcPr>
            <w:tcW w:w="1276" w:type="dxa"/>
            <w:tcBorders>
              <w:top w:val="nil"/>
              <w:left w:val="single" w:sz="4" w:space="0" w:color="auto"/>
              <w:bottom w:val="nil"/>
              <w:right w:val="single" w:sz="4" w:space="0" w:color="auto"/>
            </w:tcBorders>
            <w:shd w:val="clear" w:color="auto" w:fill="auto"/>
            <w:noWrap/>
            <w:vAlign w:val="bottom"/>
            <w:hideMark/>
          </w:tcPr>
          <w:p w14:paraId="63EEAE1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5.9</w:t>
            </w:r>
          </w:p>
        </w:tc>
        <w:tc>
          <w:tcPr>
            <w:tcW w:w="1276" w:type="dxa"/>
            <w:tcBorders>
              <w:top w:val="nil"/>
              <w:left w:val="nil"/>
              <w:bottom w:val="nil"/>
              <w:right w:val="single" w:sz="4" w:space="0" w:color="auto"/>
            </w:tcBorders>
            <w:shd w:val="clear" w:color="auto" w:fill="auto"/>
            <w:noWrap/>
            <w:vAlign w:val="bottom"/>
            <w:hideMark/>
          </w:tcPr>
          <w:p w14:paraId="569A2B15"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5.7</w:t>
            </w:r>
          </w:p>
        </w:tc>
        <w:tc>
          <w:tcPr>
            <w:tcW w:w="1275" w:type="dxa"/>
            <w:tcBorders>
              <w:top w:val="nil"/>
              <w:left w:val="nil"/>
              <w:bottom w:val="nil"/>
              <w:right w:val="single" w:sz="4" w:space="0" w:color="auto"/>
            </w:tcBorders>
            <w:shd w:val="clear" w:color="auto" w:fill="auto"/>
            <w:noWrap/>
            <w:vAlign w:val="bottom"/>
            <w:hideMark/>
          </w:tcPr>
          <w:p w14:paraId="7373A655"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6.4</w:t>
            </w:r>
          </w:p>
        </w:tc>
      </w:tr>
      <w:tr w:rsidR="00C007FB" w:rsidRPr="00C007FB" w14:paraId="098CAE5D" w14:textId="77777777" w:rsidTr="00A34A27">
        <w:trPr>
          <w:trHeight w:val="290"/>
        </w:trPr>
        <w:tc>
          <w:tcPr>
            <w:tcW w:w="868" w:type="dxa"/>
            <w:vMerge w:val="restart"/>
            <w:tcBorders>
              <w:top w:val="nil"/>
              <w:left w:val="single" w:sz="4" w:space="0" w:color="auto"/>
              <w:bottom w:val="single" w:sz="4" w:space="0" w:color="000000"/>
              <w:right w:val="nil"/>
            </w:tcBorders>
            <w:shd w:val="clear" w:color="auto" w:fill="auto"/>
            <w:noWrap/>
            <w:vAlign w:val="center"/>
            <w:hideMark/>
          </w:tcPr>
          <w:p w14:paraId="2603FFB0"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65-69</w:t>
            </w:r>
          </w:p>
        </w:tc>
        <w:tc>
          <w:tcPr>
            <w:tcW w:w="1992" w:type="dxa"/>
            <w:tcBorders>
              <w:top w:val="nil"/>
              <w:left w:val="nil"/>
              <w:bottom w:val="nil"/>
              <w:right w:val="nil"/>
            </w:tcBorders>
            <w:shd w:val="clear" w:color="auto" w:fill="auto"/>
            <w:noWrap/>
            <w:vAlign w:val="bottom"/>
            <w:hideMark/>
          </w:tcPr>
          <w:p w14:paraId="0274D91C"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246" w:type="dxa"/>
            <w:tcBorders>
              <w:top w:val="nil"/>
              <w:left w:val="single" w:sz="4" w:space="0" w:color="auto"/>
              <w:bottom w:val="nil"/>
              <w:right w:val="single" w:sz="4" w:space="0" w:color="auto"/>
            </w:tcBorders>
            <w:shd w:val="clear" w:color="auto" w:fill="auto"/>
            <w:noWrap/>
            <w:vAlign w:val="bottom"/>
            <w:hideMark/>
          </w:tcPr>
          <w:p w14:paraId="57B9B64D"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44</w:t>
            </w:r>
          </w:p>
        </w:tc>
        <w:tc>
          <w:tcPr>
            <w:tcW w:w="1134" w:type="dxa"/>
            <w:tcBorders>
              <w:top w:val="single" w:sz="4" w:space="0" w:color="auto"/>
              <w:left w:val="nil"/>
              <w:bottom w:val="nil"/>
              <w:right w:val="nil"/>
            </w:tcBorders>
            <w:shd w:val="clear" w:color="auto" w:fill="auto"/>
            <w:noWrap/>
            <w:vAlign w:val="bottom"/>
            <w:hideMark/>
          </w:tcPr>
          <w:p w14:paraId="0A938B7C"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95AC08E"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95</w:t>
            </w:r>
          </w:p>
        </w:tc>
        <w:tc>
          <w:tcPr>
            <w:tcW w:w="1276" w:type="dxa"/>
            <w:tcBorders>
              <w:top w:val="single" w:sz="4" w:space="0" w:color="auto"/>
              <w:left w:val="nil"/>
              <w:bottom w:val="nil"/>
              <w:right w:val="single" w:sz="4" w:space="0" w:color="auto"/>
            </w:tcBorders>
            <w:shd w:val="clear" w:color="auto" w:fill="auto"/>
            <w:noWrap/>
            <w:vAlign w:val="bottom"/>
            <w:hideMark/>
          </w:tcPr>
          <w:p w14:paraId="0999DD62"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132</w:t>
            </w:r>
          </w:p>
        </w:tc>
        <w:tc>
          <w:tcPr>
            <w:tcW w:w="1275" w:type="dxa"/>
            <w:tcBorders>
              <w:top w:val="single" w:sz="4" w:space="0" w:color="auto"/>
              <w:left w:val="nil"/>
              <w:bottom w:val="nil"/>
              <w:right w:val="single" w:sz="4" w:space="0" w:color="auto"/>
            </w:tcBorders>
            <w:shd w:val="clear" w:color="auto" w:fill="auto"/>
            <w:noWrap/>
            <w:vAlign w:val="bottom"/>
            <w:hideMark/>
          </w:tcPr>
          <w:p w14:paraId="6ECEAB40"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174</w:t>
            </w:r>
          </w:p>
        </w:tc>
      </w:tr>
      <w:tr w:rsidR="00C007FB" w:rsidRPr="00C007FB" w14:paraId="387AA3F3" w14:textId="77777777" w:rsidTr="00A34A27">
        <w:trPr>
          <w:trHeight w:val="290"/>
        </w:trPr>
        <w:tc>
          <w:tcPr>
            <w:tcW w:w="868" w:type="dxa"/>
            <w:vMerge/>
            <w:tcBorders>
              <w:top w:val="nil"/>
              <w:left w:val="single" w:sz="4" w:space="0" w:color="auto"/>
              <w:bottom w:val="single" w:sz="4" w:space="0" w:color="000000"/>
              <w:right w:val="nil"/>
            </w:tcBorders>
            <w:vAlign w:val="center"/>
            <w:hideMark/>
          </w:tcPr>
          <w:p w14:paraId="7509DFDA"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nil"/>
              <w:right w:val="nil"/>
            </w:tcBorders>
            <w:shd w:val="clear" w:color="auto" w:fill="auto"/>
            <w:noWrap/>
            <w:vAlign w:val="bottom"/>
            <w:hideMark/>
          </w:tcPr>
          <w:p w14:paraId="16DDA5A2"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246" w:type="dxa"/>
            <w:tcBorders>
              <w:top w:val="nil"/>
              <w:left w:val="single" w:sz="4" w:space="0" w:color="auto"/>
              <w:bottom w:val="nil"/>
              <w:right w:val="single" w:sz="4" w:space="0" w:color="auto"/>
            </w:tcBorders>
            <w:shd w:val="clear" w:color="auto" w:fill="auto"/>
            <w:noWrap/>
            <w:vAlign w:val="bottom"/>
            <w:hideMark/>
          </w:tcPr>
          <w:p w14:paraId="50280002"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487</w:t>
            </w:r>
          </w:p>
        </w:tc>
        <w:tc>
          <w:tcPr>
            <w:tcW w:w="1134" w:type="dxa"/>
            <w:tcBorders>
              <w:top w:val="nil"/>
              <w:left w:val="nil"/>
              <w:bottom w:val="nil"/>
              <w:right w:val="nil"/>
            </w:tcBorders>
            <w:shd w:val="clear" w:color="auto" w:fill="auto"/>
            <w:noWrap/>
            <w:vAlign w:val="bottom"/>
            <w:hideMark/>
          </w:tcPr>
          <w:p w14:paraId="2995237F"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1088</w:t>
            </w:r>
          </w:p>
        </w:tc>
        <w:tc>
          <w:tcPr>
            <w:tcW w:w="1276" w:type="dxa"/>
            <w:tcBorders>
              <w:top w:val="nil"/>
              <w:left w:val="single" w:sz="4" w:space="0" w:color="auto"/>
              <w:bottom w:val="nil"/>
              <w:right w:val="single" w:sz="4" w:space="0" w:color="auto"/>
            </w:tcBorders>
            <w:shd w:val="clear" w:color="auto" w:fill="auto"/>
            <w:noWrap/>
            <w:vAlign w:val="bottom"/>
            <w:hideMark/>
          </w:tcPr>
          <w:p w14:paraId="597F7FA6"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1119</w:t>
            </w:r>
          </w:p>
        </w:tc>
        <w:tc>
          <w:tcPr>
            <w:tcW w:w="1276" w:type="dxa"/>
            <w:tcBorders>
              <w:top w:val="nil"/>
              <w:left w:val="nil"/>
              <w:bottom w:val="nil"/>
              <w:right w:val="single" w:sz="4" w:space="0" w:color="auto"/>
            </w:tcBorders>
            <w:shd w:val="clear" w:color="auto" w:fill="auto"/>
            <w:noWrap/>
            <w:vAlign w:val="bottom"/>
            <w:hideMark/>
          </w:tcPr>
          <w:p w14:paraId="0B50EC35"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1882</w:t>
            </w:r>
          </w:p>
        </w:tc>
        <w:tc>
          <w:tcPr>
            <w:tcW w:w="1275" w:type="dxa"/>
            <w:tcBorders>
              <w:top w:val="nil"/>
              <w:left w:val="nil"/>
              <w:bottom w:val="nil"/>
              <w:right w:val="single" w:sz="4" w:space="0" w:color="auto"/>
            </w:tcBorders>
            <w:shd w:val="clear" w:color="auto" w:fill="auto"/>
            <w:noWrap/>
            <w:vAlign w:val="bottom"/>
            <w:hideMark/>
          </w:tcPr>
          <w:p w14:paraId="3A826C1F"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2140</w:t>
            </w:r>
          </w:p>
        </w:tc>
      </w:tr>
      <w:tr w:rsidR="00C007FB" w:rsidRPr="00C007FB" w14:paraId="39476A23" w14:textId="77777777" w:rsidTr="00A34A27">
        <w:trPr>
          <w:trHeight w:val="290"/>
        </w:trPr>
        <w:tc>
          <w:tcPr>
            <w:tcW w:w="868" w:type="dxa"/>
            <w:vMerge/>
            <w:tcBorders>
              <w:top w:val="nil"/>
              <w:left w:val="single" w:sz="4" w:space="0" w:color="auto"/>
              <w:bottom w:val="single" w:sz="4" w:space="0" w:color="000000"/>
              <w:right w:val="nil"/>
            </w:tcBorders>
            <w:vAlign w:val="center"/>
            <w:hideMark/>
          </w:tcPr>
          <w:p w14:paraId="53F06E14"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single" w:sz="4" w:space="0" w:color="auto"/>
              <w:right w:val="nil"/>
            </w:tcBorders>
            <w:shd w:val="clear" w:color="auto" w:fill="auto"/>
            <w:noWrap/>
            <w:vAlign w:val="bottom"/>
            <w:hideMark/>
          </w:tcPr>
          <w:p w14:paraId="49BBD613"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246" w:type="dxa"/>
            <w:tcBorders>
              <w:top w:val="nil"/>
              <w:left w:val="single" w:sz="4" w:space="0" w:color="auto"/>
              <w:bottom w:val="nil"/>
              <w:right w:val="single" w:sz="4" w:space="0" w:color="auto"/>
            </w:tcBorders>
            <w:shd w:val="clear" w:color="auto" w:fill="auto"/>
            <w:noWrap/>
            <w:vAlign w:val="bottom"/>
            <w:hideMark/>
          </w:tcPr>
          <w:p w14:paraId="46106474"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w:t>
            </w:r>
          </w:p>
        </w:tc>
        <w:tc>
          <w:tcPr>
            <w:tcW w:w="1134" w:type="dxa"/>
            <w:tcBorders>
              <w:top w:val="nil"/>
              <w:left w:val="nil"/>
              <w:bottom w:val="single" w:sz="4" w:space="0" w:color="auto"/>
              <w:right w:val="nil"/>
            </w:tcBorders>
            <w:shd w:val="clear" w:color="auto" w:fill="auto"/>
            <w:noWrap/>
            <w:vAlign w:val="bottom"/>
            <w:hideMark/>
          </w:tcPr>
          <w:p w14:paraId="7DEA8FE7"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9F81FD"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8.5</w:t>
            </w:r>
          </w:p>
        </w:tc>
        <w:tc>
          <w:tcPr>
            <w:tcW w:w="1276" w:type="dxa"/>
            <w:tcBorders>
              <w:top w:val="nil"/>
              <w:left w:val="nil"/>
              <w:bottom w:val="single" w:sz="4" w:space="0" w:color="auto"/>
              <w:right w:val="single" w:sz="4" w:space="0" w:color="auto"/>
            </w:tcBorders>
            <w:shd w:val="clear" w:color="auto" w:fill="auto"/>
            <w:noWrap/>
            <w:vAlign w:val="bottom"/>
            <w:hideMark/>
          </w:tcPr>
          <w:p w14:paraId="444A7E22"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w:t>
            </w:r>
          </w:p>
        </w:tc>
        <w:tc>
          <w:tcPr>
            <w:tcW w:w="1275" w:type="dxa"/>
            <w:tcBorders>
              <w:top w:val="nil"/>
              <w:left w:val="nil"/>
              <w:bottom w:val="single" w:sz="4" w:space="0" w:color="auto"/>
              <w:right w:val="single" w:sz="4" w:space="0" w:color="auto"/>
            </w:tcBorders>
            <w:shd w:val="clear" w:color="auto" w:fill="auto"/>
            <w:noWrap/>
            <w:vAlign w:val="bottom"/>
            <w:hideMark/>
          </w:tcPr>
          <w:p w14:paraId="78D5B32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8.1</w:t>
            </w:r>
          </w:p>
        </w:tc>
      </w:tr>
      <w:tr w:rsidR="00C007FB" w:rsidRPr="00C007FB" w14:paraId="743A85AB" w14:textId="77777777" w:rsidTr="00A34A27">
        <w:trPr>
          <w:trHeight w:val="290"/>
        </w:trPr>
        <w:tc>
          <w:tcPr>
            <w:tcW w:w="868" w:type="dxa"/>
            <w:vMerge w:val="restart"/>
            <w:tcBorders>
              <w:top w:val="nil"/>
              <w:left w:val="single" w:sz="4" w:space="0" w:color="auto"/>
              <w:bottom w:val="single" w:sz="4" w:space="0" w:color="000000"/>
              <w:right w:val="nil"/>
            </w:tcBorders>
            <w:shd w:val="clear" w:color="auto" w:fill="auto"/>
            <w:noWrap/>
            <w:vAlign w:val="center"/>
            <w:hideMark/>
          </w:tcPr>
          <w:p w14:paraId="03BFA1C0" w14:textId="77777777" w:rsidR="00C007FB" w:rsidRPr="00A34A27" w:rsidRDefault="00C007FB" w:rsidP="00C007F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70-74</w:t>
            </w:r>
          </w:p>
        </w:tc>
        <w:tc>
          <w:tcPr>
            <w:tcW w:w="1992" w:type="dxa"/>
            <w:tcBorders>
              <w:top w:val="nil"/>
              <w:left w:val="nil"/>
              <w:bottom w:val="nil"/>
              <w:right w:val="nil"/>
            </w:tcBorders>
            <w:shd w:val="clear" w:color="auto" w:fill="auto"/>
            <w:noWrap/>
            <w:vAlign w:val="bottom"/>
            <w:hideMark/>
          </w:tcPr>
          <w:p w14:paraId="69ACFED7"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246" w:type="dxa"/>
            <w:tcBorders>
              <w:top w:val="single" w:sz="4" w:space="0" w:color="auto"/>
              <w:left w:val="single" w:sz="4" w:space="0" w:color="auto"/>
              <w:bottom w:val="nil"/>
              <w:right w:val="single" w:sz="4" w:space="0" w:color="auto"/>
            </w:tcBorders>
            <w:shd w:val="clear" w:color="auto" w:fill="auto"/>
            <w:noWrap/>
            <w:vAlign w:val="bottom"/>
            <w:hideMark/>
          </w:tcPr>
          <w:p w14:paraId="2CB971DF"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60</w:t>
            </w:r>
          </w:p>
        </w:tc>
        <w:tc>
          <w:tcPr>
            <w:tcW w:w="1134" w:type="dxa"/>
            <w:tcBorders>
              <w:top w:val="nil"/>
              <w:left w:val="nil"/>
              <w:bottom w:val="nil"/>
              <w:right w:val="nil"/>
            </w:tcBorders>
            <w:shd w:val="clear" w:color="auto" w:fill="auto"/>
            <w:noWrap/>
            <w:vAlign w:val="bottom"/>
            <w:hideMark/>
          </w:tcPr>
          <w:p w14:paraId="615243D6"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145</w:t>
            </w:r>
          </w:p>
        </w:tc>
        <w:tc>
          <w:tcPr>
            <w:tcW w:w="1276" w:type="dxa"/>
            <w:tcBorders>
              <w:top w:val="nil"/>
              <w:left w:val="single" w:sz="4" w:space="0" w:color="auto"/>
              <w:bottom w:val="nil"/>
              <w:right w:val="single" w:sz="4" w:space="0" w:color="auto"/>
            </w:tcBorders>
            <w:shd w:val="clear" w:color="auto" w:fill="auto"/>
            <w:noWrap/>
            <w:vAlign w:val="bottom"/>
            <w:hideMark/>
          </w:tcPr>
          <w:p w14:paraId="2C01620D"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121</w:t>
            </w:r>
          </w:p>
        </w:tc>
        <w:tc>
          <w:tcPr>
            <w:tcW w:w="1276" w:type="dxa"/>
            <w:tcBorders>
              <w:top w:val="nil"/>
              <w:left w:val="nil"/>
              <w:bottom w:val="nil"/>
              <w:right w:val="single" w:sz="4" w:space="0" w:color="auto"/>
            </w:tcBorders>
            <w:shd w:val="clear" w:color="auto" w:fill="auto"/>
            <w:noWrap/>
            <w:vAlign w:val="bottom"/>
            <w:hideMark/>
          </w:tcPr>
          <w:p w14:paraId="4C1B697C"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162</w:t>
            </w:r>
          </w:p>
        </w:tc>
        <w:tc>
          <w:tcPr>
            <w:tcW w:w="1275" w:type="dxa"/>
            <w:tcBorders>
              <w:top w:val="nil"/>
              <w:left w:val="nil"/>
              <w:bottom w:val="nil"/>
              <w:right w:val="single" w:sz="4" w:space="0" w:color="auto"/>
            </w:tcBorders>
            <w:shd w:val="clear" w:color="auto" w:fill="auto"/>
            <w:noWrap/>
            <w:vAlign w:val="bottom"/>
            <w:hideMark/>
          </w:tcPr>
          <w:p w14:paraId="52AA8EF1"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227</w:t>
            </w:r>
          </w:p>
        </w:tc>
      </w:tr>
      <w:tr w:rsidR="00C007FB" w:rsidRPr="00C007FB" w14:paraId="5FA25B4B" w14:textId="77777777" w:rsidTr="00A34A27">
        <w:trPr>
          <w:trHeight w:val="290"/>
        </w:trPr>
        <w:tc>
          <w:tcPr>
            <w:tcW w:w="868" w:type="dxa"/>
            <w:vMerge/>
            <w:tcBorders>
              <w:top w:val="nil"/>
              <w:left w:val="single" w:sz="4" w:space="0" w:color="auto"/>
              <w:bottom w:val="single" w:sz="4" w:space="0" w:color="000000"/>
              <w:right w:val="nil"/>
            </w:tcBorders>
            <w:vAlign w:val="center"/>
            <w:hideMark/>
          </w:tcPr>
          <w:p w14:paraId="0426F453"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nil"/>
              <w:right w:val="nil"/>
            </w:tcBorders>
            <w:shd w:val="clear" w:color="auto" w:fill="auto"/>
            <w:noWrap/>
            <w:vAlign w:val="bottom"/>
            <w:hideMark/>
          </w:tcPr>
          <w:p w14:paraId="6577C9B9"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246" w:type="dxa"/>
            <w:tcBorders>
              <w:top w:val="nil"/>
              <w:left w:val="single" w:sz="4" w:space="0" w:color="auto"/>
              <w:bottom w:val="nil"/>
              <w:right w:val="single" w:sz="4" w:space="0" w:color="auto"/>
            </w:tcBorders>
            <w:shd w:val="clear" w:color="auto" w:fill="auto"/>
            <w:noWrap/>
            <w:vAlign w:val="bottom"/>
            <w:hideMark/>
          </w:tcPr>
          <w:p w14:paraId="3F82B98A"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643</w:t>
            </w:r>
          </w:p>
        </w:tc>
        <w:tc>
          <w:tcPr>
            <w:tcW w:w="1134" w:type="dxa"/>
            <w:tcBorders>
              <w:top w:val="nil"/>
              <w:left w:val="nil"/>
              <w:bottom w:val="nil"/>
              <w:right w:val="nil"/>
            </w:tcBorders>
            <w:shd w:val="clear" w:color="auto" w:fill="auto"/>
            <w:noWrap/>
            <w:vAlign w:val="bottom"/>
            <w:hideMark/>
          </w:tcPr>
          <w:p w14:paraId="1514BC3A"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1282</w:t>
            </w:r>
          </w:p>
        </w:tc>
        <w:tc>
          <w:tcPr>
            <w:tcW w:w="1276" w:type="dxa"/>
            <w:tcBorders>
              <w:top w:val="nil"/>
              <w:left w:val="single" w:sz="4" w:space="0" w:color="auto"/>
              <w:bottom w:val="nil"/>
              <w:right w:val="single" w:sz="4" w:space="0" w:color="auto"/>
            </w:tcBorders>
            <w:shd w:val="clear" w:color="auto" w:fill="auto"/>
            <w:noWrap/>
            <w:vAlign w:val="bottom"/>
            <w:hideMark/>
          </w:tcPr>
          <w:p w14:paraId="5785AF6C"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1212</w:t>
            </w:r>
          </w:p>
        </w:tc>
        <w:tc>
          <w:tcPr>
            <w:tcW w:w="1276" w:type="dxa"/>
            <w:tcBorders>
              <w:top w:val="nil"/>
              <w:left w:val="nil"/>
              <w:bottom w:val="nil"/>
              <w:right w:val="single" w:sz="4" w:space="0" w:color="auto"/>
            </w:tcBorders>
            <w:shd w:val="clear" w:color="auto" w:fill="auto"/>
            <w:noWrap/>
            <w:vAlign w:val="bottom"/>
            <w:hideMark/>
          </w:tcPr>
          <w:p w14:paraId="3EA79E79"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2171</w:t>
            </w:r>
          </w:p>
        </w:tc>
        <w:tc>
          <w:tcPr>
            <w:tcW w:w="1275" w:type="dxa"/>
            <w:tcBorders>
              <w:top w:val="nil"/>
              <w:left w:val="nil"/>
              <w:bottom w:val="nil"/>
              <w:right w:val="single" w:sz="4" w:space="0" w:color="auto"/>
            </w:tcBorders>
            <w:shd w:val="clear" w:color="auto" w:fill="auto"/>
            <w:noWrap/>
            <w:vAlign w:val="bottom"/>
            <w:hideMark/>
          </w:tcPr>
          <w:p w14:paraId="3F775270"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2585</w:t>
            </w:r>
          </w:p>
        </w:tc>
      </w:tr>
      <w:tr w:rsidR="00C007FB" w:rsidRPr="00C007FB" w14:paraId="17A1BABC" w14:textId="77777777" w:rsidTr="00A34A27">
        <w:trPr>
          <w:trHeight w:val="290"/>
        </w:trPr>
        <w:tc>
          <w:tcPr>
            <w:tcW w:w="868" w:type="dxa"/>
            <w:vMerge/>
            <w:tcBorders>
              <w:top w:val="nil"/>
              <w:left w:val="single" w:sz="4" w:space="0" w:color="auto"/>
              <w:bottom w:val="single" w:sz="4" w:space="0" w:color="000000"/>
              <w:right w:val="nil"/>
            </w:tcBorders>
            <w:vAlign w:val="center"/>
            <w:hideMark/>
          </w:tcPr>
          <w:p w14:paraId="72952675"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single" w:sz="4" w:space="0" w:color="auto"/>
              <w:right w:val="nil"/>
            </w:tcBorders>
            <w:shd w:val="clear" w:color="auto" w:fill="auto"/>
            <w:noWrap/>
            <w:vAlign w:val="bottom"/>
            <w:hideMark/>
          </w:tcPr>
          <w:p w14:paraId="5EF14B04" w14:textId="77777777" w:rsidR="00C007FB" w:rsidRPr="00A34A27" w:rsidRDefault="00C007FB" w:rsidP="00C007F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69D7C3AC"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9.3</w:t>
            </w:r>
          </w:p>
        </w:tc>
        <w:tc>
          <w:tcPr>
            <w:tcW w:w="1134" w:type="dxa"/>
            <w:tcBorders>
              <w:top w:val="nil"/>
              <w:left w:val="single" w:sz="4" w:space="0" w:color="auto"/>
              <w:bottom w:val="single" w:sz="4" w:space="0" w:color="auto"/>
              <w:right w:val="nil"/>
            </w:tcBorders>
            <w:shd w:val="clear" w:color="auto" w:fill="auto"/>
            <w:noWrap/>
            <w:vAlign w:val="bottom"/>
            <w:hideMark/>
          </w:tcPr>
          <w:p w14:paraId="157A9AE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95DF66"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FA7FE1B"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7.5</w:t>
            </w:r>
          </w:p>
        </w:tc>
        <w:tc>
          <w:tcPr>
            <w:tcW w:w="1275" w:type="dxa"/>
            <w:tcBorders>
              <w:top w:val="nil"/>
              <w:left w:val="nil"/>
              <w:bottom w:val="single" w:sz="4" w:space="0" w:color="auto"/>
              <w:right w:val="single" w:sz="4" w:space="0" w:color="auto"/>
            </w:tcBorders>
            <w:shd w:val="clear" w:color="auto" w:fill="auto"/>
            <w:noWrap/>
            <w:vAlign w:val="bottom"/>
            <w:hideMark/>
          </w:tcPr>
          <w:p w14:paraId="4ACC3889" w14:textId="77777777" w:rsidR="00C007FB" w:rsidRPr="00A34A27" w:rsidRDefault="00C007FB" w:rsidP="00C007F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8.8</w:t>
            </w:r>
          </w:p>
        </w:tc>
      </w:tr>
    </w:tbl>
    <w:p w14:paraId="32858568" w14:textId="77777777" w:rsidR="008C0A66" w:rsidRDefault="008C0A66" w:rsidP="004F6619"/>
    <w:p w14:paraId="475BA8B8" w14:textId="77777777" w:rsidR="008C0A66" w:rsidRDefault="000E6657" w:rsidP="1C1493DF">
      <w:pPr>
        <w:keepNext/>
      </w:pPr>
      <w:r>
        <w:rPr>
          <w:noProof/>
        </w:rPr>
        <w:lastRenderedPageBreak/>
        <w:drawing>
          <wp:inline distT="0" distB="0" distL="0" distR="0" wp14:anchorId="2D6D5028" wp14:editId="2851DC2D">
            <wp:extent cx="4584701" cy="2755900"/>
            <wp:effectExtent l="0" t="0" r="6350" b="6350"/>
            <wp:docPr id="2106288603" name="Picture 2106288603" descr="Figure 20: NBSP PPV for Cancer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603" name="Picture 2106288603" descr="Figure 20: NBSP PPV for Cancer by Gender, 2018 – 2022"/>
                    <pic:cNvPicPr/>
                  </pic:nvPicPr>
                  <pic:blipFill>
                    <a:blip r:embed="rId31">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22646EB1" w14:textId="4B22D699" w:rsidR="00EF0713" w:rsidRDefault="008C0A66" w:rsidP="00A34A27">
      <w:pPr>
        <w:pStyle w:val="Figure"/>
      </w:pPr>
      <w:bookmarkStart w:id="94" w:name="_Toc149572320"/>
      <w:bookmarkStart w:id="95" w:name="_Toc173918003"/>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20</w:t>
      </w:r>
      <w:r w:rsidRPr="1C1493DF">
        <w:rPr>
          <w:color w:val="2B579A"/>
        </w:rPr>
        <w:fldChar w:fldCharType="end"/>
      </w:r>
      <w:r>
        <w:t xml:space="preserve">: </w:t>
      </w:r>
      <w:r w:rsidR="00177384">
        <w:t xml:space="preserve">NBSP </w:t>
      </w:r>
      <w:r>
        <w:t xml:space="preserve">PPV </w:t>
      </w:r>
      <w:r w:rsidR="002D0264">
        <w:t xml:space="preserve">for </w:t>
      </w:r>
      <w:r>
        <w:t xml:space="preserve">Cancer by Gender, </w:t>
      </w:r>
      <w:r w:rsidR="009E0F04">
        <w:t>201</w:t>
      </w:r>
      <w:r w:rsidR="00D2410D">
        <w:t>8</w:t>
      </w:r>
      <w:r w:rsidR="009E0F04">
        <w:t xml:space="preserve"> – 2022</w:t>
      </w:r>
      <w:bookmarkEnd w:id="94"/>
      <w:bookmarkEnd w:id="95"/>
    </w:p>
    <w:p w14:paraId="01F73999" w14:textId="77777777" w:rsidR="008C0A66" w:rsidRPr="008C0A66" w:rsidRDefault="008C0A66"/>
    <w:p w14:paraId="04694607" w14:textId="0056D760" w:rsidR="008C0A66" w:rsidRDefault="008C0A66" w:rsidP="00A34A27">
      <w:pPr>
        <w:pStyle w:val="Figure"/>
        <w:divId w:val="1510677591"/>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21</w:t>
      </w:r>
      <w:r w:rsidRPr="1C1493DF">
        <w:rPr>
          <w:color w:val="2B579A"/>
        </w:rPr>
        <w:fldChar w:fldCharType="end"/>
      </w:r>
      <w:r>
        <w:t xml:space="preserve">: </w:t>
      </w:r>
      <w:r w:rsidR="00177384">
        <w:t xml:space="preserve">NBSP </w:t>
      </w:r>
      <w:r w:rsidR="002D0264">
        <w:t xml:space="preserve">PPV for Cancer by Gender, </w:t>
      </w:r>
      <w:r w:rsidR="009E0F04">
        <w:t>201</w:t>
      </w:r>
      <w:r w:rsidR="00D2410D">
        <w:t>8</w:t>
      </w:r>
      <w:r w:rsidR="009E0F04">
        <w:t xml:space="preserve"> – 2022</w:t>
      </w:r>
    </w:p>
    <w:tbl>
      <w:tblPr>
        <w:tblW w:w="9067" w:type="dxa"/>
        <w:tblLook w:val="04A0" w:firstRow="1" w:lastRow="0" w:firstColumn="1" w:lastColumn="0" w:noHBand="0" w:noVBand="1"/>
      </w:tblPr>
      <w:tblGrid>
        <w:gridCol w:w="1044"/>
        <w:gridCol w:w="1838"/>
        <w:gridCol w:w="1160"/>
        <w:gridCol w:w="1198"/>
        <w:gridCol w:w="1276"/>
        <w:gridCol w:w="1276"/>
        <w:gridCol w:w="1275"/>
      </w:tblGrid>
      <w:tr w:rsidR="00167182" w:rsidRPr="00A34A27" w14:paraId="6EA4531C" w14:textId="77777777" w:rsidTr="00A34A27">
        <w:trPr>
          <w:trHeight w:val="290"/>
        </w:trPr>
        <w:tc>
          <w:tcPr>
            <w:tcW w:w="2882"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5B02ACC"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Gender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6C40B"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2018</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1B7BB2CA"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86AC39"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89F36E"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74C8C05"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2022</w:t>
            </w:r>
          </w:p>
        </w:tc>
      </w:tr>
      <w:tr w:rsidR="00167182" w:rsidRPr="00A34A27" w14:paraId="21F17270" w14:textId="77777777" w:rsidTr="00A34A27">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31155B53"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Female</w:t>
            </w:r>
          </w:p>
        </w:tc>
        <w:tc>
          <w:tcPr>
            <w:tcW w:w="1838" w:type="dxa"/>
            <w:tcBorders>
              <w:top w:val="nil"/>
              <w:left w:val="nil"/>
              <w:bottom w:val="nil"/>
              <w:right w:val="nil"/>
            </w:tcBorders>
            <w:shd w:val="clear" w:color="auto" w:fill="auto"/>
            <w:noWrap/>
            <w:vAlign w:val="bottom"/>
            <w:hideMark/>
          </w:tcPr>
          <w:p w14:paraId="1B5D4643"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645D3A46"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51</w:t>
            </w:r>
          </w:p>
        </w:tc>
        <w:tc>
          <w:tcPr>
            <w:tcW w:w="1198" w:type="dxa"/>
            <w:tcBorders>
              <w:top w:val="single" w:sz="4" w:space="0" w:color="auto"/>
              <w:left w:val="nil"/>
              <w:bottom w:val="nil"/>
              <w:right w:val="nil"/>
            </w:tcBorders>
            <w:shd w:val="clear" w:color="auto" w:fill="auto"/>
            <w:noWrap/>
            <w:vAlign w:val="bottom"/>
            <w:hideMark/>
          </w:tcPr>
          <w:p w14:paraId="679189A3"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55A15DE"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107</w:t>
            </w:r>
          </w:p>
        </w:tc>
        <w:tc>
          <w:tcPr>
            <w:tcW w:w="1276" w:type="dxa"/>
            <w:tcBorders>
              <w:top w:val="single" w:sz="4" w:space="0" w:color="auto"/>
              <w:left w:val="nil"/>
              <w:bottom w:val="nil"/>
              <w:right w:val="single" w:sz="4" w:space="0" w:color="auto"/>
            </w:tcBorders>
            <w:shd w:val="clear" w:color="auto" w:fill="auto"/>
            <w:noWrap/>
            <w:vAlign w:val="bottom"/>
            <w:hideMark/>
          </w:tcPr>
          <w:p w14:paraId="7C05D5D0"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152</w:t>
            </w:r>
          </w:p>
        </w:tc>
        <w:tc>
          <w:tcPr>
            <w:tcW w:w="1275" w:type="dxa"/>
            <w:tcBorders>
              <w:top w:val="single" w:sz="4" w:space="0" w:color="auto"/>
              <w:left w:val="nil"/>
              <w:bottom w:val="nil"/>
              <w:right w:val="single" w:sz="4" w:space="0" w:color="auto"/>
            </w:tcBorders>
            <w:shd w:val="clear" w:color="auto" w:fill="auto"/>
            <w:noWrap/>
            <w:vAlign w:val="bottom"/>
            <w:hideMark/>
          </w:tcPr>
          <w:p w14:paraId="06E8898C"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188</w:t>
            </w:r>
          </w:p>
        </w:tc>
      </w:tr>
      <w:tr w:rsidR="00167182" w:rsidRPr="00A34A27" w14:paraId="5EC2F7CE"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46BFFD77"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p>
        </w:tc>
        <w:tc>
          <w:tcPr>
            <w:tcW w:w="1838" w:type="dxa"/>
            <w:tcBorders>
              <w:top w:val="nil"/>
              <w:left w:val="nil"/>
              <w:bottom w:val="nil"/>
              <w:right w:val="nil"/>
            </w:tcBorders>
            <w:shd w:val="clear" w:color="auto" w:fill="auto"/>
            <w:noWrap/>
            <w:vAlign w:val="bottom"/>
            <w:hideMark/>
          </w:tcPr>
          <w:p w14:paraId="4E6BA2B5"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124DE9DA"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694</w:t>
            </w:r>
          </w:p>
        </w:tc>
        <w:tc>
          <w:tcPr>
            <w:tcW w:w="1198" w:type="dxa"/>
            <w:tcBorders>
              <w:top w:val="nil"/>
              <w:left w:val="nil"/>
              <w:bottom w:val="nil"/>
              <w:right w:val="nil"/>
            </w:tcBorders>
            <w:shd w:val="clear" w:color="auto" w:fill="auto"/>
            <w:noWrap/>
            <w:vAlign w:val="bottom"/>
            <w:hideMark/>
          </w:tcPr>
          <w:p w14:paraId="5210F97B"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1359</w:t>
            </w:r>
          </w:p>
        </w:tc>
        <w:tc>
          <w:tcPr>
            <w:tcW w:w="1276" w:type="dxa"/>
            <w:tcBorders>
              <w:top w:val="nil"/>
              <w:left w:val="single" w:sz="4" w:space="0" w:color="auto"/>
              <w:bottom w:val="nil"/>
              <w:right w:val="single" w:sz="4" w:space="0" w:color="auto"/>
            </w:tcBorders>
            <w:shd w:val="clear" w:color="auto" w:fill="auto"/>
            <w:noWrap/>
            <w:vAlign w:val="bottom"/>
            <w:hideMark/>
          </w:tcPr>
          <w:p w14:paraId="703FC0BE"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1419</w:t>
            </w:r>
          </w:p>
        </w:tc>
        <w:tc>
          <w:tcPr>
            <w:tcW w:w="1276" w:type="dxa"/>
            <w:tcBorders>
              <w:top w:val="nil"/>
              <w:left w:val="nil"/>
              <w:bottom w:val="nil"/>
              <w:right w:val="single" w:sz="4" w:space="0" w:color="auto"/>
            </w:tcBorders>
            <w:shd w:val="clear" w:color="auto" w:fill="auto"/>
            <w:noWrap/>
            <w:vAlign w:val="bottom"/>
            <w:hideMark/>
          </w:tcPr>
          <w:p w14:paraId="58D229CA"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2493</w:t>
            </w:r>
          </w:p>
        </w:tc>
        <w:tc>
          <w:tcPr>
            <w:tcW w:w="1275" w:type="dxa"/>
            <w:tcBorders>
              <w:top w:val="nil"/>
              <w:left w:val="nil"/>
              <w:bottom w:val="nil"/>
              <w:right w:val="single" w:sz="4" w:space="0" w:color="auto"/>
            </w:tcBorders>
            <w:shd w:val="clear" w:color="auto" w:fill="auto"/>
            <w:noWrap/>
            <w:vAlign w:val="bottom"/>
            <w:hideMark/>
          </w:tcPr>
          <w:p w14:paraId="119A1276"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2867</w:t>
            </w:r>
          </w:p>
        </w:tc>
      </w:tr>
      <w:tr w:rsidR="00167182" w:rsidRPr="00A34A27" w14:paraId="70F584A5"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78A989DA"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p>
        </w:tc>
        <w:tc>
          <w:tcPr>
            <w:tcW w:w="1838" w:type="dxa"/>
            <w:tcBorders>
              <w:top w:val="nil"/>
              <w:left w:val="nil"/>
              <w:bottom w:val="single" w:sz="4" w:space="0" w:color="auto"/>
              <w:right w:val="nil"/>
            </w:tcBorders>
            <w:shd w:val="clear" w:color="auto" w:fill="auto"/>
            <w:noWrap/>
            <w:vAlign w:val="bottom"/>
            <w:hideMark/>
          </w:tcPr>
          <w:p w14:paraId="1B1A5F3E"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5DC4887E"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7.3</w:t>
            </w:r>
          </w:p>
        </w:tc>
        <w:tc>
          <w:tcPr>
            <w:tcW w:w="1198" w:type="dxa"/>
            <w:tcBorders>
              <w:top w:val="nil"/>
              <w:left w:val="nil"/>
              <w:bottom w:val="single" w:sz="4" w:space="0" w:color="auto"/>
              <w:right w:val="nil"/>
            </w:tcBorders>
            <w:shd w:val="clear" w:color="auto" w:fill="auto"/>
            <w:noWrap/>
            <w:vAlign w:val="bottom"/>
            <w:hideMark/>
          </w:tcPr>
          <w:p w14:paraId="57B521BD"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DC32F0"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7.5</w:t>
            </w:r>
          </w:p>
        </w:tc>
        <w:tc>
          <w:tcPr>
            <w:tcW w:w="1276" w:type="dxa"/>
            <w:tcBorders>
              <w:top w:val="nil"/>
              <w:left w:val="nil"/>
              <w:bottom w:val="single" w:sz="4" w:space="0" w:color="auto"/>
              <w:right w:val="single" w:sz="4" w:space="0" w:color="auto"/>
            </w:tcBorders>
            <w:shd w:val="clear" w:color="auto" w:fill="auto"/>
            <w:noWrap/>
            <w:vAlign w:val="bottom"/>
            <w:hideMark/>
          </w:tcPr>
          <w:p w14:paraId="4C9B14E0"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6.1</w:t>
            </w:r>
          </w:p>
        </w:tc>
        <w:tc>
          <w:tcPr>
            <w:tcW w:w="1275" w:type="dxa"/>
            <w:tcBorders>
              <w:top w:val="nil"/>
              <w:left w:val="nil"/>
              <w:bottom w:val="single" w:sz="4" w:space="0" w:color="auto"/>
              <w:right w:val="single" w:sz="4" w:space="0" w:color="auto"/>
            </w:tcBorders>
            <w:shd w:val="clear" w:color="auto" w:fill="auto"/>
            <w:noWrap/>
            <w:vAlign w:val="bottom"/>
            <w:hideMark/>
          </w:tcPr>
          <w:p w14:paraId="747CC098"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6.6</w:t>
            </w:r>
          </w:p>
        </w:tc>
      </w:tr>
      <w:tr w:rsidR="00167182" w:rsidRPr="00A34A27" w14:paraId="563F8254" w14:textId="77777777" w:rsidTr="00A34A27">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15EEB0D8" w14:textId="77777777" w:rsidR="00167182" w:rsidRPr="00A34A27" w:rsidRDefault="00167182" w:rsidP="00167182">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Male</w:t>
            </w:r>
          </w:p>
        </w:tc>
        <w:tc>
          <w:tcPr>
            <w:tcW w:w="1838" w:type="dxa"/>
            <w:tcBorders>
              <w:top w:val="nil"/>
              <w:left w:val="nil"/>
              <w:bottom w:val="nil"/>
              <w:right w:val="nil"/>
            </w:tcBorders>
            <w:shd w:val="clear" w:color="auto" w:fill="auto"/>
            <w:noWrap/>
            <w:vAlign w:val="bottom"/>
            <w:hideMark/>
          </w:tcPr>
          <w:p w14:paraId="01030E89"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6D515CDB"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89</w:t>
            </w:r>
          </w:p>
        </w:tc>
        <w:tc>
          <w:tcPr>
            <w:tcW w:w="1198" w:type="dxa"/>
            <w:tcBorders>
              <w:top w:val="nil"/>
              <w:left w:val="nil"/>
              <w:bottom w:val="nil"/>
              <w:right w:val="nil"/>
            </w:tcBorders>
            <w:shd w:val="clear" w:color="auto" w:fill="auto"/>
            <w:noWrap/>
            <w:vAlign w:val="bottom"/>
            <w:hideMark/>
          </w:tcPr>
          <w:p w14:paraId="65643B83"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190</w:t>
            </w:r>
          </w:p>
        </w:tc>
        <w:tc>
          <w:tcPr>
            <w:tcW w:w="1276" w:type="dxa"/>
            <w:tcBorders>
              <w:top w:val="nil"/>
              <w:left w:val="single" w:sz="4" w:space="0" w:color="auto"/>
              <w:bottom w:val="nil"/>
              <w:right w:val="single" w:sz="4" w:space="0" w:color="auto"/>
            </w:tcBorders>
            <w:shd w:val="clear" w:color="auto" w:fill="auto"/>
            <w:noWrap/>
            <w:vAlign w:val="bottom"/>
            <w:hideMark/>
          </w:tcPr>
          <w:p w14:paraId="514C0301"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178</w:t>
            </w:r>
          </w:p>
        </w:tc>
        <w:tc>
          <w:tcPr>
            <w:tcW w:w="1276" w:type="dxa"/>
            <w:tcBorders>
              <w:top w:val="nil"/>
              <w:left w:val="nil"/>
              <w:bottom w:val="nil"/>
              <w:right w:val="single" w:sz="4" w:space="0" w:color="auto"/>
            </w:tcBorders>
            <w:shd w:val="clear" w:color="auto" w:fill="auto"/>
            <w:noWrap/>
            <w:vAlign w:val="bottom"/>
            <w:hideMark/>
          </w:tcPr>
          <w:p w14:paraId="6C1C2536"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260</w:t>
            </w:r>
          </w:p>
        </w:tc>
        <w:tc>
          <w:tcPr>
            <w:tcW w:w="1275" w:type="dxa"/>
            <w:tcBorders>
              <w:top w:val="nil"/>
              <w:left w:val="nil"/>
              <w:bottom w:val="nil"/>
              <w:right w:val="single" w:sz="4" w:space="0" w:color="auto"/>
            </w:tcBorders>
            <w:shd w:val="clear" w:color="auto" w:fill="auto"/>
            <w:noWrap/>
            <w:vAlign w:val="bottom"/>
            <w:hideMark/>
          </w:tcPr>
          <w:p w14:paraId="0ECC7F62"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367</w:t>
            </w:r>
          </w:p>
        </w:tc>
      </w:tr>
      <w:tr w:rsidR="00167182" w:rsidRPr="00A34A27" w14:paraId="7D83AF12"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5D77C567" w14:textId="77777777" w:rsidR="00167182" w:rsidRPr="00167182" w:rsidRDefault="00167182" w:rsidP="00167182">
            <w:pPr>
              <w:spacing w:before="0" w:after="0" w:line="240" w:lineRule="auto"/>
              <w:rPr>
                <w:rFonts w:ascii="Calibri" w:eastAsia="Times New Roman" w:hAnsi="Calibri" w:cs="Calibri"/>
                <w:b/>
                <w:bCs/>
                <w:color w:val="000000"/>
                <w:sz w:val="22"/>
                <w:lang w:eastAsia="en-NZ"/>
              </w:rPr>
            </w:pPr>
          </w:p>
        </w:tc>
        <w:tc>
          <w:tcPr>
            <w:tcW w:w="1838" w:type="dxa"/>
            <w:tcBorders>
              <w:top w:val="nil"/>
              <w:left w:val="nil"/>
              <w:bottom w:val="nil"/>
              <w:right w:val="nil"/>
            </w:tcBorders>
            <w:shd w:val="clear" w:color="auto" w:fill="auto"/>
            <w:noWrap/>
            <w:vAlign w:val="bottom"/>
            <w:hideMark/>
          </w:tcPr>
          <w:p w14:paraId="56DCE80B"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73BECFDA"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997</w:t>
            </w:r>
          </w:p>
        </w:tc>
        <w:tc>
          <w:tcPr>
            <w:tcW w:w="1198" w:type="dxa"/>
            <w:tcBorders>
              <w:top w:val="nil"/>
              <w:left w:val="nil"/>
              <w:bottom w:val="nil"/>
              <w:right w:val="nil"/>
            </w:tcBorders>
            <w:shd w:val="clear" w:color="auto" w:fill="auto"/>
            <w:noWrap/>
            <w:vAlign w:val="bottom"/>
            <w:hideMark/>
          </w:tcPr>
          <w:p w14:paraId="7A38C093"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2130</w:t>
            </w:r>
          </w:p>
        </w:tc>
        <w:tc>
          <w:tcPr>
            <w:tcW w:w="1276" w:type="dxa"/>
            <w:tcBorders>
              <w:top w:val="nil"/>
              <w:left w:val="single" w:sz="4" w:space="0" w:color="auto"/>
              <w:bottom w:val="nil"/>
              <w:right w:val="single" w:sz="4" w:space="0" w:color="auto"/>
            </w:tcBorders>
            <w:shd w:val="clear" w:color="auto" w:fill="auto"/>
            <w:noWrap/>
            <w:vAlign w:val="bottom"/>
            <w:hideMark/>
          </w:tcPr>
          <w:p w14:paraId="6E40B445"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2099</w:t>
            </w:r>
          </w:p>
        </w:tc>
        <w:tc>
          <w:tcPr>
            <w:tcW w:w="1276" w:type="dxa"/>
            <w:tcBorders>
              <w:top w:val="nil"/>
              <w:left w:val="nil"/>
              <w:bottom w:val="nil"/>
              <w:right w:val="single" w:sz="4" w:space="0" w:color="auto"/>
            </w:tcBorders>
            <w:shd w:val="clear" w:color="auto" w:fill="auto"/>
            <w:noWrap/>
            <w:vAlign w:val="bottom"/>
            <w:hideMark/>
          </w:tcPr>
          <w:p w14:paraId="4350B86C"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3634</w:t>
            </w:r>
          </w:p>
        </w:tc>
        <w:tc>
          <w:tcPr>
            <w:tcW w:w="1275" w:type="dxa"/>
            <w:tcBorders>
              <w:top w:val="nil"/>
              <w:left w:val="nil"/>
              <w:bottom w:val="nil"/>
              <w:right w:val="single" w:sz="4" w:space="0" w:color="auto"/>
            </w:tcBorders>
            <w:shd w:val="clear" w:color="auto" w:fill="auto"/>
            <w:noWrap/>
            <w:vAlign w:val="bottom"/>
            <w:hideMark/>
          </w:tcPr>
          <w:p w14:paraId="0ABFDCBB"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4252</w:t>
            </w:r>
          </w:p>
        </w:tc>
      </w:tr>
      <w:tr w:rsidR="00167182" w:rsidRPr="00A34A27" w14:paraId="6BCBEF88" w14:textId="77777777" w:rsidTr="00A34A27">
        <w:trPr>
          <w:trHeight w:val="290"/>
        </w:trPr>
        <w:tc>
          <w:tcPr>
            <w:tcW w:w="1044" w:type="dxa"/>
            <w:vMerge/>
            <w:tcBorders>
              <w:top w:val="nil"/>
              <w:left w:val="single" w:sz="4" w:space="0" w:color="auto"/>
              <w:bottom w:val="single" w:sz="4" w:space="0" w:color="000000"/>
              <w:right w:val="nil"/>
            </w:tcBorders>
            <w:vAlign w:val="center"/>
            <w:hideMark/>
          </w:tcPr>
          <w:p w14:paraId="3FE04E22" w14:textId="77777777" w:rsidR="00167182" w:rsidRPr="00167182" w:rsidRDefault="00167182" w:rsidP="00167182">
            <w:pPr>
              <w:spacing w:before="0" w:after="0" w:line="240" w:lineRule="auto"/>
              <w:rPr>
                <w:rFonts w:ascii="Calibri" w:eastAsia="Times New Roman" w:hAnsi="Calibri" w:cs="Calibri"/>
                <w:b/>
                <w:bCs/>
                <w:color w:val="000000"/>
                <w:sz w:val="22"/>
                <w:lang w:eastAsia="en-NZ"/>
              </w:rPr>
            </w:pPr>
          </w:p>
        </w:tc>
        <w:tc>
          <w:tcPr>
            <w:tcW w:w="1838" w:type="dxa"/>
            <w:tcBorders>
              <w:top w:val="nil"/>
              <w:left w:val="nil"/>
              <w:bottom w:val="single" w:sz="4" w:space="0" w:color="auto"/>
              <w:right w:val="nil"/>
            </w:tcBorders>
            <w:shd w:val="clear" w:color="auto" w:fill="auto"/>
            <w:noWrap/>
            <w:vAlign w:val="bottom"/>
            <w:hideMark/>
          </w:tcPr>
          <w:p w14:paraId="1B224D4A" w14:textId="77777777" w:rsidR="00167182" w:rsidRPr="00A34A27" w:rsidRDefault="00167182" w:rsidP="00167182">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DFBC8AF"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8.9</w:t>
            </w:r>
          </w:p>
        </w:tc>
        <w:tc>
          <w:tcPr>
            <w:tcW w:w="1198" w:type="dxa"/>
            <w:tcBorders>
              <w:top w:val="nil"/>
              <w:left w:val="single" w:sz="4" w:space="0" w:color="auto"/>
              <w:bottom w:val="single" w:sz="4" w:space="0" w:color="auto"/>
              <w:right w:val="nil"/>
            </w:tcBorders>
            <w:shd w:val="clear" w:color="auto" w:fill="auto"/>
            <w:noWrap/>
            <w:vAlign w:val="bottom"/>
            <w:hideMark/>
          </w:tcPr>
          <w:p w14:paraId="0F4E88EA"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E73A58"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8.5</w:t>
            </w:r>
          </w:p>
        </w:tc>
        <w:tc>
          <w:tcPr>
            <w:tcW w:w="1276" w:type="dxa"/>
            <w:tcBorders>
              <w:top w:val="nil"/>
              <w:left w:val="nil"/>
              <w:bottom w:val="single" w:sz="4" w:space="0" w:color="auto"/>
              <w:right w:val="single" w:sz="4" w:space="0" w:color="auto"/>
            </w:tcBorders>
            <w:shd w:val="clear" w:color="auto" w:fill="auto"/>
            <w:noWrap/>
            <w:vAlign w:val="bottom"/>
            <w:hideMark/>
          </w:tcPr>
          <w:p w14:paraId="0BB62ACC"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7.2</w:t>
            </w:r>
          </w:p>
        </w:tc>
        <w:tc>
          <w:tcPr>
            <w:tcW w:w="1275" w:type="dxa"/>
            <w:tcBorders>
              <w:top w:val="nil"/>
              <w:left w:val="nil"/>
              <w:bottom w:val="single" w:sz="4" w:space="0" w:color="auto"/>
              <w:right w:val="single" w:sz="4" w:space="0" w:color="auto"/>
            </w:tcBorders>
            <w:shd w:val="clear" w:color="auto" w:fill="auto"/>
            <w:noWrap/>
            <w:vAlign w:val="bottom"/>
            <w:hideMark/>
          </w:tcPr>
          <w:p w14:paraId="66948C01" w14:textId="77777777" w:rsidR="00167182" w:rsidRPr="00A34A27" w:rsidRDefault="00167182" w:rsidP="00167182">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8.6</w:t>
            </w:r>
          </w:p>
        </w:tc>
      </w:tr>
    </w:tbl>
    <w:p w14:paraId="09B12733" w14:textId="77777777" w:rsidR="006D10FD" w:rsidRDefault="006D10FD">
      <w:pPr>
        <w:rPr>
          <w:highlight w:val="yellow"/>
        </w:rPr>
      </w:pPr>
    </w:p>
    <w:p w14:paraId="6C398D7E" w14:textId="77777777" w:rsidR="00B53DBF" w:rsidRDefault="0021641B" w:rsidP="1C1493DF">
      <w:pPr>
        <w:keepNext/>
      </w:pPr>
      <w:r>
        <w:rPr>
          <w:noProof/>
        </w:rPr>
        <w:drawing>
          <wp:inline distT="0" distB="0" distL="0" distR="0" wp14:anchorId="455D4465" wp14:editId="28B7107C">
            <wp:extent cx="4584701" cy="2755900"/>
            <wp:effectExtent l="0" t="0" r="6350" b="6350"/>
            <wp:docPr id="2106288604" name="Picture 2106288604" descr="Figure 21: NBSP PPV for Cancer by Screening Histor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604" name="Picture 2106288604" descr="Figure 21: NBSP PPV for Cancer by Screening History, 2018 – 2022"/>
                    <pic:cNvPicPr/>
                  </pic:nvPicPr>
                  <pic:blipFill>
                    <a:blip r:embed="rId32">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55F50E80" w14:textId="4C2041D7" w:rsidR="00B53DBF" w:rsidRDefault="00B53DBF" w:rsidP="00A34A27">
      <w:pPr>
        <w:pStyle w:val="Figure"/>
        <w:rPr>
          <w:highlight w:val="yellow"/>
        </w:rPr>
      </w:pPr>
      <w:bookmarkStart w:id="96" w:name="_Toc149572321"/>
      <w:bookmarkStart w:id="97" w:name="_Toc173918004"/>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21</w:t>
      </w:r>
      <w:r w:rsidRPr="1C1493DF">
        <w:rPr>
          <w:color w:val="2B579A"/>
        </w:rPr>
        <w:fldChar w:fldCharType="end"/>
      </w:r>
      <w:r>
        <w:t>:</w:t>
      </w:r>
      <w:r w:rsidR="00177384">
        <w:t xml:space="preserve"> NBSP</w:t>
      </w:r>
      <w:r>
        <w:t xml:space="preserve"> PPV </w:t>
      </w:r>
      <w:r w:rsidR="00FB266D">
        <w:t xml:space="preserve">for </w:t>
      </w:r>
      <w:r>
        <w:t xml:space="preserve">Cancer by Screening </w:t>
      </w:r>
      <w:r w:rsidR="001C1E25">
        <w:t>History</w:t>
      </w:r>
      <w:r w:rsidR="0023296B" w:rsidRPr="008355D5">
        <w:t xml:space="preserve">, </w:t>
      </w:r>
      <w:r w:rsidR="009E0F04">
        <w:t>201</w:t>
      </w:r>
      <w:r w:rsidR="002B7C7C">
        <w:t>8</w:t>
      </w:r>
      <w:r w:rsidR="009E0F04">
        <w:t xml:space="preserve"> – 2022</w:t>
      </w:r>
      <w:bookmarkEnd w:id="96"/>
      <w:bookmarkEnd w:id="97"/>
    </w:p>
    <w:p w14:paraId="353A2ED3" w14:textId="6D9206D6" w:rsidR="00B53DBF" w:rsidRDefault="00B53DBF" w:rsidP="00A34A27">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22</w:t>
      </w:r>
      <w:r w:rsidRPr="1C1493DF">
        <w:rPr>
          <w:color w:val="2B579A"/>
        </w:rPr>
        <w:fldChar w:fldCharType="end"/>
      </w:r>
      <w:r>
        <w:t xml:space="preserve">: </w:t>
      </w:r>
      <w:r w:rsidR="00177384">
        <w:t xml:space="preserve">NBSP </w:t>
      </w:r>
      <w:r>
        <w:t xml:space="preserve">PPV </w:t>
      </w:r>
      <w:r w:rsidR="00FB266D">
        <w:t xml:space="preserve">for </w:t>
      </w:r>
      <w:r>
        <w:t xml:space="preserve">Cancer by Screening </w:t>
      </w:r>
      <w:r w:rsidR="001C52DF">
        <w:t>History</w:t>
      </w:r>
      <w:r w:rsidR="0023296B" w:rsidRPr="008355D5">
        <w:t xml:space="preserve">, </w:t>
      </w:r>
      <w:r w:rsidR="00DC0FFA">
        <w:t>201</w:t>
      </w:r>
      <w:r w:rsidR="00103C5B">
        <w:t>8</w:t>
      </w:r>
      <w:r w:rsidR="00DC0FFA">
        <w:t xml:space="preserve"> – 2022</w:t>
      </w:r>
    </w:p>
    <w:tbl>
      <w:tblPr>
        <w:tblW w:w="9209" w:type="dxa"/>
        <w:tblLook w:val="04A0" w:firstRow="1" w:lastRow="0" w:firstColumn="1" w:lastColumn="0" w:noHBand="0" w:noVBand="1"/>
      </w:tblPr>
      <w:tblGrid>
        <w:gridCol w:w="1590"/>
        <w:gridCol w:w="1697"/>
        <w:gridCol w:w="1160"/>
        <w:gridCol w:w="1218"/>
        <w:gridCol w:w="1134"/>
        <w:gridCol w:w="1134"/>
        <w:gridCol w:w="1276"/>
      </w:tblGrid>
      <w:tr w:rsidR="007B67BB" w:rsidRPr="007B67BB" w14:paraId="430A1EA0" w14:textId="77777777" w:rsidTr="00A34A27">
        <w:trPr>
          <w:trHeight w:val="290"/>
        </w:trPr>
        <w:tc>
          <w:tcPr>
            <w:tcW w:w="328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42324D4"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Screening History</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89A21"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2018</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14:paraId="334DB7E9"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9529E7"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756EF7"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2ED0B8"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2022</w:t>
            </w:r>
          </w:p>
        </w:tc>
      </w:tr>
      <w:tr w:rsidR="007B67BB" w:rsidRPr="007B67BB" w14:paraId="1EBA29DD" w14:textId="77777777" w:rsidTr="00A34A27">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7645BCA9"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Initial</w:t>
            </w:r>
          </w:p>
        </w:tc>
        <w:tc>
          <w:tcPr>
            <w:tcW w:w="1697" w:type="dxa"/>
            <w:tcBorders>
              <w:top w:val="nil"/>
              <w:left w:val="nil"/>
              <w:bottom w:val="nil"/>
              <w:right w:val="nil"/>
            </w:tcBorders>
            <w:shd w:val="clear" w:color="auto" w:fill="auto"/>
            <w:noWrap/>
            <w:vAlign w:val="bottom"/>
            <w:hideMark/>
          </w:tcPr>
          <w:p w14:paraId="6C6385BF"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410ECF05"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122</w:t>
            </w:r>
          </w:p>
        </w:tc>
        <w:tc>
          <w:tcPr>
            <w:tcW w:w="1218" w:type="dxa"/>
            <w:tcBorders>
              <w:top w:val="single" w:sz="4" w:space="0" w:color="auto"/>
              <w:left w:val="nil"/>
              <w:bottom w:val="nil"/>
              <w:right w:val="nil"/>
            </w:tcBorders>
            <w:shd w:val="clear" w:color="auto" w:fill="auto"/>
            <w:noWrap/>
            <w:vAlign w:val="bottom"/>
            <w:hideMark/>
          </w:tcPr>
          <w:p w14:paraId="7028DC8A"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285</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AA17F4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245</w:t>
            </w:r>
          </w:p>
        </w:tc>
        <w:tc>
          <w:tcPr>
            <w:tcW w:w="1134" w:type="dxa"/>
            <w:tcBorders>
              <w:top w:val="single" w:sz="4" w:space="0" w:color="auto"/>
              <w:left w:val="nil"/>
              <w:bottom w:val="nil"/>
              <w:right w:val="single" w:sz="4" w:space="0" w:color="auto"/>
            </w:tcBorders>
            <w:shd w:val="clear" w:color="auto" w:fill="auto"/>
            <w:noWrap/>
            <w:vAlign w:val="bottom"/>
            <w:hideMark/>
          </w:tcPr>
          <w:p w14:paraId="509CF5C0"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322</w:t>
            </w:r>
          </w:p>
        </w:tc>
        <w:tc>
          <w:tcPr>
            <w:tcW w:w="1276" w:type="dxa"/>
            <w:tcBorders>
              <w:top w:val="single" w:sz="4" w:space="0" w:color="auto"/>
              <w:left w:val="nil"/>
              <w:bottom w:val="nil"/>
              <w:right w:val="single" w:sz="4" w:space="0" w:color="auto"/>
            </w:tcBorders>
            <w:shd w:val="clear" w:color="auto" w:fill="auto"/>
            <w:noWrap/>
            <w:vAlign w:val="bottom"/>
            <w:hideMark/>
          </w:tcPr>
          <w:p w14:paraId="308CA59C"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428</w:t>
            </w:r>
          </w:p>
        </w:tc>
      </w:tr>
      <w:tr w:rsidR="007B67BB" w:rsidRPr="007B67BB" w14:paraId="48A798FF" w14:textId="77777777" w:rsidTr="00A34A27">
        <w:trPr>
          <w:trHeight w:val="290"/>
        </w:trPr>
        <w:tc>
          <w:tcPr>
            <w:tcW w:w="1590" w:type="dxa"/>
            <w:vMerge/>
            <w:tcBorders>
              <w:top w:val="nil"/>
              <w:left w:val="single" w:sz="4" w:space="0" w:color="auto"/>
              <w:bottom w:val="single" w:sz="4" w:space="0" w:color="000000"/>
              <w:right w:val="nil"/>
            </w:tcBorders>
            <w:vAlign w:val="center"/>
            <w:hideMark/>
          </w:tcPr>
          <w:p w14:paraId="66E4D51B"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73D05422"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1A3888B3"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1317</w:t>
            </w:r>
          </w:p>
        </w:tc>
        <w:tc>
          <w:tcPr>
            <w:tcW w:w="1218" w:type="dxa"/>
            <w:tcBorders>
              <w:top w:val="nil"/>
              <w:left w:val="nil"/>
              <w:bottom w:val="nil"/>
              <w:right w:val="nil"/>
            </w:tcBorders>
            <w:shd w:val="clear" w:color="auto" w:fill="auto"/>
            <w:noWrap/>
            <w:vAlign w:val="bottom"/>
            <w:hideMark/>
          </w:tcPr>
          <w:p w14:paraId="05E107AF"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3004</w:t>
            </w:r>
          </w:p>
        </w:tc>
        <w:tc>
          <w:tcPr>
            <w:tcW w:w="1134" w:type="dxa"/>
            <w:tcBorders>
              <w:top w:val="nil"/>
              <w:left w:val="single" w:sz="4" w:space="0" w:color="auto"/>
              <w:bottom w:val="nil"/>
              <w:right w:val="single" w:sz="4" w:space="0" w:color="auto"/>
            </w:tcBorders>
            <w:shd w:val="clear" w:color="auto" w:fill="auto"/>
            <w:noWrap/>
            <w:vAlign w:val="bottom"/>
            <w:hideMark/>
          </w:tcPr>
          <w:p w14:paraId="24F07115"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2881</w:t>
            </w:r>
          </w:p>
        </w:tc>
        <w:tc>
          <w:tcPr>
            <w:tcW w:w="1134" w:type="dxa"/>
            <w:tcBorders>
              <w:top w:val="nil"/>
              <w:left w:val="nil"/>
              <w:bottom w:val="nil"/>
              <w:right w:val="single" w:sz="4" w:space="0" w:color="auto"/>
            </w:tcBorders>
            <w:shd w:val="clear" w:color="auto" w:fill="auto"/>
            <w:noWrap/>
            <w:vAlign w:val="bottom"/>
            <w:hideMark/>
          </w:tcPr>
          <w:p w14:paraId="372F086C"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4294</w:t>
            </w:r>
          </w:p>
        </w:tc>
        <w:tc>
          <w:tcPr>
            <w:tcW w:w="1276" w:type="dxa"/>
            <w:tcBorders>
              <w:top w:val="nil"/>
              <w:left w:val="nil"/>
              <w:bottom w:val="nil"/>
              <w:right w:val="single" w:sz="4" w:space="0" w:color="auto"/>
            </w:tcBorders>
            <w:shd w:val="clear" w:color="auto" w:fill="auto"/>
            <w:noWrap/>
            <w:vAlign w:val="bottom"/>
            <w:hideMark/>
          </w:tcPr>
          <w:p w14:paraId="2262F040"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4974</w:t>
            </w:r>
          </w:p>
        </w:tc>
      </w:tr>
      <w:tr w:rsidR="007B67BB" w:rsidRPr="007B67BB" w14:paraId="6EBD5D81" w14:textId="77777777" w:rsidTr="00A34A27">
        <w:trPr>
          <w:trHeight w:val="290"/>
        </w:trPr>
        <w:tc>
          <w:tcPr>
            <w:tcW w:w="1590" w:type="dxa"/>
            <w:vMerge/>
            <w:tcBorders>
              <w:top w:val="nil"/>
              <w:left w:val="single" w:sz="4" w:space="0" w:color="auto"/>
              <w:bottom w:val="single" w:sz="4" w:space="0" w:color="000000"/>
              <w:right w:val="nil"/>
            </w:tcBorders>
            <w:vAlign w:val="center"/>
            <w:hideMark/>
          </w:tcPr>
          <w:p w14:paraId="60A54EFE"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0D456BE"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2D108327"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9.3</w:t>
            </w:r>
          </w:p>
        </w:tc>
        <w:tc>
          <w:tcPr>
            <w:tcW w:w="1218" w:type="dxa"/>
            <w:tcBorders>
              <w:top w:val="nil"/>
              <w:left w:val="nil"/>
              <w:bottom w:val="nil"/>
              <w:right w:val="nil"/>
            </w:tcBorders>
            <w:shd w:val="clear" w:color="auto" w:fill="auto"/>
            <w:noWrap/>
            <w:vAlign w:val="bottom"/>
            <w:hideMark/>
          </w:tcPr>
          <w:p w14:paraId="6D84379F"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9.5</w:t>
            </w:r>
          </w:p>
        </w:tc>
        <w:tc>
          <w:tcPr>
            <w:tcW w:w="1134" w:type="dxa"/>
            <w:tcBorders>
              <w:top w:val="nil"/>
              <w:left w:val="single" w:sz="4" w:space="0" w:color="auto"/>
              <w:bottom w:val="nil"/>
              <w:right w:val="single" w:sz="4" w:space="0" w:color="auto"/>
            </w:tcBorders>
            <w:shd w:val="clear" w:color="auto" w:fill="auto"/>
            <w:noWrap/>
            <w:vAlign w:val="bottom"/>
            <w:hideMark/>
          </w:tcPr>
          <w:p w14:paraId="0456C168"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8.5</w:t>
            </w:r>
          </w:p>
        </w:tc>
        <w:tc>
          <w:tcPr>
            <w:tcW w:w="1134" w:type="dxa"/>
            <w:tcBorders>
              <w:top w:val="nil"/>
              <w:left w:val="nil"/>
              <w:bottom w:val="nil"/>
              <w:right w:val="single" w:sz="4" w:space="0" w:color="auto"/>
            </w:tcBorders>
            <w:shd w:val="clear" w:color="auto" w:fill="auto"/>
            <w:noWrap/>
            <w:vAlign w:val="bottom"/>
            <w:hideMark/>
          </w:tcPr>
          <w:p w14:paraId="0F4662F7"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7.5</w:t>
            </w:r>
          </w:p>
        </w:tc>
        <w:tc>
          <w:tcPr>
            <w:tcW w:w="1276" w:type="dxa"/>
            <w:tcBorders>
              <w:top w:val="nil"/>
              <w:left w:val="nil"/>
              <w:bottom w:val="nil"/>
              <w:right w:val="single" w:sz="4" w:space="0" w:color="auto"/>
            </w:tcBorders>
            <w:shd w:val="clear" w:color="auto" w:fill="auto"/>
            <w:noWrap/>
            <w:vAlign w:val="bottom"/>
            <w:hideMark/>
          </w:tcPr>
          <w:p w14:paraId="1A4F4957"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8.6</w:t>
            </w:r>
          </w:p>
        </w:tc>
      </w:tr>
      <w:tr w:rsidR="007B67BB" w:rsidRPr="007B67BB" w14:paraId="529D426F" w14:textId="77777777" w:rsidTr="00A34A27">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71B901F7"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Subsequent</w:t>
            </w:r>
          </w:p>
        </w:tc>
        <w:tc>
          <w:tcPr>
            <w:tcW w:w="1697" w:type="dxa"/>
            <w:tcBorders>
              <w:top w:val="nil"/>
              <w:left w:val="nil"/>
              <w:bottom w:val="nil"/>
              <w:right w:val="nil"/>
            </w:tcBorders>
            <w:shd w:val="clear" w:color="auto" w:fill="auto"/>
            <w:noWrap/>
            <w:vAlign w:val="bottom"/>
            <w:hideMark/>
          </w:tcPr>
          <w:p w14:paraId="618D5458"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05E9984D"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18</w:t>
            </w:r>
          </w:p>
        </w:tc>
        <w:tc>
          <w:tcPr>
            <w:tcW w:w="1218" w:type="dxa"/>
            <w:tcBorders>
              <w:top w:val="single" w:sz="4" w:space="0" w:color="auto"/>
              <w:left w:val="nil"/>
              <w:bottom w:val="nil"/>
              <w:right w:val="nil"/>
            </w:tcBorders>
            <w:shd w:val="clear" w:color="auto" w:fill="auto"/>
            <w:noWrap/>
            <w:vAlign w:val="bottom"/>
            <w:hideMark/>
          </w:tcPr>
          <w:p w14:paraId="6D847DC3"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0ED9A01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41</w:t>
            </w:r>
          </w:p>
        </w:tc>
        <w:tc>
          <w:tcPr>
            <w:tcW w:w="1134" w:type="dxa"/>
            <w:tcBorders>
              <w:top w:val="single" w:sz="4" w:space="0" w:color="auto"/>
              <w:left w:val="nil"/>
              <w:bottom w:val="nil"/>
              <w:right w:val="single" w:sz="4" w:space="0" w:color="auto"/>
            </w:tcBorders>
            <w:shd w:val="clear" w:color="auto" w:fill="auto"/>
            <w:noWrap/>
            <w:vAlign w:val="bottom"/>
            <w:hideMark/>
          </w:tcPr>
          <w:p w14:paraId="4DDF951B"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91</w:t>
            </w:r>
          </w:p>
        </w:tc>
        <w:tc>
          <w:tcPr>
            <w:tcW w:w="1276" w:type="dxa"/>
            <w:tcBorders>
              <w:top w:val="single" w:sz="4" w:space="0" w:color="auto"/>
              <w:left w:val="nil"/>
              <w:bottom w:val="nil"/>
              <w:right w:val="single" w:sz="4" w:space="0" w:color="auto"/>
            </w:tcBorders>
            <w:shd w:val="clear" w:color="auto" w:fill="auto"/>
            <w:noWrap/>
            <w:vAlign w:val="bottom"/>
            <w:hideMark/>
          </w:tcPr>
          <w:p w14:paraId="1568053A"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127</w:t>
            </w:r>
          </w:p>
        </w:tc>
      </w:tr>
      <w:tr w:rsidR="007B67BB" w:rsidRPr="007B67BB" w14:paraId="4094399B" w14:textId="77777777" w:rsidTr="00A34A27">
        <w:trPr>
          <w:trHeight w:val="290"/>
        </w:trPr>
        <w:tc>
          <w:tcPr>
            <w:tcW w:w="1590" w:type="dxa"/>
            <w:vMerge/>
            <w:tcBorders>
              <w:top w:val="nil"/>
              <w:left w:val="single" w:sz="4" w:space="0" w:color="auto"/>
              <w:bottom w:val="single" w:sz="4" w:space="0" w:color="000000"/>
              <w:right w:val="nil"/>
            </w:tcBorders>
            <w:vAlign w:val="center"/>
            <w:hideMark/>
          </w:tcPr>
          <w:p w14:paraId="760A7749"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A8F18FE"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2EBE8A4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375</w:t>
            </w:r>
          </w:p>
        </w:tc>
        <w:tc>
          <w:tcPr>
            <w:tcW w:w="1218" w:type="dxa"/>
            <w:tcBorders>
              <w:top w:val="nil"/>
              <w:left w:val="nil"/>
              <w:bottom w:val="nil"/>
              <w:right w:val="nil"/>
            </w:tcBorders>
            <w:shd w:val="clear" w:color="auto" w:fill="auto"/>
            <w:noWrap/>
            <w:vAlign w:val="bottom"/>
            <w:hideMark/>
          </w:tcPr>
          <w:p w14:paraId="5ECBED55"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488</w:t>
            </w:r>
          </w:p>
        </w:tc>
        <w:tc>
          <w:tcPr>
            <w:tcW w:w="1134" w:type="dxa"/>
            <w:tcBorders>
              <w:top w:val="nil"/>
              <w:left w:val="single" w:sz="4" w:space="0" w:color="auto"/>
              <w:bottom w:val="nil"/>
              <w:right w:val="single" w:sz="4" w:space="0" w:color="auto"/>
            </w:tcBorders>
            <w:shd w:val="clear" w:color="auto" w:fill="auto"/>
            <w:noWrap/>
            <w:vAlign w:val="bottom"/>
            <w:hideMark/>
          </w:tcPr>
          <w:p w14:paraId="505CB56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639</w:t>
            </w:r>
          </w:p>
        </w:tc>
        <w:tc>
          <w:tcPr>
            <w:tcW w:w="1134" w:type="dxa"/>
            <w:tcBorders>
              <w:top w:val="nil"/>
              <w:left w:val="nil"/>
              <w:bottom w:val="nil"/>
              <w:right w:val="single" w:sz="4" w:space="0" w:color="auto"/>
            </w:tcBorders>
            <w:shd w:val="clear" w:color="auto" w:fill="auto"/>
            <w:noWrap/>
            <w:vAlign w:val="bottom"/>
            <w:hideMark/>
          </w:tcPr>
          <w:p w14:paraId="0FA86DB1"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1836</w:t>
            </w:r>
          </w:p>
        </w:tc>
        <w:tc>
          <w:tcPr>
            <w:tcW w:w="1276" w:type="dxa"/>
            <w:tcBorders>
              <w:top w:val="nil"/>
              <w:left w:val="nil"/>
              <w:bottom w:val="nil"/>
              <w:right w:val="single" w:sz="4" w:space="0" w:color="auto"/>
            </w:tcBorders>
            <w:shd w:val="clear" w:color="auto" w:fill="auto"/>
            <w:noWrap/>
            <w:vAlign w:val="bottom"/>
            <w:hideMark/>
          </w:tcPr>
          <w:p w14:paraId="4B84CC08"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2148</w:t>
            </w:r>
          </w:p>
        </w:tc>
      </w:tr>
      <w:tr w:rsidR="007B67BB" w:rsidRPr="007B67BB" w14:paraId="49475C6D" w14:textId="77777777" w:rsidTr="00A34A27">
        <w:trPr>
          <w:trHeight w:val="290"/>
        </w:trPr>
        <w:tc>
          <w:tcPr>
            <w:tcW w:w="1590" w:type="dxa"/>
            <w:vMerge/>
            <w:tcBorders>
              <w:top w:val="nil"/>
              <w:left w:val="single" w:sz="4" w:space="0" w:color="auto"/>
              <w:bottom w:val="single" w:sz="4" w:space="0" w:color="000000"/>
              <w:right w:val="nil"/>
            </w:tcBorders>
            <w:vAlign w:val="center"/>
            <w:hideMark/>
          </w:tcPr>
          <w:p w14:paraId="1172BBF7"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9A19F3C"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4866BCF4"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4.8</w:t>
            </w:r>
          </w:p>
        </w:tc>
        <w:tc>
          <w:tcPr>
            <w:tcW w:w="1218" w:type="dxa"/>
            <w:tcBorders>
              <w:top w:val="nil"/>
              <w:left w:val="single" w:sz="4" w:space="0" w:color="auto"/>
              <w:bottom w:val="single" w:sz="4" w:space="0" w:color="auto"/>
              <w:right w:val="nil"/>
            </w:tcBorders>
            <w:shd w:val="clear" w:color="auto" w:fill="auto"/>
            <w:noWrap/>
            <w:vAlign w:val="bottom"/>
            <w:hideMark/>
          </w:tcPr>
          <w:p w14:paraId="286BB5BB"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7279FA6"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6.4</w:t>
            </w:r>
          </w:p>
        </w:tc>
        <w:tc>
          <w:tcPr>
            <w:tcW w:w="1134" w:type="dxa"/>
            <w:tcBorders>
              <w:top w:val="nil"/>
              <w:left w:val="nil"/>
              <w:bottom w:val="single" w:sz="4" w:space="0" w:color="auto"/>
              <w:right w:val="single" w:sz="4" w:space="0" w:color="auto"/>
            </w:tcBorders>
            <w:shd w:val="clear" w:color="auto" w:fill="auto"/>
            <w:noWrap/>
            <w:vAlign w:val="bottom"/>
            <w:hideMark/>
          </w:tcPr>
          <w:p w14:paraId="56247F8A"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w:t>
            </w:r>
          </w:p>
        </w:tc>
        <w:tc>
          <w:tcPr>
            <w:tcW w:w="1276" w:type="dxa"/>
            <w:tcBorders>
              <w:top w:val="nil"/>
              <w:left w:val="nil"/>
              <w:bottom w:val="single" w:sz="4" w:space="0" w:color="auto"/>
              <w:right w:val="single" w:sz="4" w:space="0" w:color="auto"/>
            </w:tcBorders>
            <w:shd w:val="clear" w:color="auto" w:fill="auto"/>
            <w:noWrap/>
            <w:vAlign w:val="bottom"/>
            <w:hideMark/>
          </w:tcPr>
          <w:p w14:paraId="513DC1F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5.9</w:t>
            </w:r>
          </w:p>
        </w:tc>
      </w:tr>
      <w:tr w:rsidR="007B67BB" w:rsidRPr="007B67BB" w14:paraId="7BC7DE5B" w14:textId="77777777" w:rsidTr="00A34A27">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51B19BD0" w14:textId="77777777" w:rsidR="007B67BB" w:rsidRPr="00A34A27" w:rsidRDefault="007B67BB" w:rsidP="007B67BB">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Total</w:t>
            </w:r>
          </w:p>
        </w:tc>
        <w:tc>
          <w:tcPr>
            <w:tcW w:w="1697" w:type="dxa"/>
            <w:tcBorders>
              <w:top w:val="nil"/>
              <w:left w:val="nil"/>
              <w:bottom w:val="nil"/>
              <w:right w:val="nil"/>
            </w:tcBorders>
            <w:shd w:val="clear" w:color="auto" w:fill="auto"/>
            <w:noWrap/>
            <w:vAlign w:val="bottom"/>
            <w:hideMark/>
          </w:tcPr>
          <w:p w14:paraId="25B348B7"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69F95943"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140</w:t>
            </w:r>
          </w:p>
        </w:tc>
        <w:tc>
          <w:tcPr>
            <w:tcW w:w="1218" w:type="dxa"/>
            <w:tcBorders>
              <w:top w:val="nil"/>
              <w:left w:val="nil"/>
              <w:bottom w:val="nil"/>
              <w:right w:val="nil"/>
            </w:tcBorders>
            <w:shd w:val="clear" w:color="auto" w:fill="auto"/>
            <w:noWrap/>
            <w:vAlign w:val="bottom"/>
            <w:hideMark/>
          </w:tcPr>
          <w:p w14:paraId="1DE255CE"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306</w:t>
            </w:r>
          </w:p>
        </w:tc>
        <w:tc>
          <w:tcPr>
            <w:tcW w:w="1134" w:type="dxa"/>
            <w:tcBorders>
              <w:top w:val="nil"/>
              <w:left w:val="single" w:sz="4" w:space="0" w:color="auto"/>
              <w:bottom w:val="nil"/>
              <w:right w:val="single" w:sz="4" w:space="0" w:color="auto"/>
            </w:tcBorders>
            <w:shd w:val="clear" w:color="auto" w:fill="auto"/>
            <w:noWrap/>
            <w:vAlign w:val="bottom"/>
            <w:hideMark/>
          </w:tcPr>
          <w:p w14:paraId="0F0279FC"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286</w:t>
            </w:r>
          </w:p>
        </w:tc>
        <w:tc>
          <w:tcPr>
            <w:tcW w:w="1134" w:type="dxa"/>
            <w:tcBorders>
              <w:top w:val="nil"/>
              <w:left w:val="nil"/>
              <w:bottom w:val="nil"/>
              <w:right w:val="single" w:sz="4" w:space="0" w:color="auto"/>
            </w:tcBorders>
            <w:shd w:val="clear" w:color="auto" w:fill="auto"/>
            <w:noWrap/>
            <w:vAlign w:val="bottom"/>
            <w:hideMark/>
          </w:tcPr>
          <w:p w14:paraId="6D0E6A3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413</w:t>
            </w:r>
          </w:p>
        </w:tc>
        <w:tc>
          <w:tcPr>
            <w:tcW w:w="1276" w:type="dxa"/>
            <w:tcBorders>
              <w:top w:val="nil"/>
              <w:left w:val="nil"/>
              <w:bottom w:val="nil"/>
              <w:right w:val="single" w:sz="4" w:space="0" w:color="auto"/>
            </w:tcBorders>
            <w:shd w:val="clear" w:color="auto" w:fill="auto"/>
            <w:noWrap/>
            <w:vAlign w:val="bottom"/>
            <w:hideMark/>
          </w:tcPr>
          <w:p w14:paraId="5D0DF6F4"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555</w:t>
            </w:r>
          </w:p>
        </w:tc>
      </w:tr>
      <w:tr w:rsidR="007B67BB" w:rsidRPr="007B67BB" w14:paraId="2FBA3F0E" w14:textId="77777777" w:rsidTr="00A34A27">
        <w:trPr>
          <w:trHeight w:val="290"/>
        </w:trPr>
        <w:tc>
          <w:tcPr>
            <w:tcW w:w="1590" w:type="dxa"/>
            <w:vMerge/>
            <w:tcBorders>
              <w:top w:val="nil"/>
              <w:left w:val="single" w:sz="4" w:space="0" w:color="auto"/>
              <w:bottom w:val="single" w:sz="4" w:space="0" w:color="000000"/>
              <w:right w:val="nil"/>
            </w:tcBorders>
            <w:vAlign w:val="center"/>
            <w:hideMark/>
          </w:tcPr>
          <w:p w14:paraId="3DAA4298"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7C98CAC"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1A2678F4"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1692</w:t>
            </w:r>
          </w:p>
        </w:tc>
        <w:tc>
          <w:tcPr>
            <w:tcW w:w="1218" w:type="dxa"/>
            <w:tcBorders>
              <w:top w:val="nil"/>
              <w:left w:val="nil"/>
              <w:bottom w:val="nil"/>
              <w:right w:val="nil"/>
            </w:tcBorders>
            <w:shd w:val="clear" w:color="auto" w:fill="auto"/>
            <w:noWrap/>
            <w:vAlign w:val="bottom"/>
            <w:hideMark/>
          </w:tcPr>
          <w:p w14:paraId="50FAF3A5"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3492</w:t>
            </w:r>
          </w:p>
        </w:tc>
        <w:tc>
          <w:tcPr>
            <w:tcW w:w="1134" w:type="dxa"/>
            <w:tcBorders>
              <w:top w:val="nil"/>
              <w:left w:val="single" w:sz="4" w:space="0" w:color="auto"/>
              <w:bottom w:val="nil"/>
              <w:right w:val="single" w:sz="4" w:space="0" w:color="auto"/>
            </w:tcBorders>
            <w:shd w:val="clear" w:color="auto" w:fill="auto"/>
            <w:noWrap/>
            <w:vAlign w:val="bottom"/>
            <w:hideMark/>
          </w:tcPr>
          <w:p w14:paraId="4661D3F6"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3520</w:t>
            </w:r>
          </w:p>
        </w:tc>
        <w:tc>
          <w:tcPr>
            <w:tcW w:w="1134" w:type="dxa"/>
            <w:tcBorders>
              <w:top w:val="nil"/>
              <w:left w:val="nil"/>
              <w:bottom w:val="nil"/>
              <w:right w:val="single" w:sz="4" w:space="0" w:color="auto"/>
            </w:tcBorders>
            <w:shd w:val="clear" w:color="auto" w:fill="auto"/>
            <w:noWrap/>
            <w:vAlign w:val="bottom"/>
            <w:hideMark/>
          </w:tcPr>
          <w:p w14:paraId="320D6819"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6130</w:t>
            </w:r>
          </w:p>
        </w:tc>
        <w:tc>
          <w:tcPr>
            <w:tcW w:w="1276" w:type="dxa"/>
            <w:tcBorders>
              <w:top w:val="nil"/>
              <w:left w:val="nil"/>
              <w:bottom w:val="nil"/>
              <w:right w:val="single" w:sz="4" w:space="0" w:color="auto"/>
            </w:tcBorders>
            <w:shd w:val="clear" w:color="auto" w:fill="auto"/>
            <w:noWrap/>
            <w:vAlign w:val="bottom"/>
            <w:hideMark/>
          </w:tcPr>
          <w:p w14:paraId="475F57DB"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7122</w:t>
            </w:r>
          </w:p>
        </w:tc>
      </w:tr>
      <w:tr w:rsidR="007B67BB" w:rsidRPr="007B67BB" w14:paraId="1D7D228A" w14:textId="77777777" w:rsidTr="00A34A27">
        <w:trPr>
          <w:trHeight w:val="290"/>
        </w:trPr>
        <w:tc>
          <w:tcPr>
            <w:tcW w:w="1590" w:type="dxa"/>
            <w:vMerge/>
            <w:tcBorders>
              <w:top w:val="nil"/>
              <w:left w:val="single" w:sz="4" w:space="0" w:color="auto"/>
              <w:bottom w:val="single" w:sz="4" w:space="0" w:color="000000"/>
              <w:right w:val="nil"/>
            </w:tcBorders>
            <w:vAlign w:val="center"/>
            <w:hideMark/>
          </w:tcPr>
          <w:p w14:paraId="1711D567"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223497AD" w14:textId="77777777" w:rsidR="007B67BB" w:rsidRPr="00A34A27" w:rsidRDefault="007B67BB" w:rsidP="007B67BB">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6AB97B8"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8.3</w:t>
            </w:r>
          </w:p>
        </w:tc>
        <w:tc>
          <w:tcPr>
            <w:tcW w:w="1218" w:type="dxa"/>
            <w:tcBorders>
              <w:top w:val="nil"/>
              <w:left w:val="single" w:sz="4" w:space="0" w:color="auto"/>
              <w:bottom w:val="single" w:sz="4" w:space="0" w:color="auto"/>
              <w:right w:val="nil"/>
            </w:tcBorders>
            <w:shd w:val="clear" w:color="auto" w:fill="auto"/>
            <w:noWrap/>
            <w:vAlign w:val="bottom"/>
            <w:hideMark/>
          </w:tcPr>
          <w:p w14:paraId="0FE85FD0"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B06C9A"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8.1</w:t>
            </w:r>
          </w:p>
        </w:tc>
        <w:tc>
          <w:tcPr>
            <w:tcW w:w="1134" w:type="dxa"/>
            <w:tcBorders>
              <w:top w:val="nil"/>
              <w:left w:val="nil"/>
              <w:bottom w:val="single" w:sz="4" w:space="0" w:color="auto"/>
              <w:right w:val="single" w:sz="4" w:space="0" w:color="auto"/>
            </w:tcBorders>
            <w:shd w:val="clear" w:color="auto" w:fill="auto"/>
            <w:noWrap/>
            <w:vAlign w:val="bottom"/>
            <w:hideMark/>
          </w:tcPr>
          <w:p w14:paraId="6B433911"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6.7</w:t>
            </w:r>
          </w:p>
        </w:tc>
        <w:tc>
          <w:tcPr>
            <w:tcW w:w="1276" w:type="dxa"/>
            <w:tcBorders>
              <w:top w:val="nil"/>
              <w:left w:val="nil"/>
              <w:bottom w:val="single" w:sz="4" w:space="0" w:color="auto"/>
              <w:right w:val="single" w:sz="4" w:space="0" w:color="auto"/>
            </w:tcBorders>
            <w:shd w:val="clear" w:color="auto" w:fill="auto"/>
            <w:noWrap/>
            <w:vAlign w:val="bottom"/>
            <w:hideMark/>
          </w:tcPr>
          <w:p w14:paraId="0CF13B50" w14:textId="77777777" w:rsidR="007B67BB" w:rsidRPr="00A34A27" w:rsidRDefault="007B67BB" w:rsidP="007B67BB">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7.8</w:t>
            </w:r>
          </w:p>
        </w:tc>
      </w:tr>
    </w:tbl>
    <w:p w14:paraId="64A2BDA1" w14:textId="77777777" w:rsidR="00B9722F" w:rsidRDefault="00B9722F">
      <w:pPr>
        <w:rPr>
          <w:highlight w:val="yellow"/>
        </w:rPr>
      </w:pPr>
    </w:p>
    <w:p w14:paraId="5251BDDA" w14:textId="77777777" w:rsidR="00571111" w:rsidRDefault="00571111">
      <w:pPr>
        <w:rPr>
          <w:highlight w:val="yellow"/>
        </w:rPr>
      </w:pPr>
    </w:p>
    <w:p w14:paraId="0155B37F" w14:textId="77777777" w:rsidR="00023421" w:rsidRDefault="00956A35" w:rsidP="004561C4">
      <w:pPr>
        <w:pStyle w:val="Heading4"/>
      </w:pPr>
      <w:r w:rsidRPr="004561C4">
        <w:t>Advanced Adenoma</w:t>
      </w:r>
      <w:r w:rsidR="00950A20">
        <w:t xml:space="preserve"> </w:t>
      </w:r>
    </w:p>
    <w:p w14:paraId="5F94FD36" w14:textId="77777777" w:rsidR="007358AD" w:rsidRPr="007358AD" w:rsidRDefault="007358AD" w:rsidP="007358AD">
      <w:pPr>
        <w:rPr>
          <w:szCs w:val="24"/>
        </w:rPr>
      </w:pPr>
      <w:r w:rsidRPr="007358AD">
        <w:rPr>
          <w:szCs w:val="24"/>
          <w:lang w:eastAsia="en-NZ"/>
        </w:rPr>
        <w:t>Adenoma is advanced if:</w:t>
      </w:r>
    </w:p>
    <w:p w14:paraId="71C2DCDA" w14:textId="77777777" w:rsidR="007358AD" w:rsidRPr="007358AD" w:rsidRDefault="007358AD" w:rsidP="007358AD">
      <w:pPr>
        <w:pStyle w:val="ListParagraph"/>
        <w:numPr>
          <w:ilvl w:val="0"/>
          <w:numId w:val="25"/>
        </w:numPr>
        <w:spacing w:before="0" w:after="0" w:line="240" w:lineRule="auto"/>
        <w:rPr>
          <w:szCs w:val="24"/>
        </w:rPr>
      </w:pPr>
      <w:r w:rsidRPr="007358AD">
        <w:rPr>
          <w:szCs w:val="24"/>
        </w:rPr>
        <w:t>Adenoma ≥ 10 mm</w:t>
      </w:r>
    </w:p>
    <w:p w14:paraId="5B9F8809" w14:textId="77777777" w:rsidR="007358AD" w:rsidRPr="007358AD" w:rsidRDefault="007358AD" w:rsidP="007358AD">
      <w:pPr>
        <w:pStyle w:val="ListParagraph"/>
        <w:numPr>
          <w:ilvl w:val="0"/>
          <w:numId w:val="25"/>
        </w:numPr>
        <w:spacing w:before="0" w:after="0" w:line="240" w:lineRule="auto"/>
        <w:rPr>
          <w:szCs w:val="24"/>
        </w:rPr>
      </w:pPr>
      <w:r w:rsidRPr="007358AD">
        <w:rPr>
          <w:szCs w:val="24"/>
        </w:rPr>
        <w:t>Adenoma with tubulovillous or villous histology. Minimum 25% of unequivocal villous component is required</w:t>
      </w:r>
    </w:p>
    <w:p w14:paraId="1D0A9EB6" w14:textId="1232B064" w:rsidR="007358AD" w:rsidRPr="00B62C25" w:rsidRDefault="007358AD" w:rsidP="00B62C25">
      <w:pPr>
        <w:pStyle w:val="ListParagraph"/>
        <w:numPr>
          <w:ilvl w:val="0"/>
          <w:numId w:val="25"/>
        </w:numPr>
        <w:rPr>
          <w:szCs w:val="24"/>
        </w:rPr>
      </w:pPr>
      <w:r w:rsidRPr="00B62C25">
        <w:rPr>
          <w:szCs w:val="24"/>
          <w:lang w:eastAsia="en-NZ"/>
        </w:rPr>
        <w:t>Adenoma with high-grade dysplasia</w:t>
      </w:r>
    </w:p>
    <w:p w14:paraId="24ED3168" w14:textId="4DFDD0EB" w:rsidR="00956A35" w:rsidRPr="004561C4" w:rsidRDefault="00950A20" w:rsidP="004561C4">
      <w:pPr>
        <w:pStyle w:val="Heading4"/>
        <w:rPr>
          <w:highlight w:val="yellow"/>
        </w:rPr>
      </w:pPr>
      <w:r>
        <w:t xml:space="preserve"> </w:t>
      </w:r>
    </w:p>
    <w:p w14:paraId="5721F405" w14:textId="77777777" w:rsidR="000115B9" w:rsidRDefault="00652DFB" w:rsidP="1C1493DF">
      <w:pPr>
        <w:keepNext/>
      </w:pPr>
      <w:r>
        <w:rPr>
          <w:noProof/>
        </w:rPr>
        <w:drawing>
          <wp:inline distT="0" distB="0" distL="0" distR="0" wp14:anchorId="3341C44F" wp14:editId="521ABE91">
            <wp:extent cx="5614670" cy="2956560"/>
            <wp:effectExtent l="0" t="0" r="5080" b="0"/>
            <wp:docPr id="2106288605" name="Picture 2106288605" descr="Figure 22: NBSP PPV for Advanced Adenoma by Ethnicity, 2018 –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8605" name="Picture 2106288605" descr="Figure 22: NBSP PPV for Advanced Adenoma by Ethnicity, 2018 – 202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670" cy="2956560"/>
                    </a:xfrm>
                    <a:prstGeom prst="rect">
                      <a:avLst/>
                    </a:prstGeom>
                    <a:noFill/>
                  </pic:spPr>
                </pic:pic>
              </a:graphicData>
            </a:graphic>
          </wp:inline>
        </w:drawing>
      </w:r>
    </w:p>
    <w:p w14:paraId="4C9B42E6" w14:textId="05FD8555" w:rsidR="00DE7CEB" w:rsidRDefault="000115B9" w:rsidP="00A34A27">
      <w:pPr>
        <w:pStyle w:val="Figure"/>
      </w:pPr>
      <w:bookmarkStart w:id="98" w:name="_Toc149572322"/>
      <w:bookmarkStart w:id="99" w:name="_Toc173918005"/>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22</w:t>
      </w:r>
      <w:r w:rsidRPr="1C1493DF">
        <w:rPr>
          <w:color w:val="2B579A"/>
        </w:rPr>
        <w:fldChar w:fldCharType="end"/>
      </w:r>
      <w:r>
        <w:t xml:space="preserve">: </w:t>
      </w:r>
      <w:r w:rsidR="00177384">
        <w:t xml:space="preserve">NBSP </w:t>
      </w:r>
      <w:r>
        <w:t xml:space="preserve">PPV </w:t>
      </w:r>
      <w:r w:rsidR="007756EB">
        <w:t xml:space="preserve">for </w:t>
      </w:r>
      <w:r>
        <w:t>Advanced Adenoma by Ethnicity</w:t>
      </w:r>
      <w:r w:rsidR="0023296B" w:rsidRPr="008355D5">
        <w:t xml:space="preserve">, </w:t>
      </w:r>
      <w:r w:rsidR="009C5F67">
        <w:t>201</w:t>
      </w:r>
      <w:r w:rsidR="000F1D7B">
        <w:t>8</w:t>
      </w:r>
      <w:r w:rsidR="009C5F67">
        <w:t xml:space="preserve"> – 2022</w:t>
      </w:r>
      <w:bookmarkEnd w:id="98"/>
      <w:bookmarkEnd w:id="99"/>
      <w:r>
        <w:t xml:space="preserve"> </w:t>
      </w:r>
    </w:p>
    <w:p w14:paraId="7B625EA6" w14:textId="77777777" w:rsidR="000115B9" w:rsidRDefault="000115B9"/>
    <w:p w14:paraId="1EE2CD8C" w14:textId="77777777" w:rsidR="00A34A27" w:rsidRPr="000115B9" w:rsidRDefault="00A34A27"/>
    <w:p w14:paraId="07D5F221" w14:textId="41AE8127" w:rsidR="002910F0" w:rsidRDefault="002910F0" w:rsidP="00A34A27">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23</w:t>
      </w:r>
      <w:r w:rsidRPr="1C1493DF">
        <w:rPr>
          <w:color w:val="2B579A"/>
        </w:rPr>
        <w:fldChar w:fldCharType="end"/>
      </w:r>
      <w:r>
        <w:t xml:space="preserve">: </w:t>
      </w:r>
      <w:r w:rsidR="00177384">
        <w:t xml:space="preserve">NBSP </w:t>
      </w:r>
      <w:r>
        <w:t xml:space="preserve">PPV </w:t>
      </w:r>
      <w:r w:rsidR="007756EB">
        <w:t xml:space="preserve">for </w:t>
      </w:r>
      <w:r>
        <w:t>Advanced Adenoma by Ethnicity</w:t>
      </w:r>
      <w:r w:rsidR="0023296B" w:rsidRPr="008355D5">
        <w:t xml:space="preserve">, </w:t>
      </w:r>
      <w:r w:rsidR="009C5F67">
        <w:t>201</w:t>
      </w:r>
      <w:r w:rsidR="008E0FFA">
        <w:t>8</w:t>
      </w:r>
      <w:r w:rsidR="009C5F67">
        <w:t xml:space="preserve"> – 2022</w:t>
      </w:r>
    </w:p>
    <w:tbl>
      <w:tblPr>
        <w:tblW w:w="9067" w:type="dxa"/>
        <w:tblLook w:val="04A0" w:firstRow="1" w:lastRow="0" w:firstColumn="1" w:lastColumn="0" w:noHBand="0" w:noVBand="1"/>
      </w:tblPr>
      <w:tblGrid>
        <w:gridCol w:w="981"/>
        <w:gridCol w:w="1779"/>
        <w:gridCol w:w="1346"/>
        <w:gridCol w:w="1276"/>
        <w:gridCol w:w="1276"/>
        <w:gridCol w:w="1134"/>
        <w:gridCol w:w="1275"/>
      </w:tblGrid>
      <w:tr w:rsidR="006A08E0" w:rsidRPr="006A08E0" w14:paraId="57EDD924" w14:textId="77777777" w:rsidTr="00A34A27">
        <w:trPr>
          <w:trHeight w:val="290"/>
        </w:trPr>
        <w:tc>
          <w:tcPr>
            <w:tcW w:w="276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35B69E27" w14:textId="77777777" w:rsidR="006A08E0" w:rsidRPr="00A34A27" w:rsidRDefault="006A08E0" w:rsidP="006A08E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Ethnicity</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E008E" w14:textId="77777777" w:rsidR="006A08E0" w:rsidRPr="00A34A27" w:rsidRDefault="006A08E0" w:rsidP="006A08E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C81EE1" w14:textId="77777777" w:rsidR="006A08E0" w:rsidRPr="00A34A27" w:rsidRDefault="006A08E0" w:rsidP="006A08E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5568AA" w14:textId="77777777" w:rsidR="006A08E0" w:rsidRPr="00A34A27" w:rsidRDefault="006A08E0" w:rsidP="006A08E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9D342C" w14:textId="77777777" w:rsidR="006A08E0" w:rsidRPr="00A34A27" w:rsidRDefault="006A08E0" w:rsidP="006A08E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0E763D6" w14:textId="77777777" w:rsidR="006A08E0" w:rsidRPr="00A34A27" w:rsidRDefault="006A08E0" w:rsidP="006A08E0">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2022</w:t>
            </w:r>
          </w:p>
        </w:tc>
      </w:tr>
      <w:tr w:rsidR="006A08E0" w:rsidRPr="006A08E0" w14:paraId="44E7E19B" w14:textId="77777777" w:rsidTr="00A34A27">
        <w:trPr>
          <w:trHeight w:val="290"/>
        </w:trPr>
        <w:tc>
          <w:tcPr>
            <w:tcW w:w="981" w:type="dxa"/>
            <w:vMerge w:val="restart"/>
            <w:tcBorders>
              <w:top w:val="nil"/>
              <w:left w:val="single" w:sz="4" w:space="0" w:color="auto"/>
              <w:bottom w:val="single" w:sz="4" w:space="0" w:color="000000"/>
              <w:right w:val="nil"/>
            </w:tcBorders>
            <w:shd w:val="clear" w:color="auto" w:fill="auto"/>
            <w:noWrap/>
            <w:vAlign w:val="center"/>
            <w:hideMark/>
          </w:tcPr>
          <w:p w14:paraId="5AB01018" w14:textId="77777777" w:rsidR="006A08E0" w:rsidRPr="00A34A27" w:rsidRDefault="006A08E0" w:rsidP="006A08E0">
            <w:pPr>
              <w:spacing w:before="0" w:after="0" w:line="240" w:lineRule="auto"/>
              <w:jc w:val="center"/>
              <w:rPr>
                <w:rFonts w:ascii="Arial" w:eastAsia="Times New Roman" w:hAnsi="Arial" w:cs="Arial"/>
                <w:b/>
                <w:bCs/>
                <w:color w:val="000000"/>
                <w:sz w:val="22"/>
                <w:lang w:eastAsia="en-NZ"/>
              </w:rPr>
            </w:pPr>
            <w:r w:rsidRPr="00A34A27">
              <w:rPr>
                <w:rFonts w:ascii="Arial" w:eastAsia="Times New Roman" w:hAnsi="Arial" w:cs="Arial"/>
                <w:b/>
                <w:bCs/>
                <w:color w:val="000000"/>
                <w:sz w:val="22"/>
                <w:lang w:eastAsia="en-NZ"/>
              </w:rPr>
              <w:t>Māori</w:t>
            </w:r>
          </w:p>
        </w:tc>
        <w:tc>
          <w:tcPr>
            <w:tcW w:w="1779" w:type="dxa"/>
            <w:tcBorders>
              <w:top w:val="nil"/>
              <w:left w:val="nil"/>
              <w:bottom w:val="nil"/>
              <w:right w:val="nil"/>
            </w:tcBorders>
            <w:shd w:val="clear" w:color="auto" w:fill="auto"/>
            <w:noWrap/>
            <w:vAlign w:val="bottom"/>
            <w:hideMark/>
          </w:tcPr>
          <w:p w14:paraId="2F6656A4"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346" w:type="dxa"/>
            <w:tcBorders>
              <w:top w:val="single" w:sz="4" w:space="0" w:color="auto"/>
              <w:left w:val="single" w:sz="4" w:space="0" w:color="auto"/>
              <w:bottom w:val="nil"/>
              <w:right w:val="single" w:sz="4" w:space="0" w:color="auto"/>
            </w:tcBorders>
            <w:shd w:val="clear" w:color="auto" w:fill="auto"/>
            <w:noWrap/>
            <w:vAlign w:val="bottom"/>
            <w:hideMark/>
          </w:tcPr>
          <w:p w14:paraId="041696F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w:t>
            </w:r>
          </w:p>
        </w:tc>
        <w:tc>
          <w:tcPr>
            <w:tcW w:w="1276" w:type="dxa"/>
            <w:tcBorders>
              <w:top w:val="single" w:sz="4" w:space="0" w:color="auto"/>
              <w:left w:val="nil"/>
              <w:bottom w:val="nil"/>
              <w:right w:val="nil"/>
            </w:tcBorders>
            <w:shd w:val="clear" w:color="auto" w:fill="auto"/>
            <w:noWrap/>
            <w:vAlign w:val="bottom"/>
            <w:hideMark/>
          </w:tcPr>
          <w:p w14:paraId="71AA3CD9"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2AED36B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79</w:t>
            </w:r>
          </w:p>
        </w:tc>
        <w:tc>
          <w:tcPr>
            <w:tcW w:w="1134" w:type="dxa"/>
            <w:tcBorders>
              <w:top w:val="single" w:sz="4" w:space="0" w:color="auto"/>
              <w:left w:val="nil"/>
              <w:bottom w:val="nil"/>
              <w:right w:val="single" w:sz="4" w:space="0" w:color="auto"/>
            </w:tcBorders>
            <w:shd w:val="clear" w:color="auto" w:fill="auto"/>
            <w:noWrap/>
            <w:vAlign w:val="bottom"/>
            <w:hideMark/>
          </w:tcPr>
          <w:p w14:paraId="6959A555"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136</w:t>
            </w:r>
          </w:p>
        </w:tc>
        <w:tc>
          <w:tcPr>
            <w:tcW w:w="1275" w:type="dxa"/>
            <w:tcBorders>
              <w:top w:val="single" w:sz="4" w:space="0" w:color="auto"/>
              <w:left w:val="nil"/>
              <w:bottom w:val="nil"/>
              <w:right w:val="single" w:sz="4" w:space="0" w:color="auto"/>
            </w:tcBorders>
            <w:shd w:val="clear" w:color="auto" w:fill="auto"/>
            <w:noWrap/>
            <w:vAlign w:val="bottom"/>
            <w:hideMark/>
          </w:tcPr>
          <w:p w14:paraId="2F28A252"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169</w:t>
            </w:r>
          </w:p>
        </w:tc>
      </w:tr>
      <w:tr w:rsidR="006A08E0" w:rsidRPr="006A08E0" w14:paraId="23741508"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0EC6CB88"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nil"/>
              <w:right w:val="nil"/>
            </w:tcBorders>
            <w:shd w:val="clear" w:color="auto" w:fill="auto"/>
            <w:noWrap/>
            <w:vAlign w:val="bottom"/>
            <w:hideMark/>
          </w:tcPr>
          <w:p w14:paraId="7B7ADA2C"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346" w:type="dxa"/>
            <w:tcBorders>
              <w:top w:val="nil"/>
              <w:left w:val="single" w:sz="4" w:space="0" w:color="auto"/>
              <w:bottom w:val="nil"/>
              <w:right w:val="single" w:sz="4" w:space="0" w:color="auto"/>
            </w:tcBorders>
            <w:shd w:val="clear" w:color="auto" w:fill="auto"/>
            <w:noWrap/>
            <w:vAlign w:val="bottom"/>
            <w:hideMark/>
          </w:tcPr>
          <w:p w14:paraId="3310CBE9"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125</w:t>
            </w:r>
          </w:p>
        </w:tc>
        <w:tc>
          <w:tcPr>
            <w:tcW w:w="1276" w:type="dxa"/>
            <w:tcBorders>
              <w:top w:val="nil"/>
              <w:left w:val="nil"/>
              <w:bottom w:val="nil"/>
              <w:right w:val="nil"/>
            </w:tcBorders>
            <w:shd w:val="clear" w:color="auto" w:fill="auto"/>
            <w:noWrap/>
            <w:vAlign w:val="bottom"/>
            <w:hideMark/>
          </w:tcPr>
          <w:p w14:paraId="266B8249"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323</w:t>
            </w:r>
          </w:p>
        </w:tc>
        <w:tc>
          <w:tcPr>
            <w:tcW w:w="1276" w:type="dxa"/>
            <w:tcBorders>
              <w:top w:val="nil"/>
              <w:left w:val="single" w:sz="4" w:space="0" w:color="auto"/>
              <w:bottom w:val="nil"/>
              <w:right w:val="single" w:sz="4" w:space="0" w:color="auto"/>
            </w:tcBorders>
            <w:shd w:val="clear" w:color="auto" w:fill="auto"/>
            <w:noWrap/>
            <w:vAlign w:val="bottom"/>
            <w:hideMark/>
          </w:tcPr>
          <w:p w14:paraId="0571FFC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362</w:t>
            </w:r>
          </w:p>
        </w:tc>
        <w:tc>
          <w:tcPr>
            <w:tcW w:w="1134" w:type="dxa"/>
            <w:tcBorders>
              <w:top w:val="nil"/>
              <w:left w:val="nil"/>
              <w:bottom w:val="nil"/>
              <w:right w:val="single" w:sz="4" w:space="0" w:color="auto"/>
            </w:tcBorders>
            <w:shd w:val="clear" w:color="auto" w:fill="auto"/>
            <w:noWrap/>
            <w:vAlign w:val="bottom"/>
            <w:hideMark/>
          </w:tcPr>
          <w:p w14:paraId="016EB6FD"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620</w:t>
            </w:r>
          </w:p>
        </w:tc>
        <w:tc>
          <w:tcPr>
            <w:tcW w:w="1275" w:type="dxa"/>
            <w:tcBorders>
              <w:top w:val="nil"/>
              <w:left w:val="nil"/>
              <w:bottom w:val="nil"/>
              <w:right w:val="single" w:sz="4" w:space="0" w:color="auto"/>
            </w:tcBorders>
            <w:shd w:val="clear" w:color="auto" w:fill="auto"/>
            <w:noWrap/>
            <w:vAlign w:val="bottom"/>
            <w:hideMark/>
          </w:tcPr>
          <w:p w14:paraId="0F6EA9C8"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820</w:t>
            </w:r>
          </w:p>
        </w:tc>
      </w:tr>
      <w:tr w:rsidR="006A08E0" w:rsidRPr="006A08E0" w14:paraId="14483972"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37579BCD"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single" w:sz="4" w:space="0" w:color="auto"/>
              <w:right w:val="nil"/>
            </w:tcBorders>
            <w:shd w:val="clear" w:color="auto" w:fill="auto"/>
            <w:noWrap/>
            <w:vAlign w:val="bottom"/>
            <w:hideMark/>
          </w:tcPr>
          <w:p w14:paraId="3700D908"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3692EA10"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w:t>
            </w:r>
          </w:p>
        </w:tc>
        <w:tc>
          <w:tcPr>
            <w:tcW w:w="1276" w:type="dxa"/>
            <w:tcBorders>
              <w:top w:val="nil"/>
              <w:left w:val="single" w:sz="4" w:space="0" w:color="auto"/>
              <w:bottom w:val="nil"/>
              <w:right w:val="nil"/>
            </w:tcBorders>
            <w:shd w:val="clear" w:color="auto" w:fill="auto"/>
            <w:noWrap/>
            <w:vAlign w:val="bottom"/>
            <w:hideMark/>
          </w:tcPr>
          <w:p w14:paraId="3D2A3FB4"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22</w:t>
            </w:r>
          </w:p>
        </w:tc>
        <w:tc>
          <w:tcPr>
            <w:tcW w:w="1276" w:type="dxa"/>
            <w:tcBorders>
              <w:top w:val="nil"/>
              <w:left w:val="single" w:sz="4" w:space="0" w:color="auto"/>
              <w:bottom w:val="nil"/>
              <w:right w:val="single" w:sz="4" w:space="0" w:color="auto"/>
            </w:tcBorders>
            <w:shd w:val="clear" w:color="auto" w:fill="auto"/>
            <w:noWrap/>
            <w:vAlign w:val="bottom"/>
            <w:hideMark/>
          </w:tcPr>
          <w:p w14:paraId="18DAB8B4"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21.8</w:t>
            </w:r>
          </w:p>
        </w:tc>
        <w:tc>
          <w:tcPr>
            <w:tcW w:w="1134" w:type="dxa"/>
            <w:tcBorders>
              <w:top w:val="nil"/>
              <w:left w:val="nil"/>
              <w:bottom w:val="nil"/>
              <w:right w:val="single" w:sz="4" w:space="0" w:color="auto"/>
            </w:tcBorders>
            <w:shd w:val="clear" w:color="auto" w:fill="auto"/>
            <w:noWrap/>
            <w:vAlign w:val="bottom"/>
            <w:hideMark/>
          </w:tcPr>
          <w:p w14:paraId="19ECA2D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21.9</w:t>
            </w:r>
          </w:p>
        </w:tc>
        <w:tc>
          <w:tcPr>
            <w:tcW w:w="1275" w:type="dxa"/>
            <w:tcBorders>
              <w:top w:val="nil"/>
              <w:left w:val="nil"/>
              <w:bottom w:val="nil"/>
              <w:right w:val="single" w:sz="4" w:space="0" w:color="auto"/>
            </w:tcBorders>
            <w:shd w:val="clear" w:color="auto" w:fill="auto"/>
            <w:noWrap/>
            <w:vAlign w:val="bottom"/>
            <w:hideMark/>
          </w:tcPr>
          <w:p w14:paraId="262FD698"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20.6</w:t>
            </w:r>
          </w:p>
        </w:tc>
      </w:tr>
      <w:tr w:rsidR="006A08E0" w:rsidRPr="006A08E0" w14:paraId="56CF967F" w14:textId="77777777" w:rsidTr="00A34A27">
        <w:trPr>
          <w:trHeight w:val="290"/>
        </w:trPr>
        <w:tc>
          <w:tcPr>
            <w:tcW w:w="981" w:type="dxa"/>
            <w:vMerge w:val="restart"/>
            <w:tcBorders>
              <w:top w:val="nil"/>
              <w:left w:val="single" w:sz="4" w:space="0" w:color="auto"/>
              <w:bottom w:val="single" w:sz="4" w:space="0" w:color="000000"/>
              <w:right w:val="nil"/>
            </w:tcBorders>
            <w:shd w:val="clear" w:color="auto" w:fill="auto"/>
            <w:noWrap/>
            <w:vAlign w:val="center"/>
            <w:hideMark/>
          </w:tcPr>
          <w:p w14:paraId="31D0950B" w14:textId="77777777" w:rsidR="006A08E0" w:rsidRPr="00A34A27" w:rsidRDefault="006A08E0" w:rsidP="006A08E0">
            <w:pPr>
              <w:spacing w:before="0" w:after="0" w:line="240" w:lineRule="auto"/>
              <w:jc w:val="center"/>
              <w:rPr>
                <w:rFonts w:ascii="Arial" w:eastAsia="Times New Roman" w:hAnsi="Arial" w:cs="Arial"/>
                <w:b/>
                <w:bCs/>
                <w:color w:val="000000"/>
                <w:sz w:val="22"/>
                <w:lang w:eastAsia="en-NZ"/>
              </w:rPr>
            </w:pPr>
            <w:r w:rsidRPr="00A34A27">
              <w:rPr>
                <w:rFonts w:ascii="Arial" w:eastAsia="Times New Roman" w:hAnsi="Arial" w:cs="Arial"/>
                <w:b/>
                <w:bCs/>
                <w:color w:val="000000"/>
                <w:sz w:val="22"/>
                <w:lang w:eastAsia="en-NZ"/>
              </w:rPr>
              <w:t>Pacific</w:t>
            </w:r>
          </w:p>
        </w:tc>
        <w:tc>
          <w:tcPr>
            <w:tcW w:w="1779" w:type="dxa"/>
            <w:tcBorders>
              <w:top w:val="nil"/>
              <w:left w:val="nil"/>
              <w:bottom w:val="nil"/>
              <w:right w:val="nil"/>
            </w:tcBorders>
            <w:shd w:val="clear" w:color="auto" w:fill="auto"/>
            <w:noWrap/>
            <w:vAlign w:val="bottom"/>
            <w:hideMark/>
          </w:tcPr>
          <w:p w14:paraId="29F29D8A"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346" w:type="dxa"/>
            <w:tcBorders>
              <w:top w:val="single" w:sz="4" w:space="0" w:color="auto"/>
              <w:left w:val="single" w:sz="4" w:space="0" w:color="auto"/>
              <w:bottom w:val="nil"/>
              <w:right w:val="single" w:sz="4" w:space="0" w:color="auto"/>
            </w:tcBorders>
            <w:shd w:val="clear" w:color="auto" w:fill="auto"/>
            <w:noWrap/>
            <w:vAlign w:val="bottom"/>
            <w:hideMark/>
          </w:tcPr>
          <w:p w14:paraId="5B92891A"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w:t>
            </w:r>
          </w:p>
        </w:tc>
        <w:tc>
          <w:tcPr>
            <w:tcW w:w="1276" w:type="dxa"/>
            <w:tcBorders>
              <w:top w:val="single" w:sz="4" w:space="0" w:color="auto"/>
              <w:left w:val="nil"/>
              <w:bottom w:val="nil"/>
              <w:right w:val="nil"/>
            </w:tcBorders>
            <w:shd w:val="clear" w:color="auto" w:fill="auto"/>
            <w:noWrap/>
            <w:vAlign w:val="bottom"/>
            <w:hideMark/>
          </w:tcPr>
          <w:p w14:paraId="1FA29FB6"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CD5C6D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w:t>
            </w:r>
          </w:p>
        </w:tc>
        <w:tc>
          <w:tcPr>
            <w:tcW w:w="1134" w:type="dxa"/>
            <w:tcBorders>
              <w:top w:val="single" w:sz="4" w:space="0" w:color="auto"/>
              <w:left w:val="nil"/>
              <w:bottom w:val="nil"/>
              <w:right w:val="single" w:sz="4" w:space="0" w:color="auto"/>
            </w:tcBorders>
            <w:shd w:val="clear" w:color="auto" w:fill="auto"/>
            <w:noWrap/>
            <w:vAlign w:val="bottom"/>
            <w:hideMark/>
          </w:tcPr>
          <w:p w14:paraId="703AB32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44</w:t>
            </w:r>
          </w:p>
        </w:tc>
        <w:tc>
          <w:tcPr>
            <w:tcW w:w="1275" w:type="dxa"/>
            <w:tcBorders>
              <w:top w:val="single" w:sz="4" w:space="0" w:color="auto"/>
              <w:left w:val="nil"/>
              <w:bottom w:val="nil"/>
              <w:right w:val="single" w:sz="4" w:space="0" w:color="auto"/>
            </w:tcBorders>
            <w:shd w:val="clear" w:color="auto" w:fill="auto"/>
            <w:noWrap/>
            <w:vAlign w:val="bottom"/>
            <w:hideMark/>
          </w:tcPr>
          <w:p w14:paraId="16F8833E"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w:t>
            </w:r>
          </w:p>
        </w:tc>
      </w:tr>
      <w:tr w:rsidR="006A08E0" w:rsidRPr="006A08E0" w14:paraId="28F7B04A"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74CD7015"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nil"/>
              <w:right w:val="nil"/>
            </w:tcBorders>
            <w:shd w:val="clear" w:color="auto" w:fill="auto"/>
            <w:noWrap/>
            <w:vAlign w:val="bottom"/>
            <w:hideMark/>
          </w:tcPr>
          <w:p w14:paraId="0851CFB1"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346" w:type="dxa"/>
            <w:tcBorders>
              <w:top w:val="nil"/>
              <w:left w:val="single" w:sz="4" w:space="0" w:color="auto"/>
              <w:bottom w:val="nil"/>
              <w:right w:val="single" w:sz="4" w:space="0" w:color="auto"/>
            </w:tcBorders>
            <w:shd w:val="clear" w:color="auto" w:fill="auto"/>
            <w:noWrap/>
            <w:vAlign w:val="bottom"/>
            <w:hideMark/>
          </w:tcPr>
          <w:p w14:paraId="459968B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56</w:t>
            </w:r>
          </w:p>
        </w:tc>
        <w:tc>
          <w:tcPr>
            <w:tcW w:w="1276" w:type="dxa"/>
            <w:tcBorders>
              <w:top w:val="nil"/>
              <w:left w:val="nil"/>
              <w:bottom w:val="nil"/>
              <w:right w:val="nil"/>
            </w:tcBorders>
            <w:shd w:val="clear" w:color="auto" w:fill="auto"/>
            <w:noWrap/>
            <w:vAlign w:val="bottom"/>
            <w:hideMark/>
          </w:tcPr>
          <w:p w14:paraId="2953A6F3"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145</w:t>
            </w:r>
          </w:p>
        </w:tc>
        <w:tc>
          <w:tcPr>
            <w:tcW w:w="1276" w:type="dxa"/>
            <w:tcBorders>
              <w:top w:val="nil"/>
              <w:left w:val="single" w:sz="4" w:space="0" w:color="auto"/>
              <w:bottom w:val="nil"/>
              <w:right w:val="single" w:sz="4" w:space="0" w:color="auto"/>
            </w:tcBorders>
            <w:shd w:val="clear" w:color="auto" w:fill="auto"/>
            <w:noWrap/>
            <w:vAlign w:val="bottom"/>
            <w:hideMark/>
          </w:tcPr>
          <w:p w14:paraId="09388A0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153</w:t>
            </w:r>
          </w:p>
        </w:tc>
        <w:tc>
          <w:tcPr>
            <w:tcW w:w="1134" w:type="dxa"/>
            <w:tcBorders>
              <w:top w:val="nil"/>
              <w:left w:val="nil"/>
              <w:bottom w:val="nil"/>
              <w:right w:val="single" w:sz="4" w:space="0" w:color="auto"/>
            </w:tcBorders>
            <w:shd w:val="clear" w:color="auto" w:fill="auto"/>
            <w:noWrap/>
            <w:vAlign w:val="bottom"/>
            <w:hideMark/>
          </w:tcPr>
          <w:p w14:paraId="5913E889"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252</w:t>
            </w:r>
          </w:p>
        </w:tc>
        <w:tc>
          <w:tcPr>
            <w:tcW w:w="1275" w:type="dxa"/>
            <w:tcBorders>
              <w:top w:val="nil"/>
              <w:left w:val="nil"/>
              <w:bottom w:val="nil"/>
              <w:right w:val="single" w:sz="4" w:space="0" w:color="auto"/>
            </w:tcBorders>
            <w:shd w:val="clear" w:color="auto" w:fill="auto"/>
            <w:noWrap/>
            <w:vAlign w:val="bottom"/>
            <w:hideMark/>
          </w:tcPr>
          <w:p w14:paraId="6BCCC03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262</w:t>
            </w:r>
          </w:p>
        </w:tc>
      </w:tr>
      <w:tr w:rsidR="006A08E0" w:rsidRPr="006A08E0" w14:paraId="5DC0FD6C"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4132CF57"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single" w:sz="4" w:space="0" w:color="auto"/>
              <w:right w:val="nil"/>
            </w:tcBorders>
            <w:shd w:val="clear" w:color="auto" w:fill="auto"/>
            <w:noWrap/>
            <w:vAlign w:val="bottom"/>
            <w:hideMark/>
          </w:tcPr>
          <w:p w14:paraId="554908E2"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346" w:type="dxa"/>
            <w:tcBorders>
              <w:top w:val="nil"/>
              <w:left w:val="single" w:sz="4" w:space="0" w:color="auto"/>
              <w:bottom w:val="nil"/>
              <w:right w:val="single" w:sz="4" w:space="0" w:color="auto"/>
            </w:tcBorders>
            <w:shd w:val="clear" w:color="auto" w:fill="auto"/>
            <w:noWrap/>
            <w:vAlign w:val="bottom"/>
            <w:hideMark/>
          </w:tcPr>
          <w:p w14:paraId="6DE69C7E"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8.9</w:t>
            </w:r>
          </w:p>
        </w:tc>
        <w:tc>
          <w:tcPr>
            <w:tcW w:w="1276" w:type="dxa"/>
            <w:tcBorders>
              <w:top w:val="nil"/>
              <w:left w:val="nil"/>
              <w:bottom w:val="single" w:sz="4" w:space="0" w:color="auto"/>
              <w:right w:val="nil"/>
            </w:tcBorders>
            <w:shd w:val="clear" w:color="auto" w:fill="auto"/>
            <w:noWrap/>
            <w:vAlign w:val="bottom"/>
            <w:hideMark/>
          </w:tcPr>
          <w:p w14:paraId="430E782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250721"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w:t>
            </w:r>
          </w:p>
        </w:tc>
        <w:tc>
          <w:tcPr>
            <w:tcW w:w="1134" w:type="dxa"/>
            <w:tcBorders>
              <w:top w:val="nil"/>
              <w:left w:val="nil"/>
              <w:bottom w:val="single" w:sz="4" w:space="0" w:color="auto"/>
              <w:right w:val="single" w:sz="4" w:space="0" w:color="auto"/>
            </w:tcBorders>
            <w:shd w:val="clear" w:color="auto" w:fill="auto"/>
            <w:noWrap/>
            <w:vAlign w:val="bottom"/>
            <w:hideMark/>
          </w:tcPr>
          <w:p w14:paraId="308F39F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17.5</w:t>
            </w:r>
          </w:p>
        </w:tc>
        <w:tc>
          <w:tcPr>
            <w:tcW w:w="1275" w:type="dxa"/>
            <w:tcBorders>
              <w:top w:val="nil"/>
              <w:left w:val="nil"/>
              <w:bottom w:val="single" w:sz="4" w:space="0" w:color="auto"/>
              <w:right w:val="single" w:sz="4" w:space="0" w:color="auto"/>
            </w:tcBorders>
            <w:shd w:val="clear" w:color="auto" w:fill="auto"/>
            <w:noWrap/>
            <w:vAlign w:val="bottom"/>
            <w:hideMark/>
          </w:tcPr>
          <w:p w14:paraId="01B0267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9.9</w:t>
            </w:r>
          </w:p>
        </w:tc>
      </w:tr>
      <w:tr w:rsidR="006A08E0" w:rsidRPr="006A08E0" w14:paraId="1662C359" w14:textId="77777777" w:rsidTr="00A34A27">
        <w:trPr>
          <w:trHeight w:val="290"/>
        </w:trPr>
        <w:tc>
          <w:tcPr>
            <w:tcW w:w="981" w:type="dxa"/>
            <w:vMerge w:val="restart"/>
            <w:tcBorders>
              <w:top w:val="nil"/>
              <w:left w:val="single" w:sz="4" w:space="0" w:color="auto"/>
              <w:bottom w:val="single" w:sz="4" w:space="0" w:color="000000"/>
              <w:right w:val="nil"/>
            </w:tcBorders>
            <w:shd w:val="clear" w:color="auto" w:fill="auto"/>
            <w:noWrap/>
            <w:vAlign w:val="center"/>
            <w:hideMark/>
          </w:tcPr>
          <w:p w14:paraId="4FC6EFAD" w14:textId="77777777" w:rsidR="006A08E0" w:rsidRPr="00A34A27" w:rsidRDefault="006A08E0" w:rsidP="006A08E0">
            <w:pPr>
              <w:spacing w:before="0" w:after="0" w:line="240" w:lineRule="auto"/>
              <w:jc w:val="center"/>
              <w:rPr>
                <w:rFonts w:ascii="Arial" w:eastAsia="Times New Roman" w:hAnsi="Arial" w:cs="Arial"/>
                <w:b/>
                <w:bCs/>
                <w:color w:val="000000"/>
                <w:sz w:val="22"/>
                <w:lang w:eastAsia="en-NZ"/>
              </w:rPr>
            </w:pPr>
            <w:r w:rsidRPr="00A34A27">
              <w:rPr>
                <w:rFonts w:ascii="Arial" w:eastAsia="Times New Roman" w:hAnsi="Arial" w:cs="Arial"/>
                <w:b/>
                <w:bCs/>
                <w:color w:val="000000"/>
                <w:sz w:val="22"/>
                <w:lang w:eastAsia="en-NZ"/>
              </w:rPr>
              <w:t>Asian</w:t>
            </w:r>
          </w:p>
        </w:tc>
        <w:tc>
          <w:tcPr>
            <w:tcW w:w="1779" w:type="dxa"/>
            <w:tcBorders>
              <w:top w:val="nil"/>
              <w:left w:val="nil"/>
              <w:bottom w:val="nil"/>
              <w:right w:val="nil"/>
            </w:tcBorders>
            <w:shd w:val="clear" w:color="auto" w:fill="auto"/>
            <w:noWrap/>
            <w:vAlign w:val="bottom"/>
            <w:hideMark/>
          </w:tcPr>
          <w:p w14:paraId="1DE5AFB8"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346" w:type="dxa"/>
            <w:tcBorders>
              <w:top w:val="single" w:sz="4" w:space="0" w:color="auto"/>
              <w:left w:val="single" w:sz="4" w:space="0" w:color="auto"/>
              <w:bottom w:val="nil"/>
              <w:right w:val="single" w:sz="4" w:space="0" w:color="auto"/>
            </w:tcBorders>
            <w:shd w:val="clear" w:color="auto" w:fill="auto"/>
            <w:noWrap/>
            <w:vAlign w:val="bottom"/>
            <w:hideMark/>
          </w:tcPr>
          <w:p w14:paraId="0F92E09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w:t>
            </w:r>
          </w:p>
        </w:tc>
        <w:tc>
          <w:tcPr>
            <w:tcW w:w="1276" w:type="dxa"/>
            <w:tcBorders>
              <w:top w:val="nil"/>
              <w:left w:val="nil"/>
              <w:bottom w:val="nil"/>
              <w:right w:val="nil"/>
            </w:tcBorders>
            <w:shd w:val="clear" w:color="auto" w:fill="auto"/>
            <w:noWrap/>
            <w:vAlign w:val="bottom"/>
            <w:hideMark/>
          </w:tcPr>
          <w:p w14:paraId="10BEC3E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49</w:t>
            </w:r>
          </w:p>
        </w:tc>
        <w:tc>
          <w:tcPr>
            <w:tcW w:w="1276" w:type="dxa"/>
            <w:tcBorders>
              <w:top w:val="nil"/>
              <w:left w:val="single" w:sz="4" w:space="0" w:color="auto"/>
              <w:bottom w:val="nil"/>
              <w:right w:val="single" w:sz="4" w:space="0" w:color="auto"/>
            </w:tcBorders>
            <w:shd w:val="clear" w:color="auto" w:fill="auto"/>
            <w:noWrap/>
            <w:vAlign w:val="bottom"/>
            <w:hideMark/>
          </w:tcPr>
          <w:p w14:paraId="016ED7A8"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43</w:t>
            </w:r>
          </w:p>
        </w:tc>
        <w:tc>
          <w:tcPr>
            <w:tcW w:w="1134" w:type="dxa"/>
            <w:tcBorders>
              <w:top w:val="nil"/>
              <w:left w:val="nil"/>
              <w:bottom w:val="nil"/>
              <w:right w:val="single" w:sz="4" w:space="0" w:color="auto"/>
            </w:tcBorders>
            <w:shd w:val="clear" w:color="auto" w:fill="auto"/>
            <w:noWrap/>
            <w:vAlign w:val="bottom"/>
            <w:hideMark/>
          </w:tcPr>
          <w:p w14:paraId="1453EDDF"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118</w:t>
            </w:r>
          </w:p>
        </w:tc>
        <w:tc>
          <w:tcPr>
            <w:tcW w:w="1275" w:type="dxa"/>
            <w:tcBorders>
              <w:top w:val="nil"/>
              <w:left w:val="nil"/>
              <w:bottom w:val="nil"/>
              <w:right w:val="single" w:sz="4" w:space="0" w:color="auto"/>
            </w:tcBorders>
            <w:shd w:val="clear" w:color="auto" w:fill="auto"/>
            <w:noWrap/>
            <w:vAlign w:val="bottom"/>
            <w:hideMark/>
          </w:tcPr>
          <w:p w14:paraId="72D9536F"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98</w:t>
            </w:r>
          </w:p>
        </w:tc>
      </w:tr>
      <w:tr w:rsidR="006A08E0" w:rsidRPr="006A08E0" w14:paraId="1BCBDF65"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65ECEC7F"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nil"/>
              <w:right w:val="nil"/>
            </w:tcBorders>
            <w:shd w:val="clear" w:color="auto" w:fill="auto"/>
            <w:noWrap/>
            <w:vAlign w:val="bottom"/>
            <w:hideMark/>
          </w:tcPr>
          <w:p w14:paraId="4D39A2B2"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346" w:type="dxa"/>
            <w:tcBorders>
              <w:top w:val="nil"/>
              <w:left w:val="single" w:sz="4" w:space="0" w:color="auto"/>
              <w:bottom w:val="nil"/>
              <w:right w:val="single" w:sz="4" w:space="0" w:color="auto"/>
            </w:tcBorders>
            <w:shd w:val="clear" w:color="auto" w:fill="auto"/>
            <w:noWrap/>
            <w:vAlign w:val="bottom"/>
            <w:hideMark/>
          </w:tcPr>
          <w:p w14:paraId="37236958"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155</w:t>
            </w:r>
          </w:p>
        </w:tc>
        <w:tc>
          <w:tcPr>
            <w:tcW w:w="1276" w:type="dxa"/>
            <w:tcBorders>
              <w:top w:val="nil"/>
              <w:left w:val="nil"/>
              <w:bottom w:val="nil"/>
              <w:right w:val="nil"/>
            </w:tcBorders>
            <w:shd w:val="clear" w:color="auto" w:fill="auto"/>
            <w:noWrap/>
            <w:vAlign w:val="bottom"/>
            <w:hideMark/>
          </w:tcPr>
          <w:p w14:paraId="648D3746"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301</w:t>
            </w:r>
          </w:p>
        </w:tc>
        <w:tc>
          <w:tcPr>
            <w:tcW w:w="1276" w:type="dxa"/>
            <w:tcBorders>
              <w:top w:val="nil"/>
              <w:left w:val="single" w:sz="4" w:space="0" w:color="auto"/>
              <w:bottom w:val="nil"/>
              <w:right w:val="single" w:sz="4" w:space="0" w:color="auto"/>
            </w:tcBorders>
            <w:shd w:val="clear" w:color="auto" w:fill="auto"/>
            <w:noWrap/>
            <w:vAlign w:val="bottom"/>
            <w:hideMark/>
          </w:tcPr>
          <w:p w14:paraId="188E5E43"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278</w:t>
            </w:r>
          </w:p>
        </w:tc>
        <w:tc>
          <w:tcPr>
            <w:tcW w:w="1134" w:type="dxa"/>
            <w:tcBorders>
              <w:top w:val="nil"/>
              <w:left w:val="nil"/>
              <w:bottom w:val="nil"/>
              <w:right w:val="single" w:sz="4" w:space="0" w:color="auto"/>
            </w:tcBorders>
            <w:shd w:val="clear" w:color="auto" w:fill="auto"/>
            <w:noWrap/>
            <w:vAlign w:val="bottom"/>
            <w:hideMark/>
          </w:tcPr>
          <w:p w14:paraId="28C2DE0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584</w:t>
            </w:r>
          </w:p>
        </w:tc>
        <w:tc>
          <w:tcPr>
            <w:tcW w:w="1275" w:type="dxa"/>
            <w:tcBorders>
              <w:top w:val="nil"/>
              <w:left w:val="nil"/>
              <w:bottom w:val="nil"/>
              <w:right w:val="single" w:sz="4" w:space="0" w:color="auto"/>
            </w:tcBorders>
            <w:shd w:val="clear" w:color="auto" w:fill="auto"/>
            <w:noWrap/>
            <w:vAlign w:val="bottom"/>
            <w:hideMark/>
          </w:tcPr>
          <w:p w14:paraId="56CD448E"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590</w:t>
            </w:r>
          </w:p>
        </w:tc>
      </w:tr>
      <w:tr w:rsidR="006A08E0" w:rsidRPr="006A08E0" w14:paraId="0444EA5E"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7745D711"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single" w:sz="4" w:space="0" w:color="auto"/>
              <w:right w:val="nil"/>
            </w:tcBorders>
            <w:shd w:val="clear" w:color="auto" w:fill="auto"/>
            <w:noWrap/>
            <w:vAlign w:val="bottom"/>
            <w:hideMark/>
          </w:tcPr>
          <w:p w14:paraId="4D589BEA"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B6239D8"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21.9</w:t>
            </w:r>
          </w:p>
        </w:tc>
        <w:tc>
          <w:tcPr>
            <w:tcW w:w="1276" w:type="dxa"/>
            <w:tcBorders>
              <w:top w:val="nil"/>
              <w:left w:val="single" w:sz="4" w:space="0" w:color="auto"/>
              <w:bottom w:val="nil"/>
              <w:right w:val="nil"/>
            </w:tcBorders>
            <w:shd w:val="clear" w:color="auto" w:fill="auto"/>
            <w:noWrap/>
            <w:vAlign w:val="bottom"/>
            <w:hideMark/>
          </w:tcPr>
          <w:p w14:paraId="62520B81"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16.3</w:t>
            </w:r>
          </w:p>
        </w:tc>
        <w:tc>
          <w:tcPr>
            <w:tcW w:w="1276" w:type="dxa"/>
            <w:tcBorders>
              <w:top w:val="nil"/>
              <w:left w:val="single" w:sz="4" w:space="0" w:color="auto"/>
              <w:bottom w:val="nil"/>
              <w:right w:val="single" w:sz="4" w:space="0" w:color="auto"/>
            </w:tcBorders>
            <w:shd w:val="clear" w:color="auto" w:fill="auto"/>
            <w:noWrap/>
            <w:vAlign w:val="bottom"/>
            <w:hideMark/>
          </w:tcPr>
          <w:p w14:paraId="00902D42"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15.5</w:t>
            </w:r>
          </w:p>
        </w:tc>
        <w:tc>
          <w:tcPr>
            <w:tcW w:w="1134" w:type="dxa"/>
            <w:tcBorders>
              <w:top w:val="nil"/>
              <w:left w:val="nil"/>
              <w:bottom w:val="nil"/>
              <w:right w:val="single" w:sz="4" w:space="0" w:color="auto"/>
            </w:tcBorders>
            <w:shd w:val="clear" w:color="auto" w:fill="auto"/>
            <w:noWrap/>
            <w:vAlign w:val="bottom"/>
            <w:hideMark/>
          </w:tcPr>
          <w:p w14:paraId="3624E4D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20.2</w:t>
            </w:r>
          </w:p>
        </w:tc>
        <w:tc>
          <w:tcPr>
            <w:tcW w:w="1275" w:type="dxa"/>
            <w:tcBorders>
              <w:top w:val="nil"/>
              <w:left w:val="nil"/>
              <w:bottom w:val="nil"/>
              <w:right w:val="single" w:sz="4" w:space="0" w:color="auto"/>
            </w:tcBorders>
            <w:shd w:val="clear" w:color="auto" w:fill="auto"/>
            <w:noWrap/>
            <w:vAlign w:val="bottom"/>
            <w:hideMark/>
          </w:tcPr>
          <w:p w14:paraId="406BD7D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16.6</w:t>
            </w:r>
          </w:p>
        </w:tc>
      </w:tr>
      <w:tr w:rsidR="006A08E0" w:rsidRPr="006A08E0" w14:paraId="26567988" w14:textId="77777777" w:rsidTr="00A34A27">
        <w:trPr>
          <w:trHeight w:val="290"/>
        </w:trPr>
        <w:tc>
          <w:tcPr>
            <w:tcW w:w="981" w:type="dxa"/>
            <w:vMerge w:val="restart"/>
            <w:tcBorders>
              <w:top w:val="nil"/>
              <w:left w:val="single" w:sz="4" w:space="0" w:color="auto"/>
              <w:bottom w:val="single" w:sz="4" w:space="0" w:color="000000"/>
              <w:right w:val="nil"/>
            </w:tcBorders>
            <w:shd w:val="clear" w:color="auto" w:fill="auto"/>
            <w:noWrap/>
            <w:vAlign w:val="center"/>
            <w:hideMark/>
          </w:tcPr>
          <w:p w14:paraId="62DFCAA6" w14:textId="77777777" w:rsidR="006A08E0" w:rsidRPr="00A34A27" w:rsidRDefault="006A08E0" w:rsidP="006A08E0">
            <w:pPr>
              <w:spacing w:before="0" w:after="0" w:line="240" w:lineRule="auto"/>
              <w:jc w:val="center"/>
              <w:rPr>
                <w:rFonts w:ascii="Arial" w:eastAsia="Times New Roman" w:hAnsi="Arial" w:cs="Arial"/>
                <w:b/>
                <w:bCs/>
                <w:color w:val="000000"/>
                <w:sz w:val="22"/>
                <w:lang w:eastAsia="en-NZ"/>
              </w:rPr>
            </w:pPr>
            <w:r w:rsidRPr="00A34A27">
              <w:rPr>
                <w:rFonts w:ascii="Arial" w:eastAsia="Times New Roman" w:hAnsi="Arial" w:cs="Arial"/>
                <w:b/>
                <w:bCs/>
                <w:color w:val="000000"/>
                <w:sz w:val="22"/>
                <w:lang w:eastAsia="en-NZ"/>
              </w:rPr>
              <w:t>Other</w:t>
            </w:r>
          </w:p>
        </w:tc>
        <w:tc>
          <w:tcPr>
            <w:tcW w:w="1779" w:type="dxa"/>
            <w:tcBorders>
              <w:top w:val="nil"/>
              <w:left w:val="nil"/>
              <w:bottom w:val="nil"/>
              <w:right w:val="nil"/>
            </w:tcBorders>
            <w:shd w:val="clear" w:color="auto" w:fill="auto"/>
            <w:noWrap/>
            <w:vAlign w:val="bottom"/>
            <w:hideMark/>
          </w:tcPr>
          <w:p w14:paraId="3E6E2C7A"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346" w:type="dxa"/>
            <w:tcBorders>
              <w:top w:val="nil"/>
              <w:left w:val="single" w:sz="4" w:space="0" w:color="auto"/>
              <w:bottom w:val="nil"/>
              <w:right w:val="single" w:sz="4" w:space="0" w:color="auto"/>
            </w:tcBorders>
            <w:shd w:val="clear" w:color="auto" w:fill="auto"/>
            <w:noWrap/>
            <w:vAlign w:val="bottom"/>
            <w:hideMark/>
          </w:tcPr>
          <w:p w14:paraId="23AD2CEC"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345</w:t>
            </w:r>
          </w:p>
        </w:tc>
        <w:tc>
          <w:tcPr>
            <w:tcW w:w="1276" w:type="dxa"/>
            <w:tcBorders>
              <w:top w:val="single" w:sz="4" w:space="0" w:color="auto"/>
              <w:left w:val="nil"/>
              <w:bottom w:val="nil"/>
              <w:right w:val="nil"/>
            </w:tcBorders>
            <w:shd w:val="clear" w:color="auto" w:fill="auto"/>
            <w:noWrap/>
            <w:vAlign w:val="bottom"/>
            <w:hideMark/>
          </w:tcPr>
          <w:p w14:paraId="45A1231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766</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1CBFC86"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753</w:t>
            </w:r>
          </w:p>
        </w:tc>
        <w:tc>
          <w:tcPr>
            <w:tcW w:w="1134" w:type="dxa"/>
            <w:tcBorders>
              <w:top w:val="single" w:sz="4" w:space="0" w:color="auto"/>
              <w:left w:val="nil"/>
              <w:bottom w:val="nil"/>
              <w:right w:val="single" w:sz="4" w:space="0" w:color="auto"/>
            </w:tcBorders>
            <w:shd w:val="clear" w:color="auto" w:fill="auto"/>
            <w:noWrap/>
            <w:vAlign w:val="bottom"/>
            <w:hideMark/>
          </w:tcPr>
          <w:p w14:paraId="19A39259"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1432</w:t>
            </w:r>
          </w:p>
        </w:tc>
        <w:tc>
          <w:tcPr>
            <w:tcW w:w="1275" w:type="dxa"/>
            <w:tcBorders>
              <w:top w:val="single" w:sz="4" w:space="0" w:color="auto"/>
              <w:left w:val="nil"/>
              <w:bottom w:val="nil"/>
              <w:right w:val="single" w:sz="4" w:space="0" w:color="auto"/>
            </w:tcBorders>
            <w:shd w:val="clear" w:color="auto" w:fill="auto"/>
            <w:noWrap/>
            <w:vAlign w:val="bottom"/>
            <w:hideMark/>
          </w:tcPr>
          <w:p w14:paraId="333228DD"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1416</w:t>
            </w:r>
          </w:p>
        </w:tc>
      </w:tr>
      <w:tr w:rsidR="006A08E0" w:rsidRPr="006A08E0" w14:paraId="11BD5A58"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5E8128AD"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nil"/>
              <w:right w:val="nil"/>
            </w:tcBorders>
            <w:shd w:val="clear" w:color="auto" w:fill="auto"/>
            <w:noWrap/>
            <w:vAlign w:val="bottom"/>
            <w:hideMark/>
          </w:tcPr>
          <w:p w14:paraId="1C025F9F"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346" w:type="dxa"/>
            <w:tcBorders>
              <w:top w:val="nil"/>
              <w:left w:val="single" w:sz="4" w:space="0" w:color="auto"/>
              <w:bottom w:val="nil"/>
              <w:right w:val="single" w:sz="4" w:space="0" w:color="auto"/>
            </w:tcBorders>
            <w:shd w:val="clear" w:color="auto" w:fill="auto"/>
            <w:noWrap/>
            <w:vAlign w:val="bottom"/>
            <w:hideMark/>
          </w:tcPr>
          <w:p w14:paraId="221B2A62"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1324</w:t>
            </w:r>
          </w:p>
        </w:tc>
        <w:tc>
          <w:tcPr>
            <w:tcW w:w="1276" w:type="dxa"/>
            <w:tcBorders>
              <w:top w:val="nil"/>
              <w:left w:val="nil"/>
              <w:bottom w:val="nil"/>
              <w:right w:val="nil"/>
            </w:tcBorders>
            <w:shd w:val="clear" w:color="auto" w:fill="auto"/>
            <w:noWrap/>
            <w:vAlign w:val="bottom"/>
            <w:hideMark/>
          </w:tcPr>
          <w:p w14:paraId="0735C05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2707</w:t>
            </w:r>
          </w:p>
        </w:tc>
        <w:tc>
          <w:tcPr>
            <w:tcW w:w="1276" w:type="dxa"/>
            <w:tcBorders>
              <w:top w:val="nil"/>
              <w:left w:val="single" w:sz="4" w:space="0" w:color="auto"/>
              <w:bottom w:val="nil"/>
              <w:right w:val="single" w:sz="4" w:space="0" w:color="auto"/>
            </w:tcBorders>
            <w:shd w:val="clear" w:color="auto" w:fill="auto"/>
            <w:noWrap/>
            <w:vAlign w:val="bottom"/>
            <w:hideMark/>
          </w:tcPr>
          <w:p w14:paraId="342112DD"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2727</w:t>
            </w:r>
          </w:p>
        </w:tc>
        <w:tc>
          <w:tcPr>
            <w:tcW w:w="1134" w:type="dxa"/>
            <w:tcBorders>
              <w:top w:val="nil"/>
              <w:left w:val="nil"/>
              <w:bottom w:val="nil"/>
              <w:right w:val="single" w:sz="4" w:space="0" w:color="auto"/>
            </w:tcBorders>
            <w:shd w:val="clear" w:color="auto" w:fill="auto"/>
            <w:noWrap/>
            <w:vAlign w:val="bottom"/>
            <w:hideMark/>
          </w:tcPr>
          <w:p w14:paraId="73DD7DC7"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4674</w:t>
            </w:r>
          </w:p>
        </w:tc>
        <w:tc>
          <w:tcPr>
            <w:tcW w:w="1275" w:type="dxa"/>
            <w:tcBorders>
              <w:top w:val="nil"/>
              <w:left w:val="nil"/>
              <w:bottom w:val="nil"/>
              <w:right w:val="single" w:sz="4" w:space="0" w:color="auto"/>
            </w:tcBorders>
            <w:shd w:val="clear" w:color="auto" w:fill="auto"/>
            <w:noWrap/>
            <w:vAlign w:val="bottom"/>
            <w:hideMark/>
          </w:tcPr>
          <w:p w14:paraId="132F1ECD"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5450</w:t>
            </w:r>
          </w:p>
        </w:tc>
      </w:tr>
      <w:tr w:rsidR="006A08E0" w:rsidRPr="006A08E0" w14:paraId="69AC2FCE"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283F9A77"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single" w:sz="4" w:space="0" w:color="auto"/>
              <w:right w:val="nil"/>
            </w:tcBorders>
            <w:shd w:val="clear" w:color="auto" w:fill="auto"/>
            <w:noWrap/>
            <w:vAlign w:val="bottom"/>
            <w:hideMark/>
          </w:tcPr>
          <w:p w14:paraId="2B159F6C"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346" w:type="dxa"/>
            <w:tcBorders>
              <w:top w:val="nil"/>
              <w:left w:val="single" w:sz="4" w:space="0" w:color="auto"/>
              <w:bottom w:val="nil"/>
              <w:right w:val="single" w:sz="4" w:space="0" w:color="auto"/>
            </w:tcBorders>
            <w:shd w:val="clear" w:color="auto" w:fill="auto"/>
            <w:noWrap/>
            <w:vAlign w:val="bottom"/>
            <w:hideMark/>
          </w:tcPr>
          <w:p w14:paraId="7791C40E"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26.1</w:t>
            </w:r>
          </w:p>
        </w:tc>
        <w:tc>
          <w:tcPr>
            <w:tcW w:w="1276" w:type="dxa"/>
            <w:tcBorders>
              <w:top w:val="nil"/>
              <w:left w:val="nil"/>
              <w:bottom w:val="single" w:sz="4" w:space="0" w:color="auto"/>
              <w:right w:val="nil"/>
            </w:tcBorders>
            <w:shd w:val="clear" w:color="auto" w:fill="auto"/>
            <w:noWrap/>
            <w:vAlign w:val="bottom"/>
            <w:hideMark/>
          </w:tcPr>
          <w:p w14:paraId="2E1B346A"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B68C90"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4A3B6A25"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30.6</w:t>
            </w:r>
          </w:p>
        </w:tc>
        <w:tc>
          <w:tcPr>
            <w:tcW w:w="1275" w:type="dxa"/>
            <w:tcBorders>
              <w:top w:val="nil"/>
              <w:left w:val="nil"/>
              <w:bottom w:val="single" w:sz="4" w:space="0" w:color="auto"/>
              <w:right w:val="single" w:sz="4" w:space="0" w:color="auto"/>
            </w:tcBorders>
            <w:shd w:val="clear" w:color="auto" w:fill="auto"/>
            <w:noWrap/>
            <w:vAlign w:val="bottom"/>
            <w:hideMark/>
          </w:tcPr>
          <w:p w14:paraId="6463F49E"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w:t>
            </w:r>
          </w:p>
        </w:tc>
      </w:tr>
      <w:tr w:rsidR="006A08E0" w:rsidRPr="006A08E0" w14:paraId="4F6B9958" w14:textId="77777777" w:rsidTr="00A34A27">
        <w:trPr>
          <w:trHeight w:val="290"/>
        </w:trPr>
        <w:tc>
          <w:tcPr>
            <w:tcW w:w="981" w:type="dxa"/>
            <w:vMerge w:val="restart"/>
            <w:tcBorders>
              <w:top w:val="nil"/>
              <w:left w:val="single" w:sz="4" w:space="0" w:color="auto"/>
              <w:bottom w:val="single" w:sz="4" w:space="0" w:color="000000"/>
              <w:right w:val="nil"/>
            </w:tcBorders>
            <w:shd w:val="clear" w:color="auto" w:fill="auto"/>
            <w:noWrap/>
            <w:vAlign w:val="center"/>
            <w:hideMark/>
          </w:tcPr>
          <w:p w14:paraId="0DB2ECF2" w14:textId="77777777" w:rsidR="006A08E0" w:rsidRPr="00A34A27" w:rsidRDefault="006A08E0" w:rsidP="006A08E0">
            <w:pPr>
              <w:spacing w:before="0" w:after="0" w:line="240" w:lineRule="auto"/>
              <w:jc w:val="center"/>
              <w:rPr>
                <w:rFonts w:ascii="Arial" w:eastAsia="Times New Roman" w:hAnsi="Arial" w:cs="Arial"/>
                <w:b/>
                <w:bCs/>
                <w:color w:val="000000"/>
                <w:sz w:val="22"/>
                <w:lang w:eastAsia="en-NZ"/>
              </w:rPr>
            </w:pPr>
            <w:r w:rsidRPr="00A34A27">
              <w:rPr>
                <w:rFonts w:ascii="Arial" w:eastAsia="Times New Roman" w:hAnsi="Arial" w:cs="Arial"/>
                <w:b/>
                <w:bCs/>
                <w:color w:val="000000"/>
                <w:sz w:val="22"/>
                <w:lang w:eastAsia="en-NZ"/>
              </w:rPr>
              <w:t>Overall</w:t>
            </w:r>
          </w:p>
        </w:tc>
        <w:tc>
          <w:tcPr>
            <w:tcW w:w="1779" w:type="dxa"/>
            <w:tcBorders>
              <w:top w:val="nil"/>
              <w:left w:val="nil"/>
              <w:bottom w:val="nil"/>
              <w:right w:val="nil"/>
            </w:tcBorders>
            <w:shd w:val="clear" w:color="auto" w:fill="auto"/>
            <w:noWrap/>
            <w:vAlign w:val="bottom"/>
            <w:hideMark/>
          </w:tcPr>
          <w:p w14:paraId="2438C41A"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346" w:type="dxa"/>
            <w:tcBorders>
              <w:top w:val="single" w:sz="4" w:space="0" w:color="auto"/>
              <w:left w:val="single" w:sz="4" w:space="0" w:color="auto"/>
              <w:bottom w:val="nil"/>
              <w:right w:val="single" w:sz="4" w:space="0" w:color="auto"/>
            </w:tcBorders>
            <w:shd w:val="clear" w:color="auto" w:fill="auto"/>
            <w:noWrap/>
            <w:vAlign w:val="bottom"/>
            <w:hideMark/>
          </w:tcPr>
          <w:p w14:paraId="30C7D829"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421</w:t>
            </w:r>
          </w:p>
        </w:tc>
        <w:tc>
          <w:tcPr>
            <w:tcW w:w="1276" w:type="dxa"/>
            <w:tcBorders>
              <w:top w:val="nil"/>
              <w:left w:val="nil"/>
              <w:bottom w:val="nil"/>
              <w:right w:val="nil"/>
            </w:tcBorders>
            <w:shd w:val="clear" w:color="auto" w:fill="auto"/>
            <w:noWrap/>
            <w:vAlign w:val="bottom"/>
            <w:hideMark/>
          </w:tcPr>
          <w:p w14:paraId="7DBC7801"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909</w:t>
            </w:r>
          </w:p>
        </w:tc>
        <w:tc>
          <w:tcPr>
            <w:tcW w:w="1276" w:type="dxa"/>
            <w:tcBorders>
              <w:top w:val="nil"/>
              <w:left w:val="single" w:sz="4" w:space="0" w:color="auto"/>
              <w:bottom w:val="nil"/>
              <w:right w:val="single" w:sz="4" w:space="0" w:color="auto"/>
            </w:tcBorders>
            <w:shd w:val="clear" w:color="auto" w:fill="auto"/>
            <w:noWrap/>
            <w:vAlign w:val="bottom"/>
            <w:hideMark/>
          </w:tcPr>
          <w:p w14:paraId="4254B9C5"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898</w:t>
            </w:r>
          </w:p>
        </w:tc>
        <w:tc>
          <w:tcPr>
            <w:tcW w:w="1134" w:type="dxa"/>
            <w:tcBorders>
              <w:top w:val="nil"/>
              <w:left w:val="nil"/>
              <w:bottom w:val="nil"/>
              <w:right w:val="single" w:sz="4" w:space="0" w:color="auto"/>
            </w:tcBorders>
            <w:shd w:val="clear" w:color="auto" w:fill="auto"/>
            <w:noWrap/>
            <w:vAlign w:val="bottom"/>
            <w:hideMark/>
          </w:tcPr>
          <w:p w14:paraId="47679AB3"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1730</w:t>
            </w:r>
          </w:p>
        </w:tc>
        <w:tc>
          <w:tcPr>
            <w:tcW w:w="1275" w:type="dxa"/>
            <w:tcBorders>
              <w:top w:val="nil"/>
              <w:left w:val="nil"/>
              <w:bottom w:val="nil"/>
              <w:right w:val="single" w:sz="4" w:space="0" w:color="auto"/>
            </w:tcBorders>
            <w:shd w:val="clear" w:color="auto" w:fill="auto"/>
            <w:noWrap/>
            <w:vAlign w:val="bottom"/>
            <w:hideMark/>
          </w:tcPr>
          <w:p w14:paraId="6CA6A096"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1709</w:t>
            </w:r>
          </w:p>
        </w:tc>
      </w:tr>
      <w:tr w:rsidR="006A08E0" w:rsidRPr="006A08E0" w14:paraId="1C3F6357"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6DE6B2BC"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nil"/>
              <w:right w:val="nil"/>
            </w:tcBorders>
            <w:shd w:val="clear" w:color="auto" w:fill="auto"/>
            <w:noWrap/>
            <w:vAlign w:val="bottom"/>
            <w:hideMark/>
          </w:tcPr>
          <w:p w14:paraId="4663DA78"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346" w:type="dxa"/>
            <w:tcBorders>
              <w:top w:val="nil"/>
              <w:left w:val="single" w:sz="4" w:space="0" w:color="auto"/>
              <w:bottom w:val="nil"/>
              <w:right w:val="single" w:sz="4" w:space="0" w:color="auto"/>
            </w:tcBorders>
            <w:shd w:val="clear" w:color="auto" w:fill="auto"/>
            <w:noWrap/>
            <w:vAlign w:val="bottom"/>
            <w:hideMark/>
          </w:tcPr>
          <w:p w14:paraId="7FC11750"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1692</w:t>
            </w:r>
          </w:p>
        </w:tc>
        <w:tc>
          <w:tcPr>
            <w:tcW w:w="1276" w:type="dxa"/>
            <w:tcBorders>
              <w:top w:val="nil"/>
              <w:left w:val="nil"/>
              <w:bottom w:val="nil"/>
              <w:right w:val="nil"/>
            </w:tcBorders>
            <w:shd w:val="clear" w:color="auto" w:fill="auto"/>
            <w:noWrap/>
            <w:vAlign w:val="bottom"/>
            <w:hideMark/>
          </w:tcPr>
          <w:p w14:paraId="2DA86395"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3492</w:t>
            </w:r>
          </w:p>
        </w:tc>
        <w:tc>
          <w:tcPr>
            <w:tcW w:w="1276" w:type="dxa"/>
            <w:tcBorders>
              <w:top w:val="nil"/>
              <w:left w:val="single" w:sz="4" w:space="0" w:color="auto"/>
              <w:bottom w:val="nil"/>
              <w:right w:val="single" w:sz="4" w:space="0" w:color="auto"/>
            </w:tcBorders>
            <w:shd w:val="clear" w:color="auto" w:fill="auto"/>
            <w:noWrap/>
            <w:vAlign w:val="bottom"/>
            <w:hideMark/>
          </w:tcPr>
          <w:p w14:paraId="300106FF"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3520</w:t>
            </w:r>
          </w:p>
        </w:tc>
        <w:tc>
          <w:tcPr>
            <w:tcW w:w="1134" w:type="dxa"/>
            <w:tcBorders>
              <w:top w:val="nil"/>
              <w:left w:val="nil"/>
              <w:bottom w:val="nil"/>
              <w:right w:val="single" w:sz="4" w:space="0" w:color="auto"/>
            </w:tcBorders>
            <w:shd w:val="clear" w:color="auto" w:fill="auto"/>
            <w:noWrap/>
            <w:vAlign w:val="bottom"/>
            <w:hideMark/>
          </w:tcPr>
          <w:p w14:paraId="3276437F"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6130</w:t>
            </w:r>
          </w:p>
        </w:tc>
        <w:tc>
          <w:tcPr>
            <w:tcW w:w="1275" w:type="dxa"/>
            <w:tcBorders>
              <w:top w:val="nil"/>
              <w:left w:val="nil"/>
              <w:bottom w:val="nil"/>
              <w:right w:val="single" w:sz="4" w:space="0" w:color="auto"/>
            </w:tcBorders>
            <w:shd w:val="clear" w:color="auto" w:fill="auto"/>
            <w:noWrap/>
            <w:vAlign w:val="bottom"/>
            <w:hideMark/>
          </w:tcPr>
          <w:p w14:paraId="7E083753"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7122</w:t>
            </w:r>
          </w:p>
        </w:tc>
      </w:tr>
      <w:tr w:rsidR="006A08E0" w:rsidRPr="006A08E0" w14:paraId="5D510449" w14:textId="77777777" w:rsidTr="00A34A27">
        <w:trPr>
          <w:trHeight w:val="290"/>
        </w:trPr>
        <w:tc>
          <w:tcPr>
            <w:tcW w:w="981" w:type="dxa"/>
            <w:vMerge/>
            <w:tcBorders>
              <w:top w:val="nil"/>
              <w:left w:val="single" w:sz="4" w:space="0" w:color="auto"/>
              <w:bottom w:val="single" w:sz="4" w:space="0" w:color="000000"/>
              <w:right w:val="nil"/>
            </w:tcBorders>
            <w:vAlign w:val="center"/>
            <w:hideMark/>
          </w:tcPr>
          <w:p w14:paraId="46D2C191" w14:textId="77777777" w:rsidR="006A08E0" w:rsidRPr="00A34A27" w:rsidRDefault="006A08E0" w:rsidP="006A08E0">
            <w:pPr>
              <w:spacing w:before="0" w:after="0" w:line="240" w:lineRule="auto"/>
              <w:rPr>
                <w:rFonts w:ascii="Arial" w:eastAsia="Times New Roman" w:hAnsi="Arial" w:cs="Arial"/>
                <w:b/>
                <w:bCs/>
                <w:color w:val="000000"/>
                <w:sz w:val="22"/>
                <w:lang w:eastAsia="en-NZ"/>
              </w:rPr>
            </w:pPr>
          </w:p>
        </w:tc>
        <w:tc>
          <w:tcPr>
            <w:tcW w:w="1779" w:type="dxa"/>
            <w:tcBorders>
              <w:top w:val="nil"/>
              <w:left w:val="nil"/>
              <w:bottom w:val="single" w:sz="4" w:space="0" w:color="auto"/>
              <w:right w:val="nil"/>
            </w:tcBorders>
            <w:shd w:val="clear" w:color="auto" w:fill="auto"/>
            <w:noWrap/>
            <w:vAlign w:val="bottom"/>
            <w:hideMark/>
          </w:tcPr>
          <w:p w14:paraId="1E58C406" w14:textId="77777777" w:rsidR="006A08E0" w:rsidRPr="00A34A27" w:rsidRDefault="006A08E0" w:rsidP="006A08E0">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4E64E6AE"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24.9</w:t>
            </w:r>
          </w:p>
        </w:tc>
        <w:tc>
          <w:tcPr>
            <w:tcW w:w="1276" w:type="dxa"/>
            <w:tcBorders>
              <w:top w:val="nil"/>
              <w:left w:val="single" w:sz="4" w:space="0" w:color="auto"/>
              <w:bottom w:val="single" w:sz="4" w:space="0" w:color="auto"/>
              <w:right w:val="nil"/>
            </w:tcBorders>
            <w:shd w:val="clear" w:color="auto" w:fill="auto"/>
            <w:noWrap/>
            <w:vAlign w:val="bottom"/>
            <w:hideMark/>
          </w:tcPr>
          <w:p w14:paraId="0FF28C83"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053542"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25.5</w:t>
            </w:r>
          </w:p>
        </w:tc>
        <w:tc>
          <w:tcPr>
            <w:tcW w:w="1134" w:type="dxa"/>
            <w:tcBorders>
              <w:top w:val="nil"/>
              <w:left w:val="nil"/>
              <w:bottom w:val="single" w:sz="4" w:space="0" w:color="auto"/>
              <w:right w:val="single" w:sz="4" w:space="0" w:color="auto"/>
            </w:tcBorders>
            <w:shd w:val="clear" w:color="auto" w:fill="auto"/>
            <w:noWrap/>
            <w:vAlign w:val="bottom"/>
            <w:hideMark/>
          </w:tcPr>
          <w:p w14:paraId="4DD9239B"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28.2</w:t>
            </w:r>
          </w:p>
        </w:tc>
        <w:tc>
          <w:tcPr>
            <w:tcW w:w="1275" w:type="dxa"/>
            <w:tcBorders>
              <w:top w:val="nil"/>
              <w:left w:val="nil"/>
              <w:bottom w:val="single" w:sz="4" w:space="0" w:color="auto"/>
              <w:right w:val="single" w:sz="4" w:space="0" w:color="auto"/>
            </w:tcBorders>
            <w:shd w:val="clear" w:color="auto" w:fill="auto"/>
            <w:noWrap/>
            <w:vAlign w:val="bottom"/>
            <w:hideMark/>
          </w:tcPr>
          <w:p w14:paraId="1E37CA1A" w14:textId="77777777" w:rsidR="006A08E0" w:rsidRPr="00A34A27" w:rsidRDefault="006A08E0" w:rsidP="006A08E0">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w:t>
            </w:r>
          </w:p>
        </w:tc>
      </w:tr>
    </w:tbl>
    <w:p w14:paraId="081E513F" w14:textId="77777777" w:rsidR="002910F0" w:rsidRDefault="002910F0"/>
    <w:p w14:paraId="0E1F8082" w14:textId="77777777" w:rsidR="006A08E0" w:rsidRDefault="006A08E0"/>
    <w:p w14:paraId="6991AB8E" w14:textId="77777777" w:rsidR="00956A35" w:rsidRDefault="0074016B" w:rsidP="1C1493DF">
      <w:pPr>
        <w:keepNext/>
      </w:pPr>
      <w:r>
        <w:rPr>
          <w:noProof/>
        </w:rPr>
        <w:drawing>
          <wp:inline distT="0" distB="0" distL="0" distR="0" wp14:anchorId="2D46569D" wp14:editId="6DB2F618">
            <wp:extent cx="4584700" cy="2755900"/>
            <wp:effectExtent l="0" t="0" r="6350" b="6350"/>
            <wp:docPr id="233" name="Picture 233" descr="Figure 23: NBSP PPV for Advanced Adenoma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Figure 23: NBSP PPV for Advanced Adenoma by Age Group, 2018 – 2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6F467F" w14:textId="3AF47E58" w:rsidR="00956A35" w:rsidRDefault="00956A35" w:rsidP="00A34A27">
      <w:pPr>
        <w:pStyle w:val="Figure"/>
      </w:pPr>
      <w:bookmarkStart w:id="100" w:name="_Toc149572323"/>
      <w:bookmarkStart w:id="101" w:name="_Toc173918006"/>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23</w:t>
      </w:r>
      <w:r w:rsidRPr="1C1493DF">
        <w:rPr>
          <w:color w:val="2B579A"/>
        </w:rPr>
        <w:fldChar w:fldCharType="end"/>
      </w:r>
      <w:r>
        <w:t xml:space="preserve">: </w:t>
      </w:r>
      <w:r w:rsidR="00177384">
        <w:t xml:space="preserve">NBSP </w:t>
      </w:r>
      <w:r>
        <w:t xml:space="preserve">PPV </w:t>
      </w:r>
      <w:r w:rsidR="007756EB">
        <w:t xml:space="preserve">for </w:t>
      </w:r>
      <w:r>
        <w:t>Advanced Adenoma by Age Group</w:t>
      </w:r>
      <w:r w:rsidR="0023296B" w:rsidRPr="008355D5">
        <w:t xml:space="preserve">, </w:t>
      </w:r>
      <w:r w:rsidR="009C5F67">
        <w:t>201</w:t>
      </w:r>
      <w:r w:rsidR="008E0FFA">
        <w:t>8</w:t>
      </w:r>
      <w:r w:rsidR="009C5F67">
        <w:t xml:space="preserve"> – 2022</w:t>
      </w:r>
      <w:bookmarkEnd w:id="100"/>
      <w:bookmarkEnd w:id="101"/>
    </w:p>
    <w:p w14:paraId="0BF03CCC" w14:textId="77777777" w:rsidR="00956A35" w:rsidRDefault="00956A35"/>
    <w:p w14:paraId="28BBCE87" w14:textId="77777777" w:rsidR="00A34A27" w:rsidRDefault="00A34A27"/>
    <w:p w14:paraId="33D83039" w14:textId="77777777" w:rsidR="00A34A27" w:rsidRDefault="00A34A27"/>
    <w:p w14:paraId="3D322473" w14:textId="77777777" w:rsidR="00A34A27" w:rsidRDefault="00A34A27"/>
    <w:p w14:paraId="5670831C" w14:textId="77777777" w:rsidR="00A34A27" w:rsidRPr="00956A35" w:rsidRDefault="00A34A27"/>
    <w:p w14:paraId="1A591C9A" w14:textId="456FF61D" w:rsidR="00956A35" w:rsidRDefault="00956A35" w:rsidP="00A34A27">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24</w:t>
      </w:r>
      <w:r w:rsidRPr="1C1493DF">
        <w:rPr>
          <w:color w:val="2B579A"/>
        </w:rPr>
        <w:fldChar w:fldCharType="end"/>
      </w:r>
      <w:r>
        <w:t>:</w:t>
      </w:r>
      <w:r w:rsidR="00177384">
        <w:t xml:space="preserve"> NBSP</w:t>
      </w:r>
      <w:r>
        <w:t xml:space="preserve"> </w:t>
      </w:r>
      <w:r w:rsidR="007756EB">
        <w:t>PPV for Advanced Adenoma by Age Group</w:t>
      </w:r>
      <w:r w:rsidR="0023296B" w:rsidRPr="008355D5">
        <w:t xml:space="preserve">, </w:t>
      </w:r>
      <w:r w:rsidR="009C5F67">
        <w:t>201</w:t>
      </w:r>
      <w:r w:rsidR="00103C5B">
        <w:t>8</w:t>
      </w:r>
      <w:r w:rsidR="009C5F67">
        <w:t xml:space="preserve"> – 2022</w:t>
      </w:r>
    </w:p>
    <w:tbl>
      <w:tblPr>
        <w:tblW w:w="9067" w:type="dxa"/>
        <w:tblLook w:val="04A0" w:firstRow="1" w:lastRow="0" w:firstColumn="1" w:lastColumn="0" w:noHBand="0" w:noVBand="1"/>
      </w:tblPr>
      <w:tblGrid>
        <w:gridCol w:w="837"/>
        <w:gridCol w:w="1923"/>
        <w:gridCol w:w="1204"/>
        <w:gridCol w:w="1276"/>
        <w:gridCol w:w="1276"/>
        <w:gridCol w:w="1276"/>
        <w:gridCol w:w="1275"/>
      </w:tblGrid>
      <w:tr w:rsidR="007C768C" w:rsidRPr="007C768C" w14:paraId="6AAC3468" w14:textId="77777777" w:rsidTr="00A34A27">
        <w:trPr>
          <w:trHeight w:val="290"/>
        </w:trPr>
        <w:tc>
          <w:tcPr>
            <w:tcW w:w="276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67AB0627"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Age Group</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7E794"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1BD156"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3AAF66"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67D01E"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A7F699"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2022</w:t>
            </w:r>
          </w:p>
        </w:tc>
      </w:tr>
      <w:tr w:rsidR="007C768C" w:rsidRPr="007C768C" w14:paraId="3EDD27B9" w14:textId="77777777" w:rsidTr="00A34A27">
        <w:trPr>
          <w:trHeight w:val="290"/>
        </w:trPr>
        <w:tc>
          <w:tcPr>
            <w:tcW w:w="837" w:type="dxa"/>
            <w:vMerge w:val="restart"/>
            <w:tcBorders>
              <w:top w:val="nil"/>
              <w:left w:val="single" w:sz="4" w:space="0" w:color="auto"/>
              <w:bottom w:val="single" w:sz="4" w:space="0" w:color="000000"/>
              <w:right w:val="nil"/>
            </w:tcBorders>
            <w:shd w:val="clear" w:color="auto" w:fill="auto"/>
            <w:noWrap/>
            <w:vAlign w:val="center"/>
            <w:hideMark/>
          </w:tcPr>
          <w:p w14:paraId="6B63581D"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60-64</w:t>
            </w:r>
          </w:p>
        </w:tc>
        <w:tc>
          <w:tcPr>
            <w:tcW w:w="1923" w:type="dxa"/>
            <w:tcBorders>
              <w:top w:val="nil"/>
              <w:left w:val="nil"/>
              <w:bottom w:val="nil"/>
              <w:right w:val="nil"/>
            </w:tcBorders>
            <w:shd w:val="clear" w:color="auto" w:fill="auto"/>
            <w:noWrap/>
            <w:vAlign w:val="bottom"/>
            <w:hideMark/>
          </w:tcPr>
          <w:p w14:paraId="5D3844AC"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204" w:type="dxa"/>
            <w:tcBorders>
              <w:top w:val="single" w:sz="4" w:space="0" w:color="auto"/>
              <w:left w:val="single" w:sz="4" w:space="0" w:color="auto"/>
              <w:bottom w:val="nil"/>
              <w:right w:val="single" w:sz="4" w:space="0" w:color="auto"/>
            </w:tcBorders>
            <w:shd w:val="clear" w:color="auto" w:fill="auto"/>
            <w:noWrap/>
            <w:vAlign w:val="bottom"/>
            <w:hideMark/>
          </w:tcPr>
          <w:p w14:paraId="52AF694D"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140</w:t>
            </w:r>
          </w:p>
        </w:tc>
        <w:tc>
          <w:tcPr>
            <w:tcW w:w="1276" w:type="dxa"/>
            <w:tcBorders>
              <w:top w:val="single" w:sz="4" w:space="0" w:color="auto"/>
              <w:left w:val="nil"/>
              <w:bottom w:val="nil"/>
              <w:right w:val="nil"/>
            </w:tcBorders>
            <w:shd w:val="clear" w:color="auto" w:fill="auto"/>
            <w:noWrap/>
            <w:vAlign w:val="bottom"/>
            <w:hideMark/>
          </w:tcPr>
          <w:p w14:paraId="2E67A19D"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8AFDA6D"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284</w:t>
            </w:r>
          </w:p>
        </w:tc>
        <w:tc>
          <w:tcPr>
            <w:tcW w:w="1276" w:type="dxa"/>
            <w:tcBorders>
              <w:top w:val="single" w:sz="4" w:space="0" w:color="auto"/>
              <w:left w:val="nil"/>
              <w:bottom w:val="nil"/>
              <w:right w:val="single" w:sz="4" w:space="0" w:color="auto"/>
            </w:tcBorders>
            <w:shd w:val="clear" w:color="auto" w:fill="auto"/>
            <w:noWrap/>
            <w:vAlign w:val="bottom"/>
            <w:hideMark/>
          </w:tcPr>
          <w:p w14:paraId="6D5B71FE"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560</w:t>
            </w:r>
          </w:p>
        </w:tc>
        <w:tc>
          <w:tcPr>
            <w:tcW w:w="1275" w:type="dxa"/>
            <w:tcBorders>
              <w:top w:val="single" w:sz="4" w:space="0" w:color="auto"/>
              <w:left w:val="nil"/>
              <w:bottom w:val="nil"/>
              <w:right w:val="single" w:sz="4" w:space="0" w:color="auto"/>
            </w:tcBorders>
            <w:shd w:val="clear" w:color="auto" w:fill="auto"/>
            <w:noWrap/>
            <w:vAlign w:val="bottom"/>
            <w:hideMark/>
          </w:tcPr>
          <w:p w14:paraId="68311AC7"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573</w:t>
            </w:r>
          </w:p>
        </w:tc>
      </w:tr>
      <w:tr w:rsidR="007C768C" w:rsidRPr="007C768C" w14:paraId="4ECC4DEE" w14:textId="77777777" w:rsidTr="00A34A27">
        <w:trPr>
          <w:trHeight w:val="290"/>
        </w:trPr>
        <w:tc>
          <w:tcPr>
            <w:tcW w:w="837" w:type="dxa"/>
            <w:vMerge/>
            <w:tcBorders>
              <w:top w:val="nil"/>
              <w:left w:val="single" w:sz="4" w:space="0" w:color="auto"/>
              <w:bottom w:val="single" w:sz="4" w:space="0" w:color="000000"/>
              <w:right w:val="nil"/>
            </w:tcBorders>
            <w:vAlign w:val="center"/>
            <w:hideMark/>
          </w:tcPr>
          <w:p w14:paraId="4549BF78"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p>
        </w:tc>
        <w:tc>
          <w:tcPr>
            <w:tcW w:w="1923" w:type="dxa"/>
            <w:tcBorders>
              <w:top w:val="nil"/>
              <w:left w:val="nil"/>
              <w:bottom w:val="nil"/>
              <w:right w:val="nil"/>
            </w:tcBorders>
            <w:shd w:val="clear" w:color="auto" w:fill="auto"/>
            <w:noWrap/>
            <w:vAlign w:val="bottom"/>
            <w:hideMark/>
          </w:tcPr>
          <w:p w14:paraId="39434193"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204" w:type="dxa"/>
            <w:tcBorders>
              <w:top w:val="nil"/>
              <w:left w:val="single" w:sz="4" w:space="0" w:color="auto"/>
              <w:bottom w:val="nil"/>
              <w:right w:val="single" w:sz="4" w:space="0" w:color="auto"/>
            </w:tcBorders>
            <w:shd w:val="clear" w:color="auto" w:fill="auto"/>
            <w:noWrap/>
            <w:vAlign w:val="bottom"/>
            <w:hideMark/>
          </w:tcPr>
          <w:p w14:paraId="64377C37"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562</w:t>
            </w:r>
          </w:p>
        </w:tc>
        <w:tc>
          <w:tcPr>
            <w:tcW w:w="1276" w:type="dxa"/>
            <w:tcBorders>
              <w:top w:val="nil"/>
              <w:left w:val="nil"/>
              <w:bottom w:val="nil"/>
              <w:right w:val="nil"/>
            </w:tcBorders>
            <w:shd w:val="clear" w:color="auto" w:fill="auto"/>
            <w:noWrap/>
            <w:vAlign w:val="bottom"/>
            <w:hideMark/>
          </w:tcPr>
          <w:p w14:paraId="3FA545B0"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1122</w:t>
            </w:r>
          </w:p>
        </w:tc>
        <w:tc>
          <w:tcPr>
            <w:tcW w:w="1276" w:type="dxa"/>
            <w:tcBorders>
              <w:top w:val="nil"/>
              <w:left w:val="single" w:sz="4" w:space="0" w:color="auto"/>
              <w:bottom w:val="nil"/>
              <w:right w:val="single" w:sz="4" w:space="0" w:color="auto"/>
            </w:tcBorders>
            <w:shd w:val="clear" w:color="auto" w:fill="auto"/>
            <w:noWrap/>
            <w:vAlign w:val="bottom"/>
            <w:hideMark/>
          </w:tcPr>
          <w:p w14:paraId="426F4681"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1189</w:t>
            </w:r>
          </w:p>
        </w:tc>
        <w:tc>
          <w:tcPr>
            <w:tcW w:w="1276" w:type="dxa"/>
            <w:tcBorders>
              <w:top w:val="nil"/>
              <w:left w:val="nil"/>
              <w:bottom w:val="nil"/>
              <w:right w:val="single" w:sz="4" w:space="0" w:color="auto"/>
            </w:tcBorders>
            <w:shd w:val="clear" w:color="auto" w:fill="auto"/>
            <w:noWrap/>
            <w:vAlign w:val="bottom"/>
            <w:hideMark/>
          </w:tcPr>
          <w:p w14:paraId="41F0AD56"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2077</w:t>
            </w:r>
          </w:p>
        </w:tc>
        <w:tc>
          <w:tcPr>
            <w:tcW w:w="1275" w:type="dxa"/>
            <w:tcBorders>
              <w:top w:val="nil"/>
              <w:left w:val="nil"/>
              <w:bottom w:val="nil"/>
              <w:right w:val="single" w:sz="4" w:space="0" w:color="auto"/>
            </w:tcBorders>
            <w:shd w:val="clear" w:color="auto" w:fill="auto"/>
            <w:noWrap/>
            <w:vAlign w:val="bottom"/>
            <w:hideMark/>
          </w:tcPr>
          <w:p w14:paraId="49369A5A"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2397</w:t>
            </w:r>
          </w:p>
        </w:tc>
      </w:tr>
      <w:tr w:rsidR="007C768C" w:rsidRPr="007C768C" w14:paraId="02799C08" w14:textId="77777777" w:rsidTr="00A34A27">
        <w:trPr>
          <w:trHeight w:val="290"/>
        </w:trPr>
        <w:tc>
          <w:tcPr>
            <w:tcW w:w="837" w:type="dxa"/>
            <w:vMerge/>
            <w:tcBorders>
              <w:top w:val="nil"/>
              <w:left w:val="single" w:sz="4" w:space="0" w:color="auto"/>
              <w:bottom w:val="single" w:sz="4" w:space="0" w:color="000000"/>
              <w:right w:val="nil"/>
            </w:tcBorders>
            <w:vAlign w:val="center"/>
            <w:hideMark/>
          </w:tcPr>
          <w:p w14:paraId="0ED67822"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p>
        </w:tc>
        <w:tc>
          <w:tcPr>
            <w:tcW w:w="1923" w:type="dxa"/>
            <w:tcBorders>
              <w:top w:val="nil"/>
              <w:left w:val="nil"/>
              <w:bottom w:val="single" w:sz="4" w:space="0" w:color="auto"/>
              <w:right w:val="nil"/>
            </w:tcBorders>
            <w:shd w:val="clear" w:color="auto" w:fill="auto"/>
            <w:noWrap/>
            <w:vAlign w:val="bottom"/>
            <w:hideMark/>
          </w:tcPr>
          <w:p w14:paraId="54CB6D91"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1B373CE1"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24.9</w:t>
            </w:r>
          </w:p>
        </w:tc>
        <w:tc>
          <w:tcPr>
            <w:tcW w:w="1276" w:type="dxa"/>
            <w:tcBorders>
              <w:top w:val="nil"/>
              <w:left w:val="single" w:sz="4" w:space="0" w:color="auto"/>
              <w:bottom w:val="nil"/>
              <w:right w:val="nil"/>
            </w:tcBorders>
            <w:shd w:val="clear" w:color="auto" w:fill="auto"/>
            <w:noWrap/>
            <w:vAlign w:val="bottom"/>
            <w:hideMark/>
          </w:tcPr>
          <w:p w14:paraId="3127381D"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24.1</w:t>
            </w:r>
          </w:p>
        </w:tc>
        <w:tc>
          <w:tcPr>
            <w:tcW w:w="1276" w:type="dxa"/>
            <w:tcBorders>
              <w:top w:val="nil"/>
              <w:left w:val="single" w:sz="4" w:space="0" w:color="auto"/>
              <w:bottom w:val="nil"/>
              <w:right w:val="single" w:sz="4" w:space="0" w:color="auto"/>
            </w:tcBorders>
            <w:shd w:val="clear" w:color="auto" w:fill="auto"/>
            <w:noWrap/>
            <w:vAlign w:val="bottom"/>
            <w:hideMark/>
          </w:tcPr>
          <w:p w14:paraId="48A0891A"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23.9</w:t>
            </w:r>
          </w:p>
        </w:tc>
        <w:tc>
          <w:tcPr>
            <w:tcW w:w="1276" w:type="dxa"/>
            <w:tcBorders>
              <w:top w:val="nil"/>
              <w:left w:val="nil"/>
              <w:bottom w:val="nil"/>
              <w:right w:val="single" w:sz="4" w:space="0" w:color="auto"/>
            </w:tcBorders>
            <w:shd w:val="clear" w:color="auto" w:fill="auto"/>
            <w:noWrap/>
            <w:vAlign w:val="bottom"/>
            <w:hideMark/>
          </w:tcPr>
          <w:p w14:paraId="51B878BF"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w:t>
            </w:r>
          </w:p>
        </w:tc>
        <w:tc>
          <w:tcPr>
            <w:tcW w:w="1275" w:type="dxa"/>
            <w:tcBorders>
              <w:top w:val="nil"/>
              <w:left w:val="nil"/>
              <w:bottom w:val="nil"/>
              <w:right w:val="single" w:sz="4" w:space="0" w:color="auto"/>
            </w:tcBorders>
            <w:shd w:val="clear" w:color="auto" w:fill="auto"/>
            <w:noWrap/>
            <w:vAlign w:val="bottom"/>
            <w:hideMark/>
          </w:tcPr>
          <w:p w14:paraId="2CFD0A1C"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23.9</w:t>
            </w:r>
          </w:p>
        </w:tc>
      </w:tr>
      <w:tr w:rsidR="007C768C" w:rsidRPr="007C768C" w14:paraId="73DB7346" w14:textId="77777777" w:rsidTr="00A34A27">
        <w:trPr>
          <w:trHeight w:val="290"/>
        </w:trPr>
        <w:tc>
          <w:tcPr>
            <w:tcW w:w="837" w:type="dxa"/>
            <w:vMerge w:val="restart"/>
            <w:tcBorders>
              <w:top w:val="nil"/>
              <w:left w:val="single" w:sz="4" w:space="0" w:color="auto"/>
              <w:bottom w:val="single" w:sz="4" w:space="0" w:color="000000"/>
              <w:right w:val="nil"/>
            </w:tcBorders>
            <w:shd w:val="clear" w:color="auto" w:fill="auto"/>
            <w:noWrap/>
            <w:vAlign w:val="center"/>
            <w:hideMark/>
          </w:tcPr>
          <w:p w14:paraId="0E6399CE"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65-69</w:t>
            </w:r>
          </w:p>
        </w:tc>
        <w:tc>
          <w:tcPr>
            <w:tcW w:w="1923" w:type="dxa"/>
            <w:tcBorders>
              <w:top w:val="nil"/>
              <w:left w:val="nil"/>
              <w:bottom w:val="nil"/>
              <w:right w:val="nil"/>
            </w:tcBorders>
            <w:shd w:val="clear" w:color="auto" w:fill="auto"/>
            <w:noWrap/>
            <w:vAlign w:val="bottom"/>
            <w:hideMark/>
          </w:tcPr>
          <w:p w14:paraId="1E101E7A"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204" w:type="dxa"/>
            <w:tcBorders>
              <w:top w:val="nil"/>
              <w:left w:val="single" w:sz="4" w:space="0" w:color="auto"/>
              <w:bottom w:val="nil"/>
              <w:right w:val="single" w:sz="4" w:space="0" w:color="auto"/>
            </w:tcBorders>
            <w:shd w:val="clear" w:color="auto" w:fill="auto"/>
            <w:noWrap/>
            <w:vAlign w:val="bottom"/>
            <w:hideMark/>
          </w:tcPr>
          <w:p w14:paraId="6B6DDFFF"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106</w:t>
            </w:r>
          </w:p>
        </w:tc>
        <w:tc>
          <w:tcPr>
            <w:tcW w:w="1276" w:type="dxa"/>
            <w:tcBorders>
              <w:top w:val="single" w:sz="4" w:space="0" w:color="auto"/>
              <w:left w:val="nil"/>
              <w:bottom w:val="nil"/>
              <w:right w:val="nil"/>
            </w:tcBorders>
            <w:shd w:val="clear" w:color="auto" w:fill="auto"/>
            <w:noWrap/>
            <w:vAlign w:val="bottom"/>
            <w:hideMark/>
          </w:tcPr>
          <w:p w14:paraId="713723E2"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297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B6884D1"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297</w:t>
            </w:r>
          </w:p>
        </w:tc>
        <w:tc>
          <w:tcPr>
            <w:tcW w:w="1276" w:type="dxa"/>
            <w:tcBorders>
              <w:top w:val="single" w:sz="4" w:space="0" w:color="auto"/>
              <w:left w:val="nil"/>
              <w:bottom w:val="nil"/>
              <w:right w:val="single" w:sz="4" w:space="0" w:color="auto"/>
            </w:tcBorders>
            <w:shd w:val="clear" w:color="auto" w:fill="auto"/>
            <w:noWrap/>
            <w:vAlign w:val="bottom"/>
            <w:hideMark/>
          </w:tcPr>
          <w:p w14:paraId="23BC3F89"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531</w:t>
            </w:r>
          </w:p>
        </w:tc>
        <w:tc>
          <w:tcPr>
            <w:tcW w:w="1275" w:type="dxa"/>
            <w:tcBorders>
              <w:top w:val="single" w:sz="4" w:space="0" w:color="auto"/>
              <w:left w:val="nil"/>
              <w:bottom w:val="nil"/>
              <w:right w:val="single" w:sz="4" w:space="0" w:color="auto"/>
            </w:tcBorders>
            <w:shd w:val="clear" w:color="auto" w:fill="auto"/>
            <w:noWrap/>
            <w:vAlign w:val="bottom"/>
            <w:hideMark/>
          </w:tcPr>
          <w:p w14:paraId="07DE3D1F"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504</w:t>
            </w:r>
          </w:p>
        </w:tc>
      </w:tr>
      <w:tr w:rsidR="007C768C" w:rsidRPr="007C768C" w14:paraId="1B523556" w14:textId="77777777" w:rsidTr="00A34A27">
        <w:trPr>
          <w:trHeight w:val="290"/>
        </w:trPr>
        <w:tc>
          <w:tcPr>
            <w:tcW w:w="837" w:type="dxa"/>
            <w:vMerge/>
            <w:tcBorders>
              <w:top w:val="nil"/>
              <w:left w:val="single" w:sz="4" w:space="0" w:color="auto"/>
              <w:bottom w:val="single" w:sz="4" w:space="0" w:color="000000"/>
              <w:right w:val="nil"/>
            </w:tcBorders>
            <w:vAlign w:val="center"/>
            <w:hideMark/>
          </w:tcPr>
          <w:p w14:paraId="44E23A4B"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p>
        </w:tc>
        <w:tc>
          <w:tcPr>
            <w:tcW w:w="1923" w:type="dxa"/>
            <w:tcBorders>
              <w:top w:val="nil"/>
              <w:left w:val="nil"/>
              <w:bottom w:val="nil"/>
              <w:right w:val="nil"/>
            </w:tcBorders>
            <w:shd w:val="clear" w:color="auto" w:fill="auto"/>
            <w:noWrap/>
            <w:vAlign w:val="bottom"/>
            <w:hideMark/>
          </w:tcPr>
          <w:p w14:paraId="35E31E72"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204" w:type="dxa"/>
            <w:tcBorders>
              <w:top w:val="nil"/>
              <w:left w:val="single" w:sz="4" w:space="0" w:color="auto"/>
              <w:bottom w:val="nil"/>
              <w:right w:val="single" w:sz="4" w:space="0" w:color="auto"/>
            </w:tcBorders>
            <w:shd w:val="clear" w:color="auto" w:fill="auto"/>
            <w:noWrap/>
            <w:vAlign w:val="bottom"/>
            <w:hideMark/>
          </w:tcPr>
          <w:p w14:paraId="6513D507"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487</w:t>
            </w:r>
          </w:p>
        </w:tc>
        <w:tc>
          <w:tcPr>
            <w:tcW w:w="1276" w:type="dxa"/>
            <w:tcBorders>
              <w:top w:val="nil"/>
              <w:left w:val="nil"/>
              <w:bottom w:val="nil"/>
              <w:right w:val="nil"/>
            </w:tcBorders>
            <w:shd w:val="clear" w:color="auto" w:fill="auto"/>
            <w:noWrap/>
            <w:vAlign w:val="bottom"/>
            <w:hideMark/>
          </w:tcPr>
          <w:p w14:paraId="44E050AC"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1088</w:t>
            </w:r>
          </w:p>
        </w:tc>
        <w:tc>
          <w:tcPr>
            <w:tcW w:w="1276" w:type="dxa"/>
            <w:tcBorders>
              <w:top w:val="nil"/>
              <w:left w:val="single" w:sz="4" w:space="0" w:color="auto"/>
              <w:bottom w:val="nil"/>
              <w:right w:val="single" w:sz="4" w:space="0" w:color="auto"/>
            </w:tcBorders>
            <w:shd w:val="clear" w:color="auto" w:fill="auto"/>
            <w:noWrap/>
            <w:vAlign w:val="bottom"/>
            <w:hideMark/>
          </w:tcPr>
          <w:p w14:paraId="6C83BC3C"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1119</w:t>
            </w:r>
          </w:p>
        </w:tc>
        <w:tc>
          <w:tcPr>
            <w:tcW w:w="1276" w:type="dxa"/>
            <w:tcBorders>
              <w:top w:val="nil"/>
              <w:left w:val="nil"/>
              <w:bottom w:val="nil"/>
              <w:right w:val="single" w:sz="4" w:space="0" w:color="auto"/>
            </w:tcBorders>
            <w:shd w:val="clear" w:color="auto" w:fill="auto"/>
            <w:noWrap/>
            <w:vAlign w:val="bottom"/>
            <w:hideMark/>
          </w:tcPr>
          <w:p w14:paraId="14D93D44"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1882</w:t>
            </w:r>
          </w:p>
        </w:tc>
        <w:tc>
          <w:tcPr>
            <w:tcW w:w="1275" w:type="dxa"/>
            <w:tcBorders>
              <w:top w:val="nil"/>
              <w:left w:val="nil"/>
              <w:bottom w:val="nil"/>
              <w:right w:val="single" w:sz="4" w:space="0" w:color="auto"/>
            </w:tcBorders>
            <w:shd w:val="clear" w:color="auto" w:fill="auto"/>
            <w:noWrap/>
            <w:vAlign w:val="bottom"/>
            <w:hideMark/>
          </w:tcPr>
          <w:p w14:paraId="6D1009BB"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2140</w:t>
            </w:r>
          </w:p>
        </w:tc>
      </w:tr>
      <w:tr w:rsidR="007C768C" w:rsidRPr="007C768C" w14:paraId="40B07DD7" w14:textId="77777777" w:rsidTr="00A34A27">
        <w:trPr>
          <w:trHeight w:val="290"/>
        </w:trPr>
        <w:tc>
          <w:tcPr>
            <w:tcW w:w="837" w:type="dxa"/>
            <w:vMerge/>
            <w:tcBorders>
              <w:top w:val="nil"/>
              <w:left w:val="single" w:sz="4" w:space="0" w:color="auto"/>
              <w:bottom w:val="single" w:sz="4" w:space="0" w:color="000000"/>
              <w:right w:val="nil"/>
            </w:tcBorders>
            <w:vAlign w:val="center"/>
            <w:hideMark/>
          </w:tcPr>
          <w:p w14:paraId="3BD4D505"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p>
        </w:tc>
        <w:tc>
          <w:tcPr>
            <w:tcW w:w="1923" w:type="dxa"/>
            <w:tcBorders>
              <w:top w:val="nil"/>
              <w:left w:val="nil"/>
              <w:bottom w:val="single" w:sz="4" w:space="0" w:color="auto"/>
              <w:right w:val="nil"/>
            </w:tcBorders>
            <w:shd w:val="clear" w:color="auto" w:fill="auto"/>
            <w:noWrap/>
            <w:vAlign w:val="bottom"/>
            <w:hideMark/>
          </w:tcPr>
          <w:p w14:paraId="6EFD042B"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204" w:type="dxa"/>
            <w:tcBorders>
              <w:top w:val="nil"/>
              <w:left w:val="single" w:sz="4" w:space="0" w:color="auto"/>
              <w:bottom w:val="nil"/>
              <w:right w:val="single" w:sz="4" w:space="0" w:color="auto"/>
            </w:tcBorders>
            <w:shd w:val="clear" w:color="auto" w:fill="auto"/>
            <w:noWrap/>
            <w:vAlign w:val="bottom"/>
            <w:hideMark/>
          </w:tcPr>
          <w:p w14:paraId="7B95E047"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21.8</w:t>
            </w:r>
          </w:p>
        </w:tc>
        <w:tc>
          <w:tcPr>
            <w:tcW w:w="1276" w:type="dxa"/>
            <w:tcBorders>
              <w:top w:val="nil"/>
              <w:left w:val="nil"/>
              <w:bottom w:val="single" w:sz="4" w:space="0" w:color="auto"/>
              <w:right w:val="nil"/>
            </w:tcBorders>
            <w:shd w:val="clear" w:color="auto" w:fill="auto"/>
            <w:noWrap/>
            <w:vAlign w:val="bottom"/>
            <w:hideMark/>
          </w:tcPr>
          <w:p w14:paraId="3FC9EAF8"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480A94"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26.5</w:t>
            </w:r>
          </w:p>
        </w:tc>
        <w:tc>
          <w:tcPr>
            <w:tcW w:w="1276" w:type="dxa"/>
            <w:tcBorders>
              <w:top w:val="nil"/>
              <w:left w:val="nil"/>
              <w:bottom w:val="single" w:sz="4" w:space="0" w:color="auto"/>
              <w:right w:val="single" w:sz="4" w:space="0" w:color="auto"/>
            </w:tcBorders>
            <w:shd w:val="clear" w:color="auto" w:fill="auto"/>
            <w:noWrap/>
            <w:vAlign w:val="bottom"/>
            <w:hideMark/>
          </w:tcPr>
          <w:p w14:paraId="26CAAB7B"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28.2</w:t>
            </w:r>
          </w:p>
        </w:tc>
        <w:tc>
          <w:tcPr>
            <w:tcW w:w="1275" w:type="dxa"/>
            <w:tcBorders>
              <w:top w:val="nil"/>
              <w:left w:val="nil"/>
              <w:bottom w:val="single" w:sz="4" w:space="0" w:color="auto"/>
              <w:right w:val="single" w:sz="4" w:space="0" w:color="auto"/>
            </w:tcBorders>
            <w:shd w:val="clear" w:color="auto" w:fill="auto"/>
            <w:noWrap/>
            <w:vAlign w:val="bottom"/>
            <w:hideMark/>
          </w:tcPr>
          <w:p w14:paraId="48214DBF"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23.6</w:t>
            </w:r>
          </w:p>
        </w:tc>
      </w:tr>
      <w:tr w:rsidR="007C768C" w:rsidRPr="007C768C" w14:paraId="79CCADA3" w14:textId="77777777" w:rsidTr="00A34A27">
        <w:trPr>
          <w:trHeight w:val="290"/>
        </w:trPr>
        <w:tc>
          <w:tcPr>
            <w:tcW w:w="837" w:type="dxa"/>
            <w:vMerge w:val="restart"/>
            <w:tcBorders>
              <w:top w:val="nil"/>
              <w:left w:val="single" w:sz="4" w:space="0" w:color="auto"/>
              <w:bottom w:val="single" w:sz="4" w:space="0" w:color="000000"/>
              <w:right w:val="nil"/>
            </w:tcBorders>
            <w:shd w:val="clear" w:color="auto" w:fill="auto"/>
            <w:noWrap/>
            <w:vAlign w:val="center"/>
            <w:hideMark/>
          </w:tcPr>
          <w:p w14:paraId="4DD878B2" w14:textId="77777777" w:rsidR="007C768C" w:rsidRPr="00A34A27" w:rsidRDefault="007C768C" w:rsidP="007C768C">
            <w:pPr>
              <w:spacing w:before="0" w:after="0" w:line="240" w:lineRule="auto"/>
              <w:jc w:val="center"/>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70-74</w:t>
            </w:r>
          </w:p>
        </w:tc>
        <w:tc>
          <w:tcPr>
            <w:tcW w:w="1923" w:type="dxa"/>
            <w:tcBorders>
              <w:top w:val="nil"/>
              <w:left w:val="nil"/>
              <w:bottom w:val="nil"/>
              <w:right w:val="nil"/>
            </w:tcBorders>
            <w:shd w:val="clear" w:color="auto" w:fill="auto"/>
            <w:noWrap/>
            <w:vAlign w:val="bottom"/>
            <w:hideMark/>
          </w:tcPr>
          <w:p w14:paraId="049B2B78"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Numerator</w:t>
            </w:r>
          </w:p>
        </w:tc>
        <w:tc>
          <w:tcPr>
            <w:tcW w:w="1204" w:type="dxa"/>
            <w:tcBorders>
              <w:top w:val="single" w:sz="4" w:space="0" w:color="auto"/>
              <w:left w:val="single" w:sz="4" w:space="0" w:color="auto"/>
              <w:bottom w:val="nil"/>
              <w:right w:val="single" w:sz="4" w:space="0" w:color="auto"/>
            </w:tcBorders>
            <w:shd w:val="clear" w:color="auto" w:fill="auto"/>
            <w:noWrap/>
            <w:vAlign w:val="bottom"/>
            <w:hideMark/>
          </w:tcPr>
          <w:p w14:paraId="4FDF5629"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175</w:t>
            </w:r>
          </w:p>
        </w:tc>
        <w:tc>
          <w:tcPr>
            <w:tcW w:w="1276" w:type="dxa"/>
            <w:tcBorders>
              <w:top w:val="nil"/>
              <w:left w:val="nil"/>
              <w:bottom w:val="nil"/>
              <w:right w:val="nil"/>
            </w:tcBorders>
            <w:shd w:val="clear" w:color="auto" w:fill="auto"/>
            <w:noWrap/>
            <w:vAlign w:val="bottom"/>
            <w:hideMark/>
          </w:tcPr>
          <w:p w14:paraId="45F94C3E"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342</w:t>
            </w:r>
          </w:p>
        </w:tc>
        <w:tc>
          <w:tcPr>
            <w:tcW w:w="1276" w:type="dxa"/>
            <w:tcBorders>
              <w:top w:val="nil"/>
              <w:left w:val="single" w:sz="4" w:space="0" w:color="auto"/>
              <w:bottom w:val="nil"/>
              <w:right w:val="single" w:sz="4" w:space="0" w:color="auto"/>
            </w:tcBorders>
            <w:shd w:val="clear" w:color="auto" w:fill="auto"/>
            <w:noWrap/>
            <w:vAlign w:val="bottom"/>
            <w:hideMark/>
          </w:tcPr>
          <w:p w14:paraId="07EECF34"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317</w:t>
            </w:r>
          </w:p>
        </w:tc>
        <w:tc>
          <w:tcPr>
            <w:tcW w:w="1276" w:type="dxa"/>
            <w:tcBorders>
              <w:top w:val="nil"/>
              <w:left w:val="nil"/>
              <w:bottom w:val="nil"/>
              <w:right w:val="single" w:sz="4" w:space="0" w:color="auto"/>
            </w:tcBorders>
            <w:shd w:val="clear" w:color="auto" w:fill="auto"/>
            <w:noWrap/>
            <w:vAlign w:val="bottom"/>
            <w:hideMark/>
          </w:tcPr>
          <w:p w14:paraId="6F8FA7D9"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639</w:t>
            </w:r>
          </w:p>
        </w:tc>
        <w:tc>
          <w:tcPr>
            <w:tcW w:w="1275" w:type="dxa"/>
            <w:tcBorders>
              <w:top w:val="nil"/>
              <w:left w:val="nil"/>
              <w:bottom w:val="nil"/>
              <w:right w:val="single" w:sz="4" w:space="0" w:color="auto"/>
            </w:tcBorders>
            <w:shd w:val="clear" w:color="auto" w:fill="auto"/>
            <w:noWrap/>
            <w:vAlign w:val="bottom"/>
            <w:hideMark/>
          </w:tcPr>
          <w:p w14:paraId="7527253E"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632</w:t>
            </w:r>
          </w:p>
        </w:tc>
      </w:tr>
      <w:tr w:rsidR="007C768C" w:rsidRPr="007C768C" w14:paraId="71C76F7C" w14:textId="77777777" w:rsidTr="00A34A27">
        <w:trPr>
          <w:trHeight w:val="290"/>
        </w:trPr>
        <w:tc>
          <w:tcPr>
            <w:tcW w:w="837" w:type="dxa"/>
            <w:vMerge/>
            <w:tcBorders>
              <w:top w:val="nil"/>
              <w:left w:val="single" w:sz="4" w:space="0" w:color="auto"/>
              <w:bottom w:val="single" w:sz="4" w:space="0" w:color="000000"/>
              <w:right w:val="nil"/>
            </w:tcBorders>
            <w:vAlign w:val="center"/>
            <w:hideMark/>
          </w:tcPr>
          <w:p w14:paraId="3C2E38A2"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p>
        </w:tc>
        <w:tc>
          <w:tcPr>
            <w:tcW w:w="1923" w:type="dxa"/>
            <w:tcBorders>
              <w:top w:val="nil"/>
              <w:left w:val="nil"/>
              <w:bottom w:val="nil"/>
              <w:right w:val="nil"/>
            </w:tcBorders>
            <w:shd w:val="clear" w:color="auto" w:fill="auto"/>
            <w:noWrap/>
            <w:vAlign w:val="bottom"/>
            <w:hideMark/>
          </w:tcPr>
          <w:p w14:paraId="543F606A"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Denominator</w:t>
            </w:r>
          </w:p>
        </w:tc>
        <w:tc>
          <w:tcPr>
            <w:tcW w:w="1204" w:type="dxa"/>
            <w:tcBorders>
              <w:top w:val="nil"/>
              <w:left w:val="single" w:sz="4" w:space="0" w:color="auto"/>
              <w:bottom w:val="nil"/>
              <w:right w:val="single" w:sz="4" w:space="0" w:color="auto"/>
            </w:tcBorders>
            <w:shd w:val="clear" w:color="auto" w:fill="auto"/>
            <w:noWrap/>
            <w:vAlign w:val="bottom"/>
            <w:hideMark/>
          </w:tcPr>
          <w:p w14:paraId="1E6299E0"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643</w:t>
            </w:r>
          </w:p>
        </w:tc>
        <w:tc>
          <w:tcPr>
            <w:tcW w:w="1276" w:type="dxa"/>
            <w:tcBorders>
              <w:top w:val="nil"/>
              <w:left w:val="nil"/>
              <w:bottom w:val="nil"/>
              <w:right w:val="nil"/>
            </w:tcBorders>
            <w:shd w:val="clear" w:color="auto" w:fill="auto"/>
            <w:noWrap/>
            <w:vAlign w:val="bottom"/>
            <w:hideMark/>
          </w:tcPr>
          <w:p w14:paraId="47B5F845"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1282</w:t>
            </w:r>
          </w:p>
        </w:tc>
        <w:tc>
          <w:tcPr>
            <w:tcW w:w="1276" w:type="dxa"/>
            <w:tcBorders>
              <w:top w:val="nil"/>
              <w:left w:val="single" w:sz="4" w:space="0" w:color="auto"/>
              <w:bottom w:val="nil"/>
              <w:right w:val="single" w:sz="4" w:space="0" w:color="auto"/>
            </w:tcBorders>
            <w:shd w:val="clear" w:color="auto" w:fill="auto"/>
            <w:noWrap/>
            <w:vAlign w:val="bottom"/>
            <w:hideMark/>
          </w:tcPr>
          <w:p w14:paraId="2B025D5D"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1212</w:t>
            </w:r>
          </w:p>
        </w:tc>
        <w:tc>
          <w:tcPr>
            <w:tcW w:w="1276" w:type="dxa"/>
            <w:tcBorders>
              <w:top w:val="nil"/>
              <w:left w:val="nil"/>
              <w:bottom w:val="nil"/>
              <w:right w:val="single" w:sz="4" w:space="0" w:color="auto"/>
            </w:tcBorders>
            <w:shd w:val="clear" w:color="auto" w:fill="auto"/>
            <w:noWrap/>
            <w:vAlign w:val="bottom"/>
            <w:hideMark/>
          </w:tcPr>
          <w:p w14:paraId="14C47AA6"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2171</w:t>
            </w:r>
          </w:p>
        </w:tc>
        <w:tc>
          <w:tcPr>
            <w:tcW w:w="1275" w:type="dxa"/>
            <w:tcBorders>
              <w:top w:val="nil"/>
              <w:left w:val="nil"/>
              <w:bottom w:val="nil"/>
              <w:right w:val="single" w:sz="4" w:space="0" w:color="auto"/>
            </w:tcBorders>
            <w:shd w:val="clear" w:color="auto" w:fill="auto"/>
            <w:noWrap/>
            <w:vAlign w:val="bottom"/>
            <w:hideMark/>
          </w:tcPr>
          <w:p w14:paraId="50A1FF2E"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2585</w:t>
            </w:r>
          </w:p>
        </w:tc>
      </w:tr>
      <w:tr w:rsidR="007C768C" w:rsidRPr="007C768C" w14:paraId="67420C7E" w14:textId="77777777" w:rsidTr="00A34A27">
        <w:trPr>
          <w:trHeight w:val="290"/>
        </w:trPr>
        <w:tc>
          <w:tcPr>
            <w:tcW w:w="837" w:type="dxa"/>
            <w:vMerge/>
            <w:tcBorders>
              <w:top w:val="nil"/>
              <w:left w:val="single" w:sz="4" w:space="0" w:color="auto"/>
              <w:bottom w:val="single" w:sz="4" w:space="0" w:color="000000"/>
              <w:right w:val="nil"/>
            </w:tcBorders>
            <w:vAlign w:val="center"/>
            <w:hideMark/>
          </w:tcPr>
          <w:p w14:paraId="0B0CD7D8"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p>
        </w:tc>
        <w:tc>
          <w:tcPr>
            <w:tcW w:w="1923" w:type="dxa"/>
            <w:tcBorders>
              <w:top w:val="nil"/>
              <w:left w:val="nil"/>
              <w:bottom w:val="single" w:sz="4" w:space="0" w:color="auto"/>
              <w:right w:val="nil"/>
            </w:tcBorders>
            <w:shd w:val="clear" w:color="auto" w:fill="auto"/>
            <w:noWrap/>
            <w:vAlign w:val="bottom"/>
            <w:hideMark/>
          </w:tcPr>
          <w:p w14:paraId="06C12D3F" w14:textId="77777777" w:rsidR="007C768C" w:rsidRPr="00A34A27" w:rsidRDefault="007C768C" w:rsidP="007C768C">
            <w:pPr>
              <w:spacing w:before="0" w:after="0" w:line="240" w:lineRule="auto"/>
              <w:rPr>
                <w:rFonts w:ascii="Arial" w:eastAsia="Times New Roman" w:hAnsi="Arial" w:cs="Arial"/>
                <w:b/>
                <w:bCs/>
                <w:color w:val="000000"/>
                <w:szCs w:val="24"/>
                <w:lang w:eastAsia="en-NZ"/>
              </w:rPr>
            </w:pPr>
            <w:r w:rsidRPr="00A34A27">
              <w:rPr>
                <w:rFonts w:ascii="Arial" w:eastAsia="Times New Roman" w:hAnsi="Arial" w:cs="Arial"/>
                <w:b/>
                <w:bCs/>
                <w:color w:val="000000"/>
                <w:szCs w:val="24"/>
                <w:lang w:eastAsia="en-NZ"/>
              </w:rPr>
              <w:t>Percentage</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3BF19112"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27.2</w:t>
            </w:r>
          </w:p>
        </w:tc>
        <w:tc>
          <w:tcPr>
            <w:tcW w:w="1276" w:type="dxa"/>
            <w:tcBorders>
              <w:top w:val="nil"/>
              <w:left w:val="single" w:sz="4" w:space="0" w:color="auto"/>
              <w:bottom w:val="single" w:sz="4" w:space="0" w:color="auto"/>
              <w:right w:val="nil"/>
            </w:tcBorders>
            <w:shd w:val="clear" w:color="auto" w:fill="auto"/>
            <w:noWrap/>
            <w:vAlign w:val="bottom"/>
            <w:hideMark/>
          </w:tcPr>
          <w:p w14:paraId="3D572872"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3B76D23"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26.2</w:t>
            </w:r>
          </w:p>
        </w:tc>
        <w:tc>
          <w:tcPr>
            <w:tcW w:w="1276" w:type="dxa"/>
            <w:tcBorders>
              <w:top w:val="nil"/>
              <w:left w:val="nil"/>
              <w:bottom w:val="single" w:sz="4" w:space="0" w:color="auto"/>
              <w:right w:val="single" w:sz="4" w:space="0" w:color="auto"/>
            </w:tcBorders>
            <w:shd w:val="clear" w:color="auto" w:fill="auto"/>
            <w:noWrap/>
            <w:vAlign w:val="bottom"/>
            <w:hideMark/>
          </w:tcPr>
          <w:p w14:paraId="3EE2BBBF"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29.4</w:t>
            </w:r>
          </w:p>
        </w:tc>
        <w:tc>
          <w:tcPr>
            <w:tcW w:w="1275" w:type="dxa"/>
            <w:tcBorders>
              <w:top w:val="nil"/>
              <w:left w:val="nil"/>
              <w:bottom w:val="single" w:sz="4" w:space="0" w:color="auto"/>
              <w:right w:val="single" w:sz="4" w:space="0" w:color="auto"/>
            </w:tcBorders>
            <w:shd w:val="clear" w:color="auto" w:fill="auto"/>
            <w:noWrap/>
            <w:vAlign w:val="bottom"/>
            <w:hideMark/>
          </w:tcPr>
          <w:p w14:paraId="1B4954AC" w14:textId="77777777" w:rsidR="007C768C" w:rsidRPr="00A34A27" w:rsidRDefault="007C768C" w:rsidP="007C768C">
            <w:pPr>
              <w:spacing w:before="0" w:after="0" w:line="240" w:lineRule="auto"/>
              <w:jc w:val="right"/>
              <w:rPr>
                <w:rFonts w:ascii="Arial" w:eastAsia="Times New Roman" w:hAnsi="Arial" w:cs="Arial"/>
                <w:color w:val="000000"/>
                <w:szCs w:val="24"/>
                <w:lang w:eastAsia="en-NZ"/>
              </w:rPr>
            </w:pPr>
            <w:r w:rsidRPr="00A34A27">
              <w:rPr>
                <w:rFonts w:ascii="Arial" w:eastAsia="Times New Roman" w:hAnsi="Arial" w:cs="Arial"/>
                <w:color w:val="000000"/>
                <w:szCs w:val="24"/>
                <w:lang w:eastAsia="en-NZ"/>
              </w:rPr>
              <w:t>24.4</w:t>
            </w:r>
          </w:p>
        </w:tc>
      </w:tr>
    </w:tbl>
    <w:p w14:paraId="6BE63EF3" w14:textId="77777777" w:rsidR="00956A35" w:rsidRDefault="00956A35"/>
    <w:p w14:paraId="7B09CFCF" w14:textId="77777777" w:rsidR="007C768C" w:rsidRDefault="007C768C"/>
    <w:p w14:paraId="427628D1" w14:textId="77777777" w:rsidR="000115B9" w:rsidRDefault="00DD17AC" w:rsidP="1C1493DF">
      <w:pPr>
        <w:keepNext/>
      </w:pPr>
      <w:r>
        <w:rPr>
          <w:noProof/>
        </w:rPr>
        <w:drawing>
          <wp:inline distT="0" distB="0" distL="0" distR="0" wp14:anchorId="36675D22" wp14:editId="17BCBAA3">
            <wp:extent cx="4584700" cy="2755900"/>
            <wp:effectExtent l="0" t="0" r="6350" b="6350"/>
            <wp:docPr id="232" name="Picture 232" descr="Figure 24: NBSP PPV for Advanced Adenoma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Figure 24: NBSP PPV for Advanced Adenoma by Gender, 2018 – 20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08B410" w14:textId="2ABE92E5" w:rsidR="000115B9" w:rsidRDefault="000115B9" w:rsidP="00A34A27">
      <w:pPr>
        <w:pStyle w:val="Figure"/>
      </w:pPr>
      <w:bookmarkStart w:id="102" w:name="_Toc149572324"/>
      <w:bookmarkStart w:id="103" w:name="_Toc173918007"/>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24</w:t>
      </w:r>
      <w:r w:rsidRPr="1C1493DF">
        <w:rPr>
          <w:color w:val="2B579A"/>
        </w:rPr>
        <w:fldChar w:fldCharType="end"/>
      </w:r>
      <w:r>
        <w:t xml:space="preserve">: </w:t>
      </w:r>
      <w:r w:rsidR="00177384">
        <w:t xml:space="preserve">NBSP </w:t>
      </w:r>
      <w:r>
        <w:t xml:space="preserve">PPV </w:t>
      </w:r>
      <w:r w:rsidR="007756EB">
        <w:t xml:space="preserve">for </w:t>
      </w:r>
      <w:r>
        <w:t>Advanced Adenoma</w:t>
      </w:r>
      <w:r w:rsidR="007756EB">
        <w:t xml:space="preserve"> </w:t>
      </w:r>
      <w:r>
        <w:t>by Gender</w:t>
      </w:r>
      <w:r w:rsidR="0023296B" w:rsidRPr="008355D5">
        <w:t xml:space="preserve">, </w:t>
      </w:r>
      <w:r w:rsidR="009C5F67">
        <w:t>201</w:t>
      </w:r>
      <w:r w:rsidR="004D4F87">
        <w:t>8</w:t>
      </w:r>
      <w:r w:rsidR="009C5F67">
        <w:t xml:space="preserve"> – 2022</w:t>
      </w:r>
      <w:bookmarkEnd w:id="102"/>
      <w:bookmarkEnd w:id="103"/>
    </w:p>
    <w:p w14:paraId="4AF0B75B" w14:textId="77777777" w:rsidR="000115B9" w:rsidRDefault="000115B9"/>
    <w:p w14:paraId="0FB70D55" w14:textId="57AB57FC" w:rsidR="000115B9" w:rsidRDefault="000115B9" w:rsidP="00A34A27">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25</w:t>
      </w:r>
      <w:r w:rsidRPr="1C1493DF">
        <w:rPr>
          <w:color w:val="2B579A"/>
        </w:rPr>
        <w:fldChar w:fldCharType="end"/>
      </w:r>
      <w:r>
        <w:t xml:space="preserve">: </w:t>
      </w:r>
      <w:r w:rsidR="00177384">
        <w:t xml:space="preserve">NBSP </w:t>
      </w:r>
      <w:r w:rsidR="007756EB">
        <w:t>PPV for Advanced Adenoma by Gender</w:t>
      </w:r>
      <w:r w:rsidR="0023296B" w:rsidRPr="008355D5">
        <w:t xml:space="preserve">, </w:t>
      </w:r>
      <w:r w:rsidR="009C5F67">
        <w:t>201</w:t>
      </w:r>
      <w:r w:rsidR="004D4F87">
        <w:t>8</w:t>
      </w:r>
      <w:r w:rsidR="009C5F67">
        <w:t xml:space="preserve"> – 2022</w:t>
      </w:r>
    </w:p>
    <w:tbl>
      <w:tblPr>
        <w:tblW w:w="9209" w:type="dxa"/>
        <w:tblLook w:val="04A0" w:firstRow="1" w:lastRow="0" w:firstColumn="1" w:lastColumn="0" w:noHBand="0" w:noVBand="1"/>
      </w:tblPr>
      <w:tblGrid>
        <w:gridCol w:w="1044"/>
        <w:gridCol w:w="1773"/>
        <w:gridCol w:w="1289"/>
        <w:gridCol w:w="1276"/>
        <w:gridCol w:w="1276"/>
        <w:gridCol w:w="1275"/>
        <w:gridCol w:w="1276"/>
      </w:tblGrid>
      <w:tr w:rsidR="00010524" w:rsidRPr="009D7144" w14:paraId="45996498" w14:textId="77777777" w:rsidTr="009D7144">
        <w:trPr>
          <w:trHeight w:val="290"/>
        </w:trPr>
        <w:tc>
          <w:tcPr>
            <w:tcW w:w="281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7C871F3C"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Gender</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64B30"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3F5D28"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E5B6DF"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CA58610"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151A28"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2022</w:t>
            </w:r>
          </w:p>
        </w:tc>
      </w:tr>
      <w:tr w:rsidR="00010524" w:rsidRPr="009D7144" w14:paraId="004B8C56" w14:textId="77777777" w:rsidTr="009D7144">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28B502FF"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Female</w:t>
            </w:r>
          </w:p>
        </w:tc>
        <w:tc>
          <w:tcPr>
            <w:tcW w:w="1773" w:type="dxa"/>
            <w:tcBorders>
              <w:top w:val="nil"/>
              <w:left w:val="nil"/>
              <w:bottom w:val="nil"/>
              <w:right w:val="nil"/>
            </w:tcBorders>
            <w:shd w:val="clear" w:color="auto" w:fill="auto"/>
            <w:noWrap/>
            <w:vAlign w:val="bottom"/>
            <w:hideMark/>
          </w:tcPr>
          <w:p w14:paraId="4340BA11"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89" w:type="dxa"/>
            <w:tcBorders>
              <w:top w:val="single" w:sz="4" w:space="0" w:color="auto"/>
              <w:left w:val="single" w:sz="4" w:space="0" w:color="auto"/>
              <w:bottom w:val="nil"/>
              <w:right w:val="single" w:sz="4" w:space="0" w:color="auto"/>
            </w:tcBorders>
            <w:shd w:val="clear" w:color="auto" w:fill="auto"/>
            <w:noWrap/>
            <w:vAlign w:val="bottom"/>
            <w:hideMark/>
          </w:tcPr>
          <w:p w14:paraId="252EF851"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148</w:t>
            </w:r>
          </w:p>
        </w:tc>
        <w:tc>
          <w:tcPr>
            <w:tcW w:w="1276" w:type="dxa"/>
            <w:tcBorders>
              <w:top w:val="single" w:sz="4" w:space="0" w:color="auto"/>
              <w:left w:val="nil"/>
              <w:bottom w:val="nil"/>
              <w:right w:val="nil"/>
            </w:tcBorders>
            <w:shd w:val="clear" w:color="auto" w:fill="auto"/>
            <w:noWrap/>
            <w:vAlign w:val="bottom"/>
            <w:hideMark/>
          </w:tcPr>
          <w:p w14:paraId="15F9029C"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291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CE5E395"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288</w:t>
            </w:r>
          </w:p>
        </w:tc>
        <w:tc>
          <w:tcPr>
            <w:tcW w:w="1275" w:type="dxa"/>
            <w:tcBorders>
              <w:top w:val="single" w:sz="4" w:space="0" w:color="auto"/>
              <w:left w:val="nil"/>
              <w:bottom w:val="nil"/>
              <w:right w:val="single" w:sz="4" w:space="0" w:color="auto"/>
            </w:tcBorders>
            <w:shd w:val="clear" w:color="auto" w:fill="auto"/>
            <w:noWrap/>
            <w:vAlign w:val="bottom"/>
            <w:hideMark/>
          </w:tcPr>
          <w:p w14:paraId="6A58747D"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607</w:t>
            </w:r>
          </w:p>
        </w:tc>
        <w:tc>
          <w:tcPr>
            <w:tcW w:w="1276" w:type="dxa"/>
            <w:tcBorders>
              <w:top w:val="single" w:sz="4" w:space="0" w:color="auto"/>
              <w:left w:val="nil"/>
              <w:bottom w:val="nil"/>
              <w:right w:val="single" w:sz="4" w:space="0" w:color="auto"/>
            </w:tcBorders>
            <w:shd w:val="clear" w:color="auto" w:fill="auto"/>
            <w:noWrap/>
            <w:vAlign w:val="bottom"/>
            <w:hideMark/>
          </w:tcPr>
          <w:p w14:paraId="5E79C370"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570</w:t>
            </w:r>
          </w:p>
        </w:tc>
      </w:tr>
      <w:tr w:rsidR="00010524" w:rsidRPr="009D7144" w14:paraId="14C2979F" w14:textId="77777777" w:rsidTr="009D7144">
        <w:trPr>
          <w:trHeight w:val="290"/>
        </w:trPr>
        <w:tc>
          <w:tcPr>
            <w:tcW w:w="1044" w:type="dxa"/>
            <w:vMerge/>
            <w:tcBorders>
              <w:top w:val="nil"/>
              <w:left w:val="single" w:sz="4" w:space="0" w:color="auto"/>
              <w:bottom w:val="single" w:sz="4" w:space="0" w:color="000000"/>
              <w:right w:val="nil"/>
            </w:tcBorders>
            <w:vAlign w:val="center"/>
            <w:hideMark/>
          </w:tcPr>
          <w:p w14:paraId="6D538140"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p>
        </w:tc>
        <w:tc>
          <w:tcPr>
            <w:tcW w:w="1773" w:type="dxa"/>
            <w:tcBorders>
              <w:top w:val="nil"/>
              <w:left w:val="nil"/>
              <w:bottom w:val="nil"/>
              <w:right w:val="nil"/>
            </w:tcBorders>
            <w:shd w:val="clear" w:color="auto" w:fill="auto"/>
            <w:noWrap/>
            <w:vAlign w:val="bottom"/>
            <w:hideMark/>
          </w:tcPr>
          <w:p w14:paraId="3792756E"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89" w:type="dxa"/>
            <w:tcBorders>
              <w:top w:val="nil"/>
              <w:left w:val="single" w:sz="4" w:space="0" w:color="auto"/>
              <w:bottom w:val="nil"/>
              <w:right w:val="single" w:sz="4" w:space="0" w:color="auto"/>
            </w:tcBorders>
            <w:shd w:val="clear" w:color="auto" w:fill="auto"/>
            <w:noWrap/>
            <w:vAlign w:val="bottom"/>
            <w:hideMark/>
          </w:tcPr>
          <w:p w14:paraId="08AFC485"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694</w:t>
            </w:r>
          </w:p>
        </w:tc>
        <w:tc>
          <w:tcPr>
            <w:tcW w:w="1276" w:type="dxa"/>
            <w:tcBorders>
              <w:top w:val="nil"/>
              <w:left w:val="nil"/>
              <w:bottom w:val="nil"/>
              <w:right w:val="nil"/>
            </w:tcBorders>
            <w:shd w:val="clear" w:color="auto" w:fill="auto"/>
            <w:noWrap/>
            <w:vAlign w:val="bottom"/>
            <w:hideMark/>
          </w:tcPr>
          <w:p w14:paraId="5A12E7B3"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1359</w:t>
            </w:r>
          </w:p>
        </w:tc>
        <w:tc>
          <w:tcPr>
            <w:tcW w:w="1276" w:type="dxa"/>
            <w:tcBorders>
              <w:top w:val="nil"/>
              <w:left w:val="single" w:sz="4" w:space="0" w:color="auto"/>
              <w:bottom w:val="nil"/>
              <w:right w:val="single" w:sz="4" w:space="0" w:color="auto"/>
            </w:tcBorders>
            <w:shd w:val="clear" w:color="auto" w:fill="auto"/>
            <w:noWrap/>
            <w:vAlign w:val="bottom"/>
            <w:hideMark/>
          </w:tcPr>
          <w:p w14:paraId="224F9F83"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1419</w:t>
            </w:r>
          </w:p>
        </w:tc>
        <w:tc>
          <w:tcPr>
            <w:tcW w:w="1275" w:type="dxa"/>
            <w:tcBorders>
              <w:top w:val="nil"/>
              <w:left w:val="nil"/>
              <w:bottom w:val="nil"/>
              <w:right w:val="single" w:sz="4" w:space="0" w:color="auto"/>
            </w:tcBorders>
            <w:shd w:val="clear" w:color="auto" w:fill="auto"/>
            <w:noWrap/>
            <w:vAlign w:val="bottom"/>
            <w:hideMark/>
          </w:tcPr>
          <w:p w14:paraId="63A72421"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2493</w:t>
            </w:r>
          </w:p>
        </w:tc>
        <w:tc>
          <w:tcPr>
            <w:tcW w:w="1276" w:type="dxa"/>
            <w:tcBorders>
              <w:top w:val="nil"/>
              <w:left w:val="nil"/>
              <w:bottom w:val="nil"/>
              <w:right w:val="single" w:sz="4" w:space="0" w:color="auto"/>
            </w:tcBorders>
            <w:shd w:val="clear" w:color="auto" w:fill="auto"/>
            <w:noWrap/>
            <w:vAlign w:val="bottom"/>
            <w:hideMark/>
          </w:tcPr>
          <w:p w14:paraId="1E21E107"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2867</w:t>
            </w:r>
          </w:p>
        </w:tc>
      </w:tr>
      <w:tr w:rsidR="00010524" w:rsidRPr="009D7144" w14:paraId="706746CC" w14:textId="77777777" w:rsidTr="009D7144">
        <w:trPr>
          <w:trHeight w:val="290"/>
        </w:trPr>
        <w:tc>
          <w:tcPr>
            <w:tcW w:w="1044" w:type="dxa"/>
            <w:vMerge/>
            <w:tcBorders>
              <w:top w:val="nil"/>
              <w:left w:val="single" w:sz="4" w:space="0" w:color="auto"/>
              <w:bottom w:val="single" w:sz="4" w:space="0" w:color="000000"/>
              <w:right w:val="nil"/>
            </w:tcBorders>
            <w:vAlign w:val="center"/>
            <w:hideMark/>
          </w:tcPr>
          <w:p w14:paraId="083F6C95"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p>
        </w:tc>
        <w:tc>
          <w:tcPr>
            <w:tcW w:w="1773" w:type="dxa"/>
            <w:tcBorders>
              <w:top w:val="nil"/>
              <w:left w:val="nil"/>
              <w:bottom w:val="single" w:sz="4" w:space="0" w:color="auto"/>
              <w:right w:val="nil"/>
            </w:tcBorders>
            <w:shd w:val="clear" w:color="auto" w:fill="auto"/>
            <w:noWrap/>
            <w:vAlign w:val="bottom"/>
            <w:hideMark/>
          </w:tcPr>
          <w:p w14:paraId="04353DFD"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0997CCAF"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21.3</w:t>
            </w:r>
          </w:p>
        </w:tc>
        <w:tc>
          <w:tcPr>
            <w:tcW w:w="1276" w:type="dxa"/>
            <w:tcBorders>
              <w:top w:val="nil"/>
              <w:left w:val="single" w:sz="4" w:space="0" w:color="auto"/>
              <w:bottom w:val="nil"/>
              <w:right w:val="nil"/>
            </w:tcBorders>
            <w:shd w:val="clear" w:color="auto" w:fill="auto"/>
            <w:noWrap/>
            <w:vAlign w:val="bottom"/>
            <w:hideMark/>
          </w:tcPr>
          <w:p w14:paraId="1F940AC7"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21.4</w:t>
            </w:r>
          </w:p>
        </w:tc>
        <w:tc>
          <w:tcPr>
            <w:tcW w:w="1276" w:type="dxa"/>
            <w:tcBorders>
              <w:top w:val="nil"/>
              <w:left w:val="single" w:sz="4" w:space="0" w:color="auto"/>
              <w:bottom w:val="nil"/>
              <w:right w:val="single" w:sz="4" w:space="0" w:color="auto"/>
            </w:tcBorders>
            <w:shd w:val="clear" w:color="auto" w:fill="auto"/>
            <w:noWrap/>
            <w:vAlign w:val="bottom"/>
            <w:hideMark/>
          </w:tcPr>
          <w:p w14:paraId="0D6E266C"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20.3</w:t>
            </w:r>
          </w:p>
        </w:tc>
        <w:tc>
          <w:tcPr>
            <w:tcW w:w="1275" w:type="dxa"/>
            <w:tcBorders>
              <w:top w:val="nil"/>
              <w:left w:val="nil"/>
              <w:bottom w:val="nil"/>
              <w:right w:val="single" w:sz="4" w:space="0" w:color="auto"/>
            </w:tcBorders>
            <w:shd w:val="clear" w:color="auto" w:fill="auto"/>
            <w:noWrap/>
            <w:vAlign w:val="bottom"/>
            <w:hideMark/>
          </w:tcPr>
          <w:p w14:paraId="55C4C491"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24.3</w:t>
            </w:r>
          </w:p>
        </w:tc>
        <w:tc>
          <w:tcPr>
            <w:tcW w:w="1276" w:type="dxa"/>
            <w:tcBorders>
              <w:top w:val="nil"/>
              <w:left w:val="nil"/>
              <w:bottom w:val="nil"/>
              <w:right w:val="single" w:sz="4" w:space="0" w:color="auto"/>
            </w:tcBorders>
            <w:shd w:val="clear" w:color="auto" w:fill="auto"/>
            <w:noWrap/>
            <w:vAlign w:val="bottom"/>
            <w:hideMark/>
          </w:tcPr>
          <w:p w14:paraId="78B5C584"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19.9</w:t>
            </w:r>
          </w:p>
        </w:tc>
      </w:tr>
      <w:tr w:rsidR="00010524" w:rsidRPr="009D7144" w14:paraId="6977C41C" w14:textId="77777777" w:rsidTr="009D7144">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4513E50A" w14:textId="77777777" w:rsidR="00010524" w:rsidRPr="009D7144" w:rsidRDefault="00010524" w:rsidP="00010524">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Male</w:t>
            </w:r>
          </w:p>
        </w:tc>
        <w:tc>
          <w:tcPr>
            <w:tcW w:w="1773" w:type="dxa"/>
            <w:tcBorders>
              <w:top w:val="nil"/>
              <w:left w:val="nil"/>
              <w:bottom w:val="nil"/>
              <w:right w:val="nil"/>
            </w:tcBorders>
            <w:shd w:val="clear" w:color="auto" w:fill="auto"/>
            <w:noWrap/>
            <w:vAlign w:val="bottom"/>
            <w:hideMark/>
          </w:tcPr>
          <w:p w14:paraId="27467DE3"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89" w:type="dxa"/>
            <w:tcBorders>
              <w:top w:val="nil"/>
              <w:left w:val="single" w:sz="4" w:space="0" w:color="auto"/>
              <w:bottom w:val="nil"/>
              <w:right w:val="single" w:sz="4" w:space="0" w:color="auto"/>
            </w:tcBorders>
            <w:shd w:val="clear" w:color="auto" w:fill="auto"/>
            <w:noWrap/>
            <w:vAlign w:val="bottom"/>
            <w:hideMark/>
          </w:tcPr>
          <w:p w14:paraId="56582B5B"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272</w:t>
            </w:r>
          </w:p>
        </w:tc>
        <w:tc>
          <w:tcPr>
            <w:tcW w:w="1276" w:type="dxa"/>
            <w:tcBorders>
              <w:top w:val="single" w:sz="4" w:space="0" w:color="auto"/>
              <w:left w:val="nil"/>
              <w:bottom w:val="nil"/>
              <w:right w:val="nil"/>
            </w:tcBorders>
            <w:shd w:val="clear" w:color="auto" w:fill="auto"/>
            <w:noWrap/>
            <w:vAlign w:val="bottom"/>
            <w:hideMark/>
          </w:tcPr>
          <w:p w14:paraId="0F841D40"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A62D5E6"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610</w:t>
            </w:r>
          </w:p>
        </w:tc>
        <w:tc>
          <w:tcPr>
            <w:tcW w:w="1275" w:type="dxa"/>
            <w:tcBorders>
              <w:top w:val="single" w:sz="4" w:space="0" w:color="auto"/>
              <w:left w:val="nil"/>
              <w:bottom w:val="nil"/>
              <w:right w:val="single" w:sz="4" w:space="0" w:color="auto"/>
            </w:tcBorders>
            <w:shd w:val="clear" w:color="auto" w:fill="auto"/>
            <w:noWrap/>
            <w:vAlign w:val="bottom"/>
            <w:hideMark/>
          </w:tcPr>
          <w:p w14:paraId="1CB4B47F"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1123</w:t>
            </w:r>
          </w:p>
        </w:tc>
        <w:tc>
          <w:tcPr>
            <w:tcW w:w="1276" w:type="dxa"/>
            <w:tcBorders>
              <w:top w:val="single" w:sz="4" w:space="0" w:color="auto"/>
              <w:left w:val="nil"/>
              <w:bottom w:val="nil"/>
              <w:right w:val="single" w:sz="4" w:space="0" w:color="auto"/>
            </w:tcBorders>
            <w:shd w:val="clear" w:color="auto" w:fill="auto"/>
            <w:noWrap/>
            <w:vAlign w:val="bottom"/>
            <w:hideMark/>
          </w:tcPr>
          <w:p w14:paraId="5B7D1ABE"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1139</w:t>
            </w:r>
          </w:p>
        </w:tc>
      </w:tr>
      <w:tr w:rsidR="00010524" w:rsidRPr="009D7144" w14:paraId="0F807A45" w14:textId="77777777" w:rsidTr="009D7144">
        <w:trPr>
          <w:trHeight w:val="290"/>
        </w:trPr>
        <w:tc>
          <w:tcPr>
            <w:tcW w:w="1044" w:type="dxa"/>
            <w:vMerge/>
            <w:tcBorders>
              <w:top w:val="nil"/>
              <w:left w:val="single" w:sz="4" w:space="0" w:color="auto"/>
              <w:bottom w:val="single" w:sz="4" w:space="0" w:color="000000"/>
              <w:right w:val="nil"/>
            </w:tcBorders>
            <w:vAlign w:val="center"/>
            <w:hideMark/>
          </w:tcPr>
          <w:p w14:paraId="32AB6540"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p>
        </w:tc>
        <w:tc>
          <w:tcPr>
            <w:tcW w:w="1773" w:type="dxa"/>
            <w:tcBorders>
              <w:top w:val="nil"/>
              <w:left w:val="nil"/>
              <w:bottom w:val="nil"/>
              <w:right w:val="nil"/>
            </w:tcBorders>
            <w:shd w:val="clear" w:color="auto" w:fill="auto"/>
            <w:noWrap/>
            <w:vAlign w:val="bottom"/>
            <w:hideMark/>
          </w:tcPr>
          <w:p w14:paraId="7458247C"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89" w:type="dxa"/>
            <w:tcBorders>
              <w:top w:val="nil"/>
              <w:left w:val="single" w:sz="4" w:space="0" w:color="auto"/>
              <w:bottom w:val="nil"/>
              <w:right w:val="single" w:sz="4" w:space="0" w:color="auto"/>
            </w:tcBorders>
            <w:shd w:val="clear" w:color="auto" w:fill="auto"/>
            <w:noWrap/>
            <w:vAlign w:val="bottom"/>
            <w:hideMark/>
          </w:tcPr>
          <w:p w14:paraId="747C99E3"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997</w:t>
            </w:r>
          </w:p>
        </w:tc>
        <w:tc>
          <w:tcPr>
            <w:tcW w:w="1276" w:type="dxa"/>
            <w:tcBorders>
              <w:top w:val="nil"/>
              <w:left w:val="nil"/>
              <w:bottom w:val="nil"/>
              <w:right w:val="nil"/>
            </w:tcBorders>
            <w:shd w:val="clear" w:color="auto" w:fill="auto"/>
            <w:noWrap/>
            <w:vAlign w:val="bottom"/>
            <w:hideMark/>
          </w:tcPr>
          <w:p w14:paraId="6B288895"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2130</w:t>
            </w:r>
          </w:p>
        </w:tc>
        <w:tc>
          <w:tcPr>
            <w:tcW w:w="1276" w:type="dxa"/>
            <w:tcBorders>
              <w:top w:val="nil"/>
              <w:left w:val="single" w:sz="4" w:space="0" w:color="auto"/>
              <w:bottom w:val="nil"/>
              <w:right w:val="single" w:sz="4" w:space="0" w:color="auto"/>
            </w:tcBorders>
            <w:shd w:val="clear" w:color="auto" w:fill="auto"/>
            <w:noWrap/>
            <w:vAlign w:val="bottom"/>
            <w:hideMark/>
          </w:tcPr>
          <w:p w14:paraId="0D0CA45C"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2099</w:t>
            </w:r>
          </w:p>
        </w:tc>
        <w:tc>
          <w:tcPr>
            <w:tcW w:w="1275" w:type="dxa"/>
            <w:tcBorders>
              <w:top w:val="nil"/>
              <w:left w:val="nil"/>
              <w:bottom w:val="nil"/>
              <w:right w:val="single" w:sz="4" w:space="0" w:color="auto"/>
            </w:tcBorders>
            <w:shd w:val="clear" w:color="auto" w:fill="auto"/>
            <w:noWrap/>
            <w:vAlign w:val="bottom"/>
            <w:hideMark/>
          </w:tcPr>
          <w:p w14:paraId="390A0403"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3634</w:t>
            </w:r>
          </w:p>
        </w:tc>
        <w:tc>
          <w:tcPr>
            <w:tcW w:w="1276" w:type="dxa"/>
            <w:tcBorders>
              <w:top w:val="nil"/>
              <w:left w:val="nil"/>
              <w:bottom w:val="nil"/>
              <w:right w:val="single" w:sz="4" w:space="0" w:color="auto"/>
            </w:tcBorders>
            <w:shd w:val="clear" w:color="auto" w:fill="auto"/>
            <w:noWrap/>
            <w:vAlign w:val="bottom"/>
            <w:hideMark/>
          </w:tcPr>
          <w:p w14:paraId="5048AF78"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4252</w:t>
            </w:r>
          </w:p>
        </w:tc>
      </w:tr>
      <w:tr w:rsidR="00010524" w:rsidRPr="009D7144" w14:paraId="6BE19DFC" w14:textId="77777777" w:rsidTr="009D7144">
        <w:trPr>
          <w:trHeight w:val="290"/>
        </w:trPr>
        <w:tc>
          <w:tcPr>
            <w:tcW w:w="1044" w:type="dxa"/>
            <w:vMerge/>
            <w:tcBorders>
              <w:top w:val="nil"/>
              <w:left w:val="single" w:sz="4" w:space="0" w:color="auto"/>
              <w:bottom w:val="single" w:sz="4" w:space="0" w:color="000000"/>
              <w:right w:val="nil"/>
            </w:tcBorders>
            <w:vAlign w:val="center"/>
            <w:hideMark/>
          </w:tcPr>
          <w:p w14:paraId="4EDF5D37"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p>
        </w:tc>
        <w:tc>
          <w:tcPr>
            <w:tcW w:w="1773" w:type="dxa"/>
            <w:tcBorders>
              <w:top w:val="nil"/>
              <w:left w:val="nil"/>
              <w:bottom w:val="single" w:sz="4" w:space="0" w:color="auto"/>
              <w:right w:val="nil"/>
            </w:tcBorders>
            <w:shd w:val="clear" w:color="auto" w:fill="auto"/>
            <w:noWrap/>
            <w:vAlign w:val="bottom"/>
            <w:hideMark/>
          </w:tcPr>
          <w:p w14:paraId="6A07F100" w14:textId="77777777" w:rsidR="00010524" w:rsidRPr="009D7144" w:rsidRDefault="00010524" w:rsidP="00010524">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4DB58E07"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27.3</w:t>
            </w:r>
          </w:p>
        </w:tc>
        <w:tc>
          <w:tcPr>
            <w:tcW w:w="1276" w:type="dxa"/>
            <w:tcBorders>
              <w:top w:val="nil"/>
              <w:left w:val="single" w:sz="4" w:space="0" w:color="auto"/>
              <w:bottom w:val="single" w:sz="4" w:space="0" w:color="auto"/>
              <w:right w:val="nil"/>
            </w:tcBorders>
            <w:shd w:val="clear" w:color="auto" w:fill="auto"/>
            <w:noWrap/>
            <w:vAlign w:val="bottom"/>
            <w:hideMark/>
          </w:tcPr>
          <w:p w14:paraId="49167424"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725B7F"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29.1</w:t>
            </w:r>
          </w:p>
        </w:tc>
        <w:tc>
          <w:tcPr>
            <w:tcW w:w="1275" w:type="dxa"/>
            <w:tcBorders>
              <w:top w:val="nil"/>
              <w:left w:val="nil"/>
              <w:bottom w:val="single" w:sz="4" w:space="0" w:color="auto"/>
              <w:right w:val="single" w:sz="4" w:space="0" w:color="auto"/>
            </w:tcBorders>
            <w:shd w:val="clear" w:color="auto" w:fill="auto"/>
            <w:noWrap/>
            <w:vAlign w:val="bottom"/>
            <w:hideMark/>
          </w:tcPr>
          <w:p w14:paraId="272D0FD9"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30.9</w:t>
            </w:r>
          </w:p>
        </w:tc>
        <w:tc>
          <w:tcPr>
            <w:tcW w:w="1276" w:type="dxa"/>
            <w:tcBorders>
              <w:top w:val="nil"/>
              <w:left w:val="nil"/>
              <w:bottom w:val="single" w:sz="4" w:space="0" w:color="auto"/>
              <w:right w:val="single" w:sz="4" w:space="0" w:color="auto"/>
            </w:tcBorders>
            <w:shd w:val="clear" w:color="auto" w:fill="auto"/>
            <w:noWrap/>
            <w:vAlign w:val="bottom"/>
            <w:hideMark/>
          </w:tcPr>
          <w:p w14:paraId="06C5C34A" w14:textId="77777777" w:rsidR="00010524" w:rsidRPr="009D7144" w:rsidRDefault="00010524" w:rsidP="00010524">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26.8</w:t>
            </w:r>
          </w:p>
        </w:tc>
      </w:tr>
    </w:tbl>
    <w:p w14:paraId="4976BDEA" w14:textId="77777777" w:rsidR="000115B9" w:rsidRPr="009D7144" w:rsidRDefault="000115B9">
      <w:pPr>
        <w:rPr>
          <w:rFonts w:ascii="Arial" w:hAnsi="Arial" w:cs="Arial"/>
          <w:szCs w:val="24"/>
        </w:rPr>
      </w:pPr>
    </w:p>
    <w:p w14:paraId="6B608D1A" w14:textId="77777777" w:rsidR="00AE26BE" w:rsidRDefault="0074016B" w:rsidP="00AE26BE">
      <w:pPr>
        <w:keepNext/>
      </w:pPr>
      <w:r>
        <w:rPr>
          <w:noProof/>
        </w:rPr>
        <w:lastRenderedPageBreak/>
        <w:drawing>
          <wp:inline distT="0" distB="0" distL="0" distR="0" wp14:anchorId="5A2D1F91" wp14:editId="610C5B11">
            <wp:extent cx="4584700" cy="2755900"/>
            <wp:effectExtent l="0" t="0" r="6350" b="6350"/>
            <wp:docPr id="234" name="Picture 234" descr="Figure 25: NBSP PPV for Advanced Adenoma by Screening Histor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Figure 25: NBSP PPV for Advanced Adenoma by Screening History, 2018 – 20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2120924" w14:textId="65D9F8E8" w:rsidR="00B53DBF" w:rsidRDefault="00AE26BE" w:rsidP="009D7144">
      <w:pPr>
        <w:pStyle w:val="Figure"/>
      </w:pPr>
      <w:bookmarkStart w:id="104" w:name="_Toc149572325"/>
      <w:bookmarkStart w:id="105" w:name="_Toc173918008"/>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25</w:t>
      </w:r>
      <w:r w:rsidRPr="1C1493DF">
        <w:rPr>
          <w:color w:val="2B579A"/>
        </w:rPr>
        <w:fldChar w:fldCharType="end"/>
      </w:r>
      <w:r>
        <w:t>:</w:t>
      </w:r>
      <w:r w:rsidR="00535478">
        <w:t xml:space="preserve"> </w:t>
      </w:r>
      <w:r w:rsidR="00177384">
        <w:t xml:space="preserve">NBSP </w:t>
      </w:r>
      <w:r w:rsidR="00535478">
        <w:t>PPV for Advanced Adenoma by Screening History</w:t>
      </w:r>
      <w:r w:rsidR="00C418C1">
        <w:t xml:space="preserve">, </w:t>
      </w:r>
      <w:r w:rsidR="009C5F67">
        <w:t>201</w:t>
      </w:r>
      <w:r w:rsidR="008434F1">
        <w:t>8</w:t>
      </w:r>
      <w:r w:rsidR="009C5F67">
        <w:t xml:space="preserve"> – 2022</w:t>
      </w:r>
      <w:bookmarkEnd w:id="104"/>
      <w:bookmarkEnd w:id="105"/>
    </w:p>
    <w:p w14:paraId="38F59D18" w14:textId="77777777" w:rsidR="00D050C7" w:rsidRDefault="00D050C7"/>
    <w:p w14:paraId="419874AA" w14:textId="6C5FA0E1" w:rsidR="00B53DBF" w:rsidRDefault="00B53DBF" w:rsidP="009D7144">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26</w:t>
      </w:r>
      <w:r w:rsidRPr="1C1493DF">
        <w:rPr>
          <w:color w:val="2B579A"/>
        </w:rPr>
        <w:fldChar w:fldCharType="end"/>
      </w:r>
      <w:r>
        <w:t xml:space="preserve">: </w:t>
      </w:r>
      <w:r w:rsidR="00177384">
        <w:t xml:space="preserve">NBSP </w:t>
      </w:r>
      <w:r>
        <w:t xml:space="preserve">PPV </w:t>
      </w:r>
      <w:r w:rsidR="007756EB">
        <w:t xml:space="preserve">for </w:t>
      </w:r>
      <w:r>
        <w:t xml:space="preserve">Advanced Adenoma by Screening </w:t>
      </w:r>
      <w:r w:rsidR="00535478">
        <w:t>History</w:t>
      </w:r>
      <w:r w:rsidR="00C418C1">
        <w:t xml:space="preserve">, </w:t>
      </w:r>
      <w:r w:rsidR="009C5F67">
        <w:t>201</w:t>
      </w:r>
      <w:r w:rsidR="008434F1">
        <w:t>8</w:t>
      </w:r>
      <w:r w:rsidR="009C5F67">
        <w:t xml:space="preserve"> – 2022</w:t>
      </w:r>
    </w:p>
    <w:tbl>
      <w:tblPr>
        <w:tblW w:w="9209" w:type="dxa"/>
        <w:tblLook w:val="04A0" w:firstRow="1" w:lastRow="0" w:firstColumn="1" w:lastColumn="0" w:noHBand="0" w:noVBand="1"/>
      </w:tblPr>
      <w:tblGrid>
        <w:gridCol w:w="1590"/>
        <w:gridCol w:w="1697"/>
        <w:gridCol w:w="1244"/>
        <w:gridCol w:w="1276"/>
        <w:gridCol w:w="1134"/>
        <w:gridCol w:w="1134"/>
        <w:gridCol w:w="1134"/>
      </w:tblGrid>
      <w:tr w:rsidR="00FB7316" w:rsidRPr="009D7144" w14:paraId="7E714C35" w14:textId="77777777" w:rsidTr="009D7144">
        <w:trPr>
          <w:trHeight w:val="290"/>
        </w:trPr>
        <w:tc>
          <w:tcPr>
            <w:tcW w:w="328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0C07A86"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Screening History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1536"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A1F8ABE"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1A517F"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B550FF"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F13B00"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2022</w:t>
            </w:r>
          </w:p>
        </w:tc>
      </w:tr>
      <w:tr w:rsidR="00FB7316" w:rsidRPr="009D7144" w14:paraId="0FFC69F8" w14:textId="77777777" w:rsidTr="009D7144">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5B858BF5"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Initial</w:t>
            </w:r>
          </w:p>
        </w:tc>
        <w:tc>
          <w:tcPr>
            <w:tcW w:w="1697" w:type="dxa"/>
            <w:tcBorders>
              <w:top w:val="nil"/>
              <w:left w:val="nil"/>
              <w:bottom w:val="nil"/>
              <w:right w:val="nil"/>
            </w:tcBorders>
            <w:shd w:val="clear" w:color="auto" w:fill="auto"/>
            <w:noWrap/>
            <w:vAlign w:val="bottom"/>
            <w:hideMark/>
          </w:tcPr>
          <w:p w14:paraId="2D5715D7"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44" w:type="dxa"/>
            <w:tcBorders>
              <w:top w:val="single" w:sz="4" w:space="0" w:color="auto"/>
              <w:left w:val="single" w:sz="4" w:space="0" w:color="auto"/>
              <w:bottom w:val="nil"/>
              <w:right w:val="single" w:sz="4" w:space="0" w:color="auto"/>
            </w:tcBorders>
            <w:shd w:val="clear" w:color="auto" w:fill="auto"/>
            <w:noWrap/>
            <w:vAlign w:val="bottom"/>
            <w:hideMark/>
          </w:tcPr>
          <w:p w14:paraId="00ED98CC"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379</w:t>
            </w:r>
          </w:p>
        </w:tc>
        <w:tc>
          <w:tcPr>
            <w:tcW w:w="1276" w:type="dxa"/>
            <w:tcBorders>
              <w:top w:val="single" w:sz="4" w:space="0" w:color="auto"/>
              <w:left w:val="nil"/>
              <w:bottom w:val="nil"/>
              <w:right w:val="nil"/>
            </w:tcBorders>
            <w:shd w:val="clear" w:color="auto" w:fill="auto"/>
            <w:noWrap/>
            <w:vAlign w:val="bottom"/>
            <w:hideMark/>
          </w:tcPr>
          <w:p w14:paraId="360B8CB9"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848</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74225B0A"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824</w:t>
            </w:r>
          </w:p>
        </w:tc>
        <w:tc>
          <w:tcPr>
            <w:tcW w:w="1134" w:type="dxa"/>
            <w:tcBorders>
              <w:top w:val="single" w:sz="4" w:space="0" w:color="auto"/>
              <w:left w:val="nil"/>
              <w:bottom w:val="nil"/>
              <w:right w:val="single" w:sz="4" w:space="0" w:color="auto"/>
            </w:tcBorders>
            <w:shd w:val="clear" w:color="auto" w:fill="auto"/>
            <w:noWrap/>
            <w:vAlign w:val="bottom"/>
            <w:hideMark/>
          </w:tcPr>
          <w:p w14:paraId="650B7F0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1386</w:t>
            </w:r>
          </w:p>
        </w:tc>
        <w:tc>
          <w:tcPr>
            <w:tcW w:w="1134" w:type="dxa"/>
            <w:tcBorders>
              <w:top w:val="single" w:sz="4" w:space="0" w:color="auto"/>
              <w:left w:val="nil"/>
              <w:bottom w:val="nil"/>
              <w:right w:val="single" w:sz="4" w:space="0" w:color="auto"/>
            </w:tcBorders>
            <w:shd w:val="clear" w:color="auto" w:fill="auto"/>
            <w:noWrap/>
            <w:vAlign w:val="bottom"/>
            <w:hideMark/>
          </w:tcPr>
          <w:p w14:paraId="0514F4B5"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1311</w:t>
            </w:r>
          </w:p>
        </w:tc>
      </w:tr>
      <w:tr w:rsidR="00FB7316" w:rsidRPr="009D7144" w14:paraId="40B3A650" w14:textId="77777777" w:rsidTr="009D7144">
        <w:trPr>
          <w:trHeight w:val="290"/>
        </w:trPr>
        <w:tc>
          <w:tcPr>
            <w:tcW w:w="1590" w:type="dxa"/>
            <w:vMerge/>
            <w:tcBorders>
              <w:top w:val="nil"/>
              <w:left w:val="single" w:sz="4" w:space="0" w:color="auto"/>
              <w:bottom w:val="single" w:sz="4" w:space="0" w:color="000000"/>
              <w:right w:val="nil"/>
            </w:tcBorders>
            <w:vAlign w:val="center"/>
            <w:hideMark/>
          </w:tcPr>
          <w:p w14:paraId="617A1AFF"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46A828D"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44" w:type="dxa"/>
            <w:tcBorders>
              <w:top w:val="nil"/>
              <w:left w:val="single" w:sz="4" w:space="0" w:color="auto"/>
              <w:bottom w:val="nil"/>
              <w:right w:val="single" w:sz="4" w:space="0" w:color="auto"/>
            </w:tcBorders>
            <w:shd w:val="clear" w:color="auto" w:fill="auto"/>
            <w:noWrap/>
            <w:vAlign w:val="bottom"/>
            <w:hideMark/>
          </w:tcPr>
          <w:p w14:paraId="251F33DD"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1317</w:t>
            </w:r>
          </w:p>
        </w:tc>
        <w:tc>
          <w:tcPr>
            <w:tcW w:w="1276" w:type="dxa"/>
            <w:tcBorders>
              <w:top w:val="nil"/>
              <w:left w:val="nil"/>
              <w:bottom w:val="nil"/>
              <w:right w:val="nil"/>
            </w:tcBorders>
            <w:shd w:val="clear" w:color="auto" w:fill="auto"/>
            <w:noWrap/>
            <w:vAlign w:val="bottom"/>
            <w:hideMark/>
          </w:tcPr>
          <w:p w14:paraId="39157A8E"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3004</w:t>
            </w:r>
          </w:p>
        </w:tc>
        <w:tc>
          <w:tcPr>
            <w:tcW w:w="1134" w:type="dxa"/>
            <w:tcBorders>
              <w:top w:val="nil"/>
              <w:left w:val="single" w:sz="4" w:space="0" w:color="auto"/>
              <w:bottom w:val="nil"/>
              <w:right w:val="single" w:sz="4" w:space="0" w:color="auto"/>
            </w:tcBorders>
            <w:shd w:val="clear" w:color="auto" w:fill="auto"/>
            <w:noWrap/>
            <w:vAlign w:val="bottom"/>
            <w:hideMark/>
          </w:tcPr>
          <w:p w14:paraId="080B6831"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2881</w:t>
            </w:r>
          </w:p>
        </w:tc>
        <w:tc>
          <w:tcPr>
            <w:tcW w:w="1134" w:type="dxa"/>
            <w:tcBorders>
              <w:top w:val="nil"/>
              <w:left w:val="nil"/>
              <w:bottom w:val="nil"/>
              <w:right w:val="single" w:sz="4" w:space="0" w:color="auto"/>
            </w:tcBorders>
            <w:shd w:val="clear" w:color="auto" w:fill="auto"/>
            <w:noWrap/>
            <w:vAlign w:val="bottom"/>
            <w:hideMark/>
          </w:tcPr>
          <w:p w14:paraId="38A8C1AB"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4294</w:t>
            </w:r>
          </w:p>
        </w:tc>
        <w:tc>
          <w:tcPr>
            <w:tcW w:w="1134" w:type="dxa"/>
            <w:tcBorders>
              <w:top w:val="nil"/>
              <w:left w:val="nil"/>
              <w:bottom w:val="nil"/>
              <w:right w:val="single" w:sz="4" w:space="0" w:color="auto"/>
            </w:tcBorders>
            <w:shd w:val="clear" w:color="auto" w:fill="auto"/>
            <w:noWrap/>
            <w:vAlign w:val="bottom"/>
            <w:hideMark/>
          </w:tcPr>
          <w:p w14:paraId="3D1A9ADB"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4974</w:t>
            </w:r>
          </w:p>
        </w:tc>
      </w:tr>
      <w:tr w:rsidR="00FB7316" w:rsidRPr="009D7144" w14:paraId="1B60CB17" w14:textId="77777777" w:rsidTr="009D7144">
        <w:trPr>
          <w:trHeight w:val="290"/>
        </w:trPr>
        <w:tc>
          <w:tcPr>
            <w:tcW w:w="1590" w:type="dxa"/>
            <w:vMerge/>
            <w:tcBorders>
              <w:top w:val="nil"/>
              <w:left w:val="single" w:sz="4" w:space="0" w:color="auto"/>
              <w:bottom w:val="single" w:sz="4" w:space="0" w:color="000000"/>
              <w:right w:val="nil"/>
            </w:tcBorders>
            <w:vAlign w:val="center"/>
            <w:hideMark/>
          </w:tcPr>
          <w:p w14:paraId="47003456"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6DE4A8F2"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783246B8"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28.8</w:t>
            </w:r>
          </w:p>
        </w:tc>
        <w:tc>
          <w:tcPr>
            <w:tcW w:w="1276" w:type="dxa"/>
            <w:tcBorders>
              <w:top w:val="nil"/>
              <w:left w:val="single" w:sz="4" w:space="0" w:color="auto"/>
              <w:bottom w:val="nil"/>
              <w:right w:val="nil"/>
            </w:tcBorders>
            <w:shd w:val="clear" w:color="auto" w:fill="auto"/>
            <w:noWrap/>
            <w:vAlign w:val="bottom"/>
            <w:hideMark/>
          </w:tcPr>
          <w:p w14:paraId="3BCFF5F5"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28.2</w:t>
            </w:r>
          </w:p>
        </w:tc>
        <w:tc>
          <w:tcPr>
            <w:tcW w:w="1134" w:type="dxa"/>
            <w:tcBorders>
              <w:top w:val="nil"/>
              <w:left w:val="single" w:sz="4" w:space="0" w:color="auto"/>
              <w:bottom w:val="nil"/>
              <w:right w:val="single" w:sz="4" w:space="0" w:color="auto"/>
            </w:tcBorders>
            <w:shd w:val="clear" w:color="auto" w:fill="auto"/>
            <w:noWrap/>
            <w:vAlign w:val="bottom"/>
            <w:hideMark/>
          </w:tcPr>
          <w:p w14:paraId="341B8E3F"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28.6</w:t>
            </w:r>
          </w:p>
        </w:tc>
        <w:tc>
          <w:tcPr>
            <w:tcW w:w="1134" w:type="dxa"/>
            <w:tcBorders>
              <w:top w:val="nil"/>
              <w:left w:val="nil"/>
              <w:bottom w:val="nil"/>
              <w:right w:val="single" w:sz="4" w:space="0" w:color="auto"/>
            </w:tcBorders>
            <w:shd w:val="clear" w:color="auto" w:fill="auto"/>
            <w:noWrap/>
            <w:vAlign w:val="bottom"/>
            <w:hideMark/>
          </w:tcPr>
          <w:p w14:paraId="202CE35A"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32.3</w:t>
            </w:r>
          </w:p>
        </w:tc>
        <w:tc>
          <w:tcPr>
            <w:tcW w:w="1134" w:type="dxa"/>
            <w:tcBorders>
              <w:top w:val="nil"/>
              <w:left w:val="nil"/>
              <w:bottom w:val="nil"/>
              <w:right w:val="single" w:sz="4" w:space="0" w:color="auto"/>
            </w:tcBorders>
            <w:shd w:val="clear" w:color="auto" w:fill="auto"/>
            <w:noWrap/>
            <w:vAlign w:val="bottom"/>
            <w:hideMark/>
          </w:tcPr>
          <w:p w14:paraId="751AACB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26.4</w:t>
            </w:r>
          </w:p>
        </w:tc>
      </w:tr>
      <w:tr w:rsidR="00FB7316" w:rsidRPr="009D7144" w14:paraId="00365690" w14:textId="77777777" w:rsidTr="009D7144">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6B5BE654"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Subsequent</w:t>
            </w:r>
          </w:p>
        </w:tc>
        <w:tc>
          <w:tcPr>
            <w:tcW w:w="1697" w:type="dxa"/>
            <w:tcBorders>
              <w:top w:val="nil"/>
              <w:left w:val="nil"/>
              <w:bottom w:val="nil"/>
              <w:right w:val="nil"/>
            </w:tcBorders>
            <w:shd w:val="clear" w:color="auto" w:fill="auto"/>
            <w:noWrap/>
            <w:vAlign w:val="bottom"/>
            <w:hideMark/>
          </w:tcPr>
          <w:p w14:paraId="3FA00E77"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44" w:type="dxa"/>
            <w:tcBorders>
              <w:top w:val="nil"/>
              <w:left w:val="single" w:sz="4" w:space="0" w:color="auto"/>
              <w:bottom w:val="nil"/>
              <w:right w:val="single" w:sz="4" w:space="0" w:color="auto"/>
            </w:tcBorders>
            <w:shd w:val="clear" w:color="auto" w:fill="auto"/>
            <w:noWrap/>
            <w:vAlign w:val="bottom"/>
            <w:hideMark/>
          </w:tcPr>
          <w:p w14:paraId="7A57BF12"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42</w:t>
            </w:r>
          </w:p>
        </w:tc>
        <w:tc>
          <w:tcPr>
            <w:tcW w:w="1276" w:type="dxa"/>
            <w:tcBorders>
              <w:top w:val="single" w:sz="4" w:space="0" w:color="auto"/>
              <w:left w:val="nil"/>
              <w:bottom w:val="nil"/>
              <w:right w:val="nil"/>
            </w:tcBorders>
            <w:shd w:val="clear" w:color="auto" w:fill="auto"/>
            <w:noWrap/>
            <w:vAlign w:val="bottom"/>
            <w:hideMark/>
          </w:tcPr>
          <w:p w14:paraId="134A1F8F"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DA97AE8"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74</w:t>
            </w:r>
          </w:p>
        </w:tc>
        <w:tc>
          <w:tcPr>
            <w:tcW w:w="1134" w:type="dxa"/>
            <w:tcBorders>
              <w:top w:val="single" w:sz="4" w:space="0" w:color="auto"/>
              <w:left w:val="nil"/>
              <w:bottom w:val="nil"/>
              <w:right w:val="single" w:sz="4" w:space="0" w:color="auto"/>
            </w:tcBorders>
            <w:shd w:val="clear" w:color="auto" w:fill="auto"/>
            <w:noWrap/>
            <w:vAlign w:val="bottom"/>
            <w:hideMark/>
          </w:tcPr>
          <w:p w14:paraId="09DCD47A"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344</w:t>
            </w:r>
          </w:p>
        </w:tc>
        <w:tc>
          <w:tcPr>
            <w:tcW w:w="1134" w:type="dxa"/>
            <w:tcBorders>
              <w:top w:val="single" w:sz="4" w:space="0" w:color="auto"/>
              <w:left w:val="nil"/>
              <w:bottom w:val="nil"/>
              <w:right w:val="single" w:sz="4" w:space="0" w:color="auto"/>
            </w:tcBorders>
            <w:shd w:val="clear" w:color="auto" w:fill="auto"/>
            <w:noWrap/>
            <w:vAlign w:val="bottom"/>
            <w:hideMark/>
          </w:tcPr>
          <w:p w14:paraId="77CFF6A7"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398</w:t>
            </w:r>
          </w:p>
        </w:tc>
      </w:tr>
      <w:tr w:rsidR="00FB7316" w:rsidRPr="009D7144" w14:paraId="31333EE5" w14:textId="77777777" w:rsidTr="009D7144">
        <w:trPr>
          <w:trHeight w:val="290"/>
        </w:trPr>
        <w:tc>
          <w:tcPr>
            <w:tcW w:w="1590" w:type="dxa"/>
            <w:vMerge/>
            <w:tcBorders>
              <w:top w:val="nil"/>
              <w:left w:val="single" w:sz="4" w:space="0" w:color="auto"/>
              <w:bottom w:val="single" w:sz="4" w:space="0" w:color="000000"/>
              <w:right w:val="nil"/>
            </w:tcBorders>
            <w:vAlign w:val="center"/>
            <w:hideMark/>
          </w:tcPr>
          <w:p w14:paraId="3FA38963"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7FDA61D8"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44" w:type="dxa"/>
            <w:tcBorders>
              <w:top w:val="nil"/>
              <w:left w:val="single" w:sz="4" w:space="0" w:color="auto"/>
              <w:bottom w:val="nil"/>
              <w:right w:val="single" w:sz="4" w:space="0" w:color="auto"/>
            </w:tcBorders>
            <w:shd w:val="clear" w:color="auto" w:fill="auto"/>
            <w:noWrap/>
            <w:vAlign w:val="bottom"/>
            <w:hideMark/>
          </w:tcPr>
          <w:p w14:paraId="77E8A39C"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375</w:t>
            </w:r>
          </w:p>
        </w:tc>
        <w:tc>
          <w:tcPr>
            <w:tcW w:w="1276" w:type="dxa"/>
            <w:tcBorders>
              <w:top w:val="nil"/>
              <w:left w:val="nil"/>
              <w:bottom w:val="nil"/>
              <w:right w:val="nil"/>
            </w:tcBorders>
            <w:shd w:val="clear" w:color="auto" w:fill="auto"/>
            <w:noWrap/>
            <w:vAlign w:val="bottom"/>
            <w:hideMark/>
          </w:tcPr>
          <w:p w14:paraId="32D9998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488</w:t>
            </w:r>
          </w:p>
        </w:tc>
        <w:tc>
          <w:tcPr>
            <w:tcW w:w="1134" w:type="dxa"/>
            <w:tcBorders>
              <w:top w:val="nil"/>
              <w:left w:val="single" w:sz="4" w:space="0" w:color="auto"/>
              <w:bottom w:val="nil"/>
              <w:right w:val="single" w:sz="4" w:space="0" w:color="auto"/>
            </w:tcBorders>
            <w:shd w:val="clear" w:color="auto" w:fill="auto"/>
            <w:noWrap/>
            <w:vAlign w:val="bottom"/>
            <w:hideMark/>
          </w:tcPr>
          <w:p w14:paraId="60E37B4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639</w:t>
            </w:r>
          </w:p>
        </w:tc>
        <w:tc>
          <w:tcPr>
            <w:tcW w:w="1134" w:type="dxa"/>
            <w:tcBorders>
              <w:top w:val="nil"/>
              <w:left w:val="nil"/>
              <w:bottom w:val="nil"/>
              <w:right w:val="single" w:sz="4" w:space="0" w:color="auto"/>
            </w:tcBorders>
            <w:shd w:val="clear" w:color="auto" w:fill="auto"/>
            <w:noWrap/>
            <w:vAlign w:val="bottom"/>
            <w:hideMark/>
          </w:tcPr>
          <w:p w14:paraId="11FD2538"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1836</w:t>
            </w:r>
          </w:p>
        </w:tc>
        <w:tc>
          <w:tcPr>
            <w:tcW w:w="1134" w:type="dxa"/>
            <w:tcBorders>
              <w:top w:val="nil"/>
              <w:left w:val="nil"/>
              <w:bottom w:val="nil"/>
              <w:right w:val="single" w:sz="4" w:space="0" w:color="auto"/>
            </w:tcBorders>
            <w:shd w:val="clear" w:color="auto" w:fill="auto"/>
            <w:noWrap/>
            <w:vAlign w:val="bottom"/>
            <w:hideMark/>
          </w:tcPr>
          <w:p w14:paraId="37898154"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2148</w:t>
            </w:r>
          </w:p>
        </w:tc>
      </w:tr>
      <w:tr w:rsidR="00FB7316" w:rsidRPr="009D7144" w14:paraId="342CF3AD" w14:textId="77777777" w:rsidTr="009D7144">
        <w:trPr>
          <w:trHeight w:val="290"/>
        </w:trPr>
        <w:tc>
          <w:tcPr>
            <w:tcW w:w="1590" w:type="dxa"/>
            <w:vMerge/>
            <w:tcBorders>
              <w:top w:val="nil"/>
              <w:left w:val="single" w:sz="4" w:space="0" w:color="auto"/>
              <w:bottom w:val="single" w:sz="4" w:space="0" w:color="000000"/>
              <w:right w:val="nil"/>
            </w:tcBorders>
            <w:vAlign w:val="center"/>
            <w:hideMark/>
          </w:tcPr>
          <w:p w14:paraId="1600A6B1"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207A36D"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44" w:type="dxa"/>
            <w:tcBorders>
              <w:top w:val="nil"/>
              <w:left w:val="single" w:sz="4" w:space="0" w:color="auto"/>
              <w:bottom w:val="nil"/>
              <w:right w:val="single" w:sz="4" w:space="0" w:color="auto"/>
            </w:tcBorders>
            <w:shd w:val="clear" w:color="auto" w:fill="auto"/>
            <w:noWrap/>
            <w:vAlign w:val="bottom"/>
            <w:hideMark/>
          </w:tcPr>
          <w:p w14:paraId="6A155F3E"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11.2</w:t>
            </w:r>
          </w:p>
        </w:tc>
        <w:tc>
          <w:tcPr>
            <w:tcW w:w="1276" w:type="dxa"/>
            <w:tcBorders>
              <w:top w:val="nil"/>
              <w:left w:val="nil"/>
              <w:bottom w:val="single" w:sz="4" w:space="0" w:color="auto"/>
              <w:right w:val="nil"/>
            </w:tcBorders>
            <w:shd w:val="clear" w:color="auto" w:fill="auto"/>
            <w:noWrap/>
            <w:vAlign w:val="bottom"/>
            <w:hideMark/>
          </w:tcPr>
          <w:p w14:paraId="50F3B4C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6AF54F"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11.6</w:t>
            </w:r>
          </w:p>
        </w:tc>
        <w:tc>
          <w:tcPr>
            <w:tcW w:w="1134" w:type="dxa"/>
            <w:tcBorders>
              <w:top w:val="nil"/>
              <w:left w:val="nil"/>
              <w:bottom w:val="single" w:sz="4" w:space="0" w:color="auto"/>
              <w:right w:val="single" w:sz="4" w:space="0" w:color="auto"/>
            </w:tcBorders>
            <w:shd w:val="clear" w:color="auto" w:fill="auto"/>
            <w:noWrap/>
            <w:vAlign w:val="bottom"/>
            <w:hideMark/>
          </w:tcPr>
          <w:p w14:paraId="1251A853"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18.7</w:t>
            </w:r>
          </w:p>
        </w:tc>
        <w:tc>
          <w:tcPr>
            <w:tcW w:w="1134" w:type="dxa"/>
            <w:tcBorders>
              <w:top w:val="nil"/>
              <w:left w:val="nil"/>
              <w:bottom w:val="single" w:sz="4" w:space="0" w:color="auto"/>
              <w:right w:val="single" w:sz="4" w:space="0" w:color="auto"/>
            </w:tcBorders>
            <w:shd w:val="clear" w:color="auto" w:fill="auto"/>
            <w:noWrap/>
            <w:vAlign w:val="bottom"/>
            <w:hideMark/>
          </w:tcPr>
          <w:p w14:paraId="61B33CB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18.5</w:t>
            </w:r>
          </w:p>
        </w:tc>
      </w:tr>
      <w:tr w:rsidR="00FB7316" w:rsidRPr="009D7144" w14:paraId="25EF56AF" w14:textId="77777777" w:rsidTr="009D7144">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3B8CFA5B" w14:textId="77777777" w:rsidR="00FB7316" w:rsidRPr="009D7144" w:rsidRDefault="00FB7316" w:rsidP="00FB7316">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2A6D4BFA"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44" w:type="dxa"/>
            <w:tcBorders>
              <w:top w:val="single" w:sz="4" w:space="0" w:color="auto"/>
              <w:left w:val="single" w:sz="4" w:space="0" w:color="auto"/>
              <w:bottom w:val="nil"/>
              <w:right w:val="single" w:sz="4" w:space="0" w:color="auto"/>
            </w:tcBorders>
            <w:shd w:val="clear" w:color="auto" w:fill="auto"/>
            <w:noWrap/>
            <w:vAlign w:val="bottom"/>
            <w:hideMark/>
          </w:tcPr>
          <w:p w14:paraId="3E088445"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421</w:t>
            </w:r>
          </w:p>
        </w:tc>
        <w:tc>
          <w:tcPr>
            <w:tcW w:w="1276" w:type="dxa"/>
            <w:tcBorders>
              <w:top w:val="nil"/>
              <w:left w:val="nil"/>
              <w:bottom w:val="nil"/>
              <w:right w:val="nil"/>
            </w:tcBorders>
            <w:shd w:val="clear" w:color="auto" w:fill="auto"/>
            <w:noWrap/>
            <w:vAlign w:val="bottom"/>
            <w:hideMark/>
          </w:tcPr>
          <w:p w14:paraId="67C72BB9"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909</w:t>
            </w:r>
          </w:p>
        </w:tc>
        <w:tc>
          <w:tcPr>
            <w:tcW w:w="1134" w:type="dxa"/>
            <w:tcBorders>
              <w:top w:val="nil"/>
              <w:left w:val="single" w:sz="4" w:space="0" w:color="auto"/>
              <w:bottom w:val="nil"/>
              <w:right w:val="single" w:sz="4" w:space="0" w:color="auto"/>
            </w:tcBorders>
            <w:shd w:val="clear" w:color="auto" w:fill="auto"/>
            <w:noWrap/>
            <w:vAlign w:val="bottom"/>
            <w:hideMark/>
          </w:tcPr>
          <w:p w14:paraId="5EE53E2F"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898</w:t>
            </w:r>
          </w:p>
        </w:tc>
        <w:tc>
          <w:tcPr>
            <w:tcW w:w="1134" w:type="dxa"/>
            <w:tcBorders>
              <w:top w:val="nil"/>
              <w:left w:val="nil"/>
              <w:bottom w:val="nil"/>
              <w:right w:val="single" w:sz="4" w:space="0" w:color="auto"/>
            </w:tcBorders>
            <w:shd w:val="clear" w:color="auto" w:fill="auto"/>
            <w:noWrap/>
            <w:vAlign w:val="bottom"/>
            <w:hideMark/>
          </w:tcPr>
          <w:p w14:paraId="1B8F7315"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1730</w:t>
            </w:r>
          </w:p>
        </w:tc>
        <w:tc>
          <w:tcPr>
            <w:tcW w:w="1134" w:type="dxa"/>
            <w:tcBorders>
              <w:top w:val="nil"/>
              <w:left w:val="nil"/>
              <w:bottom w:val="nil"/>
              <w:right w:val="single" w:sz="4" w:space="0" w:color="auto"/>
            </w:tcBorders>
            <w:shd w:val="clear" w:color="auto" w:fill="auto"/>
            <w:noWrap/>
            <w:vAlign w:val="bottom"/>
            <w:hideMark/>
          </w:tcPr>
          <w:p w14:paraId="693EB695"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1709</w:t>
            </w:r>
          </w:p>
        </w:tc>
      </w:tr>
      <w:tr w:rsidR="00FB7316" w:rsidRPr="009D7144" w14:paraId="3EBF287C" w14:textId="77777777" w:rsidTr="009D7144">
        <w:trPr>
          <w:trHeight w:val="290"/>
        </w:trPr>
        <w:tc>
          <w:tcPr>
            <w:tcW w:w="1590" w:type="dxa"/>
            <w:vMerge/>
            <w:tcBorders>
              <w:top w:val="nil"/>
              <w:left w:val="single" w:sz="4" w:space="0" w:color="auto"/>
              <w:bottom w:val="single" w:sz="4" w:space="0" w:color="000000"/>
              <w:right w:val="nil"/>
            </w:tcBorders>
            <w:vAlign w:val="center"/>
            <w:hideMark/>
          </w:tcPr>
          <w:p w14:paraId="69DD4845" w14:textId="77777777" w:rsidR="00FB7316" w:rsidRPr="00FB7316" w:rsidRDefault="00FB7316" w:rsidP="00FB7316">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692A70F5"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44" w:type="dxa"/>
            <w:tcBorders>
              <w:top w:val="nil"/>
              <w:left w:val="single" w:sz="4" w:space="0" w:color="auto"/>
              <w:bottom w:val="nil"/>
              <w:right w:val="single" w:sz="4" w:space="0" w:color="auto"/>
            </w:tcBorders>
            <w:shd w:val="clear" w:color="auto" w:fill="auto"/>
            <w:noWrap/>
            <w:vAlign w:val="bottom"/>
            <w:hideMark/>
          </w:tcPr>
          <w:p w14:paraId="1C3C4471"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1692</w:t>
            </w:r>
          </w:p>
        </w:tc>
        <w:tc>
          <w:tcPr>
            <w:tcW w:w="1276" w:type="dxa"/>
            <w:tcBorders>
              <w:top w:val="nil"/>
              <w:left w:val="nil"/>
              <w:bottom w:val="nil"/>
              <w:right w:val="nil"/>
            </w:tcBorders>
            <w:shd w:val="clear" w:color="auto" w:fill="auto"/>
            <w:noWrap/>
            <w:vAlign w:val="bottom"/>
            <w:hideMark/>
          </w:tcPr>
          <w:p w14:paraId="4F1A69EF"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3492</w:t>
            </w:r>
          </w:p>
        </w:tc>
        <w:tc>
          <w:tcPr>
            <w:tcW w:w="1134" w:type="dxa"/>
            <w:tcBorders>
              <w:top w:val="nil"/>
              <w:left w:val="single" w:sz="4" w:space="0" w:color="auto"/>
              <w:bottom w:val="nil"/>
              <w:right w:val="single" w:sz="4" w:space="0" w:color="auto"/>
            </w:tcBorders>
            <w:shd w:val="clear" w:color="auto" w:fill="auto"/>
            <w:noWrap/>
            <w:vAlign w:val="bottom"/>
            <w:hideMark/>
          </w:tcPr>
          <w:p w14:paraId="435EC938"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3520</w:t>
            </w:r>
          </w:p>
        </w:tc>
        <w:tc>
          <w:tcPr>
            <w:tcW w:w="1134" w:type="dxa"/>
            <w:tcBorders>
              <w:top w:val="nil"/>
              <w:left w:val="nil"/>
              <w:bottom w:val="nil"/>
              <w:right w:val="single" w:sz="4" w:space="0" w:color="auto"/>
            </w:tcBorders>
            <w:shd w:val="clear" w:color="auto" w:fill="auto"/>
            <w:noWrap/>
            <w:vAlign w:val="bottom"/>
            <w:hideMark/>
          </w:tcPr>
          <w:p w14:paraId="265A498E"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6130</w:t>
            </w:r>
          </w:p>
        </w:tc>
        <w:tc>
          <w:tcPr>
            <w:tcW w:w="1134" w:type="dxa"/>
            <w:tcBorders>
              <w:top w:val="nil"/>
              <w:left w:val="nil"/>
              <w:bottom w:val="nil"/>
              <w:right w:val="single" w:sz="4" w:space="0" w:color="auto"/>
            </w:tcBorders>
            <w:shd w:val="clear" w:color="auto" w:fill="auto"/>
            <w:noWrap/>
            <w:vAlign w:val="bottom"/>
            <w:hideMark/>
          </w:tcPr>
          <w:p w14:paraId="70C488C0"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7122</w:t>
            </w:r>
          </w:p>
        </w:tc>
      </w:tr>
      <w:tr w:rsidR="00FB7316" w:rsidRPr="009D7144" w14:paraId="5E3D0990" w14:textId="77777777" w:rsidTr="009D7144">
        <w:trPr>
          <w:trHeight w:val="290"/>
        </w:trPr>
        <w:tc>
          <w:tcPr>
            <w:tcW w:w="1590" w:type="dxa"/>
            <w:vMerge/>
            <w:tcBorders>
              <w:top w:val="nil"/>
              <w:left w:val="single" w:sz="4" w:space="0" w:color="auto"/>
              <w:bottom w:val="single" w:sz="4" w:space="0" w:color="000000"/>
              <w:right w:val="nil"/>
            </w:tcBorders>
            <w:vAlign w:val="center"/>
            <w:hideMark/>
          </w:tcPr>
          <w:p w14:paraId="4680E4E7" w14:textId="77777777" w:rsidR="00FB7316" w:rsidRPr="00FB7316" w:rsidRDefault="00FB7316" w:rsidP="00FB7316">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59DA532C" w14:textId="77777777" w:rsidR="00FB7316" w:rsidRPr="009D7144" w:rsidRDefault="00FB7316" w:rsidP="00FB7316">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27B5B659"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24.9</w:t>
            </w:r>
          </w:p>
        </w:tc>
        <w:tc>
          <w:tcPr>
            <w:tcW w:w="1276" w:type="dxa"/>
            <w:tcBorders>
              <w:top w:val="nil"/>
              <w:left w:val="single" w:sz="4" w:space="0" w:color="auto"/>
              <w:bottom w:val="single" w:sz="4" w:space="0" w:color="auto"/>
              <w:right w:val="nil"/>
            </w:tcBorders>
            <w:shd w:val="clear" w:color="auto" w:fill="auto"/>
            <w:noWrap/>
            <w:vAlign w:val="bottom"/>
            <w:hideMark/>
          </w:tcPr>
          <w:p w14:paraId="01213560"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094A76"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25.5</w:t>
            </w:r>
          </w:p>
        </w:tc>
        <w:tc>
          <w:tcPr>
            <w:tcW w:w="1134" w:type="dxa"/>
            <w:tcBorders>
              <w:top w:val="nil"/>
              <w:left w:val="nil"/>
              <w:bottom w:val="single" w:sz="4" w:space="0" w:color="auto"/>
              <w:right w:val="single" w:sz="4" w:space="0" w:color="auto"/>
            </w:tcBorders>
            <w:shd w:val="clear" w:color="auto" w:fill="auto"/>
            <w:noWrap/>
            <w:vAlign w:val="bottom"/>
            <w:hideMark/>
          </w:tcPr>
          <w:p w14:paraId="697A7F9C"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28.2</w:t>
            </w:r>
          </w:p>
        </w:tc>
        <w:tc>
          <w:tcPr>
            <w:tcW w:w="1134" w:type="dxa"/>
            <w:tcBorders>
              <w:top w:val="nil"/>
              <w:left w:val="nil"/>
              <w:bottom w:val="single" w:sz="4" w:space="0" w:color="auto"/>
              <w:right w:val="single" w:sz="4" w:space="0" w:color="auto"/>
            </w:tcBorders>
            <w:shd w:val="clear" w:color="auto" w:fill="auto"/>
            <w:noWrap/>
            <w:vAlign w:val="bottom"/>
            <w:hideMark/>
          </w:tcPr>
          <w:p w14:paraId="1B7E7AE3" w14:textId="77777777" w:rsidR="00FB7316" w:rsidRPr="009D7144" w:rsidRDefault="00FB7316" w:rsidP="00FB7316">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24</w:t>
            </w:r>
          </w:p>
        </w:tc>
      </w:tr>
    </w:tbl>
    <w:p w14:paraId="66A4D4DE" w14:textId="77777777" w:rsidR="00D050C7" w:rsidRDefault="00D050C7"/>
    <w:p w14:paraId="5C8736A4" w14:textId="693619B8" w:rsidR="000115B9" w:rsidRDefault="000115B9" w:rsidP="000115B9">
      <w:pPr>
        <w:pStyle w:val="Heading4"/>
      </w:pPr>
      <w:r>
        <w:lastRenderedPageBreak/>
        <w:t>Adenoma</w:t>
      </w:r>
      <w:r w:rsidR="00816509">
        <w:t xml:space="preserve"> </w:t>
      </w:r>
    </w:p>
    <w:p w14:paraId="4CA52E9B" w14:textId="77777777" w:rsidR="00395944" w:rsidRDefault="00AE5989" w:rsidP="1C1493DF">
      <w:pPr>
        <w:keepNext/>
      </w:pPr>
      <w:r>
        <w:rPr>
          <w:noProof/>
        </w:rPr>
        <w:drawing>
          <wp:inline distT="0" distB="0" distL="0" distR="0" wp14:anchorId="4DE43AAE" wp14:editId="148D0203">
            <wp:extent cx="4584700" cy="2755900"/>
            <wp:effectExtent l="0" t="0" r="6350" b="6350"/>
            <wp:docPr id="236" name="Picture 236" descr="Figure 26: NBSP PPV of Adenoma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Figure 26: NBSP PPV of Adenoma by Ethnicity, 2018 – 20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7F9D695" w14:textId="46DC6CD7" w:rsidR="00395944" w:rsidRDefault="00395944" w:rsidP="009D7144">
      <w:pPr>
        <w:pStyle w:val="Figure"/>
      </w:pPr>
      <w:bookmarkStart w:id="106" w:name="_Toc149572326"/>
      <w:bookmarkStart w:id="107" w:name="_Toc173918009"/>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26</w:t>
      </w:r>
      <w:r w:rsidRPr="1C1493DF">
        <w:rPr>
          <w:color w:val="2B579A"/>
        </w:rPr>
        <w:fldChar w:fldCharType="end"/>
      </w:r>
      <w:r>
        <w:t xml:space="preserve">: </w:t>
      </w:r>
      <w:r w:rsidR="00177384">
        <w:t xml:space="preserve">NBSP </w:t>
      </w:r>
      <w:r>
        <w:t xml:space="preserve">PPV </w:t>
      </w:r>
      <w:r w:rsidR="00C418C1">
        <w:t>of</w:t>
      </w:r>
      <w:r w:rsidR="00695D6C">
        <w:t xml:space="preserve"> </w:t>
      </w:r>
      <w:r>
        <w:t>Adenoma by Ethnicity</w:t>
      </w:r>
      <w:r w:rsidR="00C418C1">
        <w:t>, 201</w:t>
      </w:r>
      <w:r w:rsidR="00CE0B31">
        <w:t>8</w:t>
      </w:r>
      <w:r w:rsidR="00C418C1">
        <w:t xml:space="preserve"> – 2022</w:t>
      </w:r>
      <w:bookmarkEnd w:id="106"/>
      <w:bookmarkEnd w:id="107"/>
    </w:p>
    <w:p w14:paraId="46AA1002" w14:textId="77777777" w:rsidR="00395944" w:rsidRDefault="00395944" w:rsidP="00395944"/>
    <w:p w14:paraId="0534FC90" w14:textId="6AD8D34D" w:rsidR="00395944" w:rsidRDefault="00395944" w:rsidP="009D7144">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27</w:t>
      </w:r>
      <w:r w:rsidRPr="1C1493DF">
        <w:rPr>
          <w:color w:val="2B579A"/>
        </w:rPr>
        <w:fldChar w:fldCharType="end"/>
      </w:r>
      <w:r>
        <w:t xml:space="preserve">: </w:t>
      </w:r>
      <w:r w:rsidR="00177384">
        <w:t xml:space="preserve">NBSP </w:t>
      </w:r>
      <w:r>
        <w:t xml:space="preserve">PPV </w:t>
      </w:r>
      <w:r w:rsidR="00C418C1">
        <w:t>of</w:t>
      </w:r>
      <w:r w:rsidR="00C408B6">
        <w:t xml:space="preserve"> </w:t>
      </w:r>
      <w:r>
        <w:t>Adenoma</w:t>
      </w:r>
      <w:r w:rsidR="00C408B6">
        <w:t xml:space="preserve"> </w:t>
      </w:r>
      <w:r>
        <w:t>by Ethnicity</w:t>
      </w:r>
      <w:r w:rsidR="00C418C1">
        <w:t xml:space="preserve">, </w:t>
      </w:r>
      <w:r w:rsidR="00CE0B31">
        <w:t>2018 – 2022</w:t>
      </w:r>
    </w:p>
    <w:tbl>
      <w:tblPr>
        <w:tblW w:w="9209" w:type="dxa"/>
        <w:tblLook w:val="04A0" w:firstRow="1" w:lastRow="0" w:firstColumn="1" w:lastColumn="0" w:noHBand="0" w:noVBand="1"/>
      </w:tblPr>
      <w:tblGrid>
        <w:gridCol w:w="1030"/>
        <w:gridCol w:w="1843"/>
        <w:gridCol w:w="1160"/>
        <w:gridCol w:w="1349"/>
        <w:gridCol w:w="1276"/>
        <w:gridCol w:w="1275"/>
        <w:gridCol w:w="1276"/>
      </w:tblGrid>
      <w:tr w:rsidR="00D33D9F" w:rsidRPr="00D33D9F" w14:paraId="15CAEFE5" w14:textId="77777777" w:rsidTr="009D7144">
        <w:trPr>
          <w:trHeight w:val="290"/>
        </w:trPr>
        <w:tc>
          <w:tcPr>
            <w:tcW w:w="2873"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CC9E000"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Ethnicity</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348F9"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2018</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5E3364A7"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A93F98"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BF99DC3"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225F8E9"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2022</w:t>
            </w:r>
          </w:p>
        </w:tc>
      </w:tr>
      <w:tr w:rsidR="00D33D9F" w:rsidRPr="00D33D9F" w14:paraId="1DC08C0D" w14:textId="77777777" w:rsidTr="009D7144">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2561D13A"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Māori</w:t>
            </w:r>
          </w:p>
        </w:tc>
        <w:tc>
          <w:tcPr>
            <w:tcW w:w="1843" w:type="dxa"/>
            <w:tcBorders>
              <w:top w:val="nil"/>
              <w:left w:val="nil"/>
              <w:bottom w:val="nil"/>
              <w:right w:val="nil"/>
            </w:tcBorders>
            <w:shd w:val="clear" w:color="auto" w:fill="auto"/>
            <w:noWrap/>
            <w:vAlign w:val="bottom"/>
            <w:hideMark/>
          </w:tcPr>
          <w:p w14:paraId="34A457EA"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1FCD8E8A"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77</w:t>
            </w:r>
          </w:p>
        </w:tc>
        <w:tc>
          <w:tcPr>
            <w:tcW w:w="1349" w:type="dxa"/>
            <w:tcBorders>
              <w:top w:val="single" w:sz="4" w:space="0" w:color="auto"/>
              <w:left w:val="nil"/>
              <w:bottom w:val="nil"/>
              <w:right w:val="nil"/>
            </w:tcBorders>
            <w:shd w:val="clear" w:color="auto" w:fill="auto"/>
            <w:noWrap/>
            <w:vAlign w:val="bottom"/>
            <w:hideMark/>
          </w:tcPr>
          <w:p w14:paraId="2BE21881"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207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BD2D492"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213</w:t>
            </w:r>
          </w:p>
        </w:tc>
        <w:tc>
          <w:tcPr>
            <w:tcW w:w="1275" w:type="dxa"/>
            <w:tcBorders>
              <w:top w:val="single" w:sz="4" w:space="0" w:color="auto"/>
              <w:left w:val="nil"/>
              <w:bottom w:val="nil"/>
              <w:right w:val="single" w:sz="4" w:space="0" w:color="auto"/>
            </w:tcBorders>
            <w:shd w:val="clear" w:color="auto" w:fill="auto"/>
            <w:noWrap/>
            <w:vAlign w:val="bottom"/>
            <w:hideMark/>
          </w:tcPr>
          <w:p w14:paraId="0231B85D"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382</w:t>
            </w:r>
          </w:p>
        </w:tc>
        <w:tc>
          <w:tcPr>
            <w:tcW w:w="1276" w:type="dxa"/>
            <w:tcBorders>
              <w:top w:val="single" w:sz="4" w:space="0" w:color="auto"/>
              <w:left w:val="nil"/>
              <w:bottom w:val="nil"/>
              <w:right w:val="single" w:sz="4" w:space="0" w:color="auto"/>
            </w:tcBorders>
            <w:shd w:val="clear" w:color="auto" w:fill="auto"/>
            <w:noWrap/>
            <w:vAlign w:val="bottom"/>
            <w:hideMark/>
          </w:tcPr>
          <w:p w14:paraId="487A7AA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512</w:t>
            </w:r>
          </w:p>
        </w:tc>
      </w:tr>
      <w:tr w:rsidR="00D33D9F" w:rsidRPr="00D33D9F" w14:paraId="282A2B5E"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7EC9935A"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1626F296"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6F3526F3"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125</w:t>
            </w:r>
          </w:p>
        </w:tc>
        <w:tc>
          <w:tcPr>
            <w:tcW w:w="1349" w:type="dxa"/>
            <w:tcBorders>
              <w:top w:val="nil"/>
              <w:left w:val="nil"/>
              <w:bottom w:val="nil"/>
              <w:right w:val="nil"/>
            </w:tcBorders>
            <w:shd w:val="clear" w:color="auto" w:fill="auto"/>
            <w:noWrap/>
            <w:vAlign w:val="bottom"/>
            <w:hideMark/>
          </w:tcPr>
          <w:p w14:paraId="65243CE6"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323</w:t>
            </w:r>
          </w:p>
        </w:tc>
        <w:tc>
          <w:tcPr>
            <w:tcW w:w="1276" w:type="dxa"/>
            <w:tcBorders>
              <w:top w:val="nil"/>
              <w:left w:val="single" w:sz="4" w:space="0" w:color="auto"/>
              <w:bottom w:val="nil"/>
              <w:right w:val="single" w:sz="4" w:space="0" w:color="auto"/>
            </w:tcBorders>
            <w:shd w:val="clear" w:color="auto" w:fill="auto"/>
            <w:noWrap/>
            <w:vAlign w:val="bottom"/>
            <w:hideMark/>
          </w:tcPr>
          <w:p w14:paraId="3A4130E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362</w:t>
            </w:r>
          </w:p>
        </w:tc>
        <w:tc>
          <w:tcPr>
            <w:tcW w:w="1275" w:type="dxa"/>
            <w:tcBorders>
              <w:top w:val="nil"/>
              <w:left w:val="nil"/>
              <w:bottom w:val="nil"/>
              <w:right w:val="single" w:sz="4" w:space="0" w:color="auto"/>
            </w:tcBorders>
            <w:shd w:val="clear" w:color="auto" w:fill="auto"/>
            <w:noWrap/>
            <w:vAlign w:val="bottom"/>
            <w:hideMark/>
          </w:tcPr>
          <w:p w14:paraId="71FCDBBC"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620</w:t>
            </w:r>
          </w:p>
        </w:tc>
        <w:tc>
          <w:tcPr>
            <w:tcW w:w="1276" w:type="dxa"/>
            <w:tcBorders>
              <w:top w:val="nil"/>
              <w:left w:val="nil"/>
              <w:bottom w:val="nil"/>
              <w:right w:val="single" w:sz="4" w:space="0" w:color="auto"/>
            </w:tcBorders>
            <w:shd w:val="clear" w:color="auto" w:fill="auto"/>
            <w:noWrap/>
            <w:vAlign w:val="bottom"/>
            <w:hideMark/>
          </w:tcPr>
          <w:p w14:paraId="0C86BDC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820</w:t>
            </w:r>
          </w:p>
        </w:tc>
      </w:tr>
      <w:tr w:rsidR="00D33D9F" w:rsidRPr="00D33D9F" w14:paraId="0E410138"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74CE8CF6"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3302B513"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9E96F8D"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61.6</w:t>
            </w:r>
          </w:p>
        </w:tc>
        <w:tc>
          <w:tcPr>
            <w:tcW w:w="1349" w:type="dxa"/>
            <w:tcBorders>
              <w:top w:val="nil"/>
              <w:left w:val="single" w:sz="4" w:space="0" w:color="auto"/>
              <w:bottom w:val="nil"/>
              <w:right w:val="nil"/>
            </w:tcBorders>
            <w:shd w:val="clear" w:color="auto" w:fill="auto"/>
            <w:noWrap/>
            <w:vAlign w:val="bottom"/>
            <w:hideMark/>
          </w:tcPr>
          <w:p w14:paraId="5B6918F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64.1</w:t>
            </w:r>
          </w:p>
        </w:tc>
        <w:tc>
          <w:tcPr>
            <w:tcW w:w="1276" w:type="dxa"/>
            <w:tcBorders>
              <w:top w:val="nil"/>
              <w:left w:val="single" w:sz="4" w:space="0" w:color="auto"/>
              <w:bottom w:val="nil"/>
              <w:right w:val="single" w:sz="4" w:space="0" w:color="auto"/>
            </w:tcBorders>
            <w:shd w:val="clear" w:color="auto" w:fill="auto"/>
            <w:noWrap/>
            <w:vAlign w:val="bottom"/>
            <w:hideMark/>
          </w:tcPr>
          <w:p w14:paraId="69EE892D"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58.8</w:t>
            </w:r>
          </w:p>
        </w:tc>
        <w:tc>
          <w:tcPr>
            <w:tcW w:w="1275" w:type="dxa"/>
            <w:tcBorders>
              <w:top w:val="nil"/>
              <w:left w:val="nil"/>
              <w:bottom w:val="nil"/>
              <w:right w:val="single" w:sz="4" w:space="0" w:color="auto"/>
            </w:tcBorders>
            <w:shd w:val="clear" w:color="auto" w:fill="auto"/>
            <w:noWrap/>
            <w:vAlign w:val="bottom"/>
            <w:hideMark/>
          </w:tcPr>
          <w:p w14:paraId="7F1162F4"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61.6</w:t>
            </w:r>
          </w:p>
        </w:tc>
        <w:tc>
          <w:tcPr>
            <w:tcW w:w="1276" w:type="dxa"/>
            <w:tcBorders>
              <w:top w:val="nil"/>
              <w:left w:val="nil"/>
              <w:bottom w:val="nil"/>
              <w:right w:val="single" w:sz="4" w:space="0" w:color="auto"/>
            </w:tcBorders>
            <w:shd w:val="clear" w:color="auto" w:fill="auto"/>
            <w:noWrap/>
            <w:vAlign w:val="bottom"/>
            <w:hideMark/>
          </w:tcPr>
          <w:p w14:paraId="590E2226"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62.4</w:t>
            </w:r>
          </w:p>
        </w:tc>
      </w:tr>
      <w:tr w:rsidR="00D33D9F" w:rsidRPr="00D33D9F" w14:paraId="45EC01B4" w14:textId="77777777" w:rsidTr="009D7144">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6ED88D05"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Pacific</w:t>
            </w:r>
          </w:p>
        </w:tc>
        <w:tc>
          <w:tcPr>
            <w:tcW w:w="1843" w:type="dxa"/>
            <w:tcBorders>
              <w:top w:val="nil"/>
              <w:left w:val="nil"/>
              <w:bottom w:val="nil"/>
              <w:right w:val="nil"/>
            </w:tcBorders>
            <w:shd w:val="clear" w:color="auto" w:fill="auto"/>
            <w:noWrap/>
            <w:vAlign w:val="bottom"/>
            <w:hideMark/>
          </w:tcPr>
          <w:p w14:paraId="04A6E431"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118CEA85"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26</w:t>
            </w:r>
          </w:p>
        </w:tc>
        <w:tc>
          <w:tcPr>
            <w:tcW w:w="1349" w:type="dxa"/>
            <w:tcBorders>
              <w:top w:val="single" w:sz="4" w:space="0" w:color="auto"/>
              <w:left w:val="nil"/>
              <w:bottom w:val="nil"/>
              <w:right w:val="nil"/>
            </w:tcBorders>
            <w:shd w:val="clear" w:color="auto" w:fill="auto"/>
            <w:noWrap/>
            <w:vAlign w:val="bottom"/>
            <w:hideMark/>
          </w:tcPr>
          <w:p w14:paraId="660DA51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87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4825238"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71</w:t>
            </w:r>
          </w:p>
        </w:tc>
        <w:tc>
          <w:tcPr>
            <w:tcW w:w="1275" w:type="dxa"/>
            <w:tcBorders>
              <w:top w:val="single" w:sz="4" w:space="0" w:color="auto"/>
              <w:left w:val="nil"/>
              <w:bottom w:val="nil"/>
              <w:right w:val="single" w:sz="4" w:space="0" w:color="auto"/>
            </w:tcBorders>
            <w:shd w:val="clear" w:color="auto" w:fill="auto"/>
            <w:noWrap/>
            <w:vAlign w:val="bottom"/>
            <w:hideMark/>
          </w:tcPr>
          <w:p w14:paraId="06990E68"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134</w:t>
            </w:r>
          </w:p>
        </w:tc>
        <w:tc>
          <w:tcPr>
            <w:tcW w:w="1276" w:type="dxa"/>
            <w:tcBorders>
              <w:top w:val="single" w:sz="4" w:space="0" w:color="auto"/>
              <w:left w:val="nil"/>
              <w:bottom w:val="nil"/>
              <w:right w:val="single" w:sz="4" w:space="0" w:color="auto"/>
            </w:tcBorders>
            <w:shd w:val="clear" w:color="auto" w:fill="auto"/>
            <w:noWrap/>
            <w:vAlign w:val="bottom"/>
            <w:hideMark/>
          </w:tcPr>
          <w:p w14:paraId="38CA5A03"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139</w:t>
            </w:r>
          </w:p>
        </w:tc>
      </w:tr>
      <w:tr w:rsidR="00D33D9F" w:rsidRPr="00D33D9F" w14:paraId="7EBA1E9F"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0A0A1D5A"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4114B9B2"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5324BDC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56</w:t>
            </w:r>
          </w:p>
        </w:tc>
        <w:tc>
          <w:tcPr>
            <w:tcW w:w="1349" w:type="dxa"/>
            <w:tcBorders>
              <w:top w:val="nil"/>
              <w:left w:val="nil"/>
              <w:bottom w:val="nil"/>
              <w:right w:val="nil"/>
            </w:tcBorders>
            <w:shd w:val="clear" w:color="auto" w:fill="auto"/>
            <w:noWrap/>
            <w:vAlign w:val="bottom"/>
            <w:hideMark/>
          </w:tcPr>
          <w:p w14:paraId="439051A8"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145</w:t>
            </w:r>
          </w:p>
        </w:tc>
        <w:tc>
          <w:tcPr>
            <w:tcW w:w="1276" w:type="dxa"/>
            <w:tcBorders>
              <w:top w:val="nil"/>
              <w:left w:val="single" w:sz="4" w:space="0" w:color="auto"/>
              <w:bottom w:val="nil"/>
              <w:right w:val="single" w:sz="4" w:space="0" w:color="auto"/>
            </w:tcBorders>
            <w:shd w:val="clear" w:color="auto" w:fill="auto"/>
            <w:noWrap/>
            <w:vAlign w:val="bottom"/>
            <w:hideMark/>
          </w:tcPr>
          <w:p w14:paraId="12996AE2"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153</w:t>
            </w:r>
          </w:p>
        </w:tc>
        <w:tc>
          <w:tcPr>
            <w:tcW w:w="1275" w:type="dxa"/>
            <w:tcBorders>
              <w:top w:val="nil"/>
              <w:left w:val="nil"/>
              <w:bottom w:val="nil"/>
              <w:right w:val="single" w:sz="4" w:space="0" w:color="auto"/>
            </w:tcBorders>
            <w:shd w:val="clear" w:color="auto" w:fill="auto"/>
            <w:noWrap/>
            <w:vAlign w:val="bottom"/>
            <w:hideMark/>
          </w:tcPr>
          <w:p w14:paraId="22A61334"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252</w:t>
            </w:r>
          </w:p>
        </w:tc>
        <w:tc>
          <w:tcPr>
            <w:tcW w:w="1276" w:type="dxa"/>
            <w:tcBorders>
              <w:top w:val="nil"/>
              <w:left w:val="nil"/>
              <w:bottom w:val="nil"/>
              <w:right w:val="single" w:sz="4" w:space="0" w:color="auto"/>
            </w:tcBorders>
            <w:shd w:val="clear" w:color="auto" w:fill="auto"/>
            <w:noWrap/>
            <w:vAlign w:val="bottom"/>
            <w:hideMark/>
          </w:tcPr>
          <w:p w14:paraId="583B8715"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262</w:t>
            </w:r>
          </w:p>
        </w:tc>
      </w:tr>
      <w:tr w:rsidR="00D33D9F" w:rsidRPr="00D33D9F" w14:paraId="5A4DB188"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4535AC7A"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3726A1C2"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6018565B"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46.4</w:t>
            </w:r>
          </w:p>
        </w:tc>
        <w:tc>
          <w:tcPr>
            <w:tcW w:w="1349" w:type="dxa"/>
            <w:tcBorders>
              <w:top w:val="nil"/>
              <w:left w:val="nil"/>
              <w:bottom w:val="single" w:sz="4" w:space="0" w:color="auto"/>
              <w:right w:val="nil"/>
            </w:tcBorders>
            <w:shd w:val="clear" w:color="auto" w:fill="auto"/>
            <w:noWrap/>
            <w:vAlign w:val="bottom"/>
            <w:hideMark/>
          </w:tcPr>
          <w:p w14:paraId="20B5DAD2"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986421"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46.4</w:t>
            </w:r>
          </w:p>
        </w:tc>
        <w:tc>
          <w:tcPr>
            <w:tcW w:w="1275" w:type="dxa"/>
            <w:tcBorders>
              <w:top w:val="nil"/>
              <w:left w:val="nil"/>
              <w:bottom w:val="single" w:sz="4" w:space="0" w:color="auto"/>
              <w:right w:val="single" w:sz="4" w:space="0" w:color="auto"/>
            </w:tcBorders>
            <w:shd w:val="clear" w:color="auto" w:fill="auto"/>
            <w:noWrap/>
            <w:vAlign w:val="bottom"/>
            <w:hideMark/>
          </w:tcPr>
          <w:p w14:paraId="20464EE2"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53.2</w:t>
            </w:r>
          </w:p>
        </w:tc>
        <w:tc>
          <w:tcPr>
            <w:tcW w:w="1276" w:type="dxa"/>
            <w:tcBorders>
              <w:top w:val="nil"/>
              <w:left w:val="nil"/>
              <w:bottom w:val="single" w:sz="4" w:space="0" w:color="auto"/>
              <w:right w:val="single" w:sz="4" w:space="0" w:color="auto"/>
            </w:tcBorders>
            <w:shd w:val="clear" w:color="auto" w:fill="auto"/>
            <w:noWrap/>
            <w:vAlign w:val="bottom"/>
            <w:hideMark/>
          </w:tcPr>
          <w:p w14:paraId="444D088C"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53.1</w:t>
            </w:r>
          </w:p>
        </w:tc>
      </w:tr>
      <w:tr w:rsidR="00D33D9F" w:rsidRPr="00D33D9F" w14:paraId="57952303" w14:textId="77777777" w:rsidTr="009D7144">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71A0A3F7"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Asian</w:t>
            </w:r>
          </w:p>
        </w:tc>
        <w:tc>
          <w:tcPr>
            <w:tcW w:w="1843" w:type="dxa"/>
            <w:tcBorders>
              <w:top w:val="nil"/>
              <w:left w:val="nil"/>
              <w:bottom w:val="nil"/>
              <w:right w:val="nil"/>
            </w:tcBorders>
            <w:shd w:val="clear" w:color="auto" w:fill="auto"/>
            <w:noWrap/>
            <w:vAlign w:val="bottom"/>
            <w:hideMark/>
          </w:tcPr>
          <w:p w14:paraId="3ABF3AB5"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553C14E2"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91</w:t>
            </w:r>
          </w:p>
        </w:tc>
        <w:tc>
          <w:tcPr>
            <w:tcW w:w="1349" w:type="dxa"/>
            <w:tcBorders>
              <w:top w:val="nil"/>
              <w:left w:val="nil"/>
              <w:bottom w:val="nil"/>
              <w:right w:val="nil"/>
            </w:tcBorders>
            <w:shd w:val="clear" w:color="auto" w:fill="auto"/>
            <w:noWrap/>
            <w:vAlign w:val="bottom"/>
            <w:hideMark/>
          </w:tcPr>
          <w:p w14:paraId="7CFA07DA"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174</w:t>
            </w:r>
          </w:p>
        </w:tc>
        <w:tc>
          <w:tcPr>
            <w:tcW w:w="1276" w:type="dxa"/>
            <w:tcBorders>
              <w:top w:val="nil"/>
              <w:left w:val="single" w:sz="4" w:space="0" w:color="auto"/>
              <w:bottom w:val="nil"/>
              <w:right w:val="single" w:sz="4" w:space="0" w:color="auto"/>
            </w:tcBorders>
            <w:shd w:val="clear" w:color="auto" w:fill="auto"/>
            <w:noWrap/>
            <w:vAlign w:val="bottom"/>
            <w:hideMark/>
          </w:tcPr>
          <w:p w14:paraId="1F0C29AA"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153</w:t>
            </w:r>
          </w:p>
        </w:tc>
        <w:tc>
          <w:tcPr>
            <w:tcW w:w="1275" w:type="dxa"/>
            <w:tcBorders>
              <w:top w:val="nil"/>
              <w:left w:val="nil"/>
              <w:bottom w:val="nil"/>
              <w:right w:val="single" w:sz="4" w:space="0" w:color="auto"/>
            </w:tcBorders>
            <w:shd w:val="clear" w:color="auto" w:fill="auto"/>
            <w:noWrap/>
            <w:vAlign w:val="bottom"/>
            <w:hideMark/>
          </w:tcPr>
          <w:p w14:paraId="30A70ECA"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329</w:t>
            </w:r>
          </w:p>
        </w:tc>
        <w:tc>
          <w:tcPr>
            <w:tcW w:w="1276" w:type="dxa"/>
            <w:tcBorders>
              <w:top w:val="nil"/>
              <w:left w:val="nil"/>
              <w:bottom w:val="nil"/>
              <w:right w:val="single" w:sz="4" w:space="0" w:color="auto"/>
            </w:tcBorders>
            <w:shd w:val="clear" w:color="auto" w:fill="auto"/>
            <w:noWrap/>
            <w:vAlign w:val="bottom"/>
            <w:hideMark/>
          </w:tcPr>
          <w:p w14:paraId="13EF1F6C"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344</w:t>
            </w:r>
          </w:p>
        </w:tc>
      </w:tr>
      <w:tr w:rsidR="00D33D9F" w:rsidRPr="00D33D9F" w14:paraId="13DEBB2B"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0F6D0D73"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65A9A2B5"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37D3E0DB"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155</w:t>
            </w:r>
          </w:p>
        </w:tc>
        <w:tc>
          <w:tcPr>
            <w:tcW w:w="1349" w:type="dxa"/>
            <w:tcBorders>
              <w:top w:val="nil"/>
              <w:left w:val="nil"/>
              <w:bottom w:val="nil"/>
              <w:right w:val="nil"/>
            </w:tcBorders>
            <w:shd w:val="clear" w:color="auto" w:fill="auto"/>
            <w:noWrap/>
            <w:vAlign w:val="bottom"/>
            <w:hideMark/>
          </w:tcPr>
          <w:p w14:paraId="5666090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301</w:t>
            </w:r>
          </w:p>
        </w:tc>
        <w:tc>
          <w:tcPr>
            <w:tcW w:w="1276" w:type="dxa"/>
            <w:tcBorders>
              <w:top w:val="nil"/>
              <w:left w:val="single" w:sz="4" w:space="0" w:color="auto"/>
              <w:bottom w:val="nil"/>
              <w:right w:val="single" w:sz="4" w:space="0" w:color="auto"/>
            </w:tcBorders>
            <w:shd w:val="clear" w:color="auto" w:fill="auto"/>
            <w:noWrap/>
            <w:vAlign w:val="bottom"/>
            <w:hideMark/>
          </w:tcPr>
          <w:p w14:paraId="23741DDE"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278</w:t>
            </w:r>
          </w:p>
        </w:tc>
        <w:tc>
          <w:tcPr>
            <w:tcW w:w="1275" w:type="dxa"/>
            <w:tcBorders>
              <w:top w:val="nil"/>
              <w:left w:val="nil"/>
              <w:bottom w:val="nil"/>
              <w:right w:val="single" w:sz="4" w:space="0" w:color="auto"/>
            </w:tcBorders>
            <w:shd w:val="clear" w:color="auto" w:fill="auto"/>
            <w:noWrap/>
            <w:vAlign w:val="bottom"/>
            <w:hideMark/>
          </w:tcPr>
          <w:p w14:paraId="38AA9176"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584</w:t>
            </w:r>
          </w:p>
        </w:tc>
        <w:tc>
          <w:tcPr>
            <w:tcW w:w="1276" w:type="dxa"/>
            <w:tcBorders>
              <w:top w:val="nil"/>
              <w:left w:val="nil"/>
              <w:bottom w:val="nil"/>
              <w:right w:val="single" w:sz="4" w:space="0" w:color="auto"/>
            </w:tcBorders>
            <w:shd w:val="clear" w:color="auto" w:fill="auto"/>
            <w:noWrap/>
            <w:vAlign w:val="bottom"/>
            <w:hideMark/>
          </w:tcPr>
          <w:p w14:paraId="029B1E1C"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590</w:t>
            </w:r>
          </w:p>
        </w:tc>
      </w:tr>
      <w:tr w:rsidR="00D33D9F" w:rsidRPr="00D33D9F" w14:paraId="79BFDBB7"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62BF0D6E"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56731744"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850718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58.7</w:t>
            </w:r>
          </w:p>
        </w:tc>
        <w:tc>
          <w:tcPr>
            <w:tcW w:w="1349" w:type="dxa"/>
            <w:tcBorders>
              <w:top w:val="nil"/>
              <w:left w:val="single" w:sz="4" w:space="0" w:color="auto"/>
              <w:bottom w:val="nil"/>
              <w:right w:val="nil"/>
            </w:tcBorders>
            <w:shd w:val="clear" w:color="auto" w:fill="auto"/>
            <w:noWrap/>
            <w:vAlign w:val="bottom"/>
            <w:hideMark/>
          </w:tcPr>
          <w:p w14:paraId="6120427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57.8</w:t>
            </w:r>
          </w:p>
        </w:tc>
        <w:tc>
          <w:tcPr>
            <w:tcW w:w="1276" w:type="dxa"/>
            <w:tcBorders>
              <w:top w:val="nil"/>
              <w:left w:val="single" w:sz="4" w:space="0" w:color="auto"/>
              <w:bottom w:val="nil"/>
              <w:right w:val="single" w:sz="4" w:space="0" w:color="auto"/>
            </w:tcBorders>
            <w:shd w:val="clear" w:color="auto" w:fill="auto"/>
            <w:noWrap/>
            <w:vAlign w:val="bottom"/>
            <w:hideMark/>
          </w:tcPr>
          <w:p w14:paraId="2DA31485"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55</w:t>
            </w:r>
          </w:p>
        </w:tc>
        <w:tc>
          <w:tcPr>
            <w:tcW w:w="1275" w:type="dxa"/>
            <w:tcBorders>
              <w:top w:val="nil"/>
              <w:left w:val="nil"/>
              <w:bottom w:val="nil"/>
              <w:right w:val="single" w:sz="4" w:space="0" w:color="auto"/>
            </w:tcBorders>
            <w:shd w:val="clear" w:color="auto" w:fill="auto"/>
            <w:noWrap/>
            <w:vAlign w:val="bottom"/>
            <w:hideMark/>
          </w:tcPr>
          <w:p w14:paraId="6456EFC1"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56.3</w:t>
            </w:r>
          </w:p>
        </w:tc>
        <w:tc>
          <w:tcPr>
            <w:tcW w:w="1276" w:type="dxa"/>
            <w:tcBorders>
              <w:top w:val="nil"/>
              <w:left w:val="nil"/>
              <w:bottom w:val="nil"/>
              <w:right w:val="single" w:sz="4" w:space="0" w:color="auto"/>
            </w:tcBorders>
            <w:shd w:val="clear" w:color="auto" w:fill="auto"/>
            <w:noWrap/>
            <w:vAlign w:val="bottom"/>
            <w:hideMark/>
          </w:tcPr>
          <w:p w14:paraId="7638BD37"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58.3</w:t>
            </w:r>
          </w:p>
        </w:tc>
      </w:tr>
      <w:tr w:rsidR="00D33D9F" w:rsidRPr="00D33D9F" w14:paraId="7CD093EA" w14:textId="77777777" w:rsidTr="009D7144">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05CFBAF"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Other</w:t>
            </w:r>
          </w:p>
        </w:tc>
        <w:tc>
          <w:tcPr>
            <w:tcW w:w="1843" w:type="dxa"/>
            <w:tcBorders>
              <w:top w:val="nil"/>
              <w:left w:val="nil"/>
              <w:bottom w:val="nil"/>
              <w:right w:val="nil"/>
            </w:tcBorders>
            <w:shd w:val="clear" w:color="auto" w:fill="auto"/>
            <w:noWrap/>
            <w:vAlign w:val="bottom"/>
            <w:hideMark/>
          </w:tcPr>
          <w:p w14:paraId="1A303A53"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473A3C26"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772</w:t>
            </w:r>
          </w:p>
        </w:tc>
        <w:tc>
          <w:tcPr>
            <w:tcW w:w="1349" w:type="dxa"/>
            <w:tcBorders>
              <w:top w:val="single" w:sz="4" w:space="0" w:color="auto"/>
              <w:left w:val="nil"/>
              <w:bottom w:val="nil"/>
              <w:right w:val="nil"/>
            </w:tcBorders>
            <w:shd w:val="clear" w:color="auto" w:fill="auto"/>
            <w:noWrap/>
            <w:vAlign w:val="bottom"/>
            <w:hideMark/>
          </w:tcPr>
          <w:p w14:paraId="202247E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1668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E2D81C5"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1674</w:t>
            </w:r>
          </w:p>
        </w:tc>
        <w:tc>
          <w:tcPr>
            <w:tcW w:w="1275" w:type="dxa"/>
            <w:tcBorders>
              <w:top w:val="single" w:sz="4" w:space="0" w:color="auto"/>
              <w:left w:val="nil"/>
              <w:bottom w:val="nil"/>
              <w:right w:val="single" w:sz="4" w:space="0" w:color="auto"/>
            </w:tcBorders>
            <w:shd w:val="clear" w:color="auto" w:fill="auto"/>
            <w:noWrap/>
            <w:vAlign w:val="bottom"/>
            <w:hideMark/>
          </w:tcPr>
          <w:p w14:paraId="12D85163"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2919</w:t>
            </w:r>
          </w:p>
        </w:tc>
        <w:tc>
          <w:tcPr>
            <w:tcW w:w="1276" w:type="dxa"/>
            <w:tcBorders>
              <w:top w:val="single" w:sz="4" w:space="0" w:color="auto"/>
              <w:left w:val="nil"/>
              <w:bottom w:val="nil"/>
              <w:right w:val="single" w:sz="4" w:space="0" w:color="auto"/>
            </w:tcBorders>
            <w:shd w:val="clear" w:color="auto" w:fill="auto"/>
            <w:noWrap/>
            <w:vAlign w:val="bottom"/>
            <w:hideMark/>
          </w:tcPr>
          <w:p w14:paraId="0FB70F3F"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3431</w:t>
            </w:r>
          </w:p>
        </w:tc>
      </w:tr>
      <w:tr w:rsidR="00D33D9F" w:rsidRPr="00D33D9F" w14:paraId="6E94235C"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68C76267"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441706EC"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42716F17"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1324</w:t>
            </w:r>
          </w:p>
        </w:tc>
        <w:tc>
          <w:tcPr>
            <w:tcW w:w="1349" w:type="dxa"/>
            <w:tcBorders>
              <w:top w:val="nil"/>
              <w:left w:val="nil"/>
              <w:bottom w:val="nil"/>
              <w:right w:val="nil"/>
            </w:tcBorders>
            <w:shd w:val="clear" w:color="auto" w:fill="auto"/>
            <w:noWrap/>
            <w:vAlign w:val="bottom"/>
            <w:hideMark/>
          </w:tcPr>
          <w:p w14:paraId="14BF99A7"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2707</w:t>
            </w:r>
          </w:p>
        </w:tc>
        <w:tc>
          <w:tcPr>
            <w:tcW w:w="1276" w:type="dxa"/>
            <w:tcBorders>
              <w:top w:val="nil"/>
              <w:left w:val="single" w:sz="4" w:space="0" w:color="auto"/>
              <w:bottom w:val="nil"/>
              <w:right w:val="single" w:sz="4" w:space="0" w:color="auto"/>
            </w:tcBorders>
            <w:shd w:val="clear" w:color="auto" w:fill="auto"/>
            <w:noWrap/>
            <w:vAlign w:val="bottom"/>
            <w:hideMark/>
          </w:tcPr>
          <w:p w14:paraId="15765C6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2727</w:t>
            </w:r>
          </w:p>
        </w:tc>
        <w:tc>
          <w:tcPr>
            <w:tcW w:w="1275" w:type="dxa"/>
            <w:tcBorders>
              <w:top w:val="nil"/>
              <w:left w:val="nil"/>
              <w:bottom w:val="nil"/>
              <w:right w:val="single" w:sz="4" w:space="0" w:color="auto"/>
            </w:tcBorders>
            <w:shd w:val="clear" w:color="auto" w:fill="auto"/>
            <w:noWrap/>
            <w:vAlign w:val="bottom"/>
            <w:hideMark/>
          </w:tcPr>
          <w:p w14:paraId="78C3D938"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4674</w:t>
            </w:r>
          </w:p>
        </w:tc>
        <w:tc>
          <w:tcPr>
            <w:tcW w:w="1276" w:type="dxa"/>
            <w:tcBorders>
              <w:top w:val="nil"/>
              <w:left w:val="nil"/>
              <w:bottom w:val="nil"/>
              <w:right w:val="single" w:sz="4" w:space="0" w:color="auto"/>
            </w:tcBorders>
            <w:shd w:val="clear" w:color="auto" w:fill="auto"/>
            <w:noWrap/>
            <w:vAlign w:val="bottom"/>
            <w:hideMark/>
          </w:tcPr>
          <w:p w14:paraId="0C713893"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5450</w:t>
            </w:r>
          </w:p>
        </w:tc>
      </w:tr>
      <w:tr w:rsidR="00D33D9F" w:rsidRPr="00D33D9F" w14:paraId="1E5077C3"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441D76F5"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39697CA1"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1EDF0E5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58.3</w:t>
            </w:r>
          </w:p>
        </w:tc>
        <w:tc>
          <w:tcPr>
            <w:tcW w:w="1349" w:type="dxa"/>
            <w:tcBorders>
              <w:top w:val="nil"/>
              <w:left w:val="nil"/>
              <w:bottom w:val="single" w:sz="4" w:space="0" w:color="auto"/>
              <w:right w:val="nil"/>
            </w:tcBorders>
            <w:shd w:val="clear" w:color="auto" w:fill="auto"/>
            <w:noWrap/>
            <w:vAlign w:val="bottom"/>
            <w:hideMark/>
          </w:tcPr>
          <w:p w14:paraId="6E36285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B6CB21"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61.4</w:t>
            </w:r>
          </w:p>
        </w:tc>
        <w:tc>
          <w:tcPr>
            <w:tcW w:w="1275" w:type="dxa"/>
            <w:tcBorders>
              <w:top w:val="nil"/>
              <w:left w:val="nil"/>
              <w:bottom w:val="single" w:sz="4" w:space="0" w:color="auto"/>
              <w:right w:val="single" w:sz="4" w:space="0" w:color="auto"/>
            </w:tcBorders>
            <w:shd w:val="clear" w:color="auto" w:fill="auto"/>
            <w:noWrap/>
            <w:vAlign w:val="bottom"/>
            <w:hideMark/>
          </w:tcPr>
          <w:p w14:paraId="359B80F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62.5</w:t>
            </w:r>
          </w:p>
        </w:tc>
        <w:tc>
          <w:tcPr>
            <w:tcW w:w="1276" w:type="dxa"/>
            <w:tcBorders>
              <w:top w:val="nil"/>
              <w:left w:val="nil"/>
              <w:bottom w:val="single" w:sz="4" w:space="0" w:color="auto"/>
              <w:right w:val="single" w:sz="4" w:space="0" w:color="auto"/>
            </w:tcBorders>
            <w:shd w:val="clear" w:color="auto" w:fill="auto"/>
            <w:noWrap/>
            <w:vAlign w:val="bottom"/>
            <w:hideMark/>
          </w:tcPr>
          <w:p w14:paraId="29AE49C3"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63</w:t>
            </w:r>
          </w:p>
        </w:tc>
      </w:tr>
      <w:tr w:rsidR="00D33D9F" w:rsidRPr="00D33D9F" w14:paraId="419C92FB" w14:textId="77777777" w:rsidTr="009D7144">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00F36FB" w14:textId="77777777" w:rsidR="00D33D9F" w:rsidRPr="009D7144" w:rsidRDefault="00D33D9F" w:rsidP="00D33D9F">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Overall</w:t>
            </w:r>
          </w:p>
        </w:tc>
        <w:tc>
          <w:tcPr>
            <w:tcW w:w="1843" w:type="dxa"/>
            <w:tcBorders>
              <w:top w:val="nil"/>
              <w:left w:val="nil"/>
              <w:bottom w:val="nil"/>
              <w:right w:val="nil"/>
            </w:tcBorders>
            <w:shd w:val="clear" w:color="auto" w:fill="auto"/>
            <w:noWrap/>
            <w:vAlign w:val="bottom"/>
            <w:hideMark/>
          </w:tcPr>
          <w:p w14:paraId="32BCE512"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13ACABA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982</w:t>
            </w:r>
          </w:p>
        </w:tc>
        <w:tc>
          <w:tcPr>
            <w:tcW w:w="1349" w:type="dxa"/>
            <w:tcBorders>
              <w:top w:val="nil"/>
              <w:left w:val="nil"/>
              <w:bottom w:val="nil"/>
              <w:right w:val="nil"/>
            </w:tcBorders>
            <w:shd w:val="clear" w:color="auto" w:fill="auto"/>
            <w:noWrap/>
            <w:vAlign w:val="bottom"/>
            <w:hideMark/>
          </w:tcPr>
          <w:p w14:paraId="6240C28F"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2143</w:t>
            </w:r>
          </w:p>
        </w:tc>
        <w:tc>
          <w:tcPr>
            <w:tcW w:w="1276" w:type="dxa"/>
            <w:tcBorders>
              <w:top w:val="nil"/>
              <w:left w:val="single" w:sz="4" w:space="0" w:color="auto"/>
              <w:bottom w:val="nil"/>
              <w:right w:val="single" w:sz="4" w:space="0" w:color="auto"/>
            </w:tcBorders>
            <w:shd w:val="clear" w:color="auto" w:fill="auto"/>
            <w:noWrap/>
            <w:vAlign w:val="bottom"/>
            <w:hideMark/>
          </w:tcPr>
          <w:p w14:paraId="6974D2F2"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2111</w:t>
            </w:r>
          </w:p>
        </w:tc>
        <w:tc>
          <w:tcPr>
            <w:tcW w:w="1275" w:type="dxa"/>
            <w:tcBorders>
              <w:top w:val="nil"/>
              <w:left w:val="nil"/>
              <w:bottom w:val="nil"/>
              <w:right w:val="single" w:sz="4" w:space="0" w:color="auto"/>
            </w:tcBorders>
            <w:shd w:val="clear" w:color="auto" w:fill="auto"/>
            <w:noWrap/>
            <w:vAlign w:val="bottom"/>
            <w:hideMark/>
          </w:tcPr>
          <w:p w14:paraId="41CD7670"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3764</w:t>
            </w:r>
          </w:p>
        </w:tc>
        <w:tc>
          <w:tcPr>
            <w:tcW w:w="1276" w:type="dxa"/>
            <w:tcBorders>
              <w:top w:val="nil"/>
              <w:left w:val="nil"/>
              <w:bottom w:val="nil"/>
              <w:right w:val="single" w:sz="4" w:space="0" w:color="auto"/>
            </w:tcBorders>
            <w:shd w:val="clear" w:color="auto" w:fill="auto"/>
            <w:noWrap/>
            <w:vAlign w:val="bottom"/>
            <w:hideMark/>
          </w:tcPr>
          <w:p w14:paraId="02458F71"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4426</w:t>
            </w:r>
          </w:p>
        </w:tc>
      </w:tr>
      <w:tr w:rsidR="00D33D9F" w:rsidRPr="00D33D9F" w14:paraId="3C6A47CF"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2EBF721E" w14:textId="77777777" w:rsidR="00D33D9F" w:rsidRPr="00D33D9F" w:rsidRDefault="00D33D9F" w:rsidP="00D33D9F">
            <w:pPr>
              <w:spacing w:before="0" w:after="0" w:line="240" w:lineRule="auto"/>
              <w:rPr>
                <w:rFonts w:ascii="Calibri" w:eastAsia="Times New Roman" w:hAnsi="Calibri" w:cs="Calibri"/>
                <w:b/>
                <w:bCs/>
                <w:color w:val="000000"/>
                <w:sz w:val="22"/>
                <w:lang w:eastAsia="en-NZ"/>
              </w:rPr>
            </w:pPr>
          </w:p>
        </w:tc>
        <w:tc>
          <w:tcPr>
            <w:tcW w:w="1843" w:type="dxa"/>
            <w:tcBorders>
              <w:top w:val="nil"/>
              <w:left w:val="nil"/>
              <w:bottom w:val="nil"/>
              <w:right w:val="nil"/>
            </w:tcBorders>
            <w:shd w:val="clear" w:color="auto" w:fill="auto"/>
            <w:noWrap/>
            <w:vAlign w:val="bottom"/>
            <w:hideMark/>
          </w:tcPr>
          <w:p w14:paraId="0189A598"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18A270A4"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1692</w:t>
            </w:r>
          </w:p>
        </w:tc>
        <w:tc>
          <w:tcPr>
            <w:tcW w:w="1349" w:type="dxa"/>
            <w:tcBorders>
              <w:top w:val="nil"/>
              <w:left w:val="nil"/>
              <w:bottom w:val="nil"/>
              <w:right w:val="nil"/>
            </w:tcBorders>
            <w:shd w:val="clear" w:color="auto" w:fill="auto"/>
            <w:noWrap/>
            <w:vAlign w:val="bottom"/>
            <w:hideMark/>
          </w:tcPr>
          <w:p w14:paraId="2AC814CE"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3492</w:t>
            </w:r>
          </w:p>
        </w:tc>
        <w:tc>
          <w:tcPr>
            <w:tcW w:w="1276" w:type="dxa"/>
            <w:tcBorders>
              <w:top w:val="nil"/>
              <w:left w:val="single" w:sz="4" w:space="0" w:color="auto"/>
              <w:bottom w:val="nil"/>
              <w:right w:val="single" w:sz="4" w:space="0" w:color="auto"/>
            </w:tcBorders>
            <w:shd w:val="clear" w:color="auto" w:fill="auto"/>
            <w:noWrap/>
            <w:vAlign w:val="bottom"/>
            <w:hideMark/>
          </w:tcPr>
          <w:p w14:paraId="58D2DDEA"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3520</w:t>
            </w:r>
          </w:p>
        </w:tc>
        <w:tc>
          <w:tcPr>
            <w:tcW w:w="1275" w:type="dxa"/>
            <w:tcBorders>
              <w:top w:val="nil"/>
              <w:left w:val="nil"/>
              <w:bottom w:val="nil"/>
              <w:right w:val="single" w:sz="4" w:space="0" w:color="auto"/>
            </w:tcBorders>
            <w:shd w:val="clear" w:color="auto" w:fill="auto"/>
            <w:noWrap/>
            <w:vAlign w:val="bottom"/>
            <w:hideMark/>
          </w:tcPr>
          <w:p w14:paraId="2C984F9C"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6130</w:t>
            </w:r>
          </w:p>
        </w:tc>
        <w:tc>
          <w:tcPr>
            <w:tcW w:w="1276" w:type="dxa"/>
            <w:tcBorders>
              <w:top w:val="nil"/>
              <w:left w:val="nil"/>
              <w:bottom w:val="nil"/>
              <w:right w:val="single" w:sz="4" w:space="0" w:color="auto"/>
            </w:tcBorders>
            <w:shd w:val="clear" w:color="auto" w:fill="auto"/>
            <w:noWrap/>
            <w:vAlign w:val="bottom"/>
            <w:hideMark/>
          </w:tcPr>
          <w:p w14:paraId="6A32DD8D"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7122</w:t>
            </w:r>
          </w:p>
        </w:tc>
      </w:tr>
      <w:tr w:rsidR="00D33D9F" w:rsidRPr="00D33D9F" w14:paraId="7201F460" w14:textId="77777777" w:rsidTr="009D7144">
        <w:trPr>
          <w:trHeight w:val="290"/>
        </w:trPr>
        <w:tc>
          <w:tcPr>
            <w:tcW w:w="1030" w:type="dxa"/>
            <w:vMerge/>
            <w:tcBorders>
              <w:top w:val="nil"/>
              <w:left w:val="single" w:sz="4" w:space="0" w:color="auto"/>
              <w:bottom w:val="single" w:sz="4" w:space="0" w:color="000000"/>
              <w:right w:val="nil"/>
            </w:tcBorders>
            <w:vAlign w:val="center"/>
            <w:hideMark/>
          </w:tcPr>
          <w:p w14:paraId="5451A504" w14:textId="77777777" w:rsidR="00D33D9F" w:rsidRPr="00D33D9F" w:rsidRDefault="00D33D9F" w:rsidP="00D33D9F">
            <w:pPr>
              <w:spacing w:before="0" w:after="0" w:line="240" w:lineRule="auto"/>
              <w:rPr>
                <w:rFonts w:ascii="Calibri" w:eastAsia="Times New Roman" w:hAnsi="Calibri" w:cs="Calibri"/>
                <w:b/>
                <w:bCs/>
                <w:color w:val="000000"/>
                <w:sz w:val="22"/>
                <w:lang w:eastAsia="en-NZ"/>
              </w:rPr>
            </w:pPr>
          </w:p>
        </w:tc>
        <w:tc>
          <w:tcPr>
            <w:tcW w:w="1843" w:type="dxa"/>
            <w:tcBorders>
              <w:top w:val="nil"/>
              <w:left w:val="nil"/>
              <w:bottom w:val="single" w:sz="4" w:space="0" w:color="auto"/>
              <w:right w:val="nil"/>
            </w:tcBorders>
            <w:shd w:val="clear" w:color="auto" w:fill="auto"/>
            <w:noWrap/>
            <w:vAlign w:val="bottom"/>
            <w:hideMark/>
          </w:tcPr>
          <w:p w14:paraId="5B347BF8" w14:textId="77777777" w:rsidR="00D33D9F" w:rsidRPr="009D7144" w:rsidRDefault="00D33D9F" w:rsidP="00D33D9F">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0784BA0E"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w:t>
            </w:r>
          </w:p>
        </w:tc>
        <w:tc>
          <w:tcPr>
            <w:tcW w:w="1349" w:type="dxa"/>
            <w:tcBorders>
              <w:top w:val="nil"/>
              <w:left w:val="single" w:sz="4" w:space="0" w:color="auto"/>
              <w:bottom w:val="single" w:sz="4" w:space="0" w:color="auto"/>
              <w:right w:val="nil"/>
            </w:tcBorders>
            <w:shd w:val="clear" w:color="auto" w:fill="auto"/>
            <w:noWrap/>
            <w:vAlign w:val="bottom"/>
            <w:hideMark/>
          </w:tcPr>
          <w:p w14:paraId="09E26037"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91C924"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60</w:t>
            </w:r>
          </w:p>
        </w:tc>
        <w:tc>
          <w:tcPr>
            <w:tcW w:w="1275" w:type="dxa"/>
            <w:tcBorders>
              <w:top w:val="nil"/>
              <w:left w:val="nil"/>
              <w:bottom w:val="single" w:sz="4" w:space="0" w:color="auto"/>
              <w:right w:val="single" w:sz="4" w:space="0" w:color="auto"/>
            </w:tcBorders>
            <w:shd w:val="clear" w:color="auto" w:fill="auto"/>
            <w:noWrap/>
            <w:vAlign w:val="bottom"/>
            <w:hideMark/>
          </w:tcPr>
          <w:p w14:paraId="0FDE3589"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61.4</w:t>
            </w:r>
          </w:p>
        </w:tc>
        <w:tc>
          <w:tcPr>
            <w:tcW w:w="1276" w:type="dxa"/>
            <w:tcBorders>
              <w:top w:val="nil"/>
              <w:left w:val="nil"/>
              <w:bottom w:val="single" w:sz="4" w:space="0" w:color="auto"/>
              <w:right w:val="single" w:sz="4" w:space="0" w:color="auto"/>
            </w:tcBorders>
            <w:shd w:val="clear" w:color="auto" w:fill="auto"/>
            <w:noWrap/>
            <w:vAlign w:val="bottom"/>
            <w:hideMark/>
          </w:tcPr>
          <w:p w14:paraId="5AB878DF" w14:textId="77777777" w:rsidR="00D33D9F" w:rsidRPr="009D7144" w:rsidRDefault="00D33D9F" w:rsidP="00D33D9F">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62.1</w:t>
            </w:r>
          </w:p>
        </w:tc>
      </w:tr>
    </w:tbl>
    <w:p w14:paraId="50090042" w14:textId="77777777" w:rsidR="00395944" w:rsidRDefault="00395944" w:rsidP="00395944"/>
    <w:p w14:paraId="045BC7B6" w14:textId="77777777" w:rsidR="00395944" w:rsidRDefault="00A12FBD" w:rsidP="1C1493DF">
      <w:pPr>
        <w:keepNext/>
      </w:pPr>
      <w:r>
        <w:rPr>
          <w:noProof/>
        </w:rPr>
        <w:lastRenderedPageBreak/>
        <w:drawing>
          <wp:inline distT="0" distB="0" distL="0" distR="0" wp14:anchorId="597EE138" wp14:editId="2D78A4FA">
            <wp:extent cx="4584700" cy="2755900"/>
            <wp:effectExtent l="0" t="0" r="6350" b="6350"/>
            <wp:docPr id="237" name="Picture 237" descr="Figure 27: NBSP PPV of Adenoma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Figure 27: NBSP PPV of Adenoma by Age Group, 2018 – 20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0093B87" w14:textId="7FB5D3EE" w:rsidR="00395944" w:rsidRDefault="00395944" w:rsidP="009D7144">
      <w:pPr>
        <w:pStyle w:val="Figure"/>
      </w:pPr>
      <w:bookmarkStart w:id="108" w:name="_Toc149572327"/>
      <w:bookmarkStart w:id="109" w:name="_Toc173918010"/>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27</w:t>
      </w:r>
      <w:r w:rsidRPr="1C1493DF">
        <w:rPr>
          <w:color w:val="2B579A"/>
        </w:rPr>
        <w:fldChar w:fldCharType="end"/>
      </w:r>
      <w:r>
        <w:t xml:space="preserve">: </w:t>
      </w:r>
      <w:r w:rsidR="00177384">
        <w:t xml:space="preserve">NBSP </w:t>
      </w:r>
      <w:r>
        <w:t xml:space="preserve">PPV </w:t>
      </w:r>
      <w:r w:rsidR="00C418C1">
        <w:t>of</w:t>
      </w:r>
      <w:r w:rsidR="00887EB9">
        <w:t xml:space="preserve"> </w:t>
      </w:r>
      <w:r>
        <w:t>Adenoma by Age Group</w:t>
      </w:r>
      <w:r w:rsidR="00C418C1">
        <w:t xml:space="preserve">, </w:t>
      </w:r>
      <w:r w:rsidR="003B5BF6">
        <w:t>2018</w:t>
      </w:r>
      <w:r w:rsidR="00C418C1">
        <w:t xml:space="preserve"> – 2022</w:t>
      </w:r>
      <w:bookmarkEnd w:id="108"/>
      <w:bookmarkEnd w:id="109"/>
    </w:p>
    <w:p w14:paraId="0D3D7C8B" w14:textId="77777777" w:rsidR="00395944" w:rsidRDefault="00395944" w:rsidP="00395944"/>
    <w:p w14:paraId="0ADF9373" w14:textId="6E1426B0" w:rsidR="00395944" w:rsidRDefault="00395944" w:rsidP="009D7144">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28</w:t>
      </w:r>
      <w:r w:rsidRPr="1C1493DF">
        <w:rPr>
          <w:color w:val="2B579A"/>
        </w:rPr>
        <w:fldChar w:fldCharType="end"/>
      </w:r>
      <w:r>
        <w:t xml:space="preserve">: </w:t>
      </w:r>
      <w:r w:rsidR="00177384">
        <w:t xml:space="preserve">NBSP </w:t>
      </w:r>
      <w:r>
        <w:t xml:space="preserve">PPV </w:t>
      </w:r>
      <w:r w:rsidR="00C418C1">
        <w:t>of</w:t>
      </w:r>
      <w:r w:rsidR="00887EB9">
        <w:t xml:space="preserve"> </w:t>
      </w:r>
      <w:r>
        <w:t>Adenoma by Age Group</w:t>
      </w:r>
      <w:r w:rsidR="00C418C1">
        <w:t xml:space="preserve">, </w:t>
      </w:r>
      <w:r w:rsidR="003B5BF6">
        <w:t>2018</w:t>
      </w:r>
      <w:r w:rsidR="00C418C1">
        <w:t xml:space="preserve"> – 2022</w:t>
      </w:r>
    </w:p>
    <w:tbl>
      <w:tblPr>
        <w:tblW w:w="9067" w:type="dxa"/>
        <w:tblLook w:val="04A0" w:firstRow="1" w:lastRow="0" w:firstColumn="1" w:lastColumn="0" w:noHBand="0" w:noVBand="1"/>
      </w:tblPr>
      <w:tblGrid>
        <w:gridCol w:w="868"/>
        <w:gridCol w:w="1992"/>
        <w:gridCol w:w="1246"/>
        <w:gridCol w:w="1276"/>
        <w:gridCol w:w="1134"/>
        <w:gridCol w:w="1276"/>
        <w:gridCol w:w="1275"/>
      </w:tblGrid>
      <w:tr w:rsidR="00DB4935" w:rsidRPr="009D7144" w14:paraId="0D036D86" w14:textId="77777777" w:rsidTr="009D7144">
        <w:trPr>
          <w:trHeight w:val="290"/>
        </w:trPr>
        <w:tc>
          <w:tcPr>
            <w:tcW w:w="286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3E286A09"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Age Group</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B25"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4A760B"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9F6867"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74FA2D"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2AE8A7B"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2022</w:t>
            </w:r>
          </w:p>
        </w:tc>
      </w:tr>
      <w:tr w:rsidR="00DB4935" w:rsidRPr="009D7144" w14:paraId="102BBA9D" w14:textId="77777777" w:rsidTr="009D7144">
        <w:trPr>
          <w:trHeight w:val="290"/>
        </w:trPr>
        <w:tc>
          <w:tcPr>
            <w:tcW w:w="868" w:type="dxa"/>
            <w:vMerge w:val="restart"/>
            <w:tcBorders>
              <w:top w:val="nil"/>
              <w:left w:val="single" w:sz="4" w:space="0" w:color="auto"/>
              <w:bottom w:val="single" w:sz="4" w:space="0" w:color="000000"/>
              <w:right w:val="nil"/>
            </w:tcBorders>
            <w:shd w:val="clear" w:color="auto" w:fill="auto"/>
            <w:noWrap/>
            <w:vAlign w:val="center"/>
            <w:hideMark/>
          </w:tcPr>
          <w:p w14:paraId="578D632D"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60-64</w:t>
            </w:r>
          </w:p>
        </w:tc>
        <w:tc>
          <w:tcPr>
            <w:tcW w:w="1992" w:type="dxa"/>
            <w:tcBorders>
              <w:top w:val="nil"/>
              <w:left w:val="nil"/>
              <w:bottom w:val="nil"/>
              <w:right w:val="nil"/>
            </w:tcBorders>
            <w:shd w:val="clear" w:color="auto" w:fill="auto"/>
            <w:noWrap/>
            <w:vAlign w:val="bottom"/>
            <w:hideMark/>
          </w:tcPr>
          <w:p w14:paraId="6622A9B6"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46" w:type="dxa"/>
            <w:tcBorders>
              <w:top w:val="single" w:sz="4" w:space="0" w:color="auto"/>
              <w:left w:val="single" w:sz="4" w:space="0" w:color="auto"/>
              <w:bottom w:val="nil"/>
              <w:right w:val="single" w:sz="4" w:space="0" w:color="auto"/>
            </w:tcBorders>
            <w:shd w:val="clear" w:color="auto" w:fill="auto"/>
            <w:noWrap/>
            <w:vAlign w:val="bottom"/>
            <w:hideMark/>
          </w:tcPr>
          <w:p w14:paraId="5AD58854"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308</w:t>
            </w:r>
          </w:p>
        </w:tc>
        <w:tc>
          <w:tcPr>
            <w:tcW w:w="1276" w:type="dxa"/>
            <w:tcBorders>
              <w:top w:val="single" w:sz="4" w:space="0" w:color="auto"/>
              <w:left w:val="nil"/>
              <w:bottom w:val="nil"/>
              <w:right w:val="nil"/>
            </w:tcBorders>
            <w:shd w:val="clear" w:color="auto" w:fill="auto"/>
            <w:noWrap/>
            <w:vAlign w:val="bottom"/>
            <w:hideMark/>
          </w:tcPr>
          <w:p w14:paraId="4CDBD6DB"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658</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28CE6F52"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687</w:t>
            </w:r>
          </w:p>
        </w:tc>
        <w:tc>
          <w:tcPr>
            <w:tcW w:w="1276" w:type="dxa"/>
            <w:tcBorders>
              <w:top w:val="single" w:sz="4" w:space="0" w:color="auto"/>
              <w:left w:val="nil"/>
              <w:bottom w:val="nil"/>
              <w:right w:val="single" w:sz="4" w:space="0" w:color="auto"/>
            </w:tcBorders>
            <w:shd w:val="clear" w:color="auto" w:fill="auto"/>
            <w:noWrap/>
            <w:vAlign w:val="bottom"/>
            <w:hideMark/>
          </w:tcPr>
          <w:p w14:paraId="12915583"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1223</w:t>
            </w:r>
          </w:p>
        </w:tc>
        <w:tc>
          <w:tcPr>
            <w:tcW w:w="1275" w:type="dxa"/>
            <w:tcBorders>
              <w:top w:val="single" w:sz="4" w:space="0" w:color="auto"/>
              <w:left w:val="nil"/>
              <w:bottom w:val="nil"/>
              <w:right w:val="single" w:sz="4" w:space="0" w:color="auto"/>
            </w:tcBorders>
            <w:shd w:val="clear" w:color="auto" w:fill="auto"/>
            <w:noWrap/>
            <w:vAlign w:val="bottom"/>
            <w:hideMark/>
          </w:tcPr>
          <w:p w14:paraId="6C8A4952"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1465</w:t>
            </w:r>
          </w:p>
        </w:tc>
      </w:tr>
      <w:tr w:rsidR="00DB4935" w:rsidRPr="009D7144" w14:paraId="41B44BE5" w14:textId="77777777" w:rsidTr="009D7144">
        <w:trPr>
          <w:trHeight w:val="290"/>
        </w:trPr>
        <w:tc>
          <w:tcPr>
            <w:tcW w:w="868" w:type="dxa"/>
            <w:vMerge/>
            <w:tcBorders>
              <w:top w:val="nil"/>
              <w:left w:val="single" w:sz="4" w:space="0" w:color="auto"/>
              <w:bottom w:val="single" w:sz="4" w:space="0" w:color="000000"/>
              <w:right w:val="nil"/>
            </w:tcBorders>
            <w:vAlign w:val="center"/>
            <w:hideMark/>
          </w:tcPr>
          <w:p w14:paraId="78A2DB32"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nil"/>
              <w:right w:val="nil"/>
            </w:tcBorders>
            <w:shd w:val="clear" w:color="auto" w:fill="auto"/>
            <w:noWrap/>
            <w:vAlign w:val="bottom"/>
            <w:hideMark/>
          </w:tcPr>
          <w:p w14:paraId="1ABFF5EB"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46" w:type="dxa"/>
            <w:tcBorders>
              <w:top w:val="nil"/>
              <w:left w:val="single" w:sz="4" w:space="0" w:color="auto"/>
              <w:bottom w:val="nil"/>
              <w:right w:val="single" w:sz="4" w:space="0" w:color="auto"/>
            </w:tcBorders>
            <w:shd w:val="clear" w:color="auto" w:fill="auto"/>
            <w:noWrap/>
            <w:vAlign w:val="bottom"/>
            <w:hideMark/>
          </w:tcPr>
          <w:p w14:paraId="5149E973"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562</w:t>
            </w:r>
          </w:p>
        </w:tc>
        <w:tc>
          <w:tcPr>
            <w:tcW w:w="1276" w:type="dxa"/>
            <w:tcBorders>
              <w:top w:val="nil"/>
              <w:left w:val="nil"/>
              <w:bottom w:val="nil"/>
              <w:right w:val="nil"/>
            </w:tcBorders>
            <w:shd w:val="clear" w:color="auto" w:fill="auto"/>
            <w:noWrap/>
            <w:vAlign w:val="bottom"/>
            <w:hideMark/>
          </w:tcPr>
          <w:p w14:paraId="1B8DB9A5"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1122</w:t>
            </w:r>
          </w:p>
        </w:tc>
        <w:tc>
          <w:tcPr>
            <w:tcW w:w="1134" w:type="dxa"/>
            <w:tcBorders>
              <w:top w:val="nil"/>
              <w:left w:val="single" w:sz="4" w:space="0" w:color="auto"/>
              <w:bottom w:val="nil"/>
              <w:right w:val="single" w:sz="4" w:space="0" w:color="auto"/>
            </w:tcBorders>
            <w:shd w:val="clear" w:color="auto" w:fill="auto"/>
            <w:noWrap/>
            <w:vAlign w:val="bottom"/>
            <w:hideMark/>
          </w:tcPr>
          <w:p w14:paraId="2717B2C1"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1189</w:t>
            </w:r>
          </w:p>
        </w:tc>
        <w:tc>
          <w:tcPr>
            <w:tcW w:w="1276" w:type="dxa"/>
            <w:tcBorders>
              <w:top w:val="nil"/>
              <w:left w:val="nil"/>
              <w:bottom w:val="nil"/>
              <w:right w:val="single" w:sz="4" w:space="0" w:color="auto"/>
            </w:tcBorders>
            <w:shd w:val="clear" w:color="auto" w:fill="auto"/>
            <w:noWrap/>
            <w:vAlign w:val="bottom"/>
            <w:hideMark/>
          </w:tcPr>
          <w:p w14:paraId="53315859"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2077</w:t>
            </w:r>
          </w:p>
        </w:tc>
        <w:tc>
          <w:tcPr>
            <w:tcW w:w="1275" w:type="dxa"/>
            <w:tcBorders>
              <w:top w:val="nil"/>
              <w:left w:val="nil"/>
              <w:bottom w:val="nil"/>
              <w:right w:val="single" w:sz="4" w:space="0" w:color="auto"/>
            </w:tcBorders>
            <w:shd w:val="clear" w:color="auto" w:fill="auto"/>
            <w:noWrap/>
            <w:vAlign w:val="bottom"/>
            <w:hideMark/>
          </w:tcPr>
          <w:p w14:paraId="27173E0D"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2397</w:t>
            </w:r>
          </w:p>
        </w:tc>
      </w:tr>
      <w:tr w:rsidR="00DB4935" w:rsidRPr="009D7144" w14:paraId="11E04D0F" w14:textId="77777777" w:rsidTr="009D7144">
        <w:trPr>
          <w:trHeight w:val="290"/>
        </w:trPr>
        <w:tc>
          <w:tcPr>
            <w:tcW w:w="868" w:type="dxa"/>
            <w:vMerge/>
            <w:tcBorders>
              <w:top w:val="nil"/>
              <w:left w:val="single" w:sz="4" w:space="0" w:color="auto"/>
              <w:bottom w:val="single" w:sz="4" w:space="0" w:color="000000"/>
              <w:right w:val="nil"/>
            </w:tcBorders>
            <w:vAlign w:val="center"/>
            <w:hideMark/>
          </w:tcPr>
          <w:p w14:paraId="3CD05B7F"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single" w:sz="4" w:space="0" w:color="auto"/>
              <w:right w:val="nil"/>
            </w:tcBorders>
            <w:shd w:val="clear" w:color="auto" w:fill="auto"/>
            <w:noWrap/>
            <w:vAlign w:val="bottom"/>
            <w:hideMark/>
          </w:tcPr>
          <w:p w14:paraId="2052DFAB"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265B765E"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54.8</w:t>
            </w:r>
          </w:p>
        </w:tc>
        <w:tc>
          <w:tcPr>
            <w:tcW w:w="1276" w:type="dxa"/>
            <w:tcBorders>
              <w:top w:val="nil"/>
              <w:left w:val="single" w:sz="4" w:space="0" w:color="auto"/>
              <w:bottom w:val="nil"/>
              <w:right w:val="nil"/>
            </w:tcBorders>
            <w:shd w:val="clear" w:color="auto" w:fill="auto"/>
            <w:noWrap/>
            <w:vAlign w:val="bottom"/>
            <w:hideMark/>
          </w:tcPr>
          <w:p w14:paraId="1DD8C66C"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58.6</w:t>
            </w:r>
          </w:p>
        </w:tc>
        <w:tc>
          <w:tcPr>
            <w:tcW w:w="1134" w:type="dxa"/>
            <w:tcBorders>
              <w:top w:val="nil"/>
              <w:left w:val="single" w:sz="4" w:space="0" w:color="auto"/>
              <w:bottom w:val="nil"/>
              <w:right w:val="single" w:sz="4" w:space="0" w:color="auto"/>
            </w:tcBorders>
            <w:shd w:val="clear" w:color="auto" w:fill="auto"/>
            <w:noWrap/>
            <w:vAlign w:val="bottom"/>
            <w:hideMark/>
          </w:tcPr>
          <w:p w14:paraId="2040E1A5"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57.8</w:t>
            </w:r>
          </w:p>
        </w:tc>
        <w:tc>
          <w:tcPr>
            <w:tcW w:w="1276" w:type="dxa"/>
            <w:tcBorders>
              <w:top w:val="nil"/>
              <w:left w:val="nil"/>
              <w:bottom w:val="nil"/>
              <w:right w:val="single" w:sz="4" w:space="0" w:color="auto"/>
            </w:tcBorders>
            <w:shd w:val="clear" w:color="auto" w:fill="auto"/>
            <w:noWrap/>
            <w:vAlign w:val="bottom"/>
            <w:hideMark/>
          </w:tcPr>
          <w:p w14:paraId="741D4A8F"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58.9</w:t>
            </w:r>
          </w:p>
        </w:tc>
        <w:tc>
          <w:tcPr>
            <w:tcW w:w="1275" w:type="dxa"/>
            <w:tcBorders>
              <w:top w:val="nil"/>
              <w:left w:val="nil"/>
              <w:bottom w:val="nil"/>
              <w:right w:val="single" w:sz="4" w:space="0" w:color="auto"/>
            </w:tcBorders>
            <w:shd w:val="clear" w:color="auto" w:fill="auto"/>
            <w:noWrap/>
            <w:vAlign w:val="bottom"/>
            <w:hideMark/>
          </w:tcPr>
          <w:p w14:paraId="22C24510"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61.1</w:t>
            </w:r>
          </w:p>
        </w:tc>
      </w:tr>
      <w:tr w:rsidR="00DB4935" w:rsidRPr="009D7144" w14:paraId="21CE4F28" w14:textId="77777777" w:rsidTr="009D7144">
        <w:trPr>
          <w:trHeight w:val="290"/>
        </w:trPr>
        <w:tc>
          <w:tcPr>
            <w:tcW w:w="868" w:type="dxa"/>
            <w:vMerge w:val="restart"/>
            <w:tcBorders>
              <w:top w:val="nil"/>
              <w:left w:val="single" w:sz="4" w:space="0" w:color="auto"/>
              <w:bottom w:val="single" w:sz="4" w:space="0" w:color="000000"/>
              <w:right w:val="nil"/>
            </w:tcBorders>
            <w:shd w:val="clear" w:color="auto" w:fill="auto"/>
            <w:noWrap/>
            <w:vAlign w:val="center"/>
            <w:hideMark/>
          </w:tcPr>
          <w:p w14:paraId="64F8EE8C"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65-69</w:t>
            </w:r>
          </w:p>
        </w:tc>
        <w:tc>
          <w:tcPr>
            <w:tcW w:w="1992" w:type="dxa"/>
            <w:tcBorders>
              <w:top w:val="nil"/>
              <w:left w:val="nil"/>
              <w:bottom w:val="nil"/>
              <w:right w:val="nil"/>
            </w:tcBorders>
            <w:shd w:val="clear" w:color="auto" w:fill="auto"/>
            <w:noWrap/>
            <w:vAlign w:val="bottom"/>
            <w:hideMark/>
          </w:tcPr>
          <w:p w14:paraId="3CE4503E"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46" w:type="dxa"/>
            <w:tcBorders>
              <w:top w:val="nil"/>
              <w:left w:val="single" w:sz="4" w:space="0" w:color="auto"/>
              <w:bottom w:val="nil"/>
              <w:right w:val="single" w:sz="4" w:space="0" w:color="auto"/>
            </w:tcBorders>
            <w:shd w:val="clear" w:color="auto" w:fill="auto"/>
            <w:noWrap/>
            <w:vAlign w:val="bottom"/>
            <w:hideMark/>
          </w:tcPr>
          <w:p w14:paraId="1DE73D22"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276</w:t>
            </w:r>
          </w:p>
        </w:tc>
        <w:tc>
          <w:tcPr>
            <w:tcW w:w="1276" w:type="dxa"/>
            <w:tcBorders>
              <w:top w:val="single" w:sz="4" w:space="0" w:color="auto"/>
              <w:left w:val="nil"/>
              <w:bottom w:val="nil"/>
              <w:right w:val="nil"/>
            </w:tcBorders>
            <w:shd w:val="clear" w:color="auto" w:fill="auto"/>
            <w:noWrap/>
            <w:vAlign w:val="bottom"/>
            <w:hideMark/>
          </w:tcPr>
          <w:p w14:paraId="4B20F653"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681</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4A96B81A"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681</w:t>
            </w:r>
          </w:p>
        </w:tc>
        <w:tc>
          <w:tcPr>
            <w:tcW w:w="1276" w:type="dxa"/>
            <w:tcBorders>
              <w:top w:val="single" w:sz="4" w:space="0" w:color="auto"/>
              <w:left w:val="nil"/>
              <w:bottom w:val="nil"/>
              <w:right w:val="single" w:sz="4" w:space="0" w:color="auto"/>
            </w:tcBorders>
            <w:shd w:val="clear" w:color="auto" w:fill="auto"/>
            <w:noWrap/>
            <w:vAlign w:val="bottom"/>
            <w:hideMark/>
          </w:tcPr>
          <w:p w14:paraId="13219125"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1190</w:t>
            </w:r>
          </w:p>
        </w:tc>
        <w:tc>
          <w:tcPr>
            <w:tcW w:w="1275" w:type="dxa"/>
            <w:tcBorders>
              <w:top w:val="single" w:sz="4" w:space="0" w:color="auto"/>
              <w:left w:val="nil"/>
              <w:bottom w:val="nil"/>
              <w:right w:val="single" w:sz="4" w:space="0" w:color="auto"/>
            </w:tcBorders>
            <w:shd w:val="clear" w:color="auto" w:fill="auto"/>
            <w:noWrap/>
            <w:vAlign w:val="bottom"/>
            <w:hideMark/>
          </w:tcPr>
          <w:p w14:paraId="09C9E7CD"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1287</w:t>
            </w:r>
          </w:p>
        </w:tc>
      </w:tr>
      <w:tr w:rsidR="00DB4935" w:rsidRPr="009D7144" w14:paraId="2CBBAD8F" w14:textId="77777777" w:rsidTr="009D7144">
        <w:trPr>
          <w:trHeight w:val="290"/>
        </w:trPr>
        <w:tc>
          <w:tcPr>
            <w:tcW w:w="868" w:type="dxa"/>
            <w:vMerge/>
            <w:tcBorders>
              <w:top w:val="nil"/>
              <w:left w:val="single" w:sz="4" w:space="0" w:color="auto"/>
              <w:bottom w:val="single" w:sz="4" w:space="0" w:color="000000"/>
              <w:right w:val="nil"/>
            </w:tcBorders>
            <w:vAlign w:val="center"/>
            <w:hideMark/>
          </w:tcPr>
          <w:p w14:paraId="02BF8767"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nil"/>
              <w:right w:val="nil"/>
            </w:tcBorders>
            <w:shd w:val="clear" w:color="auto" w:fill="auto"/>
            <w:noWrap/>
            <w:vAlign w:val="bottom"/>
            <w:hideMark/>
          </w:tcPr>
          <w:p w14:paraId="08BA340B"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46" w:type="dxa"/>
            <w:tcBorders>
              <w:top w:val="nil"/>
              <w:left w:val="single" w:sz="4" w:space="0" w:color="auto"/>
              <w:bottom w:val="nil"/>
              <w:right w:val="single" w:sz="4" w:space="0" w:color="auto"/>
            </w:tcBorders>
            <w:shd w:val="clear" w:color="auto" w:fill="auto"/>
            <w:noWrap/>
            <w:vAlign w:val="bottom"/>
            <w:hideMark/>
          </w:tcPr>
          <w:p w14:paraId="6A6B3142"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487</w:t>
            </w:r>
          </w:p>
        </w:tc>
        <w:tc>
          <w:tcPr>
            <w:tcW w:w="1276" w:type="dxa"/>
            <w:tcBorders>
              <w:top w:val="nil"/>
              <w:left w:val="nil"/>
              <w:bottom w:val="nil"/>
              <w:right w:val="nil"/>
            </w:tcBorders>
            <w:shd w:val="clear" w:color="auto" w:fill="auto"/>
            <w:noWrap/>
            <w:vAlign w:val="bottom"/>
            <w:hideMark/>
          </w:tcPr>
          <w:p w14:paraId="2D4DA8B4"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1088</w:t>
            </w:r>
          </w:p>
        </w:tc>
        <w:tc>
          <w:tcPr>
            <w:tcW w:w="1134" w:type="dxa"/>
            <w:tcBorders>
              <w:top w:val="nil"/>
              <w:left w:val="single" w:sz="4" w:space="0" w:color="auto"/>
              <w:bottom w:val="nil"/>
              <w:right w:val="single" w:sz="4" w:space="0" w:color="auto"/>
            </w:tcBorders>
            <w:shd w:val="clear" w:color="auto" w:fill="auto"/>
            <w:noWrap/>
            <w:vAlign w:val="bottom"/>
            <w:hideMark/>
          </w:tcPr>
          <w:p w14:paraId="174DD5FD"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1119</w:t>
            </w:r>
          </w:p>
        </w:tc>
        <w:tc>
          <w:tcPr>
            <w:tcW w:w="1276" w:type="dxa"/>
            <w:tcBorders>
              <w:top w:val="nil"/>
              <w:left w:val="nil"/>
              <w:bottom w:val="nil"/>
              <w:right w:val="single" w:sz="4" w:space="0" w:color="auto"/>
            </w:tcBorders>
            <w:shd w:val="clear" w:color="auto" w:fill="auto"/>
            <w:noWrap/>
            <w:vAlign w:val="bottom"/>
            <w:hideMark/>
          </w:tcPr>
          <w:p w14:paraId="20170129"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1882</w:t>
            </w:r>
          </w:p>
        </w:tc>
        <w:tc>
          <w:tcPr>
            <w:tcW w:w="1275" w:type="dxa"/>
            <w:tcBorders>
              <w:top w:val="nil"/>
              <w:left w:val="nil"/>
              <w:bottom w:val="nil"/>
              <w:right w:val="single" w:sz="4" w:space="0" w:color="auto"/>
            </w:tcBorders>
            <w:shd w:val="clear" w:color="auto" w:fill="auto"/>
            <w:noWrap/>
            <w:vAlign w:val="bottom"/>
            <w:hideMark/>
          </w:tcPr>
          <w:p w14:paraId="2D9448DA"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2140</w:t>
            </w:r>
          </w:p>
        </w:tc>
      </w:tr>
      <w:tr w:rsidR="00DB4935" w:rsidRPr="009D7144" w14:paraId="5A5BD7E4" w14:textId="77777777" w:rsidTr="009D7144">
        <w:trPr>
          <w:trHeight w:val="290"/>
        </w:trPr>
        <w:tc>
          <w:tcPr>
            <w:tcW w:w="868" w:type="dxa"/>
            <w:vMerge/>
            <w:tcBorders>
              <w:top w:val="nil"/>
              <w:left w:val="single" w:sz="4" w:space="0" w:color="auto"/>
              <w:bottom w:val="single" w:sz="4" w:space="0" w:color="000000"/>
              <w:right w:val="nil"/>
            </w:tcBorders>
            <w:vAlign w:val="center"/>
            <w:hideMark/>
          </w:tcPr>
          <w:p w14:paraId="36FE2309"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single" w:sz="4" w:space="0" w:color="auto"/>
              <w:right w:val="nil"/>
            </w:tcBorders>
            <w:shd w:val="clear" w:color="auto" w:fill="auto"/>
            <w:noWrap/>
            <w:vAlign w:val="bottom"/>
            <w:hideMark/>
          </w:tcPr>
          <w:p w14:paraId="4E92F32D"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46" w:type="dxa"/>
            <w:tcBorders>
              <w:top w:val="nil"/>
              <w:left w:val="single" w:sz="4" w:space="0" w:color="auto"/>
              <w:bottom w:val="nil"/>
              <w:right w:val="single" w:sz="4" w:space="0" w:color="auto"/>
            </w:tcBorders>
            <w:shd w:val="clear" w:color="auto" w:fill="auto"/>
            <w:noWrap/>
            <w:vAlign w:val="bottom"/>
            <w:hideMark/>
          </w:tcPr>
          <w:p w14:paraId="7687D631"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56.7</w:t>
            </w:r>
          </w:p>
        </w:tc>
        <w:tc>
          <w:tcPr>
            <w:tcW w:w="1276" w:type="dxa"/>
            <w:tcBorders>
              <w:top w:val="nil"/>
              <w:left w:val="nil"/>
              <w:bottom w:val="single" w:sz="4" w:space="0" w:color="auto"/>
              <w:right w:val="nil"/>
            </w:tcBorders>
            <w:shd w:val="clear" w:color="auto" w:fill="auto"/>
            <w:noWrap/>
            <w:vAlign w:val="bottom"/>
            <w:hideMark/>
          </w:tcPr>
          <w:p w14:paraId="543115A1"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1796D4"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60.9</w:t>
            </w:r>
          </w:p>
        </w:tc>
        <w:tc>
          <w:tcPr>
            <w:tcW w:w="1276" w:type="dxa"/>
            <w:tcBorders>
              <w:top w:val="nil"/>
              <w:left w:val="nil"/>
              <w:bottom w:val="single" w:sz="4" w:space="0" w:color="auto"/>
              <w:right w:val="single" w:sz="4" w:space="0" w:color="auto"/>
            </w:tcBorders>
            <w:shd w:val="clear" w:color="auto" w:fill="auto"/>
            <w:noWrap/>
            <w:vAlign w:val="bottom"/>
            <w:hideMark/>
          </w:tcPr>
          <w:p w14:paraId="76023EF2"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63.2</w:t>
            </w:r>
          </w:p>
        </w:tc>
        <w:tc>
          <w:tcPr>
            <w:tcW w:w="1275" w:type="dxa"/>
            <w:tcBorders>
              <w:top w:val="nil"/>
              <w:left w:val="nil"/>
              <w:bottom w:val="single" w:sz="4" w:space="0" w:color="auto"/>
              <w:right w:val="single" w:sz="4" w:space="0" w:color="auto"/>
            </w:tcBorders>
            <w:shd w:val="clear" w:color="auto" w:fill="auto"/>
            <w:noWrap/>
            <w:vAlign w:val="bottom"/>
            <w:hideMark/>
          </w:tcPr>
          <w:p w14:paraId="4F35B489"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60.1</w:t>
            </w:r>
          </w:p>
        </w:tc>
      </w:tr>
      <w:tr w:rsidR="00DB4935" w:rsidRPr="009D7144" w14:paraId="0044B235" w14:textId="77777777" w:rsidTr="009D7144">
        <w:trPr>
          <w:trHeight w:val="290"/>
        </w:trPr>
        <w:tc>
          <w:tcPr>
            <w:tcW w:w="868" w:type="dxa"/>
            <w:vMerge w:val="restart"/>
            <w:tcBorders>
              <w:top w:val="nil"/>
              <w:left w:val="single" w:sz="4" w:space="0" w:color="auto"/>
              <w:bottom w:val="single" w:sz="4" w:space="0" w:color="000000"/>
              <w:right w:val="nil"/>
            </w:tcBorders>
            <w:shd w:val="clear" w:color="auto" w:fill="auto"/>
            <w:noWrap/>
            <w:vAlign w:val="center"/>
            <w:hideMark/>
          </w:tcPr>
          <w:p w14:paraId="107623CB" w14:textId="77777777" w:rsidR="00DB4935" w:rsidRPr="009D7144" w:rsidRDefault="00DB4935" w:rsidP="00DB4935">
            <w:pPr>
              <w:spacing w:before="0" w:after="0" w:line="240" w:lineRule="auto"/>
              <w:jc w:val="center"/>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70-74</w:t>
            </w:r>
          </w:p>
        </w:tc>
        <w:tc>
          <w:tcPr>
            <w:tcW w:w="1992" w:type="dxa"/>
            <w:tcBorders>
              <w:top w:val="nil"/>
              <w:left w:val="nil"/>
              <w:bottom w:val="nil"/>
              <w:right w:val="nil"/>
            </w:tcBorders>
            <w:shd w:val="clear" w:color="auto" w:fill="auto"/>
            <w:noWrap/>
            <w:vAlign w:val="bottom"/>
            <w:hideMark/>
          </w:tcPr>
          <w:p w14:paraId="1F47CDAF"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Numerator</w:t>
            </w:r>
          </w:p>
        </w:tc>
        <w:tc>
          <w:tcPr>
            <w:tcW w:w="1246" w:type="dxa"/>
            <w:tcBorders>
              <w:top w:val="single" w:sz="4" w:space="0" w:color="auto"/>
              <w:left w:val="single" w:sz="4" w:space="0" w:color="auto"/>
              <w:bottom w:val="nil"/>
              <w:right w:val="single" w:sz="4" w:space="0" w:color="auto"/>
            </w:tcBorders>
            <w:shd w:val="clear" w:color="auto" w:fill="auto"/>
            <w:noWrap/>
            <w:vAlign w:val="bottom"/>
            <w:hideMark/>
          </w:tcPr>
          <w:p w14:paraId="20AA6920"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398</w:t>
            </w:r>
          </w:p>
        </w:tc>
        <w:tc>
          <w:tcPr>
            <w:tcW w:w="1276" w:type="dxa"/>
            <w:tcBorders>
              <w:top w:val="nil"/>
              <w:left w:val="nil"/>
              <w:bottom w:val="nil"/>
              <w:right w:val="nil"/>
            </w:tcBorders>
            <w:shd w:val="clear" w:color="auto" w:fill="auto"/>
            <w:noWrap/>
            <w:vAlign w:val="bottom"/>
            <w:hideMark/>
          </w:tcPr>
          <w:p w14:paraId="448FAD18"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804</w:t>
            </w:r>
          </w:p>
        </w:tc>
        <w:tc>
          <w:tcPr>
            <w:tcW w:w="1134" w:type="dxa"/>
            <w:tcBorders>
              <w:top w:val="nil"/>
              <w:left w:val="single" w:sz="4" w:space="0" w:color="auto"/>
              <w:bottom w:val="nil"/>
              <w:right w:val="single" w:sz="4" w:space="0" w:color="auto"/>
            </w:tcBorders>
            <w:shd w:val="clear" w:color="auto" w:fill="auto"/>
            <w:noWrap/>
            <w:vAlign w:val="bottom"/>
            <w:hideMark/>
          </w:tcPr>
          <w:p w14:paraId="56F03B99"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743</w:t>
            </w:r>
          </w:p>
        </w:tc>
        <w:tc>
          <w:tcPr>
            <w:tcW w:w="1276" w:type="dxa"/>
            <w:tcBorders>
              <w:top w:val="nil"/>
              <w:left w:val="nil"/>
              <w:bottom w:val="nil"/>
              <w:right w:val="single" w:sz="4" w:space="0" w:color="auto"/>
            </w:tcBorders>
            <w:shd w:val="clear" w:color="auto" w:fill="auto"/>
            <w:noWrap/>
            <w:vAlign w:val="bottom"/>
            <w:hideMark/>
          </w:tcPr>
          <w:p w14:paraId="592B3A2B"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1351</w:t>
            </w:r>
          </w:p>
        </w:tc>
        <w:tc>
          <w:tcPr>
            <w:tcW w:w="1275" w:type="dxa"/>
            <w:tcBorders>
              <w:top w:val="nil"/>
              <w:left w:val="nil"/>
              <w:bottom w:val="nil"/>
              <w:right w:val="single" w:sz="4" w:space="0" w:color="auto"/>
            </w:tcBorders>
            <w:shd w:val="clear" w:color="auto" w:fill="auto"/>
            <w:noWrap/>
            <w:vAlign w:val="bottom"/>
            <w:hideMark/>
          </w:tcPr>
          <w:p w14:paraId="6A635870"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1674</w:t>
            </w:r>
          </w:p>
        </w:tc>
      </w:tr>
      <w:tr w:rsidR="00DB4935" w:rsidRPr="009D7144" w14:paraId="6CDEB17A" w14:textId="77777777" w:rsidTr="009D7144">
        <w:trPr>
          <w:trHeight w:val="290"/>
        </w:trPr>
        <w:tc>
          <w:tcPr>
            <w:tcW w:w="868" w:type="dxa"/>
            <w:vMerge/>
            <w:tcBorders>
              <w:top w:val="nil"/>
              <w:left w:val="single" w:sz="4" w:space="0" w:color="auto"/>
              <w:bottom w:val="single" w:sz="4" w:space="0" w:color="000000"/>
              <w:right w:val="nil"/>
            </w:tcBorders>
            <w:vAlign w:val="center"/>
            <w:hideMark/>
          </w:tcPr>
          <w:p w14:paraId="667555D9"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nil"/>
              <w:right w:val="nil"/>
            </w:tcBorders>
            <w:shd w:val="clear" w:color="auto" w:fill="auto"/>
            <w:noWrap/>
            <w:vAlign w:val="bottom"/>
            <w:hideMark/>
          </w:tcPr>
          <w:p w14:paraId="3E6B4152"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Denominator</w:t>
            </w:r>
          </w:p>
        </w:tc>
        <w:tc>
          <w:tcPr>
            <w:tcW w:w="1246" w:type="dxa"/>
            <w:tcBorders>
              <w:top w:val="nil"/>
              <w:left w:val="single" w:sz="4" w:space="0" w:color="auto"/>
              <w:bottom w:val="nil"/>
              <w:right w:val="single" w:sz="4" w:space="0" w:color="auto"/>
            </w:tcBorders>
            <w:shd w:val="clear" w:color="auto" w:fill="auto"/>
            <w:noWrap/>
            <w:vAlign w:val="bottom"/>
            <w:hideMark/>
          </w:tcPr>
          <w:p w14:paraId="33B5C6B3"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643</w:t>
            </w:r>
          </w:p>
        </w:tc>
        <w:tc>
          <w:tcPr>
            <w:tcW w:w="1276" w:type="dxa"/>
            <w:tcBorders>
              <w:top w:val="nil"/>
              <w:left w:val="nil"/>
              <w:bottom w:val="nil"/>
              <w:right w:val="nil"/>
            </w:tcBorders>
            <w:shd w:val="clear" w:color="auto" w:fill="auto"/>
            <w:noWrap/>
            <w:vAlign w:val="bottom"/>
            <w:hideMark/>
          </w:tcPr>
          <w:p w14:paraId="5F9487AF"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1282</w:t>
            </w:r>
          </w:p>
        </w:tc>
        <w:tc>
          <w:tcPr>
            <w:tcW w:w="1134" w:type="dxa"/>
            <w:tcBorders>
              <w:top w:val="nil"/>
              <w:left w:val="single" w:sz="4" w:space="0" w:color="auto"/>
              <w:bottom w:val="nil"/>
              <w:right w:val="single" w:sz="4" w:space="0" w:color="auto"/>
            </w:tcBorders>
            <w:shd w:val="clear" w:color="auto" w:fill="auto"/>
            <w:noWrap/>
            <w:vAlign w:val="bottom"/>
            <w:hideMark/>
          </w:tcPr>
          <w:p w14:paraId="6026296D"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1212</w:t>
            </w:r>
          </w:p>
        </w:tc>
        <w:tc>
          <w:tcPr>
            <w:tcW w:w="1276" w:type="dxa"/>
            <w:tcBorders>
              <w:top w:val="nil"/>
              <w:left w:val="nil"/>
              <w:bottom w:val="nil"/>
              <w:right w:val="single" w:sz="4" w:space="0" w:color="auto"/>
            </w:tcBorders>
            <w:shd w:val="clear" w:color="auto" w:fill="auto"/>
            <w:noWrap/>
            <w:vAlign w:val="bottom"/>
            <w:hideMark/>
          </w:tcPr>
          <w:p w14:paraId="3310272B"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2171</w:t>
            </w:r>
          </w:p>
        </w:tc>
        <w:tc>
          <w:tcPr>
            <w:tcW w:w="1275" w:type="dxa"/>
            <w:tcBorders>
              <w:top w:val="nil"/>
              <w:left w:val="nil"/>
              <w:bottom w:val="nil"/>
              <w:right w:val="single" w:sz="4" w:space="0" w:color="auto"/>
            </w:tcBorders>
            <w:shd w:val="clear" w:color="auto" w:fill="auto"/>
            <w:noWrap/>
            <w:vAlign w:val="bottom"/>
            <w:hideMark/>
          </w:tcPr>
          <w:p w14:paraId="0DBB7E08"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2585</w:t>
            </w:r>
          </w:p>
        </w:tc>
      </w:tr>
      <w:tr w:rsidR="00DB4935" w:rsidRPr="009D7144" w14:paraId="05BCB8D3" w14:textId="77777777" w:rsidTr="009D7144">
        <w:trPr>
          <w:trHeight w:val="290"/>
        </w:trPr>
        <w:tc>
          <w:tcPr>
            <w:tcW w:w="868" w:type="dxa"/>
            <w:vMerge/>
            <w:tcBorders>
              <w:top w:val="nil"/>
              <w:left w:val="single" w:sz="4" w:space="0" w:color="auto"/>
              <w:bottom w:val="single" w:sz="4" w:space="0" w:color="000000"/>
              <w:right w:val="nil"/>
            </w:tcBorders>
            <w:vAlign w:val="center"/>
            <w:hideMark/>
          </w:tcPr>
          <w:p w14:paraId="364B747B"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p>
        </w:tc>
        <w:tc>
          <w:tcPr>
            <w:tcW w:w="1992" w:type="dxa"/>
            <w:tcBorders>
              <w:top w:val="nil"/>
              <w:left w:val="nil"/>
              <w:bottom w:val="single" w:sz="4" w:space="0" w:color="auto"/>
              <w:right w:val="nil"/>
            </w:tcBorders>
            <w:shd w:val="clear" w:color="auto" w:fill="auto"/>
            <w:noWrap/>
            <w:vAlign w:val="bottom"/>
            <w:hideMark/>
          </w:tcPr>
          <w:p w14:paraId="07C0608A" w14:textId="77777777" w:rsidR="00DB4935" w:rsidRPr="009D7144" w:rsidRDefault="00DB4935" w:rsidP="00DB4935">
            <w:pPr>
              <w:spacing w:before="0" w:after="0" w:line="240" w:lineRule="auto"/>
              <w:rPr>
                <w:rFonts w:ascii="Arial" w:eastAsia="Times New Roman" w:hAnsi="Arial" w:cs="Arial"/>
                <w:b/>
                <w:bCs/>
                <w:color w:val="000000"/>
                <w:szCs w:val="24"/>
                <w:lang w:eastAsia="en-NZ"/>
              </w:rPr>
            </w:pPr>
            <w:r w:rsidRPr="009D7144">
              <w:rPr>
                <w:rFonts w:ascii="Arial" w:eastAsia="Times New Roman" w:hAnsi="Arial" w:cs="Arial"/>
                <w:b/>
                <w:bCs/>
                <w:color w:val="000000"/>
                <w:szCs w:val="24"/>
                <w:lang w:eastAsia="en-NZ"/>
              </w:rPr>
              <w:t>Percentage</w:t>
            </w:r>
          </w:p>
        </w:tc>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7A44370A"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61.9</w:t>
            </w:r>
          </w:p>
        </w:tc>
        <w:tc>
          <w:tcPr>
            <w:tcW w:w="1276" w:type="dxa"/>
            <w:tcBorders>
              <w:top w:val="nil"/>
              <w:left w:val="single" w:sz="4" w:space="0" w:color="auto"/>
              <w:bottom w:val="single" w:sz="4" w:space="0" w:color="auto"/>
              <w:right w:val="nil"/>
            </w:tcBorders>
            <w:shd w:val="clear" w:color="auto" w:fill="auto"/>
            <w:noWrap/>
            <w:vAlign w:val="bottom"/>
            <w:hideMark/>
          </w:tcPr>
          <w:p w14:paraId="26008195"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77E9D9"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61.3</w:t>
            </w:r>
          </w:p>
        </w:tc>
        <w:tc>
          <w:tcPr>
            <w:tcW w:w="1276" w:type="dxa"/>
            <w:tcBorders>
              <w:top w:val="nil"/>
              <w:left w:val="nil"/>
              <w:bottom w:val="single" w:sz="4" w:space="0" w:color="auto"/>
              <w:right w:val="single" w:sz="4" w:space="0" w:color="auto"/>
            </w:tcBorders>
            <w:shd w:val="clear" w:color="auto" w:fill="auto"/>
            <w:noWrap/>
            <w:vAlign w:val="bottom"/>
            <w:hideMark/>
          </w:tcPr>
          <w:p w14:paraId="1F5316EE"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62.2</w:t>
            </w:r>
          </w:p>
        </w:tc>
        <w:tc>
          <w:tcPr>
            <w:tcW w:w="1275" w:type="dxa"/>
            <w:tcBorders>
              <w:top w:val="nil"/>
              <w:left w:val="nil"/>
              <w:bottom w:val="single" w:sz="4" w:space="0" w:color="auto"/>
              <w:right w:val="single" w:sz="4" w:space="0" w:color="auto"/>
            </w:tcBorders>
            <w:shd w:val="clear" w:color="auto" w:fill="auto"/>
            <w:noWrap/>
            <w:vAlign w:val="bottom"/>
            <w:hideMark/>
          </w:tcPr>
          <w:p w14:paraId="51A36DEB" w14:textId="77777777" w:rsidR="00DB4935" w:rsidRPr="009D7144" w:rsidRDefault="00DB4935" w:rsidP="00DB4935">
            <w:pPr>
              <w:spacing w:before="0" w:after="0" w:line="240" w:lineRule="auto"/>
              <w:jc w:val="right"/>
              <w:rPr>
                <w:rFonts w:ascii="Arial" w:eastAsia="Times New Roman" w:hAnsi="Arial" w:cs="Arial"/>
                <w:color w:val="000000"/>
                <w:szCs w:val="24"/>
                <w:lang w:eastAsia="en-NZ"/>
              </w:rPr>
            </w:pPr>
            <w:r w:rsidRPr="009D7144">
              <w:rPr>
                <w:rFonts w:ascii="Arial" w:eastAsia="Times New Roman" w:hAnsi="Arial" w:cs="Arial"/>
                <w:color w:val="000000"/>
                <w:szCs w:val="24"/>
                <w:lang w:eastAsia="en-NZ"/>
              </w:rPr>
              <w:t>64.8</w:t>
            </w:r>
          </w:p>
        </w:tc>
      </w:tr>
    </w:tbl>
    <w:p w14:paraId="340B3212" w14:textId="77777777" w:rsidR="00395944" w:rsidRPr="009D7144" w:rsidRDefault="00395944" w:rsidP="00395944">
      <w:pPr>
        <w:rPr>
          <w:rFonts w:ascii="Arial" w:hAnsi="Arial" w:cs="Arial"/>
          <w:szCs w:val="24"/>
        </w:rPr>
      </w:pPr>
    </w:p>
    <w:p w14:paraId="2C8CB7F4" w14:textId="77777777" w:rsidR="00DB4935" w:rsidRDefault="00DB4935" w:rsidP="00395944"/>
    <w:p w14:paraId="2D79D632" w14:textId="77777777" w:rsidR="00395944" w:rsidRDefault="00A12FBD" w:rsidP="1C1493DF">
      <w:r>
        <w:rPr>
          <w:noProof/>
        </w:rPr>
        <w:lastRenderedPageBreak/>
        <w:drawing>
          <wp:inline distT="0" distB="0" distL="0" distR="0" wp14:anchorId="06BAAB8E" wp14:editId="1A259D4A">
            <wp:extent cx="4584700" cy="2755900"/>
            <wp:effectExtent l="0" t="0" r="6350" b="6350"/>
            <wp:docPr id="238" name="Picture 238" descr="Figure 28: NBSP PPV of Adenoma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Figure 28: NBSP PPV of Adenoma by Gender, 2018 – 20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1B0BBD" w14:textId="4002650B" w:rsidR="00ED442A" w:rsidRDefault="00395944" w:rsidP="00F81E6C">
      <w:pPr>
        <w:pStyle w:val="Figure"/>
      </w:pPr>
      <w:bookmarkStart w:id="110" w:name="_Toc149572328"/>
      <w:bookmarkStart w:id="111" w:name="_Toc173918011"/>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28</w:t>
      </w:r>
      <w:r w:rsidRPr="1C1493DF">
        <w:rPr>
          <w:color w:val="2B579A"/>
        </w:rPr>
        <w:fldChar w:fldCharType="end"/>
      </w:r>
      <w:r>
        <w:t>:</w:t>
      </w:r>
      <w:r w:rsidR="00177384">
        <w:t xml:space="preserve"> NBSP</w:t>
      </w:r>
      <w:r>
        <w:t xml:space="preserve"> PPV </w:t>
      </w:r>
      <w:r w:rsidR="00C418C1">
        <w:t>of</w:t>
      </w:r>
      <w:r w:rsidR="00143847">
        <w:t xml:space="preserve"> </w:t>
      </w:r>
      <w:r>
        <w:t>Adenoma by Gender</w:t>
      </w:r>
      <w:r w:rsidR="00C418C1">
        <w:t xml:space="preserve">, </w:t>
      </w:r>
      <w:r w:rsidR="007A75E7">
        <w:t>2018</w:t>
      </w:r>
      <w:r w:rsidR="00C418C1">
        <w:t xml:space="preserve"> – 2022</w:t>
      </w:r>
      <w:bookmarkEnd w:id="110"/>
      <w:bookmarkEnd w:id="111"/>
    </w:p>
    <w:p w14:paraId="469E27C1" w14:textId="77777777" w:rsidR="000904FE" w:rsidRPr="000904FE" w:rsidRDefault="000904FE" w:rsidP="00F263CC"/>
    <w:p w14:paraId="3C67E5A4" w14:textId="7D15A73F" w:rsidR="00395944" w:rsidRDefault="00395944" w:rsidP="00F81E6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29</w:t>
      </w:r>
      <w:r w:rsidRPr="1C1493DF">
        <w:rPr>
          <w:color w:val="2B579A"/>
        </w:rPr>
        <w:fldChar w:fldCharType="end"/>
      </w:r>
      <w:r>
        <w:t xml:space="preserve">: </w:t>
      </w:r>
      <w:r w:rsidR="00177384">
        <w:t xml:space="preserve">NBSP </w:t>
      </w:r>
      <w:r>
        <w:t xml:space="preserve">PPV </w:t>
      </w:r>
      <w:r w:rsidR="00C418C1">
        <w:t>of</w:t>
      </w:r>
      <w:r w:rsidR="00143847">
        <w:t xml:space="preserve"> </w:t>
      </w:r>
      <w:r>
        <w:t>Adenoma by Gender</w:t>
      </w:r>
      <w:r w:rsidR="00C418C1">
        <w:t>,</w:t>
      </w:r>
      <w:r w:rsidR="00177384">
        <w:t xml:space="preserve"> </w:t>
      </w:r>
      <w:r w:rsidR="00A43F6A">
        <w:t>2018 – 2022</w:t>
      </w:r>
    </w:p>
    <w:tbl>
      <w:tblPr>
        <w:tblW w:w="9089" w:type="dxa"/>
        <w:tblLook w:val="04A0" w:firstRow="1" w:lastRow="0" w:firstColumn="1" w:lastColumn="0" w:noHBand="0" w:noVBand="1"/>
      </w:tblPr>
      <w:tblGrid>
        <w:gridCol w:w="1044"/>
        <w:gridCol w:w="1838"/>
        <w:gridCol w:w="1224"/>
        <w:gridCol w:w="1276"/>
        <w:gridCol w:w="1276"/>
        <w:gridCol w:w="1275"/>
        <w:gridCol w:w="1156"/>
      </w:tblGrid>
      <w:tr w:rsidR="00FB05DF" w:rsidRPr="00FB05DF" w14:paraId="3A213CFA" w14:textId="77777777" w:rsidTr="00F81E6C">
        <w:trPr>
          <w:trHeight w:val="290"/>
        </w:trPr>
        <w:tc>
          <w:tcPr>
            <w:tcW w:w="2882"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78E185D6"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Gender</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6AF5"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8C41E6"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2C8E900"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09F73AE"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2021</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0025830D"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2022</w:t>
            </w:r>
          </w:p>
        </w:tc>
      </w:tr>
      <w:tr w:rsidR="00FB05DF" w:rsidRPr="00FB05DF" w14:paraId="3A69121D" w14:textId="77777777" w:rsidTr="00F81E6C">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282D0B17"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Female</w:t>
            </w:r>
          </w:p>
        </w:tc>
        <w:tc>
          <w:tcPr>
            <w:tcW w:w="1838" w:type="dxa"/>
            <w:tcBorders>
              <w:top w:val="nil"/>
              <w:left w:val="nil"/>
              <w:bottom w:val="nil"/>
              <w:right w:val="nil"/>
            </w:tcBorders>
            <w:shd w:val="clear" w:color="auto" w:fill="auto"/>
            <w:noWrap/>
            <w:vAlign w:val="bottom"/>
            <w:hideMark/>
          </w:tcPr>
          <w:p w14:paraId="630F2B46"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224" w:type="dxa"/>
            <w:tcBorders>
              <w:top w:val="single" w:sz="4" w:space="0" w:color="auto"/>
              <w:left w:val="single" w:sz="4" w:space="0" w:color="auto"/>
              <w:bottom w:val="nil"/>
              <w:right w:val="single" w:sz="4" w:space="0" w:color="auto"/>
            </w:tcBorders>
            <w:shd w:val="clear" w:color="auto" w:fill="auto"/>
            <w:noWrap/>
            <w:vAlign w:val="bottom"/>
            <w:hideMark/>
          </w:tcPr>
          <w:p w14:paraId="57FC05ED"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358</w:t>
            </w:r>
          </w:p>
        </w:tc>
        <w:tc>
          <w:tcPr>
            <w:tcW w:w="1276" w:type="dxa"/>
            <w:tcBorders>
              <w:top w:val="single" w:sz="4" w:space="0" w:color="auto"/>
              <w:left w:val="nil"/>
              <w:bottom w:val="nil"/>
              <w:right w:val="nil"/>
            </w:tcBorders>
            <w:shd w:val="clear" w:color="auto" w:fill="auto"/>
            <w:noWrap/>
            <w:vAlign w:val="bottom"/>
            <w:hideMark/>
          </w:tcPr>
          <w:p w14:paraId="7A7C4BB5"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754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D714D34"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738</w:t>
            </w:r>
          </w:p>
        </w:tc>
        <w:tc>
          <w:tcPr>
            <w:tcW w:w="1275" w:type="dxa"/>
            <w:tcBorders>
              <w:top w:val="single" w:sz="4" w:space="0" w:color="auto"/>
              <w:left w:val="nil"/>
              <w:bottom w:val="nil"/>
              <w:right w:val="single" w:sz="4" w:space="0" w:color="auto"/>
            </w:tcBorders>
            <w:shd w:val="clear" w:color="auto" w:fill="auto"/>
            <w:noWrap/>
            <w:vAlign w:val="bottom"/>
            <w:hideMark/>
          </w:tcPr>
          <w:p w14:paraId="4EAB6D7A"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1384</w:t>
            </w:r>
          </w:p>
        </w:tc>
        <w:tc>
          <w:tcPr>
            <w:tcW w:w="1156" w:type="dxa"/>
            <w:tcBorders>
              <w:top w:val="single" w:sz="4" w:space="0" w:color="auto"/>
              <w:left w:val="nil"/>
              <w:bottom w:val="nil"/>
              <w:right w:val="single" w:sz="4" w:space="0" w:color="auto"/>
            </w:tcBorders>
            <w:shd w:val="clear" w:color="auto" w:fill="auto"/>
            <w:noWrap/>
            <w:vAlign w:val="bottom"/>
            <w:hideMark/>
          </w:tcPr>
          <w:p w14:paraId="2193B3E5"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1570</w:t>
            </w:r>
          </w:p>
        </w:tc>
      </w:tr>
      <w:tr w:rsidR="00FB05DF" w:rsidRPr="00FB05DF" w14:paraId="0701D87E" w14:textId="77777777" w:rsidTr="00F81E6C">
        <w:trPr>
          <w:trHeight w:val="290"/>
        </w:trPr>
        <w:tc>
          <w:tcPr>
            <w:tcW w:w="1044" w:type="dxa"/>
            <w:vMerge/>
            <w:tcBorders>
              <w:top w:val="nil"/>
              <w:left w:val="single" w:sz="4" w:space="0" w:color="auto"/>
              <w:bottom w:val="single" w:sz="4" w:space="0" w:color="000000"/>
              <w:right w:val="nil"/>
            </w:tcBorders>
            <w:vAlign w:val="center"/>
            <w:hideMark/>
          </w:tcPr>
          <w:p w14:paraId="6BE8A5AB"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p>
        </w:tc>
        <w:tc>
          <w:tcPr>
            <w:tcW w:w="1838" w:type="dxa"/>
            <w:tcBorders>
              <w:top w:val="nil"/>
              <w:left w:val="nil"/>
              <w:bottom w:val="nil"/>
              <w:right w:val="nil"/>
            </w:tcBorders>
            <w:shd w:val="clear" w:color="auto" w:fill="auto"/>
            <w:noWrap/>
            <w:vAlign w:val="bottom"/>
            <w:hideMark/>
          </w:tcPr>
          <w:p w14:paraId="572887BB"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224" w:type="dxa"/>
            <w:tcBorders>
              <w:top w:val="nil"/>
              <w:left w:val="single" w:sz="4" w:space="0" w:color="auto"/>
              <w:bottom w:val="nil"/>
              <w:right w:val="single" w:sz="4" w:space="0" w:color="auto"/>
            </w:tcBorders>
            <w:shd w:val="clear" w:color="auto" w:fill="auto"/>
            <w:noWrap/>
            <w:vAlign w:val="bottom"/>
            <w:hideMark/>
          </w:tcPr>
          <w:p w14:paraId="48EBFF74"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694</w:t>
            </w:r>
          </w:p>
        </w:tc>
        <w:tc>
          <w:tcPr>
            <w:tcW w:w="1276" w:type="dxa"/>
            <w:tcBorders>
              <w:top w:val="nil"/>
              <w:left w:val="nil"/>
              <w:bottom w:val="nil"/>
              <w:right w:val="nil"/>
            </w:tcBorders>
            <w:shd w:val="clear" w:color="auto" w:fill="auto"/>
            <w:noWrap/>
            <w:vAlign w:val="bottom"/>
            <w:hideMark/>
          </w:tcPr>
          <w:p w14:paraId="20B3DBE9"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1359</w:t>
            </w:r>
          </w:p>
        </w:tc>
        <w:tc>
          <w:tcPr>
            <w:tcW w:w="1276" w:type="dxa"/>
            <w:tcBorders>
              <w:top w:val="nil"/>
              <w:left w:val="single" w:sz="4" w:space="0" w:color="auto"/>
              <w:bottom w:val="nil"/>
              <w:right w:val="single" w:sz="4" w:space="0" w:color="auto"/>
            </w:tcBorders>
            <w:shd w:val="clear" w:color="auto" w:fill="auto"/>
            <w:noWrap/>
            <w:vAlign w:val="bottom"/>
            <w:hideMark/>
          </w:tcPr>
          <w:p w14:paraId="2F083A29"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1419</w:t>
            </w:r>
          </w:p>
        </w:tc>
        <w:tc>
          <w:tcPr>
            <w:tcW w:w="1275" w:type="dxa"/>
            <w:tcBorders>
              <w:top w:val="nil"/>
              <w:left w:val="nil"/>
              <w:bottom w:val="nil"/>
              <w:right w:val="single" w:sz="4" w:space="0" w:color="auto"/>
            </w:tcBorders>
            <w:shd w:val="clear" w:color="auto" w:fill="auto"/>
            <w:noWrap/>
            <w:vAlign w:val="bottom"/>
            <w:hideMark/>
          </w:tcPr>
          <w:p w14:paraId="69ABF96E"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2493</w:t>
            </w:r>
          </w:p>
        </w:tc>
        <w:tc>
          <w:tcPr>
            <w:tcW w:w="1156" w:type="dxa"/>
            <w:tcBorders>
              <w:top w:val="nil"/>
              <w:left w:val="nil"/>
              <w:bottom w:val="nil"/>
              <w:right w:val="single" w:sz="4" w:space="0" w:color="auto"/>
            </w:tcBorders>
            <w:shd w:val="clear" w:color="auto" w:fill="auto"/>
            <w:noWrap/>
            <w:vAlign w:val="bottom"/>
            <w:hideMark/>
          </w:tcPr>
          <w:p w14:paraId="058CD631"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2867</w:t>
            </w:r>
          </w:p>
        </w:tc>
      </w:tr>
      <w:tr w:rsidR="00FB05DF" w:rsidRPr="00FB05DF" w14:paraId="3C577B09" w14:textId="77777777" w:rsidTr="00F81E6C">
        <w:trPr>
          <w:trHeight w:val="290"/>
        </w:trPr>
        <w:tc>
          <w:tcPr>
            <w:tcW w:w="1044" w:type="dxa"/>
            <w:vMerge/>
            <w:tcBorders>
              <w:top w:val="nil"/>
              <w:left w:val="single" w:sz="4" w:space="0" w:color="auto"/>
              <w:bottom w:val="single" w:sz="4" w:space="0" w:color="000000"/>
              <w:right w:val="nil"/>
            </w:tcBorders>
            <w:vAlign w:val="center"/>
            <w:hideMark/>
          </w:tcPr>
          <w:p w14:paraId="6CDB0036"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p>
        </w:tc>
        <w:tc>
          <w:tcPr>
            <w:tcW w:w="1838" w:type="dxa"/>
            <w:tcBorders>
              <w:top w:val="nil"/>
              <w:left w:val="nil"/>
              <w:bottom w:val="single" w:sz="4" w:space="0" w:color="auto"/>
              <w:right w:val="nil"/>
            </w:tcBorders>
            <w:shd w:val="clear" w:color="auto" w:fill="auto"/>
            <w:noWrap/>
            <w:vAlign w:val="bottom"/>
            <w:hideMark/>
          </w:tcPr>
          <w:p w14:paraId="28A3F86D"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357E3B26"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51.6</w:t>
            </w:r>
          </w:p>
        </w:tc>
        <w:tc>
          <w:tcPr>
            <w:tcW w:w="1276" w:type="dxa"/>
            <w:tcBorders>
              <w:top w:val="nil"/>
              <w:left w:val="single" w:sz="4" w:space="0" w:color="auto"/>
              <w:bottom w:val="nil"/>
              <w:right w:val="nil"/>
            </w:tcBorders>
            <w:shd w:val="clear" w:color="auto" w:fill="auto"/>
            <w:noWrap/>
            <w:vAlign w:val="bottom"/>
            <w:hideMark/>
          </w:tcPr>
          <w:p w14:paraId="46AFFA92"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55.5</w:t>
            </w:r>
          </w:p>
        </w:tc>
        <w:tc>
          <w:tcPr>
            <w:tcW w:w="1276" w:type="dxa"/>
            <w:tcBorders>
              <w:top w:val="nil"/>
              <w:left w:val="single" w:sz="4" w:space="0" w:color="auto"/>
              <w:bottom w:val="nil"/>
              <w:right w:val="single" w:sz="4" w:space="0" w:color="auto"/>
            </w:tcBorders>
            <w:shd w:val="clear" w:color="auto" w:fill="auto"/>
            <w:noWrap/>
            <w:vAlign w:val="bottom"/>
            <w:hideMark/>
          </w:tcPr>
          <w:p w14:paraId="682C7DBE"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52</w:t>
            </w:r>
          </w:p>
        </w:tc>
        <w:tc>
          <w:tcPr>
            <w:tcW w:w="1275" w:type="dxa"/>
            <w:tcBorders>
              <w:top w:val="nil"/>
              <w:left w:val="nil"/>
              <w:bottom w:val="nil"/>
              <w:right w:val="single" w:sz="4" w:space="0" w:color="auto"/>
            </w:tcBorders>
            <w:shd w:val="clear" w:color="auto" w:fill="auto"/>
            <w:noWrap/>
            <w:vAlign w:val="bottom"/>
            <w:hideMark/>
          </w:tcPr>
          <w:p w14:paraId="0DE0BF8A"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55.5</w:t>
            </w:r>
          </w:p>
        </w:tc>
        <w:tc>
          <w:tcPr>
            <w:tcW w:w="1156" w:type="dxa"/>
            <w:tcBorders>
              <w:top w:val="nil"/>
              <w:left w:val="nil"/>
              <w:bottom w:val="nil"/>
              <w:right w:val="single" w:sz="4" w:space="0" w:color="auto"/>
            </w:tcBorders>
            <w:shd w:val="clear" w:color="auto" w:fill="auto"/>
            <w:noWrap/>
            <w:vAlign w:val="bottom"/>
            <w:hideMark/>
          </w:tcPr>
          <w:p w14:paraId="0220B8A0"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54.8</w:t>
            </w:r>
          </w:p>
        </w:tc>
      </w:tr>
      <w:tr w:rsidR="00FB05DF" w:rsidRPr="00FB05DF" w14:paraId="73F3E9FB" w14:textId="77777777" w:rsidTr="00F81E6C">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317E8DC" w14:textId="77777777" w:rsidR="00FB05DF" w:rsidRPr="00F81E6C" w:rsidRDefault="00FB05DF" w:rsidP="00FB05DF">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Male</w:t>
            </w:r>
          </w:p>
        </w:tc>
        <w:tc>
          <w:tcPr>
            <w:tcW w:w="1838" w:type="dxa"/>
            <w:tcBorders>
              <w:top w:val="nil"/>
              <w:left w:val="nil"/>
              <w:bottom w:val="nil"/>
              <w:right w:val="nil"/>
            </w:tcBorders>
            <w:shd w:val="clear" w:color="auto" w:fill="auto"/>
            <w:noWrap/>
            <w:vAlign w:val="bottom"/>
            <w:hideMark/>
          </w:tcPr>
          <w:p w14:paraId="474CE935"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224" w:type="dxa"/>
            <w:tcBorders>
              <w:top w:val="nil"/>
              <w:left w:val="single" w:sz="4" w:space="0" w:color="auto"/>
              <w:bottom w:val="nil"/>
              <w:right w:val="single" w:sz="4" w:space="0" w:color="auto"/>
            </w:tcBorders>
            <w:shd w:val="clear" w:color="auto" w:fill="auto"/>
            <w:noWrap/>
            <w:vAlign w:val="bottom"/>
            <w:hideMark/>
          </w:tcPr>
          <w:p w14:paraId="6C9B7351"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623</w:t>
            </w:r>
          </w:p>
        </w:tc>
        <w:tc>
          <w:tcPr>
            <w:tcW w:w="1276" w:type="dxa"/>
            <w:tcBorders>
              <w:top w:val="single" w:sz="4" w:space="0" w:color="auto"/>
              <w:left w:val="nil"/>
              <w:bottom w:val="nil"/>
              <w:right w:val="nil"/>
            </w:tcBorders>
            <w:shd w:val="clear" w:color="auto" w:fill="auto"/>
            <w:noWrap/>
            <w:vAlign w:val="bottom"/>
            <w:hideMark/>
          </w:tcPr>
          <w:p w14:paraId="22A3CBD6"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1388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0CF8951"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1373</w:t>
            </w:r>
          </w:p>
        </w:tc>
        <w:tc>
          <w:tcPr>
            <w:tcW w:w="1275" w:type="dxa"/>
            <w:tcBorders>
              <w:top w:val="single" w:sz="4" w:space="0" w:color="auto"/>
              <w:left w:val="nil"/>
              <w:bottom w:val="nil"/>
              <w:right w:val="single" w:sz="4" w:space="0" w:color="auto"/>
            </w:tcBorders>
            <w:shd w:val="clear" w:color="auto" w:fill="auto"/>
            <w:noWrap/>
            <w:vAlign w:val="bottom"/>
            <w:hideMark/>
          </w:tcPr>
          <w:p w14:paraId="34D3A139"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2378</w:t>
            </w:r>
          </w:p>
        </w:tc>
        <w:tc>
          <w:tcPr>
            <w:tcW w:w="1156" w:type="dxa"/>
            <w:tcBorders>
              <w:top w:val="single" w:sz="4" w:space="0" w:color="auto"/>
              <w:left w:val="nil"/>
              <w:bottom w:val="nil"/>
              <w:right w:val="single" w:sz="4" w:space="0" w:color="auto"/>
            </w:tcBorders>
            <w:shd w:val="clear" w:color="auto" w:fill="auto"/>
            <w:noWrap/>
            <w:vAlign w:val="bottom"/>
            <w:hideMark/>
          </w:tcPr>
          <w:p w14:paraId="35DCD569"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2854</w:t>
            </w:r>
          </w:p>
        </w:tc>
      </w:tr>
      <w:tr w:rsidR="00FB05DF" w:rsidRPr="00FB05DF" w14:paraId="712CBF1B" w14:textId="77777777" w:rsidTr="00F81E6C">
        <w:trPr>
          <w:trHeight w:val="290"/>
        </w:trPr>
        <w:tc>
          <w:tcPr>
            <w:tcW w:w="1044" w:type="dxa"/>
            <w:vMerge/>
            <w:tcBorders>
              <w:top w:val="nil"/>
              <w:left w:val="single" w:sz="4" w:space="0" w:color="auto"/>
              <w:bottom w:val="single" w:sz="4" w:space="0" w:color="000000"/>
              <w:right w:val="nil"/>
            </w:tcBorders>
            <w:vAlign w:val="center"/>
            <w:hideMark/>
          </w:tcPr>
          <w:p w14:paraId="6F64399E" w14:textId="77777777" w:rsidR="00FB05DF" w:rsidRPr="00FB05DF" w:rsidRDefault="00FB05DF" w:rsidP="00FB05DF">
            <w:pPr>
              <w:spacing w:before="0" w:after="0" w:line="240" w:lineRule="auto"/>
              <w:rPr>
                <w:rFonts w:ascii="Calibri" w:eastAsia="Times New Roman" w:hAnsi="Calibri" w:cs="Calibri"/>
                <w:b/>
                <w:bCs/>
                <w:color w:val="000000"/>
                <w:sz w:val="22"/>
                <w:lang w:eastAsia="en-NZ"/>
              </w:rPr>
            </w:pPr>
          </w:p>
        </w:tc>
        <w:tc>
          <w:tcPr>
            <w:tcW w:w="1838" w:type="dxa"/>
            <w:tcBorders>
              <w:top w:val="nil"/>
              <w:left w:val="nil"/>
              <w:bottom w:val="nil"/>
              <w:right w:val="nil"/>
            </w:tcBorders>
            <w:shd w:val="clear" w:color="auto" w:fill="auto"/>
            <w:noWrap/>
            <w:vAlign w:val="bottom"/>
            <w:hideMark/>
          </w:tcPr>
          <w:p w14:paraId="730350EA"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224" w:type="dxa"/>
            <w:tcBorders>
              <w:top w:val="nil"/>
              <w:left w:val="single" w:sz="4" w:space="0" w:color="auto"/>
              <w:bottom w:val="nil"/>
              <w:right w:val="single" w:sz="4" w:space="0" w:color="auto"/>
            </w:tcBorders>
            <w:shd w:val="clear" w:color="auto" w:fill="auto"/>
            <w:noWrap/>
            <w:vAlign w:val="bottom"/>
            <w:hideMark/>
          </w:tcPr>
          <w:p w14:paraId="61441E36"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997</w:t>
            </w:r>
          </w:p>
        </w:tc>
        <w:tc>
          <w:tcPr>
            <w:tcW w:w="1276" w:type="dxa"/>
            <w:tcBorders>
              <w:top w:val="nil"/>
              <w:left w:val="nil"/>
              <w:bottom w:val="nil"/>
              <w:right w:val="nil"/>
            </w:tcBorders>
            <w:shd w:val="clear" w:color="auto" w:fill="auto"/>
            <w:noWrap/>
            <w:vAlign w:val="bottom"/>
            <w:hideMark/>
          </w:tcPr>
          <w:p w14:paraId="0D47EB8A"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2130</w:t>
            </w:r>
          </w:p>
        </w:tc>
        <w:tc>
          <w:tcPr>
            <w:tcW w:w="1276" w:type="dxa"/>
            <w:tcBorders>
              <w:top w:val="nil"/>
              <w:left w:val="single" w:sz="4" w:space="0" w:color="auto"/>
              <w:bottom w:val="nil"/>
              <w:right w:val="single" w:sz="4" w:space="0" w:color="auto"/>
            </w:tcBorders>
            <w:shd w:val="clear" w:color="auto" w:fill="auto"/>
            <w:noWrap/>
            <w:vAlign w:val="bottom"/>
            <w:hideMark/>
          </w:tcPr>
          <w:p w14:paraId="1B23D285"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2099</w:t>
            </w:r>
          </w:p>
        </w:tc>
        <w:tc>
          <w:tcPr>
            <w:tcW w:w="1275" w:type="dxa"/>
            <w:tcBorders>
              <w:top w:val="nil"/>
              <w:left w:val="nil"/>
              <w:bottom w:val="nil"/>
              <w:right w:val="single" w:sz="4" w:space="0" w:color="auto"/>
            </w:tcBorders>
            <w:shd w:val="clear" w:color="auto" w:fill="auto"/>
            <w:noWrap/>
            <w:vAlign w:val="bottom"/>
            <w:hideMark/>
          </w:tcPr>
          <w:p w14:paraId="484FF36F"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3634</w:t>
            </w:r>
          </w:p>
        </w:tc>
        <w:tc>
          <w:tcPr>
            <w:tcW w:w="1156" w:type="dxa"/>
            <w:tcBorders>
              <w:top w:val="nil"/>
              <w:left w:val="nil"/>
              <w:bottom w:val="nil"/>
              <w:right w:val="single" w:sz="4" w:space="0" w:color="auto"/>
            </w:tcBorders>
            <w:shd w:val="clear" w:color="auto" w:fill="auto"/>
            <w:noWrap/>
            <w:vAlign w:val="bottom"/>
            <w:hideMark/>
          </w:tcPr>
          <w:p w14:paraId="3E3ACF3A"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4252</w:t>
            </w:r>
          </w:p>
        </w:tc>
      </w:tr>
      <w:tr w:rsidR="00FB05DF" w:rsidRPr="00FB05DF" w14:paraId="1463A909" w14:textId="77777777" w:rsidTr="00F81E6C">
        <w:trPr>
          <w:trHeight w:val="290"/>
        </w:trPr>
        <w:tc>
          <w:tcPr>
            <w:tcW w:w="1044" w:type="dxa"/>
            <w:vMerge/>
            <w:tcBorders>
              <w:top w:val="nil"/>
              <w:left w:val="single" w:sz="4" w:space="0" w:color="auto"/>
              <w:bottom w:val="single" w:sz="4" w:space="0" w:color="000000"/>
              <w:right w:val="nil"/>
            </w:tcBorders>
            <w:vAlign w:val="center"/>
            <w:hideMark/>
          </w:tcPr>
          <w:p w14:paraId="5CAC633F" w14:textId="77777777" w:rsidR="00FB05DF" w:rsidRPr="00FB05DF" w:rsidRDefault="00FB05DF" w:rsidP="00FB05DF">
            <w:pPr>
              <w:spacing w:before="0" w:after="0" w:line="240" w:lineRule="auto"/>
              <w:rPr>
                <w:rFonts w:ascii="Calibri" w:eastAsia="Times New Roman" w:hAnsi="Calibri" w:cs="Calibri"/>
                <w:b/>
                <w:bCs/>
                <w:color w:val="000000"/>
                <w:sz w:val="22"/>
                <w:lang w:eastAsia="en-NZ"/>
              </w:rPr>
            </w:pPr>
          </w:p>
        </w:tc>
        <w:tc>
          <w:tcPr>
            <w:tcW w:w="1838" w:type="dxa"/>
            <w:tcBorders>
              <w:top w:val="nil"/>
              <w:left w:val="nil"/>
              <w:bottom w:val="single" w:sz="4" w:space="0" w:color="auto"/>
              <w:right w:val="nil"/>
            </w:tcBorders>
            <w:shd w:val="clear" w:color="auto" w:fill="auto"/>
            <w:noWrap/>
            <w:vAlign w:val="bottom"/>
            <w:hideMark/>
          </w:tcPr>
          <w:p w14:paraId="5C684C37" w14:textId="77777777" w:rsidR="00FB05DF" w:rsidRPr="00F81E6C" w:rsidRDefault="00FB05DF" w:rsidP="00FB05DF">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2840BC23"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62.5</w:t>
            </w:r>
          </w:p>
        </w:tc>
        <w:tc>
          <w:tcPr>
            <w:tcW w:w="1276" w:type="dxa"/>
            <w:tcBorders>
              <w:top w:val="nil"/>
              <w:left w:val="single" w:sz="4" w:space="0" w:color="auto"/>
              <w:bottom w:val="single" w:sz="4" w:space="0" w:color="auto"/>
              <w:right w:val="nil"/>
            </w:tcBorders>
            <w:shd w:val="clear" w:color="auto" w:fill="auto"/>
            <w:noWrap/>
            <w:vAlign w:val="bottom"/>
            <w:hideMark/>
          </w:tcPr>
          <w:p w14:paraId="567E629B"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65.2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999B09F"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65.4</w:t>
            </w:r>
          </w:p>
        </w:tc>
        <w:tc>
          <w:tcPr>
            <w:tcW w:w="1275" w:type="dxa"/>
            <w:tcBorders>
              <w:top w:val="nil"/>
              <w:left w:val="nil"/>
              <w:bottom w:val="single" w:sz="4" w:space="0" w:color="auto"/>
              <w:right w:val="single" w:sz="4" w:space="0" w:color="auto"/>
            </w:tcBorders>
            <w:shd w:val="clear" w:color="auto" w:fill="auto"/>
            <w:noWrap/>
            <w:vAlign w:val="bottom"/>
            <w:hideMark/>
          </w:tcPr>
          <w:p w14:paraId="28199536"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65.4</w:t>
            </w:r>
          </w:p>
        </w:tc>
        <w:tc>
          <w:tcPr>
            <w:tcW w:w="1156" w:type="dxa"/>
            <w:tcBorders>
              <w:top w:val="nil"/>
              <w:left w:val="nil"/>
              <w:bottom w:val="single" w:sz="4" w:space="0" w:color="auto"/>
              <w:right w:val="single" w:sz="4" w:space="0" w:color="auto"/>
            </w:tcBorders>
            <w:shd w:val="clear" w:color="auto" w:fill="auto"/>
            <w:noWrap/>
            <w:vAlign w:val="bottom"/>
            <w:hideMark/>
          </w:tcPr>
          <w:p w14:paraId="787DFD19" w14:textId="77777777" w:rsidR="00FB05DF" w:rsidRPr="00F81E6C" w:rsidRDefault="00FB05DF" w:rsidP="00FB05DF">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67.1</w:t>
            </w:r>
          </w:p>
        </w:tc>
      </w:tr>
    </w:tbl>
    <w:p w14:paraId="4E5888F9" w14:textId="77777777" w:rsidR="00395944" w:rsidRDefault="00395944" w:rsidP="1C1493DF"/>
    <w:p w14:paraId="1BD1D9D8" w14:textId="77777777" w:rsidR="00F17D7C" w:rsidRDefault="00F17D7C" w:rsidP="1C1493DF"/>
    <w:p w14:paraId="58A6D138" w14:textId="77777777" w:rsidR="00F17D7C" w:rsidRDefault="00F17D7C" w:rsidP="1C1493DF"/>
    <w:p w14:paraId="358B95F8" w14:textId="77777777" w:rsidR="00B53DBF" w:rsidRDefault="002C15F5" w:rsidP="1C1493DF">
      <w:pPr>
        <w:keepNext/>
      </w:pPr>
      <w:r>
        <w:rPr>
          <w:noProof/>
        </w:rPr>
        <w:lastRenderedPageBreak/>
        <w:drawing>
          <wp:inline distT="0" distB="0" distL="0" distR="0" wp14:anchorId="60B37A5C" wp14:editId="067E7123">
            <wp:extent cx="4584700" cy="2755900"/>
            <wp:effectExtent l="0" t="0" r="6350" b="6350"/>
            <wp:docPr id="249" name="Picture 249" descr="Figure 29: NBSP PPV of Adenoma by Screening Histor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Figure 29: NBSP PPV of Adenoma by Screening History, 2018 – 20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43068A" w14:textId="150BD8B8" w:rsidR="00582FE7" w:rsidRDefault="00B53DBF" w:rsidP="00F81E6C">
      <w:pPr>
        <w:pStyle w:val="Figure"/>
      </w:pPr>
      <w:bookmarkStart w:id="112" w:name="_Toc149572329"/>
      <w:bookmarkStart w:id="113" w:name="_Toc173918012"/>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29</w:t>
      </w:r>
      <w:r w:rsidRPr="1C1493DF">
        <w:rPr>
          <w:color w:val="2B579A"/>
        </w:rPr>
        <w:fldChar w:fldCharType="end"/>
      </w:r>
      <w:r>
        <w:t xml:space="preserve">: </w:t>
      </w:r>
      <w:r w:rsidR="00177384">
        <w:t xml:space="preserve">NBSP </w:t>
      </w:r>
      <w:r>
        <w:t xml:space="preserve">PPV </w:t>
      </w:r>
      <w:r w:rsidR="00C418C1">
        <w:t>of</w:t>
      </w:r>
      <w:r w:rsidR="00E24535">
        <w:t xml:space="preserve"> </w:t>
      </w:r>
      <w:r>
        <w:t xml:space="preserve">Adenoma by Screening </w:t>
      </w:r>
      <w:r w:rsidR="001C52DF">
        <w:t>History</w:t>
      </w:r>
      <w:r w:rsidR="00C418C1">
        <w:t xml:space="preserve">, </w:t>
      </w:r>
      <w:r w:rsidR="00A43F6A">
        <w:t>2018 – 2022</w:t>
      </w:r>
      <w:bookmarkEnd w:id="112"/>
      <w:bookmarkEnd w:id="113"/>
    </w:p>
    <w:p w14:paraId="7B21247A" w14:textId="77777777" w:rsidR="00582FE7" w:rsidRDefault="00582FE7" w:rsidP="00F81E6C">
      <w:pPr>
        <w:pStyle w:val="Figure"/>
      </w:pPr>
    </w:p>
    <w:p w14:paraId="3271D105" w14:textId="77E142EF" w:rsidR="00B53DBF" w:rsidRDefault="00B53DBF" w:rsidP="00F81E6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30</w:t>
      </w:r>
      <w:r w:rsidRPr="1C1493DF">
        <w:rPr>
          <w:color w:val="2B579A"/>
        </w:rPr>
        <w:fldChar w:fldCharType="end"/>
      </w:r>
      <w:r>
        <w:t xml:space="preserve">: </w:t>
      </w:r>
      <w:r w:rsidR="00177384">
        <w:t xml:space="preserve">NBSP </w:t>
      </w:r>
      <w:r>
        <w:t xml:space="preserve">PPV </w:t>
      </w:r>
      <w:r w:rsidR="00C418C1">
        <w:t xml:space="preserve">of </w:t>
      </w:r>
      <w:r>
        <w:t xml:space="preserve">Adenoma by Screening </w:t>
      </w:r>
      <w:r w:rsidR="001C52DF">
        <w:t>History</w:t>
      </w:r>
      <w:r w:rsidR="00C418C1">
        <w:t xml:space="preserve">, </w:t>
      </w:r>
      <w:r w:rsidR="00A43F6A">
        <w:t>2018 – 2022</w:t>
      </w:r>
    </w:p>
    <w:tbl>
      <w:tblPr>
        <w:tblW w:w="9067" w:type="dxa"/>
        <w:tblLook w:val="04A0" w:firstRow="1" w:lastRow="0" w:firstColumn="1" w:lastColumn="0" w:noHBand="0" w:noVBand="1"/>
      </w:tblPr>
      <w:tblGrid>
        <w:gridCol w:w="1590"/>
        <w:gridCol w:w="1697"/>
        <w:gridCol w:w="1160"/>
        <w:gridCol w:w="1218"/>
        <w:gridCol w:w="1134"/>
        <w:gridCol w:w="1134"/>
        <w:gridCol w:w="1134"/>
      </w:tblGrid>
      <w:tr w:rsidR="001C0AF6" w:rsidRPr="001C0AF6" w14:paraId="6EFAEEB3" w14:textId="77777777" w:rsidTr="00F81E6C">
        <w:trPr>
          <w:trHeight w:val="290"/>
        </w:trPr>
        <w:tc>
          <w:tcPr>
            <w:tcW w:w="328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36C8BD3"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Screening History</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3C9"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2018</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14:paraId="6DC6D93C"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88BAE0"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75E264"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7AE6F3"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2022</w:t>
            </w:r>
          </w:p>
        </w:tc>
      </w:tr>
      <w:tr w:rsidR="001C0AF6" w:rsidRPr="001C0AF6" w14:paraId="039CF0B5" w14:textId="77777777" w:rsidTr="00F81E6C">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2BA43959"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Initial</w:t>
            </w:r>
          </w:p>
        </w:tc>
        <w:tc>
          <w:tcPr>
            <w:tcW w:w="1697" w:type="dxa"/>
            <w:tcBorders>
              <w:top w:val="nil"/>
              <w:left w:val="nil"/>
              <w:bottom w:val="nil"/>
              <w:right w:val="nil"/>
            </w:tcBorders>
            <w:shd w:val="clear" w:color="auto" w:fill="auto"/>
            <w:noWrap/>
            <w:vAlign w:val="bottom"/>
            <w:hideMark/>
          </w:tcPr>
          <w:p w14:paraId="5638C999"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5B9ACA3F"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797</w:t>
            </w:r>
          </w:p>
        </w:tc>
        <w:tc>
          <w:tcPr>
            <w:tcW w:w="1218" w:type="dxa"/>
            <w:tcBorders>
              <w:top w:val="single" w:sz="4" w:space="0" w:color="auto"/>
              <w:left w:val="nil"/>
              <w:bottom w:val="nil"/>
              <w:right w:val="nil"/>
            </w:tcBorders>
            <w:shd w:val="clear" w:color="auto" w:fill="auto"/>
            <w:noWrap/>
            <w:vAlign w:val="bottom"/>
            <w:hideMark/>
          </w:tcPr>
          <w:p w14:paraId="5C4DC0A8"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1881</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2DE4CAD8"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1774</w:t>
            </w:r>
          </w:p>
        </w:tc>
        <w:tc>
          <w:tcPr>
            <w:tcW w:w="1134" w:type="dxa"/>
            <w:tcBorders>
              <w:top w:val="single" w:sz="4" w:space="0" w:color="auto"/>
              <w:left w:val="nil"/>
              <w:bottom w:val="nil"/>
              <w:right w:val="single" w:sz="4" w:space="0" w:color="auto"/>
            </w:tcBorders>
            <w:shd w:val="clear" w:color="auto" w:fill="auto"/>
            <w:noWrap/>
            <w:vAlign w:val="bottom"/>
            <w:hideMark/>
          </w:tcPr>
          <w:p w14:paraId="3D4683D4"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2704</w:t>
            </w:r>
          </w:p>
        </w:tc>
        <w:tc>
          <w:tcPr>
            <w:tcW w:w="1134" w:type="dxa"/>
            <w:tcBorders>
              <w:top w:val="single" w:sz="4" w:space="0" w:color="auto"/>
              <w:left w:val="nil"/>
              <w:bottom w:val="nil"/>
              <w:right w:val="single" w:sz="4" w:space="0" w:color="auto"/>
            </w:tcBorders>
            <w:shd w:val="clear" w:color="auto" w:fill="auto"/>
            <w:noWrap/>
            <w:vAlign w:val="bottom"/>
            <w:hideMark/>
          </w:tcPr>
          <w:p w14:paraId="553C412B"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3136</w:t>
            </w:r>
          </w:p>
        </w:tc>
      </w:tr>
      <w:tr w:rsidR="001C0AF6" w:rsidRPr="001C0AF6" w14:paraId="2ACD5B67" w14:textId="77777777" w:rsidTr="00F81E6C">
        <w:trPr>
          <w:trHeight w:val="290"/>
        </w:trPr>
        <w:tc>
          <w:tcPr>
            <w:tcW w:w="1590" w:type="dxa"/>
            <w:vMerge/>
            <w:tcBorders>
              <w:top w:val="nil"/>
              <w:left w:val="single" w:sz="4" w:space="0" w:color="auto"/>
              <w:bottom w:val="single" w:sz="4" w:space="0" w:color="000000"/>
              <w:right w:val="nil"/>
            </w:tcBorders>
            <w:vAlign w:val="center"/>
            <w:hideMark/>
          </w:tcPr>
          <w:p w14:paraId="36CAFA50"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3F1AF7F"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09E66C36"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1317</w:t>
            </w:r>
          </w:p>
        </w:tc>
        <w:tc>
          <w:tcPr>
            <w:tcW w:w="1218" w:type="dxa"/>
            <w:tcBorders>
              <w:top w:val="nil"/>
              <w:left w:val="nil"/>
              <w:bottom w:val="nil"/>
              <w:right w:val="nil"/>
            </w:tcBorders>
            <w:shd w:val="clear" w:color="auto" w:fill="auto"/>
            <w:noWrap/>
            <w:vAlign w:val="bottom"/>
            <w:hideMark/>
          </w:tcPr>
          <w:p w14:paraId="67D21B9F"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3004</w:t>
            </w:r>
          </w:p>
        </w:tc>
        <w:tc>
          <w:tcPr>
            <w:tcW w:w="1134" w:type="dxa"/>
            <w:tcBorders>
              <w:top w:val="nil"/>
              <w:left w:val="single" w:sz="4" w:space="0" w:color="auto"/>
              <w:bottom w:val="nil"/>
              <w:right w:val="single" w:sz="4" w:space="0" w:color="auto"/>
            </w:tcBorders>
            <w:shd w:val="clear" w:color="auto" w:fill="auto"/>
            <w:noWrap/>
            <w:vAlign w:val="bottom"/>
            <w:hideMark/>
          </w:tcPr>
          <w:p w14:paraId="027A91F6"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2881</w:t>
            </w:r>
          </w:p>
        </w:tc>
        <w:tc>
          <w:tcPr>
            <w:tcW w:w="1134" w:type="dxa"/>
            <w:tcBorders>
              <w:top w:val="nil"/>
              <w:left w:val="nil"/>
              <w:bottom w:val="nil"/>
              <w:right w:val="single" w:sz="4" w:space="0" w:color="auto"/>
            </w:tcBorders>
            <w:shd w:val="clear" w:color="auto" w:fill="auto"/>
            <w:noWrap/>
            <w:vAlign w:val="bottom"/>
            <w:hideMark/>
          </w:tcPr>
          <w:p w14:paraId="333E2CC3"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4294</w:t>
            </w:r>
          </w:p>
        </w:tc>
        <w:tc>
          <w:tcPr>
            <w:tcW w:w="1134" w:type="dxa"/>
            <w:tcBorders>
              <w:top w:val="nil"/>
              <w:left w:val="nil"/>
              <w:bottom w:val="nil"/>
              <w:right w:val="single" w:sz="4" w:space="0" w:color="auto"/>
            </w:tcBorders>
            <w:shd w:val="clear" w:color="auto" w:fill="auto"/>
            <w:noWrap/>
            <w:vAlign w:val="bottom"/>
            <w:hideMark/>
          </w:tcPr>
          <w:p w14:paraId="7347F6A0"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4974</w:t>
            </w:r>
          </w:p>
        </w:tc>
      </w:tr>
      <w:tr w:rsidR="001C0AF6" w:rsidRPr="001C0AF6" w14:paraId="63CAFEF6" w14:textId="77777777" w:rsidTr="00F81E6C">
        <w:trPr>
          <w:trHeight w:val="290"/>
        </w:trPr>
        <w:tc>
          <w:tcPr>
            <w:tcW w:w="1590" w:type="dxa"/>
            <w:vMerge/>
            <w:tcBorders>
              <w:top w:val="nil"/>
              <w:left w:val="single" w:sz="4" w:space="0" w:color="auto"/>
              <w:bottom w:val="single" w:sz="4" w:space="0" w:color="000000"/>
              <w:right w:val="nil"/>
            </w:tcBorders>
            <w:vAlign w:val="center"/>
            <w:hideMark/>
          </w:tcPr>
          <w:p w14:paraId="23383AE3"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F37E058"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5DA66D8D"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60.5</w:t>
            </w:r>
          </w:p>
        </w:tc>
        <w:tc>
          <w:tcPr>
            <w:tcW w:w="1218" w:type="dxa"/>
            <w:tcBorders>
              <w:top w:val="nil"/>
              <w:left w:val="single" w:sz="4" w:space="0" w:color="auto"/>
              <w:bottom w:val="nil"/>
              <w:right w:val="nil"/>
            </w:tcBorders>
            <w:shd w:val="clear" w:color="auto" w:fill="auto"/>
            <w:noWrap/>
            <w:vAlign w:val="bottom"/>
            <w:hideMark/>
          </w:tcPr>
          <w:p w14:paraId="54C5B567"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62.6</w:t>
            </w:r>
          </w:p>
        </w:tc>
        <w:tc>
          <w:tcPr>
            <w:tcW w:w="1134" w:type="dxa"/>
            <w:tcBorders>
              <w:top w:val="nil"/>
              <w:left w:val="single" w:sz="4" w:space="0" w:color="auto"/>
              <w:bottom w:val="nil"/>
              <w:right w:val="single" w:sz="4" w:space="0" w:color="auto"/>
            </w:tcBorders>
            <w:shd w:val="clear" w:color="auto" w:fill="auto"/>
            <w:noWrap/>
            <w:vAlign w:val="bottom"/>
            <w:hideMark/>
          </w:tcPr>
          <w:p w14:paraId="3FCD21EF"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61.6</w:t>
            </w:r>
          </w:p>
        </w:tc>
        <w:tc>
          <w:tcPr>
            <w:tcW w:w="1134" w:type="dxa"/>
            <w:tcBorders>
              <w:top w:val="nil"/>
              <w:left w:val="nil"/>
              <w:bottom w:val="nil"/>
              <w:right w:val="single" w:sz="4" w:space="0" w:color="auto"/>
            </w:tcBorders>
            <w:shd w:val="clear" w:color="auto" w:fill="auto"/>
            <w:noWrap/>
            <w:vAlign w:val="bottom"/>
            <w:hideMark/>
          </w:tcPr>
          <w:p w14:paraId="3B9BAEC8"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63</w:t>
            </w:r>
          </w:p>
        </w:tc>
        <w:tc>
          <w:tcPr>
            <w:tcW w:w="1134" w:type="dxa"/>
            <w:tcBorders>
              <w:top w:val="nil"/>
              <w:left w:val="nil"/>
              <w:bottom w:val="nil"/>
              <w:right w:val="single" w:sz="4" w:space="0" w:color="auto"/>
            </w:tcBorders>
            <w:shd w:val="clear" w:color="auto" w:fill="auto"/>
            <w:noWrap/>
            <w:vAlign w:val="bottom"/>
            <w:hideMark/>
          </w:tcPr>
          <w:p w14:paraId="5E8D0A24"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63</w:t>
            </w:r>
          </w:p>
        </w:tc>
      </w:tr>
      <w:tr w:rsidR="001C0AF6" w:rsidRPr="001C0AF6" w14:paraId="3F6BFAF6" w14:textId="77777777" w:rsidTr="00F81E6C">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7DA4152E"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Subsequent</w:t>
            </w:r>
          </w:p>
        </w:tc>
        <w:tc>
          <w:tcPr>
            <w:tcW w:w="1697" w:type="dxa"/>
            <w:tcBorders>
              <w:top w:val="nil"/>
              <w:left w:val="nil"/>
              <w:bottom w:val="nil"/>
              <w:right w:val="nil"/>
            </w:tcBorders>
            <w:shd w:val="clear" w:color="auto" w:fill="auto"/>
            <w:noWrap/>
            <w:vAlign w:val="bottom"/>
            <w:hideMark/>
          </w:tcPr>
          <w:p w14:paraId="1ACD828B"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single" w:sz="4" w:space="0" w:color="auto"/>
            </w:tcBorders>
            <w:shd w:val="clear" w:color="auto" w:fill="auto"/>
            <w:noWrap/>
            <w:vAlign w:val="bottom"/>
            <w:hideMark/>
          </w:tcPr>
          <w:p w14:paraId="5915D9A6"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185</w:t>
            </w:r>
          </w:p>
        </w:tc>
        <w:tc>
          <w:tcPr>
            <w:tcW w:w="1218" w:type="dxa"/>
            <w:tcBorders>
              <w:top w:val="single" w:sz="4" w:space="0" w:color="auto"/>
              <w:left w:val="nil"/>
              <w:bottom w:val="nil"/>
              <w:right w:val="nil"/>
            </w:tcBorders>
            <w:shd w:val="clear" w:color="auto" w:fill="auto"/>
            <w:noWrap/>
            <w:vAlign w:val="bottom"/>
            <w:hideMark/>
          </w:tcPr>
          <w:p w14:paraId="364B9643"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262</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0CD063D5"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337</w:t>
            </w:r>
          </w:p>
        </w:tc>
        <w:tc>
          <w:tcPr>
            <w:tcW w:w="1134" w:type="dxa"/>
            <w:tcBorders>
              <w:top w:val="single" w:sz="4" w:space="0" w:color="auto"/>
              <w:left w:val="nil"/>
              <w:bottom w:val="nil"/>
              <w:right w:val="single" w:sz="4" w:space="0" w:color="auto"/>
            </w:tcBorders>
            <w:shd w:val="clear" w:color="auto" w:fill="auto"/>
            <w:noWrap/>
            <w:vAlign w:val="bottom"/>
            <w:hideMark/>
          </w:tcPr>
          <w:p w14:paraId="31928D8A"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1060</w:t>
            </w:r>
          </w:p>
        </w:tc>
        <w:tc>
          <w:tcPr>
            <w:tcW w:w="1134" w:type="dxa"/>
            <w:tcBorders>
              <w:top w:val="single" w:sz="4" w:space="0" w:color="auto"/>
              <w:left w:val="nil"/>
              <w:bottom w:val="nil"/>
              <w:right w:val="single" w:sz="4" w:space="0" w:color="auto"/>
            </w:tcBorders>
            <w:shd w:val="clear" w:color="auto" w:fill="auto"/>
            <w:noWrap/>
            <w:vAlign w:val="bottom"/>
            <w:hideMark/>
          </w:tcPr>
          <w:p w14:paraId="5E4CB296"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1290</w:t>
            </w:r>
          </w:p>
        </w:tc>
      </w:tr>
      <w:tr w:rsidR="001C0AF6" w:rsidRPr="001C0AF6" w14:paraId="645EAB62" w14:textId="77777777" w:rsidTr="00F81E6C">
        <w:trPr>
          <w:trHeight w:val="290"/>
        </w:trPr>
        <w:tc>
          <w:tcPr>
            <w:tcW w:w="1590" w:type="dxa"/>
            <w:vMerge/>
            <w:tcBorders>
              <w:top w:val="nil"/>
              <w:left w:val="single" w:sz="4" w:space="0" w:color="auto"/>
              <w:bottom w:val="single" w:sz="4" w:space="0" w:color="000000"/>
              <w:right w:val="nil"/>
            </w:tcBorders>
            <w:vAlign w:val="center"/>
            <w:hideMark/>
          </w:tcPr>
          <w:p w14:paraId="2C877A5F"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46E6188"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79A08222"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375</w:t>
            </w:r>
          </w:p>
        </w:tc>
        <w:tc>
          <w:tcPr>
            <w:tcW w:w="1218" w:type="dxa"/>
            <w:tcBorders>
              <w:top w:val="nil"/>
              <w:left w:val="nil"/>
              <w:bottom w:val="nil"/>
              <w:right w:val="nil"/>
            </w:tcBorders>
            <w:shd w:val="clear" w:color="auto" w:fill="auto"/>
            <w:noWrap/>
            <w:vAlign w:val="bottom"/>
            <w:hideMark/>
          </w:tcPr>
          <w:p w14:paraId="1DAD497D"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488</w:t>
            </w:r>
          </w:p>
        </w:tc>
        <w:tc>
          <w:tcPr>
            <w:tcW w:w="1134" w:type="dxa"/>
            <w:tcBorders>
              <w:top w:val="nil"/>
              <w:left w:val="single" w:sz="4" w:space="0" w:color="auto"/>
              <w:bottom w:val="nil"/>
              <w:right w:val="single" w:sz="4" w:space="0" w:color="auto"/>
            </w:tcBorders>
            <w:shd w:val="clear" w:color="auto" w:fill="auto"/>
            <w:noWrap/>
            <w:vAlign w:val="bottom"/>
            <w:hideMark/>
          </w:tcPr>
          <w:p w14:paraId="1BE9130F"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639</w:t>
            </w:r>
          </w:p>
        </w:tc>
        <w:tc>
          <w:tcPr>
            <w:tcW w:w="1134" w:type="dxa"/>
            <w:tcBorders>
              <w:top w:val="nil"/>
              <w:left w:val="nil"/>
              <w:bottom w:val="nil"/>
              <w:right w:val="single" w:sz="4" w:space="0" w:color="auto"/>
            </w:tcBorders>
            <w:shd w:val="clear" w:color="auto" w:fill="auto"/>
            <w:noWrap/>
            <w:vAlign w:val="bottom"/>
            <w:hideMark/>
          </w:tcPr>
          <w:p w14:paraId="578CE756"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1836</w:t>
            </w:r>
          </w:p>
        </w:tc>
        <w:tc>
          <w:tcPr>
            <w:tcW w:w="1134" w:type="dxa"/>
            <w:tcBorders>
              <w:top w:val="nil"/>
              <w:left w:val="nil"/>
              <w:bottom w:val="nil"/>
              <w:right w:val="single" w:sz="4" w:space="0" w:color="auto"/>
            </w:tcBorders>
            <w:shd w:val="clear" w:color="auto" w:fill="auto"/>
            <w:noWrap/>
            <w:vAlign w:val="bottom"/>
            <w:hideMark/>
          </w:tcPr>
          <w:p w14:paraId="5393B39F"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2148</w:t>
            </w:r>
          </w:p>
        </w:tc>
      </w:tr>
      <w:tr w:rsidR="001C0AF6" w:rsidRPr="001C0AF6" w14:paraId="30E3E025" w14:textId="77777777" w:rsidTr="00F81E6C">
        <w:trPr>
          <w:trHeight w:val="290"/>
        </w:trPr>
        <w:tc>
          <w:tcPr>
            <w:tcW w:w="1590" w:type="dxa"/>
            <w:vMerge/>
            <w:tcBorders>
              <w:top w:val="nil"/>
              <w:left w:val="single" w:sz="4" w:space="0" w:color="auto"/>
              <w:bottom w:val="single" w:sz="4" w:space="0" w:color="000000"/>
              <w:right w:val="nil"/>
            </w:tcBorders>
            <w:vAlign w:val="center"/>
            <w:hideMark/>
          </w:tcPr>
          <w:p w14:paraId="1EE1B987"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4972B3C"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single" w:sz="4" w:space="0" w:color="auto"/>
            </w:tcBorders>
            <w:shd w:val="clear" w:color="auto" w:fill="auto"/>
            <w:noWrap/>
            <w:vAlign w:val="bottom"/>
            <w:hideMark/>
          </w:tcPr>
          <w:p w14:paraId="466289AB"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49.3</w:t>
            </w:r>
          </w:p>
        </w:tc>
        <w:tc>
          <w:tcPr>
            <w:tcW w:w="1218" w:type="dxa"/>
            <w:tcBorders>
              <w:top w:val="nil"/>
              <w:left w:val="nil"/>
              <w:bottom w:val="single" w:sz="4" w:space="0" w:color="auto"/>
              <w:right w:val="nil"/>
            </w:tcBorders>
            <w:shd w:val="clear" w:color="auto" w:fill="auto"/>
            <w:noWrap/>
            <w:vAlign w:val="bottom"/>
            <w:hideMark/>
          </w:tcPr>
          <w:p w14:paraId="4D483C0A"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53.7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341A15"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52.7</w:t>
            </w:r>
          </w:p>
        </w:tc>
        <w:tc>
          <w:tcPr>
            <w:tcW w:w="1134" w:type="dxa"/>
            <w:tcBorders>
              <w:top w:val="nil"/>
              <w:left w:val="nil"/>
              <w:bottom w:val="single" w:sz="4" w:space="0" w:color="auto"/>
              <w:right w:val="single" w:sz="4" w:space="0" w:color="auto"/>
            </w:tcBorders>
            <w:shd w:val="clear" w:color="auto" w:fill="auto"/>
            <w:noWrap/>
            <w:vAlign w:val="bottom"/>
            <w:hideMark/>
          </w:tcPr>
          <w:p w14:paraId="54D97849"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57.7</w:t>
            </w:r>
          </w:p>
        </w:tc>
        <w:tc>
          <w:tcPr>
            <w:tcW w:w="1134" w:type="dxa"/>
            <w:tcBorders>
              <w:top w:val="nil"/>
              <w:left w:val="nil"/>
              <w:bottom w:val="single" w:sz="4" w:space="0" w:color="auto"/>
              <w:right w:val="single" w:sz="4" w:space="0" w:color="auto"/>
            </w:tcBorders>
            <w:shd w:val="clear" w:color="auto" w:fill="auto"/>
            <w:noWrap/>
            <w:vAlign w:val="bottom"/>
            <w:hideMark/>
          </w:tcPr>
          <w:p w14:paraId="35E86E7F"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60.1</w:t>
            </w:r>
          </w:p>
        </w:tc>
      </w:tr>
      <w:tr w:rsidR="001C0AF6" w:rsidRPr="001C0AF6" w14:paraId="154ECA82" w14:textId="77777777" w:rsidTr="00F81E6C">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311AB566" w14:textId="77777777" w:rsidR="001C0AF6" w:rsidRPr="00F81E6C" w:rsidRDefault="001C0AF6" w:rsidP="001C0AF6">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68ADC83E"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6DE7E995"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982</w:t>
            </w:r>
          </w:p>
        </w:tc>
        <w:tc>
          <w:tcPr>
            <w:tcW w:w="1218" w:type="dxa"/>
            <w:tcBorders>
              <w:top w:val="nil"/>
              <w:left w:val="nil"/>
              <w:bottom w:val="nil"/>
              <w:right w:val="nil"/>
            </w:tcBorders>
            <w:shd w:val="clear" w:color="auto" w:fill="auto"/>
            <w:noWrap/>
            <w:vAlign w:val="bottom"/>
            <w:hideMark/>
          </w:tcPr>
          <w:p w14:paraId="74F8EB04"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2143</w:t>
            </w:r>
          </w:p>
        </w:tc>
        <w:tc>
          <w:tcPr>
            <w:tcW w:w="1134" w:type="dxa"/>
            <w:tcBorders>
              <w:top w:val="nil"/>
              <w:left w:val="single" w:sz="4" w:space="0" w:color="auto"/>
              <w:bottom w:val="nil"/>
              <w:right w:val="single" w:sz="4" w:space="0" w:color="auto"/>
            </w:tcBorders>
            <w:shd w:val="clear" w:color="auto" w:fill="auto"/>
            <w:noWrap/>
            <w:vAlign w:val="bottom"/>
            <w:hideMark/>
          </w:tcPr>
          <w:p w14:paraId="0C5CFC41"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2111</w:t>
            </w:r>
          </w:p>
        </w:tc>
        <w:tc>
          <w:tcPr>
            <w:tcW w:w="1134" w:type="dxa"/>
            <w:tcBorders>
              <w:top w:val="nil"/>
              <w:left w:val="nil"/>
              <w:bottom w:val="nil"/>
              <w:right w:val="single" w:sz="4" w:space="0" w:color="auto"/>
            </w:tcBorders>
            <w:shd w:val="clear" w:color="auto" w:fill="auto"/>
            <w:noWrap/>
            <w:vAlign w:val="bottom"/>
            <w:hideMark/>
          </w:tcPr>
          <w:p w14:paraId="66461092"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3764</w:t>
            </w:r>
          </w:p>
        </w:tc>
        <w:tc>
          <w:tcPr>
            <w:tcW w:w="1134" w:type="dxa"/>
            <w:tcBorders>
              <w:top w:val="nil"/>
              <w:left w:val="nil"/>
              <w:bottom w:val="nil"/>
              <w:right w:val="single" w:sz="4" w:space="0" w:color="auto"/>
            </w:tcBorders>
            <w:shd w:val="clear" w:color="auto" w:fill="auto"/>
            <w:noWrap/>
            <w:vAlign w:val="bottom"/>
            <w:hideMark/>
          </w:tcPr>
          <w:p w14:paraId="28F68B68"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4426</w:t>
            </w:r>
          </w:p>
        </w:tc>
      </w:tr>
      <w:tr w:rsidR="001C0AF6" w:rsidRPr="001C0AF6" w14:paraId="456353DE" w14:textId="77777777" w:rsidTr="00F81E6C">
        <w:trPr>
          <w:trHeight w:val="290"/>
        </w:trPr>
        <w:tc>
          <w:tcPr>
            <w:tcW w:w="1590" w:type="dxa"/>
            <w:vMerge/>
            <w:tcBorders>
              <w:top w:val="nil"/>
              <w:left w:val="single" w:sz="4" w:space="0" w:color="auto"/>
              <w:bottom w:val="single" w:sz="4" w:space="0" w:color="000000"/>
              <w:right w:val="nil"/>
            </w:tcBorders>
            <w:vAlign w:val="center"/>
            <w:hideMark/>
          </w:tcPr>
          <w:p w14:paraId="0ABB99C6"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A06EB6A"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single" w:sz="4" w:space="0" w:color="auto"/>
            </w:tcBorders>
            <w:shd w:val="clear" w:color="auto" w:fill="auto"/>
            <w:noWrap/>
            <w:vAlign w:val="bottom"/>
            <w:hideMark/>
          </w:tcPr>
          <w:p w14:paraId="56821AF9"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1692</w:t>
            </w:r>
          </w:p>
        </w:tc>
        <w:tc>
          <w:tcPr>
            <w:tcW w:w="1218" w:type="dxa"/>
            <w:tcBorders>
              <w:top w:val="nil"/>
              <w:left w:val="nil"/>
              <w:bottom w:val="nil"/>
              <w:right w:val="nil"/>
            </w:tcBorders>
            <w:shd w:val="clear" w:color="auto" w:fill="auto"/>
            <w:noWrap/>
            <w:vAlign w:val="bottom"/>
            <w:hideMark/>
          </w:tcPr>
          <w:p w14:paraId="585197A6"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3492</w:t>
            </w:r>
          </w:p>
        </w:tc>
        <w:tc>
          <w:tcPr>
            <w:tcW w:w="1134" w:type="dxa"/>
            <w:tcBorders>
              <w:top w:val="nil"/>
              <w:left w:val="single" w:sz="4" w:space="0" w:color="auto"/>
              <w:bottom w:val="nil"/>
              <w:right w:val="single" w:sz="4" w:space="0" w:color="auto"/>
            </w:tcBorders>
            <w:shd w:val="clear" w:color="auto" w:fill="auto"/>
            <w:noWrap/>
            <w:vAlign w:val="bottom"/>
            <w:hideMark/>
          </w:tcPr>
          <w:p w14:paraId="4D33A94D"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3520</w:t>
            </w:r>
          </w:p>
        </w:tc>
        <w:tc>
          <w:tcPr>
            <w:tcW w:w="1134" w:type="dxa"/>
            <w:tcBorders>
              <w:top w:val="nil"/>
              <w:left w:val="nil"/>
              <w:bottom w:val="nil"/>
              <w:right w:val="single" w:sz="4" w:space="0" w:color="auto"/>
            </w:tcBorders>
            <w:shd w:val="clear" w:color="auto" w:fill="auto"/>
            <w:noWrap/>
            <w:vAlign w:val="bottom"/>
            <w:hideMark/>
          </w:tcPr>
          <w:p w14:paraId="51F2BB53"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6130</w:t>
            </w:r>
          </w:p>
        </w:tc>
        <w:tc>
          <w:tcPr>
            <w:tcW w:w="1134" w:type="dxa"/>
            <w:tcBorders>
              <w:top w:val="nil"/>
              <w:left w:val="nil"/>
              <w:bottom w:val="nil"/>
              <w:right w:val="single" w:sz="4" w:space="0" w:color="auto"/>
            </w:tcBorders>
            <w:shd w:val="clear" w:color="auto" w:fill="auto"/>
            <w:noWrap/>
            <w:vAlign w:val="bottom"/>
            <w:hideMark/>
          </w:tcPr>
          <w:p w14:paraId="68093C83"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7122</w:t>
            </w:r>
          </w:p>
        </w:tc>
      </w:tr>
      <w:tr w:rsidR="001C0AF6" w:rsidRPr="001C0AF6" w14:paraId="3AD01D02" w14:textId="77777777" w:rsidTr="00F81E6C">
        <w:trPr>
          <w:trHeight w:val="290"/>
        </w:trPr>
        <w:tc>
          <w:tcPr>
            <w:tcW w:w="1590" w:type="dxa"/>
            <w:vMerge/>
            <w:tcBorders>
              <w:top w:val="nil"/>
              <w:left w:val="single" w:sz="4" w:space="0" w:color="auto"/>
              <w:bottom w:val="single" w:sz="4" w:space="0" w:color="000000"/>
              <w:right w:val="nil"/>
            </w:tcBorders>
            <w:vAlign w:val="center"/>
            <w:hideMark/>
          </w:tcPr>
          <w:p w14:paraId="0E95432B"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0F3E8218" w14:textId="77777777" w:rsidR="001C0AF6" w:rsidRPr="00F81E6C" w:rsidRDefault="001C0AF6" w:rsidP="001C0AF6">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6C119268"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58</w:t>
            </w:r>
          </w:p>
        </w:tc>
        <w:tc>
          <w:tcPr>
            <w:tcW w:w="1218" w:type="dxa"/>
            <w:tcBorders>
              <w:top w:val="nil"/>
              <w:left w:val="single" w:sz="4" w:space="0" w:color="auto"/>
              <w:bottom w:val="single" w:sz="4" w:space="0" w:color="auto"/>
              <w:right w:val="nil"/>
            </w:tcBorders>
            <w:shd w:val="clear" w:color="auto" w:fill="auto"/>
            <w:noWrap/>
            <w:vAlign w:val="bottom"/>
            <w:hideMark/>
          </w:tcPr>
          <w:p w14:paraId="792A88C1"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61.4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CD4062"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60</w:t>
            </w:r>
          </w:p>
        </w:tc>
        <w:tc>
          <w:tcPr>
            <w:tcW w:w="1134" w:type="dxa"/>
            <w:tcBorders>
              <w:top w:val="nil"/>
              <w:left w:val="nil"/>
              <w:bottom w:val="single" w:sz="4" w:space="0" w:color="auto"/>
              <w:right w:val="single" w:sz="4" w:space="0" w:color="auto"/>
            </w:tcBorders>
            <w:shd w:val="clear" w:color="auto" w:fill="auto"/>
            <w:noWrap/>
            <w:vAlign w:val="bottom"/>
            <w:hideMark/>
          </w:tcPr>
          <w:p w14:paraId="302BDB93"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61.4</w:t>
            </w:r>
          </w:p>
        </w:tc>
        <w:tc>
          <w:tcPr>
            <w:tcW w:w="1134" w:type="dxa"/>
            <w:tcBorders>
              <w:top w:val="nil"/>
              <w:left w:val="nil"/>
              <w:bottom w:val="single" w:sz="4" w:space="0" w:color="auto"/>
              <w:right w:val="single" w:sz="4" w:space="0" w:color="auto"/>
            </w:tcBorders>
            <w:shd w:val="clear" w:color="auto" w:fill="auto"/>
            <w:noWrap/>
            <w:vAlign w:val="bottom"/>
            <w:hideMark/>
          </w:tcPr>
          <w:p w14:paraId="1D936681" w14:textId="77777777" w:rsidR="001C0AF6" w:rsidRPr="00F81E6C" w:rsidRDefault="001C0AF6" w:rsidP="001C0AF6">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62.1</w:t>
            </w:r>
          </w:p>
        </w:tc>
      </w:tr>
    </w:tbl>
    <w:p w14:paraId="5CF5ADC4" w14:textId="77777777" w:rsidR="00D050C7" w:rsidRDefault="00D050C7" w:rsidP="00D050C7"/>
    <w:p w14:paraId="58182273" w14:textId="7C04F351" w:rsidR="007522C9" w:rsidRDefault="007522C9" w:rsidP="007522C9">
      <w:pPr>
        <w:pStyle w:val="Heading4"/>
      </w:pPr>
      <w:r>
        <w:lastRenderedPageBreak/>
        <w:t>No Biopsy</w:t>
      </w:r>
      <w:r w:rsidR="00E03E10">
        <w:t xml:space="preserve"> taken a</w:t>
      </w:r>
      <w:r w:rsidR="00BA7F75">
        <w:t>t</w:t>
      </w:r>
      <w:r w:rsidR="00E03E10">
        <w:t xml:space="preserve"> colonoscopy</w:t>
      </w:r>
      <w:r w:rsidR="00CF1C78">
        <w:t xml:space="preserve"> </w:t>
      </w:r>
    </w:p>
    <w:p w14:paraId="497E6C91" w14:textId="77777777" w:rsidR="00A87DDA" w:rsidRDefault="00B17617" w:rsidP="1C1493DF">
      <w:pPr>
        <w:keepNext/>
      </w:pPr>
      <w:r>
        <w:rPr>
          <w:noProof/>
        </w:rPr>
        <w:drawing>
          <wp:inline distT="0" distB="0" distL="0" distR="0" wp14:anchorId="59327196" wp14:editId="7D37E4E2">
            <wp:extent cx="4584700" cy="2755900"/>
            <wp:effectExtent l="0" t="0" r="6350" b="6350"/>
            <wp:docPr id="250" name="Picture 250" descr="Figure 30: NBSP PPV of No Biopsy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Figure 30: NBSP PPV of No Biopsy by Ethnicity, 2018 – 20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71D24E" w14:textId="1C16997F" w:rsidR="00F17D7C" w:rsidRDefault="00A87DDA" w:rsidP="00F17D7C">
      <w:pPr>
        <w:pStyle w:val="Figure"/>
      </w:pPr>
      <w:bookmarkStart w:id="114" w:name="_Toc149572330"/>
      <w:bookmarkStart w:id="115" w:name="_Toc173918013"/>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30</w:t>
      </w:r>
      <w:r w:rsidRPr="1C1493DF">
        <w:rPr>
          <w:color w:val="2B579A"/>
        </w:rPr>
        <w:fldChar w:fldCharType="end"/>
      </w:r>
      <w:r>
        <w:t xml:space="preserve">: </w:t>
      </w:r>
      <w:r w:rsidR="00177384">
        <w:t xml:space="preserve">NBSP </w:t>
      </w:r>
      <w:r w:rsidR="00143045">
        <w:t xml:space="preserve">PPV of </w:t>
      </w:r>
      <w:r>
        <w:t>No Biopsy by Ethnicity</w:t>
      </w:r>
      <w:r w:rsidR="00C418C1">
        <w:t xml:space="preserve">, </w:t>
      </w:r>
      <w:r w:rsidR="004234FE">
        <w:t>201</w:t>
      </w:r>
      <w:r w:rsidR="00950F2A">
        <w:t>8</w:t>
      </w:r>
      <w:r w:rsidR="004234FE">
        <w:t xml:space="preserve"> – 2022</w:t>
      </w:r>
      <w:bookmarkEnd w:id="114"/>
      <w:bookmarkEnd w:id="115"/>
    </w:p>
    <w:p w14:paraId="6BD2470F" w14:textId="77777777" w:rsidR="00F17D7C" w:rsidRDefault="00F17D7C" w:rsidP="00F17D7C">
      <w:pPr>
        <w:pStyle w:val="Figure"/>
      </w:pPr>
    </w:p>
    <w:p w14:paraId="16D9F9B4" w14:textId="1C125B39" w:rsidR="00A87DDA" w:rsidRDefault="00A87DDA" w:rsidP="00F81E6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31</w:t>
      </w:r>
      <w:r w:rsidRPr="1C1493DF">
        <w:rPr>
          <w:color w:val="2B579A"/>
        </w:rPr>
        <w:fldChar w:fldCharType="end"/>
      </w:r>
      <w:r>
        <w:t xml:space="preserve">: </w:t>
      </w:r>
      <w:r w:rsidR="00177384">
        <w:t xml:space="preserve">NBSP </w:t>
      </w:r>
      <w:r w:rsidR="00143045">
        <w:t>PPV of No Biopsy by Ethnicity</w:t>
      </w:r>
      <w:r w:rsidR="00C418C1">
        <w:t xml:space="preserve">, </w:t>
      </w:r>
      <w:r w:rsidR="004234FE">
        <w:t>201</w:t>
      </w:r>
      <w:r w:rsidR="00950F2A">
        <w:t>8</w:t>
      </w:r>
      <w:r w:rsidR="004234FE">
        <w:t xml:space="preserve"> – 2022</w:t>
      </w:r>
    </w:p>
    <w:tbl>
      <w:tblPr>
        <w:tblW w:w="9067" w:type="dxa"/>
        <w:tblLook w:val="04A0" w:firstRow="1" w:lastRow="0" w:firstColumn="1" w:lastColumn="0" w:noHBand="0" w:noVBand="1"/>
      </w:tblPr>
      <w:tblGrid>
        <w:gridCol w:w="1030"/>
        <w:gridCol w:w="1753"/>
        <w:gridCol w:w="1323"/>
        <w:gridCol w:w="1276"/>
        <w:gridCol w:w="1276"/>
        <w:gridCol w:w="1134"/>
        <w:gridCol w:w="1275"/>
      </w:tblGrid>
      <w:tr w:rsidR="00266C35" w:rsidRPr="00F81E6C" w14:paraId="395BD5A5" w14:textId="77777777" w:rsidTr="00F81E6C">
        <w:trPr>
          <w:trHeight w:val="290"/>
        </w:trPr>
        <w:tc>
          <w:tcPr>
            <w:tcW w:w="2783"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434D1D25"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Ethnicity</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3FB79"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B2FB12"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569829"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18550F"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4840FB7"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2022</w:t>
            </w:r>
          </w:p>
        </w:tc>
      </w:tr>
      <w:tr w:rsidR="00266C35" w:rsidRPr="00F81E6C" w14:paraId="39C4E794" w14:textId="77777777" w:rsidTr="00F81E6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31FDF94"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Māori</w:t>
            </w:r>
          </w:p>
        </w:tc>
        <w:tc>
          <w:tcPr>
            <w:tcW w:w="1753" w:type="dxa"/>
            <w:tcBorders>
              <w:top w:val="nil"/>
              <w:left w:val="nil"/>
              <w:bottom w:val="nil"/>
              <w:right w:val="nil"/>
            </w:tcBorders>
            <w:shd w:val="clear" w:color="auto" w:fill="auto"/>
            <w:noWrap/>
            <w:vAlign w:val="bottom"/>
            <w:hideMark/>
          </w:tcPr>
          <w:p w14:paraId="48D0F2ED"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323" w:type="dxa"/>
            <w:tcBorders>
              <w:top w:val="single" w:sz="4" w:space="0" w:color="auto"/>
              <w:left w:val="single" w:sz="4" w:space="0" w:color="auto"/>
              <w:bottom w:val="nil"/>
              <w:right w:val="nil"/>
            </w:tcBorders>
            <w:shd w:val="clear" w:color="auto" w:fill="auto"/>
            <w:noWrap/>
            <w:vAlign w:val="center"/>
            <w:hideMark/>
          </w:tcPr>
          <w:p w14:paraId="130456DA"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22</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14:paraId="28849A20"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67</w:t>
            </w:r>
          </w:p>
        </w:tc>
        <w:tc>
          <w:tcPr>
            <w:tcW w:w="1276" w:type="dxa"/>
            <w:tcBorders>
              <w:top w:val="single" w:sz="4" w:space="0" w:color="auto"/>
              <w:left w:val="nil"/>
              <w:bottom w:val="nil"/>
              <w:right w:val="nil"/>
            </w:tcBorders>
            <w:shd w:val="clear" w:color="auto" w:fill="auto"/>
            <w:noWrap/>
            <w:vAlign w:val="center"/>
            <w:hideMark/>
          </w:tcPr>
          <w:p w14:paraId="0219888F"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68</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8987BA4"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112</w:t>
            </w:r>
          </w:p>
        </w:tc>
        <w:tc>
          <w:tcPr>
            <w:tcW w:w="1275" w:type="dxa"/>
            <w:tcBorders>
              <w:top w:val="single" w:sz="4" w:space="0" w:color="auto"/>
              <w:left w:val="nil"/>
              <w:bottom w:val="nil"/>
              <w:right w:val="single" w:sz="4" w:space="0" w:color="auto"/>
            </w:tcBorders>
            <w:shd w:val="clear" w:color="auto" w:fill="auto"/>
            <w:noWrap/>
            <w:vAlign w:val="center"/>
            <w:hideMark/>
          </w:tcPr>
          <w:p w14:paraId="7CCC0410"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134</w:t>
            </w:r>
          </w:p>
        </w:tc>
      </w:tr>
      <w:tr w:rsidR="00266C35" w:rsidRPr="00F81E6C" w14:paraId="5BDDBA58"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51F4E5B7"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nil"/>
              <w:right w:val="nil"/>
            </w:tcBorders>
            <w:shd w:val="clear" w:color="auto" w:fill="auto"/>
            <w:noWrap/>
            <w:vAlign w:val="bottom"/>
            <w:hideMark/>
          </w:tcPr>
          <w:p w14:paraId="3B1D8C3A"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323" w:type="dxa"/>
            <w:tcBorders>
              <w:top w:val="nil"/>
              <w:left w:val="single" w:sz="4" w:space="0" w:color="auto"/>
              <w:bottom w:val="nil"/>
              <w:right w:val="nil"/>
            </w:tcBorders>
            <w:shd w:val="clear" w:color="auto" w:fill="auto"/>
            <w:noWrap/>
            <w:vAlign w:val="center"/>
            <w:hideMark/>
          </w:tcPr>
          <w:p w14:paraId="77995260"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125</w:t>
            </w:r>
          </w:p>
        </w:tc>
        <w:tc>
          <w:tcPr>
            <w:tcW w:w="1276" w:type="dxa"/>
            <w:tcBorders>
              <w:top w:val="nil"/>
              <w:left w:val="single" w:sz="4" w:space="0" w:color="auto"/>
              <w:bottom w:val="nil"/>
              <w:right w:val="single" w:sz="4" w:space="0" w:color="auto"/>
            </w:tcBorders>
            <w:shd w:val="clear" w:color="auto" w:fill="auto"/>
            <w:noWrap/>
            <w:vAlign w:val="center"/>
            <w:hideMark/>
          </w:tcPr>
          <w:p w14:paraId="4FFA2DC0"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323</w:t>
            </w:r>
          </w:p>
        </w:tc>
        <w:tc>
          <w:tcPr>
            <w:tcW w:w="1276" w:type="dxa"/>
            <w:tcBorders>
              <w:top w:val="nil"/>
              <w:left w:val="nil"/>
              <w:bottom w:val="nil"/>
              <w:right w:val="nil"/>
            </w:tcBorders>
            <w:shd w:val="clear" w:color="auto" w:fill="auto"/>
            <w:noWrap/>
            <w:vAlign w:val="center"/>
            <w:hideMark/>
          </w:tcPr>
          <w:p w14:paraId="4BBA08C6"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362</w:t>
            </w:r>
          </w:p>
        </w:tc>
        <w:tc>
          <w:tcPr>
            <w:tcW w:w="1134" w:type="dxa"/>
            <w:tcBorders>
              <w:top w:val="nil"/>
              <w:left w:val="single" w:sz="4" w:space="0" w:color="auto"/>
              <w:bottom w:val="nil"/>
              <w:right w:val="single" w:sz="4" w:space="0" w:color="auto"/>
            </w:tcBorders>
            <w:shd w:val="clear" w:color="auto" w:fill="auto"/>
            <w:noWrap/>
            <w:vAlign w:val="center"/>
            <w:hideMark/>
          </w:tcPr>
          <w:p w14:paraId="3AEF6E98"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620</w:t>
            </w:r>
          </w:p>
        </w:tc>
        <w:tc>
          <w:tcPr>
            <w:tcW w:w="1275" w:type="dxa"/>
            <w:tcBorders>
              <w:top w:val="nil"/>
              <w:left w:val="nil"/>
              <w:bottom w:val="nil"/>
              <w:right w:val="single" w:sz="4" w:space="0" w:color="auto"/>
            </w:tcBorders>
            <w:shd w:val="clear" w:color="auto" w:fill="auto"/>
            <w:noWrap/>
            <w:vAlign w:val="center"/>
            <w:hideMark/>
          </w:tcPr>
          <w:p w14:paraId="0E728ED2"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820</w:t>
            </w:r>
          </w:p>
        </w:tc>
      </w:tr>
      <w:tr w:rsidR="00266C35" w:rsidRPr="00F81E6C" w14:paraId="07234A48"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6442BAAD"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single" w:sz="4" w:space="0" w:color="auto"/>
              <w:right w:val="nil"/>
            </w:tcBorders>
            <w:shd w:val="clear" w:color="auto" w:fill="auto"/>
            <w:noWrap/>
            <w:vAlign w:val="bottom"/>
            <w:hideMark/>
          </w:tcPr>
          <w:p w14:paraId="6F007096"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323" w:type="dxa"/>
            <w:tcBorders>
              <w:top w:val="nil"/>
              <w:left w:val="single" w:sz="4" w:space="0" w:color="auto"/>
              <w:bottom w:val="single" w:sz="4" w:space="0" w:color="auto"/>
              <w:right w:val="nil"/>
            </w:tcBorders>
            <w:shd w:val="clear" w:color="auto" w:fill="auto"/>
            <w:noWrap/>
            <w:vAlign w:val="bottom"/>
            <w:hideMark/>
          </w:tcPr>
          <w:p w14:paraId="7EEC205A"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A21242"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20.7</w:t>
            </w:r>
          </w:p>
        </w:tc>
        <w:tc>
          <w:tcPr>
            <w:tcW w:w="1276" w:type="dxa"/>
            <w:tcBorders>
              <w:top w:val="nil"/>
              <w:left w:val="nil"/>
              <w:bottom w:val="single" w:sz="4" w:space="0" w:color="auto"/>
              <w:right w:val="nil"/>
            </w:tcBorders>
            <w:shd w:val="clear" w:color="auto" w:fill="auto"/>
            <w:noWrap/>
            <w:vAlign w:val="bottom"/>
            <w:hideMark/>
          </w:tcPr>
          <w:p w14:paraId="3BA347AB"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012EDC"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18.1</w:t>
            </w:r>
          </w:p>
        </w:tc>
        <w:tc>
          <w:tcPr>
            <w:tcW w:w="1275" w:type="dxa"/>
            <w:tcBorders>
              <w:top w:val="nil"/>
              <w:left w:val="nil"/>
              <w:bottom w:val="single" w:sz="4" w:space="0" w:color="auto"/>
              <w:right w:val="single" w:sz="4" w:space="0" w:color="auto"/>
            </w:tcBorders>
            <w:shd w:val="clear" w:color="auto" w:fill="auto"/>
            <w:noWrap/>
            <w:vAlign w:val="bottom"/>
            <w:hideMark/>
          </w:tcPr>
          <w:p w14:paraId="026F6932"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16.3</w:t>
            </w:r>
          </w:p>
        </w:tc>
      </w:tr>
      <w:tr w:rsidR="00266C35" w:rsidRPr="00F81E6C" w14:paraId="330D5311" w14:textId="77777777" w:rsidTr="00F81E6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6FE56F96"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Pacific</w:t>
            </w:r>
          </w:p>
        </w:tc>
        <w:tc>
          <w:tcPr>
            <w:tcW w:w="1753" w:type="dxa"/>
            <w:tcBorders>
              <w:top w:val="nil"/>
              <w:left w:val="nil"/>
              <w:bottom w:val="nil"/>
              <w:right w:val="nil"/>
            </w:tcBorders>
            <w:shd w:val="clear" w:color="auto" w:fill="auto"/>
            <w:noWrap/>
            <w:vAlign w:val="bottom"/>
            <w:hideMark/>
          </w:tcPr>
          <w:p w14:paraId="4FF6B1FD"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323" w:type="dxa"/>
            <w:tcBorders>
              <w:top w:val="nil"/>
              <w:left w:val="single" w:sz="4" w:space="0" w:color="auto"/>
              <w:bottom w:val="nil"/>
              <w:right w:val="nil"/>
            </w:tcBorders>
            <w:shd w:val="clear" w:color="auto" w:fill="auto"/>
            <w:noWrap/>
            <w:vAlign w:val="center"/>
            <w:hideMark/>
          </w:tcPr>
          <w:p w14:paraId="46171F49"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17</w:t>
            </w:r>
          </w:p>
        </w:tc>
        <w:tc>
          <w:tcPr>
            <w:tcW w:w="1276" w:type="dxa"/>
            <w:tcBorders>
              <w:top w:val="nil"/>
              <w:left w:val="single" w:sz="4" w:space="0" w:color="auto"/>
              <w:bottom w:val="nil"/>
              <w:right w:val="single" w:sz="4" w:space="0" w:color="auto"/>
            </w:tcBorders>
            <w:shd w:val="clear" w:color="auto" w:fill="auto"/>
            <w:noWrap/>
            <w:vAlign w:val="center"/>
            <w:hideMark/>
          </w:tcPr>
          <w:p w14:paraId="00180E56"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23</w:t>
            </w:r>
          </w:p>
        </w:tc>
        <w:tc>
          <w:tcPr>
            <w:tcW w:w="1276" w:type="dxa"/>
            <w:tcBorders>
              <w:top w:val="nil"/>
              <w:left w:val="nil"/>
              <w:bottom w:val="nil"/>
              <w:right w:val="nil"/>
            </w:tcBorders>
            <w:shd w:val="clear" w:color="auto" w:fill="auto"/>
            <w:noWrap/>
            <w:vAlign w:val="center"/>
            <w:hideMark/>
          </w:tcPr>
          <w:p w14:paraId="35EAB26A"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54</w:t>
            </w:r>
          </w:p>
        </w:tc>
        <w:tc>
          <w:tcPr>
            <w:tcW w:w="1134" w:type="dxa"/>
            <w:tcBorders>
              <w:top w:val="nil"/>
              <w:left w:val="single" w:sz="4" w:space="0" w:color="auto"/>
              <w:bottom w:val="nil"/>
              <w:right w:val="single" w:sz="4" w:space="0" w:color="auto"/>
            </w:tcBorders>
            <w:shd w:val="clear" w:color="auto" w:fill="auto"/>
            <w:noWrap/>
            <w:vAlign w:val="center"/>
            <w:hideMark/>
          </w:tcPr>
          <w:p w14:paraId="07CB56B1"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59</w:t>
            </w:r>
          </w:p>
        </w:tc>
        <w:tc>
          <w:tcPr>
            <w:tcW w:w="1275" w:type="dxa"/>
            <w:tcBorders>
              <w:top w:val="nil"/>
              <w:left w:val="nil"/>
              <w:bottom w:val="nil"/>
              <w:right w:val="single" w:sz="4" w:space="0" w:color="auto"/>
            </w:tcBorders>
            <w:shd w:val="clear" w:color="auto" w:fill="auto"/>
            <w:noWrap/>
            <w:vAlign w:val="center"/>
            <w:hideMark/>
          </w:tcPr>
          <w:p w14:paraId="1EC97EAC"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58</w:t>
            </w:r>
          </w:p>
        </w:tc>
      </w:tr>
      <w:tr w:rsidR="00266C35" w:rsidRPr="00F81E6C" w14:paraId="02667496"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21389110"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nil"/>
              <w:right w:val="nil"/>
            </w:tcBorders>
            <w:shd w:val="clear" w:color="auto" w:fill="auto"/>
            <w:noWrap/>
            <w:vAlign w:val="bottom"/>
            <w:hideMark/>
          </w:tcPr>
          <w:p w14:paraId="1221DD25"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323" w:type="dxa"/>
            <w:tcBorders>
              <w:top w:val="nil"/>
              <w:left w:val="single" w:sz="4" w:space="0" w:color="auto"/>
              <w:bottom w:val="nil"/>
              <w:right w:val="nil"/>
            </w:tcBorders>
            <w:shd w:val="clear" w:color="auto" w:fill="auto"/>
            <w:noWrap/>
            <w:vAlign w:val="bottom"/>
            <w:hideMark/>
          </w:tcPr>
          <w:p w14:paraId="382D8F1C"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56</w:t>
            </w:r>
          </w:p>
        </w:tc>
        <w:tc>
          <w:tcPr>
            <w:tcW w:w="1276" w:type="dxa"/>
            <w:tcBorders>
              <w:top w:val="nil"/>
              <w:left w:val="single" w:sz="4" w:space="0" w:color="auto"/>
              <w:bottom w:val="nil"/>
              <w:right w:val="single" w:sz="4" w:space="0" w:color="auto"/>
            </w:tcBorders>
            <w:shd w:val="clear" w:color="auto" w:fill="auto"/>
            <w:noWrap/>
            <w:vAlign w:val="bottom"/>
            <w:hideMark/>
          </w:tcPr>
          <w:p w14:paraId="46D807A1"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145</w:t>
            </w:r>
          </w:p>
        </w:tc>
        <w:tc>
          <w:tcPr>
            <w:tcW w:w="1276" w:type="dxa"/>
            <w:tcBorders>
              <w:top w:val="nil"/>
              <w:left w:val="nil"/>
              <w:bottom w:val="nil"/>
              <w:right w:val="nil"/>
            </w:tcBorders>
            <w:shd w:val="clear" w:color="auto" w:fill="auto"/>
            <w:noWrap/>
            <w:vAlign w:val="bottom"/>
            <w:hideMark/>
          </w:tcPr>
          <w:p w14:paraId="68A978E3"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153</w:t>
            </w:r>
          </w:p>
        </w:tc>
        <w:tc>
          <w:tcPr>
            <w:tcW w:w="1134" w:type="dxa"/>
            <w:tcBorders>
              <w:top w:val="nil"/>
              <w:left w:val="single" w:sz="4" w:space="0" w:color="auto"/>
              <w:bottom w:val="nil"/>
              <w:right w:val="single" w:sz="4" w:space="0" w:color="auto"/>
            </w:tcBorders>
            <w:shd w:val="clear" w:color="auto" w:fill="auto"/>
            <w:noWrap/>
            <w:vAlign w:val="bottom"/>
            <w:hideMark/>
          </w:tcPr>
          <w:p w14:paraId="488F8EA8"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252</w:t>
            </w:r>
          </w:p>
        </w:tc>
        <w:tc>
          <w:tcPr>
            <w:tcW w:w="1275" w:type="dxa"/>
            <w:tcBorders>
              <w:top w:val="nil"/>
              <w:left w:val="nil"/>
              <w:bottom w:val="nil"/>
              <w:right w:val="single" w:sz="4" w:space="0" w:color="auto"/>
            </w:tcBorders>
            <w:shd w:val="clear" w:color="auto" w:fill="auto"/>
            <w:noWrap/>
            <w:vAlign w:val="bottom"/>
            <w:hideMark/>
          </w:tcPr>
          <w:p w14:paraId="466095FA"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262</w:t>
            </w:r>
          </w:p>
        </w:tc>
      </w:tr>
      <w:tr w:rsidR="00266C35" w:rsidRPr="00F81E6C" w14:paraId="63E9161A"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2F934D06"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single" w:sz="4" w:space="0" w:color="auto"/>
              <w:right w:val="nil"/>
            </w:tcBorders>
            <w:shd w:val="clear" w:color="auto" w:fill="auto"/>
            <w:noWrap/>
            <w:vAlign w:val="bottom"/>
            <w:hideMark/>
          </w:tcPr>
          <w:p w14:paraId="40FEB14E"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323" w:type="dxa"/>
            <w:tcBorders>
              <w:top w:val="nil"/>
              <w:left w:val="single" w:sz="4" w:space="0" w:color="auto"/>
              <w:bottom w:val="nil"/>
              <w:right w:val="nil"/>
            </w:tcBorders>
            <w:shd w:val="clear" w:color="auto" w:fill="auto"/>
            <w:noWrap/>
            <w:vAlign w:val="bottom"/>
            <w:hideMark/>
          </w:tcPr>
          <w:p w14:paraId="05E4CAD1"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30.4</w:t>
            </w:r>
          </w:p>
        </w:tc>
        <w:tc>
          <w:tcPr>
            <w:tcW w:w="1276" w:type="dxa"/>
            <w:tcBorders>
              <w:top w:val="nil"/>
              <w:left w:val="single" w:sz="4" w:space="0" w:color="auto"/>
              <w:bottom w:val="nil"/>
              <w:right w:val="single" w:sz="4" w:space="0" w:color="auto"/>
            </w:tcBorders>
            <w:shd w:val="clear" w:color="auto" w:fill="auto"/>
            <w:noWrap/>
            <w:vAlign w:val="bottom"/>
            <w:hideMark/>
          </w:tcPr>
          <w:p w14:paraId="3545605C"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15.9</w:t>
            </w:r>
          </w:p>
        </w:tc>
        <w:tc>
          <w:tcPr>
            <w:tcW w:w="1276" w:type="dxa"/>
            <w:tcBorders>
              <w:top w:val="nil"/>
              <w:left w:val="nil"/>
              <w:bottom w:val="nil"/>
              <w:right w:val="nil"/>
            </w:tcBorders>
            <w:shd w:val="clear" w:color="auto" w:fill="auto"/>
            <w:noWrap/>
            <w:vAlign w:val="bottom"/>
            <w:hideMark/>
          </w:tcPr>
          <w:p w14:paraId="418E783F"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35.3</w:t>
            </w:r>
          </w:p>
        </w:tc>
        <w:tc>
          <w:tcPr>
            <w:tcW w:w="1134" w:type="dxa"/>
            <w:tcBorders>
              <w:top w:val="nil"/>
              <w:left w:val="single" w:sz="4" w:space="0" w:color="auto"/>
              <w:bottom w:val="nil"/>
              <w:right w:val="single" w:sz="4" w:space="0" w:color="auto"/>
            </w:tcBorders>
            <w:shd w:val="clear" w:color="auto" w:fill="auto"/>
            <w:noWrap/>
            <w:vAlign w:val="bottom"/>
            <w:hideMark/>
          </w:tcPr>
          <w:p w14:paraId="11A7E607"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23.4</w:t>
            </w:r>
          </w:p>
        </w:tc>
        <w:tc>
          <w:tcPr>
            <w:tcW w:w="1275" w:type="dxa"/>
            <w:tcBorders>
              <w:top w:val="nil"/>
              <w:left w:val="nil"/>
              <w:bottom w:val="nil"/>
              <w:right w:val="single" w:sz="4" w:space="0" w:color="auto"/>
            </w:tcBorders>
            <w:shd w:val="clear" w:color="auto" w:fill="auto"/>
            <w:noWrap/>
            <w:vAlign w:val="bottom"/>
            <w:hideMark/>
          </w:tcPr>
          <w:p w14:paraId="7130458D"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22.1</w:t>
            </w:r>
          </w:p>
        </w:tc>
      </w:tr>
      <w:tr w:rsidR="00266C35" w:rsidRPr="00F81E6C" w14:paraId="39D1475D" w14:textId="77777777" w:rsidTr="00F81E6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001C23C"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Asian</w:t>
            </w:r>
          </w:p>
        </w:tc>
        <w:tc>
          <w:tcPr>
            <w:tcW w:w="1753" w:type="dxa"/>
            <w:tcBorders>
              <w:top w:val="nil"/>
              <w:left w:val="nil"/>
              <w:bottom w:val="nil"/>
              <w:right w:val="nil"/>
            </w:tcBorders>
            <w:shd w:val="clear" w:color="auto" w:fill="auto"/>
            <w:noWrap/>
            <w:vAlign w:val="bottom"/>
            <w:hideMark/>
          </w:tcPr>
          <w:p w14:paraId="5E8522A8"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323" w:type="dxa"/>
            <w:tcBorders>
              <w:top w:val="single" w:sz="4" w:space="0" w:color="auto"/>
              <w:left w:val="single" w:sz="4" w:space="0" w:color="auto"/>
              <w:bottom w:val="nil"/>
              <w:right w:val="nil"/>
            </w:tcBorders>
            <w:shd w:val="clear" w:color="auto" w:fill="auto"/>
            <w:noWrap/>
            <w:vAlign w:val="center"/>
            <w:hideMark/>
          </w:tcPr>
          <w:p w14:paraId="348F5CFA"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27</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14:paraId="7AEEB144"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61</w:t>
            </w:r>
          </w:p>
        </w:tc>
        <w:tc>
          <w:tcPr>
            <w:tcW w:w="1276" w:type="dxa"/>
            <w:tcBorders>
              <w:top w:val="single" w:sz="4" w:space="0" w:color="auto"/>
              <w:left w:val="nil"/>
              <w:bottom w:val="nil"/>
              <w:right w:val="nil"/>
            </w:tcBorders>
            <w:shd w:val="clear" w:color="auto" w:fill="auto"/>
            <w:noWrap/>
            <w:vAlign w:val="center"/>
            <w:hideMark/>
          </w:tcPr>
          <w:p w14:paraId="321384BA"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57</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1D79356"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136</w:t>
            </w:r>
          </w:p>
        </w:tc>
        <w:tc>
          <w:tcPr>
            <w:tcW w:w="1275" w:type="dxa"/>
            <w:tcBorders>
              <w:top w:val="single" w:sz="4" w:space="0" w:color="auto"/>
              <w:left w:val="nil"/>
              <w:bottom w:val="nil"/>
              <w:right w:val="single" w:sz="4" w:space="0" w:color="auto"/>
            </w:tcBorders>
            <w:shd w:val="clear" w:color="auto" w:fill="auto"/>
            <w:noWrap/>
            <w:vAlign w:val="center"/>
            <w:hideMark/>
          </w:tcPr>
          <w:p w14:paraId="363C13D3"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108</w:t>
            </w:r>
          </w:p>
        </w:tc>
      </w:tr>
      <w:tr w:rsidR="00266C35" w:rsidRPr="00F81E6C" w14:paraId="2B54610A"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2CABA017"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nil"/>
              <w:right w:val="nil"/>
            </w:tcBorders>
            <w:shd w:val="clear" w:color="auto" w:fill="auto"/>
            <w:noWrap/>
            <w:vAlign w:val="bottom"/>
            <w:hideMark/>
          </w:tcPr>
          <w:p w14:paraId="4F295C02"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323" w:type="dxa"/>
            <w:tcBorders>
              <w:top w:val="nil"/>
              <w:left w:val="single" w:sz="4" w:space="0" w:color="auto"/>
              <w:bottom w:val="nil"/>
              <w:right w:val="nil"/>
            </w:tcBorders>
            <w:shd w:val="clear" w:color="auto" w:fill="auto"/>
            <w:noWrap/>
            <w:vAlign w:val="bottom"/>
            <w:hideMark/>
          </w:tcPr>
          <w:p w14:paraId="00BBA7C6"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155</w:t>
            </w:r>
          </w:p>
        </w:tc>
        <w:tc>
          <w:tcPr>
            <w:tcW w:w="1276" w:type="dxa"/>
            <w:tcBorders>
              <w:top w:val="nil"/>
              <w:left w:val="single" w:sz="4" w:space="0" w:color="auto"/>
              <w:bottom w:val="nil"/>
              <w:right w:val="single" w:sz="4" w:space="0" w:color="auto"/>
            </w:tcBorders>
            <w:shd w:val="clear" w:color="auto" w:fill="auto"/>
            <w:noWrap/>
            <w:vAlign w:val="bottom"/>
            <w:hideMark/>
          </w:tcPr>
          <w:p w14:paraId="3A2011C0"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301</w:t>
            </w:r>
          </w:p>
        </w:tc>
        <w:tc>
          <w:tcPr>
            <w:tcW w:w="1276" w:type="dxa"/>
            <w:tcBorders>
              <w:top w:val="nil"/>
              <w:left w:val="nil"/>
              <w:bottom w:val="nil"/>
              <w:right w:val="nil"/>
            </w:tcBorders>
            <w:shd w:val="clear" w:color="auto" w:fill="auto"/>
            <w:noWrap/>
            <w:vAlign w:val="bottom"/>
            <w:hideMark/>
          </w:tcPr>
          <w:p w14:paraId="7B55BCC7"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278</w:t>
            </w:r>
          </w:p>
        </w:tc>
        <w:tc>
          <w:tcPr>
            <w:tcW w:w="1134" w:type="dxa"/>
            <w:tcBorders>
              <w:top w:val="nil"/>
              <w:left w:val="single" w:sz="4" w:space="0" w:color="auto"/>
              <w:bottom w:val="nil"/>
              <w:right w:val="single" w:sz="4" w:space="0" w:color="auto"/>
            </w:tcBorders>
            <w:shd w:val="clear" w:color="auto" w:fill="auto"/>
            <w:noWrap/>
            <w:vAlign w:val="bottom"/>
            <w:hideMark/>
          </w:tcPr>
          <w:p w14:paraId="23381548"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584</w:t>
            </w:r>
          </w:p>
        </w:tc>
        <w:tc>
          <w:tcPr>
            <w:tcW w:w="1275" w:type="dxa"/>
            <w:tcBorders>
              <w:top w:val="nil"/>
              <w:left w:val="nil"/>
              <w:bottom w:val="nil"/>
              <w:right w:val="single" w:sz="4" w:space="0" w:color="auto"/>
            </w:tcBorders>
            <w:shd w:val="clear" w:color="auto" w:fill="auto"/>
            <w:noWrap/>
            <w:vAlign w:val="bottom"/>
            <w:hideMark/>
          </w:tcPr>
          <w:p w14:paraId="39952FB7"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590</w:t>
            </w:r>
          </w:p>
        </w:tc>
      </w:tr>
      <w:tr w:rsidR="00266C35" w:rsidRPr="00F81E6C" w14:paraId="2256962C"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5F1B8324"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single" w:sz="4" w:space="0" w:color="auto"/>
              <w:right w:val="nil"/>
            </w:tcBorders>
            <w:shd w:val="clear" w:color="auto" w:fill="auto"/>
            <w:noWrap/>
            <w:vAlign w:val="bottom"/>
            <w:hideMark/>
          </w:tcPr>
          <w:p w14:paraId="3D82D2FF"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323" w:type="dxa"/>
            <w:tcBorders>
              <w:top w:val="nil"/>
              <w:left w:val="single" w:sz="4" w:space="0" w:color="auto"/>
              <w:bottom w:val="single" w:sz="4" w:space="0" w:color="auto"/>
              <w:right w:val="nil"/>
            </w:tcBorders>
            <w:shd w:val="clear" w:color="auto" w:fill="auto"/>
            <w:noWrap/>
            <w:vAlign w:val="bottom"/>
            <w:hideMark/>
          </w:tcPr>
          <w:p w14:paraId="5EE54F16"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17.4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17DFA7"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20.3</w:t>
            </w:r>
          </w:p>
        </w:tc>
        <w:tc>
          <w:tcPr>
            <w:tcW w:w="1276" w:type="dxa"/>
            <w:tcBorders>
              <w:top w:val="nil"/>
              <w:left w:val="nil"/>
              <w:bottom w:val="single" w:sz="4" w:space="0" w:color="auto"/>
              <w:right w:val="nil"/>
            </w:tcBorders>
            <w:shd w:val="clear" w:color="auto" w:fill="auto"/>
            <w:noWrap/>
            <w:vAlign w:val="bottom"/>
            <w:hideMark/>
          </w:tcPr>
          <w:p w14:paraId="14EBC949"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20.5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95B12A"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23.3</w:t>
            </w:r>
          </w:p>
        </w:tc>
        <w:tc>
          <w:tcPr>
            <w:tcW w:w="1275" w:type="dxa"/>
            <w:tcBorders>
              <w:top w:val="nil"/>
              <w:left w:val="nil"/>
              <w:bottom w:val="single" w:sz="4" w:space="0" w:color="auto"/>
              <w:right w:val="single" w:sz="4" w:space="0" w:color="auto"/>
            </w:tcBorders>
            <w:shd w:val="clear" w:color="auto" w:fill="auto"/>
            <w:noWrap/>
            <w:vAlign w:val="bottom"/>
            <w:hideMark/>
          </w:tcPr>
          <w:p w14:paraId="6DBA6236"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18.3</w:t>
            </w:r>
          </w:p>
        </w:tc>
      </w:tr>
      <w:tr w:rsidR="00266C35" w:rsidRPr="00F81E6C" w14:paraId="75A06DC1" w14:textId="77777777" w:rsidTr="00F81E6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6ECBE6D4"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Other</w:t>
            </w:r>
          </w:p>
        </w:tc>
        <w:tc>
          <w:tcPr>
            <w:tcW w:w="1753" w:type="dxa"/>
            <w:tcBorders>
              <w:top w:val="nil"/>
              <w:left w:val="nil"/>
              <w:bottom w:val="nil"/>
              <w:right w:val="nil"/>
            </w:tcBorders>
            <w:shd w:val="clear" w:color="auto" w:fill="auto"/>
            <w:noWrap/>
            <w:vAlign w:val="bottom"/>
            <w:hideMark/>
          </w:tcPr>
          <w:p w14:paraId="1F6352D8"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323" w:type="dxa"/>
            <w:tcBorders>
              <w:top w:val="nil"/>
              <w:left w:val="single" w:sz="4" w:space="0" w:color="auto"/>
              <w:bottom w:val="nil"/>
              <w:right w:val="nil"/>
            </w:tcBorders>
            <w:shd w:val="clear" w:color="auto" w:fill="auto"/>
            <w:noWrap/>
            <w:vAlign w:val="center"/>
            <w:hideMark/>
          </w:tcPr>
          <w:p w14:paraId="406DFDD0"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245</w:t>
            </w:r>
          </w:p>
        </w:tc>
        <w:tc>
          <w:tcPr>
            <w:tcW w:w="1276" w:type="dxa"/>
            <w:tcBorders>
              <w:top w:val="nil"/>
              <w:left w:val="single" w:sz="4" w:space="0" w:color="auto"/>
              <w:bottom w:val="nil"/>
              <w:right w:val="single" w:sz="4" w:space="0" w:color="auto"/>
            </w:tcBorders>
            <w:shd w:val="clear" w:color="auto" w:fill="auto"/>
            <w:noWrap/>
            <w:vAlign w:val="center"/>
            <w:hideMark/>
          </w:tcPr>
          <w:p w14:paraId="56AEEA21"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528</w:t>
            </w:r>
          </w:p>
        </w:tc>
        <w:tc>
          <w:tcPr>
            <w:tcW w:w="1276" w:type="dxa"/>
            <w:tcBorders>
              <w:top w:val="nil"/>
              <w:left w:val="nil"/>
              <w:bottom w:val="nil"/>
              <w:right w:val="nil"/>
            </w:tcBorders>
            <w:shd w:val="clear" w:color="auto" w:fill="auto"/>
            <w:noWrap/>
            <w:vAlign w:val="center"/>
            <w:hideMark/>
          </w:tcPr>
          <w:p w14:paraId="0F58DE77"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534</w:t>
            </w:r>
          </w:p>
        </w:tc>
        <w:tc>
          <w:tcPr>
            <w:tcW w:w="1134" w:type="dxa"/>
            <w:tcBorders>
              <w:top w:val="nil"/>
              <w:left w:val="single" w:sz="4" w:space="0" w:color="auto"/>
              <w:bottom w:val="nil"/>
              <w:right w:val="single" w:sz="4" w:space="0" w:color="auto"/>
            </w:tcBorders>
            <w:shd w:val="clear" w:color="auto" w:fill="auto"/>
            <w:noWrap/>
            <w:vAlign w:val="center"/>
            <w:hideMark/>
          </w:tcPr>
          <w:p w14:paraId="5F5B32FA"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690</w:t>
            </w:r>
          </w:p>
        </w:tc>
        <w:tc>
          <w:tcPr>
            <w:tcW w:w="1275" w:type="dxa"/>
            <w:tcBorders>
              <w:top w:val="nil"/>
              <w:left w:val="nil"/>
              <w:bottom w:val="nil"/>
              <w:right w:val="single" w:sz="4" w:space="0" w:color="auto"/>
            </w:tcBorders>
            <w:shd w:val="clear" w:color="auto" w:fill="auto"/>
            <w:noWrap/>
            <w:vAlign w:val="center"/>
            <w:hideMark/>
          </w:tcPr>
          <w:p w14:paraId="48BF800E" w14:textId="77777777" w:rsidR="00266C35" w:rsidRPr="00F81E6C" w:rsidRDefault="00266C35" w:rsidP="00266C35">
            <w:pPr>
              <w:spacing w:before="0" w:after="0" w:line="240" w:lineRule="auto"/>
              <w:jc w:val="right"/>
              <w:rPr>
                <w:rFonts w:ascii="Arial" w:eastAsia="Times New Roman" w:hAnsi="Arial" w:cs="Arial"/>
                <w:szCs w:val="24"/>
                <w:lang w:eastAsia="en-NZ"/>
              </w:rPr>
            </w:pPr>
            <w:r w:rsidRPr="00F81E6C">
              <w:rPr>
                <w:rFonts w:ascii="Arial" w:eastAsia="Times New Roman" w:hAnsi="Arial" w:cs="Arial"/>
                <w:szCs w:val="24"/>
                <w:lang w:eastAsia="en-NZ"/>
              </w:rPr>
              <w:t>725</w:t>
            </w:r>
          </w:p>
        </w:tc>
      </w:tr>
      <w:tr w:rsidR="00266C35" w:rsidRPr="00F81E6C" w14:paraId="5DA723DB"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269F68B2"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nil"/>
              <w:right w:val="nil"/>
            </w:tcBorders>
            <w:shd w:val="clear" w:color="auto" w:fill="auto"/>
            <w:noWrap/>
            <w:vAlign w:val="bottom"/>
            <w:hideMark/>
          </w:tcPr>
          <w:p w14:paraId="4C803793"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323" w:type="dxa"/>
            <w:tcBorders>
              <w:top w:val="nil"/>
              <w:left w:val="single" w:sz="4" w:space="0" w:color="auto"/>
              <w:bottom w:val="nil"/>
              <w:right w:val="nil"/>
            </w:tcBorders>
            <w:shd w:val="clear" w:color="auto" w:fill="auto"/>
            <w:noWrap/>
            <w:vAlign w:val="bottom"/>
            <w:hideMark/>
          </w:tcPr>
          <w:p w14:paraId="6DE0E41B"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1324</w:t>
            </w:r>
          </w:p>
        </w:tc>
        <w:tc>
          <w:tcPr>
            <w:tcW w:w="1276" w:type="dxa"/>
            <w:tcBorders>
              <w:top w:val="nil"/>
              <w:left w:val="single" w:sz="4" w:space="0" w:color="auto"/>
              <w:bottom w:val="nil"/>
              <w:right w:val="single" w:sz="4" w:space="0" w:color="auto"/>
            </w:tcBorders>
            <w:shd w:val="clear" w:color="auto" w:fill="auto"/>
            <w:noWrap/>
            <w:vAlign w:val="bottom"/>
            <w:hideMark/>
          </w:tcPr>
          <w:p w14:paraId="679BDA9D"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2707</w:t>
            </w:r>
          </w:p>
        </w:tc>
        <w:tc>
          <w:tcPr>
            <w:tcW w:w="1276" w:type="dxa"/>
            <w:tcBorders>
              <w:top w:val="nil"/>
              <w:left w:val="nil"/>
              <w:bottom w:val="nil"/>
              <w:right w:val="nil"/>
            </w:tcBorders>
            <w:shd w:val="clear" w:color="auto" w:fill="auto"/>
            <w:noWrap/>
            <w:vAlign w:val="bottom"/>
            <w:hideMark/>
          </w:tcPr>
          <w:p w14:paraId="611EAE25"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2727</w:t>
            </w:r>
          </w:p>
        </w:tc>
        <w:tc>
          <w:tcPr>
            <w:tcW w:w="1134" w:type="dxa"/>
            <w:tcBorders>
              <w:top w:val="nil"/>
              <w:left w:val="single" w:sz="4" w:space="0" w:color="auto"/>
              <w:bottom w:val="nil"/>
              <w:right w:val="single" w:sz="4" w:space="0" w:color="auto"/>
            </w:tcBorders>
            <w:shd w:val="clear" w:color="auto" w:fill="auto"/>
            <w:noWrap/>
            <w:vAlign w:val="bottom"/>
            <w:hideMark/>
          </w:tcPr>
          <w:p w14:paraId="710BBDF8"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4674</w:t>
            </w:r>
          </w:p>
        </w:tc>
        <w:tc>
          <w:tcPr>
            <w:tcW w:w="1275" w:type="dxa"/>
            <w:tcBorders>
              <w:top w:val="nil"/>
              <w:left w:val="nil"/>
              <w:bottom w:val="nil"/>
              <w:right w:val="single" w:sz="4" w:space="0" w:color="auto"/>
            </w:tcBorders>
            <w:shd w:val="clear" w:color="auto" w:fill="auto"/>
            <w:noWrap/>
            <w:vAlign w:val="bottom"/>
            <w:hideMark/>
          </w:tcPr>
          <w:p w14:paraId="6A83CEF3"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5450</w:t>
            </w:r>
          </w:p>
        </w:tc>
      </w:tr>
      <w:tr w:rsidR="00266C35" w:rsidRPr="00F81E6C" w14:paraId="302C75EB"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701771C1"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single" w:sz="4" w:space="0" w:color="auto"/>
              <w:right w:val="nil"/>
            </w:tcBorders>
            <w:shd w:val="clear" w:color="auto" w:fill="auto"/>
            <w:noWrap/>
            <w:vAlign w:val="bottom"/>
            <w:hideMark/>
          </w:tcPr>
          <w:p w14:paraId="4E73FA37"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323" w:type="dxa"/>
            <w:tcBorders>
              <w:top w:val="nil"/>
              <w:left w:val="single" w:sz="4" w:space="0" w:color="auto"/>
              <w:bottom w:val="nil"/>
              <w:right w:val="nil"/>
            </w:tcBorders>
            <w:shd w:val="clear" w:color="auto" w:fill="auto"/>
            <w:noWrap/>
            <w:vAlign w:val="bottom"/>
            <w:hideMark/>
          </w:tcPr>
          <w:p w14:paraId="5252E89F"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18.5</w:t>
            </w:r>
          </w:p>
        </w:tc>
        <w:tc>
          <w:tcPr>
            <w:tcW w:w="1276" w:type="dxa"/>
            <w:tcBorders>
              <w:top w:val="nil"/>
              <w:left w:val="single" w:sz="4" w:space="0" w:color="auto"/>
              <w:bottom w:val="nil"/>
              <w:right w:val="single" w:sz="4" w:space="0" w:color="auto"/>
            </w:tcBorders>
            <w:shd w:val="clear" w:color="auto" w:fill="auto"/>
            <w:noWrap/>
            <w:vAlign w:val="bottom"/>
            <w:hideMark/>
          </w:tcPr>
          <w:p w14:paraId="51B2F108"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19.5</w:t>
            </w:r>
          </w:p>
        </w:tc>
        <w:tc>
          <w:tcPr>
            <w:tcW w:w="1276" w:type="dxa"/>
            <w:tcBorders>
              <w:top w:val="nil"/>
              <w:left w:val="nil"/>
              <w:bottom w:val="nil"/>
              <w:right w:val="nil"/>
            </w:tcBorders>
            <w:shd w:val="clear" w:color="auto" w:fill="auto"/>
            <w:noWrap/>
            <w:vAlign w:val="bottom"/>
            <w:hideMark/>
          </w:tcPr>
          <w:p w14:paraId="58D58E81"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19.6</w:t>
            </w:r>
          </w:p>
        </w:tc>
        <w:tc>
          <w:tcPr>
            <w:tcW w:w="1134" w:type="dxa"/>
            <w:tcBorders>
              <w:top w:val="nil"/>
              <w:left w:val="single" w:sz="4" w:space="0" w:color="auto"/>
              <w:bottom w:val="nil"/>
              <w:right w:val="single" w:sz="4" w:space="0" w:color="auto"/>
            </w:tcBorders>
            <w:shd w:val="clear" w:color="auto" w:fill="auto"/>
            <w:noWrap/>
            <w:vAlign w:val="bottom"/>
            <w:hideMark/>
          </w:tcPr>
          <w:p w14:paraId="13C8D976"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14.8</w:t>
            </w:r>
          </w:p>
        </w:tc>
        <w:tc>
          <w:tcPr>
            <w:tcW w:w="1275" w:type="dxa"/>
            <w:tcBorders>
              <w:top w:val="nil"/>
              <w:left w:val="nil"/>
              <w:bottom w:val="nil"/>
              <w:right w:val="single" w:sz="4" w:space="0" w:color="auto"/>
            </w:tcBorders>
            <w:shd w:val="clear" w:color="auto" w:fill="auto"/>
            <w:noWrap/>
            <w:vAlign w:val="bottom"/>
            <w:hideMark/>
          </w:tcPr>
          <w:p w14:paraId="1B4B3B3E"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13.3</w:t>
            </w:r>
          </w:p>
        </w:tc>
      </w:tr>
      <w:tr w:rsidR="00266C35" w:rsidRPr="00F81E6C" w14:paraId="6E22235D" w14:textId="77777777" w:rsidTr="00F81E6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34B47B48" w14:textId="77777777" w:rsidR="00266C35" w:rsidRPr="00F81E6C" w:rsidRDefault="00266C35" w:rsidP="00266C35">
            <w:pPr>
              <w:spacing w:before="0" w:after="0" w:line="240" w:lineRule="auto"/>
              <w:jc w:val="center"/>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Overall</w:t>
            </w:r>
          </w:p>
        </w:tc>
        <w:tc>
          <w:tcPr>
            <w:tcW w:w="1753" w:type="dxa"/>
            <w:tcBorders>
              <w:top w:val="nil"/>
              <w:left w:val="nil"/>
              <w:bottom w:val="nil"/>
              <w:right w:val="nil"/>
            </w:tcBorders>
            <w:shd w:val="clear" w:color="auto" w:fill="auto"/>
            <w:noWrap/>
            <w:vAlign w:val="bottom"/>
            <w:hideMark/>
          </w:tcPr>
          <w:p w14:paraId="0AEA5ADE"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Numerator</w:t>
            </w:r>
          </w:p>
        </w:tc>
        <w:tc>
          <w:tcPr>
            <w:tcW w:w="1323" w:type="dxa"/>
            <w:tcBorders>
              <w:top w:val="single" w:sz="4" w:space="0" w:color="auto"/>
              <w:left w:val="single" w:sz="4" w:space="0" w:color="auto"/>
              <w:bottom w:val="nil"/>
              <w:right w:val="nil"/>
            </w:tcBorders>
            <w:shd w:val="clear" w:color="auto" w:fill="auto"/>
            <w:noWrap/>
            <w:vAlign w:val="bottom"/>
            <w:hideMark/>
          </w:tcPr>
          <w:p w14:paraId="5BACA4BA"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318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938689D"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683</w:t>
            </w:r>
          </w:p>
        </w:tc>
        <w:tc>
          <w:tcPr>
            <w:tcW w:w="1276" w:type="dxa"/>
            <w:tcBorders>
              <w:top w:val="single" w:sz="4" w:space="0" w:color="auto"/>
              <w:left w:val="nil"/>
              <w:bottom w:val="nil"/>
              <w:right w:val="nil"/>
            </w:tcBorders>
            <w:shd w:val="clear" w:color="auto" w:fill="auto"/>
            <w:noWrap/>
            <w:vAlign w:val="bottom"/>
            <w:hideMark/>
          </w:tcPr>
          <w:p w14:paraId="5411F7DF"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713</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505EFFA0"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997</w:t>
            </w:r>
          </w:p>
        </w:tc>
        <w:tc>
          <w:tcPr>
            <w:tcW w:w="1275" w:type="dxa"/>
            <w:tcBorders>
              <w:top w:val="single" w:sz="4" w:space="0" w:color="auto"/>
              <w:left w:val="nil"/>
              <w:bottom w:val="nil"/>
              <w:right w:val="single" w:sz="4" w:space="0" w:color="auto"/>
            </w:tcBorders>
            <w:shd w:val="clear" w:color="auto" w:fill="auto"/>
            <w:noWrap/>
            <w:vAlign w:val="bottom"/>
            <w:hideMark/>
          </w:tcPr>
          <w:p w14:paraId="67818041"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1025</w:t>
            </w:r>
          </w:p>
        </w:tc>
      </w:tr>
      <w:tr w:rsidR="00266C35" w:rsidRPr="00F81E6C" w14:paraId="48AD2E97"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2EB39A40"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nil"/>
              <w:right w:val="nil"/>
            </w:tcBorders>
            <w:shd w:val="clear" w:color="auto" w:fill="auto"/>
            <w:noWrap/>
            <w:vAlign w:val="bottom"/>
            <w:hideMark/>
          </w:tcPr>
          <w:p w14:paraId="3B315FA5"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Denominator</w:t>
            </w:r>
          </w:p>
        </w:tc>
        <w:tc>
          <w:tcPr>
            <w:tcW w:w="1323" w:type="dxa"/>
            <w:tcBorders>
              <w:top w:val="nil"/>
              <w:left w:val="single" w:sz="4" w:space="0" w:color="auto"/>
              <w:bottom w:val="nil"/>
              <w:right w:val="nil"/>
            </w:tcBorders>
            <w:shd w:val="clear" w:color="auto" w:fill="auto"/>
            <w:noWrap/>
            <w:vAlign w:val="bottom"/>
            <w:hideMark/>
          </w:tcPr>
          <w:p w14:paraId="702F00F9"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1692</w:t>
            </w:r>
          </w:p>
        </w:tc>
        <w:tc>
          <w:tcPr>
            <w:tcW w:w="1276" w:type="dxa"/>
            <w:tcBorders>
              <w:top w:val="nil"/>
              <w:left w:val="single" w:sz="4" w:space="0" w:color="auto"/>
              <w:bottom w:val="nil"/>
              <w:right w:val="single" w:sz="4" w:space="0" w:color="auto"/>
            </w:tcBorders>
            <w:shd w:val="clear" w:color="auto" w:fill="auto"/>
            <w:noWrap/>
            <w:vAlign w:val="bottom"/>
            <w:hideMark/>
          </w:tcPr>
          <w:p w14:paraId="56454DF6"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3492</w:t>
            </w:r>
          </w:p>
        </w:tc>
        <w:tc>
          <w:tcPr>
            <w:tcW w:w="1276" w:type="dxa"/>
            <w:tcBorders>
              <w:top w:val="nil"/>
              <w:left w:val="nil"/>
              <w:bottom w:val="nil"/>
              <w:right w:val="nil"/>
            </w:tcBorders>
            <w:shd w:val="clear" w:color="auto" w:fill="auto"/>
            <w:noWrap/>
            <w:vAlign w:val="bottom"/>
            <w:hideMark/>
          </w:tcPr>
          <w:p w14:paraId="3BCCB9CC"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3520</w:t>
            </w:r>
          </w:p>
        </w:tc>
        <w:tc>
          <w:tcPr>
            <w:tcW w:w="1134" w:type="dxa"/>
            <w:tcBorders>
              <w:top w:val="nil"/>
              <w:left w:val="single" w:sz="4" w:space="0" w:color="auto"/>
              <w:bottom w:val="nil"/>
              <w:right w:val="single" w:sz="4" w:space="0" w:color="auto"/>
            </w:tcBorders>
            <w:shd w:val="clear" w:color="auto" w:fill="auto"/>
            <w:noWrap/>
            <w:vAlign w:val="bottom"/>
            <w:hideMark/>
          </w:tcPr>
          <w:p w14:paraId="3800A25F"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6130</w:t>
            </w:r>
          </w:p>
        </w:tc>
        <w:tc>
          <w:tcPr>
            <w:tcW w:w="1275" w:type="dxa"/>
            <w:tcBorders>
              <w:top w:val="nil"/>
              <w:left w:val="nil"/>
              <w:bottom w:val="nil"/>
              <w:right w:val="single" w:sz="4" w:space="0" w:color="auto"/>
            </w:tcBorders>
            <w:shd w:val="clear" w:color="auto" w:fill="auto"/>
            <w:noWrap/>
            <w:vAlign w:val="bottom"/>
            <w:hideMark/>
          </w:tcPr>
          <w:p w14:paraId="0B61F97F"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7122</w:t>
            </w:r>
          </w:p>
        </w:tc>
      </w:tr>
      <w:tr w:rsidR="00266C35" w:rsidRPr="00F81E6C" w14:paraId="226469FE" w14:textId="77777777" w:rsidTr="00F81E6C">
        <w:trPr>
          <w:trHeight w:val="290"/>
        </w:trPr>
        <w:tc>
          <w:tcPr>
            <w:tcW w:w="1030" w:type="dxa"/>
            <w:vMerge/>
            <w:tcBorders>
              <w:top w:val="nil"/>
              <w:left w:val="single" w:sz="4" w:space="0" w:color="auto"/>
              <w:bottom w:val="single" w:sz="4" w:space="0" w:color="000000"/>
              <w:right w:val="nil"/>
            </w:tcBorders>
            <w:vAlign w:val="center"/>
            <w:hideMark/>
          </w:tcPr>
          <w:p w14:paraId="36E12C33"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p>
        </w:tc>
        <w:tc>
          <w:tcPr>
            <w:tcW w:w="1753" w:type="dxa"/>
            <w:tcBorders>
              <w:top w:val="nil"/>
              <w:left w:val="nil"/>
              <w:bottom w:val="single" w:sz="4" w:space="0" w:color="auto"/>
              <w:right w:val="nil"/>
            </w:tcBorders>
            <w:shd w:val="clear" w:color="auto" w:fill="auto"/>
            <w:noWrap/>
            <w:vAlign w:val="bottom"/>
            <w:hideMark/>
          </w:tcPr>
          <w:p w14:paraId="77697618" w14:textId="77777777" w:rsidR="00266C35" w:rsidRPr="00F81E6C" w:rsidRDefault="00266C35" w:rsidP="00266C35">
            <w:pPr>
              <w:spacing w:before="0" w:after="0" w:line="240" w:lineRule="auto"/>
              <w:rPr>
                <w:rFonts w:ascii="Arial" w:eastAsia="Times New Roman" w:hAnsi="Arial" w:cs="Arial"/>
                <w:b/>
                <w:bCs/>
                <w:color w:val="000000"/>
                <w:szCs w:val="24"/>
                <w:lang w:eastAsia="en-NZ"/>
              </w:rPr>
            </w:pPr>
            <w:r w:rsidRPr="00F81E6C">
              <w:rPr>
                <w:rFonts w:ascii="Arial" w:eastAsia="Times New Roman" w:hAnsi="Arial" w:cs="Arial"/>
                <w:b/>
                <w:bCs/>
                <w:color w:val="000000"/>
                <w:szCs w:val="24"/>
                <w:lang w:eastAsia="en-NZ"/>
              </w:rPr>
              <w:t>Percentage</w:t>
            </w:r>
          </w:p>
        </w:tc>
        <w:tc>
          <w:tcPr>
            <w:tcW w:w="1323" w:type="dxa"/>
            <w:tcBorders>
              <w:top w:val="nil"/>
              <w:left w:val="single" w:sz="4" w:space="0" w:color="auto"/>
              <w:bottom w:val="single" w:sz="4" w:space="0" w:color="auto"/>
              <w:right w:val="nil"/>
            </w:tcBorders>
            <w:shd w:val="clear" w:color="auto" w:fill="auto"/>
            <w:noWrap/>
            <w:vAlign w:val="bottom"/>
            <w:hideMark/>
          </w:tcPr>
          <w:p w14:paraId="23E46132"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7172FD"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19.6</w:t>
            </w:r>
          </w:p>
        </w:tc>
        <w:tc>
          <w:tcPr>
            <w:tcW w:w="1276" w:type="dxa"/>
            <w:tcBorders>
              <w:top w:val="nil"/>
              <w:left w:val="nil"/>
              <w:bottom w:val="single" w:sz="4" w:space="0" w:color="auto"/>
              <w:right w:val="nil"/>
            </w:tcBorders>
            <w:shd w:val="clear" w:color="auto" w:fill="auto"/>
            <w:noWrap/>
            <w:vAlign w:val="bottom"/>
            <w:hideMark/>
          </w:tcPr>
          <w:p w14:paraId="1A5513C0"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20.3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E37D4C"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16.3</w:t>
            </w:r>
          </w:p>
        </w:tc>
        <w:tc>
          <w:tcPr>
            <w:tcW w:w="1275" w:type="dxa"/>
            <w:tcBorders>
              <w:top w:val="nil"/>
              <w:left w:val="nil"/>
              <w:bottom w:val="single" w:sz="4" w:space="0" w:color="auto"/>
              <w:right w:val="single" w:sz="4" w:space="0" w:color="auto"/>
            </w:tcBorders>
            <w:shd w:val="clear" w:color="auto" w:fill="auto"/>
            <w:noWrap/>
            <w:vAlign w:val="bottom"/>
            <w:hideMark/>
          </w:tcPr>
          <w:p w14:paraId="4E4AB090" w14:textId="77777777" w:rsidR="00266C35" w:rsidRPr="00F81E6C" w:rsidRDefault="00266C35" w:rsidP="00266C35">
            <w:pPr>
              <w:spacing w:before="0" w:after="0" w:line="240" w:lineRule="auto"/>
              <w:jc w:val="right"/>
              <w:rPr>
                <w:rFonts w:ascii="Arial" w:eastAsia="Times New Roman" w:hAnsi="Arial" w:cs="Arial"/>
                <w:color w:val="000000"/>
                <w:szCs w:val="24"/>
                <w:lang w:eastAsia="en-NZ"/>
              </w:rPr>
            </w:pPr>
            <w:r w:rsidRPr="00F81E6C">
              <w:rPr>
                <w:rFonts w:ascii="Arial" w:eastAsia="Times New Roman" w:hAnsi="Arial" w:cs="Arial"/>
                <w:color w:val="000000"/>
                <w:szCs w:val="24"/>
                <w:lang w:eastAsia="en-NZ"/>
              </w:rPr>
              <w:t>14.4</w:t>
            </w:r>
          </w:p>
        </w:tc>
      </w:tr>
    </w:tbl>
    <w:p w14:paraId="0142FB69" w14:textId="77777777" w:rsidR="009F67C9" w:rsidRDefault="009F67C9" w:rsidP="007522C9"/>
    <w:p w14:paraId="01B39F39" w14:textId="77777777" w:rsidR="00A87DDA" w:rsidRDefault="00B17617" w:rsidP="1C1493DF">
      <w:pPr>
        <w:keepNext/>
      </w:pPr>
      <w:r>
        <w:rPr>
          <w:noProof/>
        </w:rPr>
        <w:lastRenderedPageBreak/>
        <w:drawing>
          <wp:inline distT="0" distB="0" distL="0" distR="0" wp14:anchorId="58E612F9" wp14:editId="152AB5FC">
            <wp:extent cx="4584700" cy="2755900"/>
            <wp:effectExtent l="0" t="0" r="6350" b="6350"/>
            <wp:docPr id="251" name="Picture 251" descr="Figure 31: NBSP PPV of No Biopsy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Figure 31: NBSP PPV of No Biopsy by Age Group, 2018 – 2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CBD557" w14:textId="7A336BC8" w:rsidR="009F67C9" w:rsidRDefault="00A87DDA" w:rsidP="00F17D7C">
      <w:pPr>
        <w:pStyle w:val="Figure"/>
      </w:pPr>
      <w:bookmarkStart w:id="116" w:name="_Toc149572331"/>
      <w:bookmarkStart w:id="117" w:name="_Toc173918014"/>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31</w:t>
      </w:r>
      <w:r w:rsidRPr="1C1493DF">
        <w:rPr>
          <w:color w:val="2B579A"/>
        </w:rPr>
        <w:fldChar w:fldCharType="end"/>
      </w:r>
      <w:r>
        <w:t xml:space="preserve">: </w:t>
      </w:r>
      <w:r w:rsidR="00177384">
        <w:t xml:space="preserve">NBSP </w:t>
      </w:r>
      <w:r w:rsidR="00D67F55">
        <w:t xml:space="preserve">PPV of </w:t>
      </w:r>
      <w:r>
        <w:t>No Biopsy by Age Group</w:t>
      </w:r>
      <w:r w:rsidR="00631252">
        <w:t xml:space="preserve">, </w:t>
      </w:r>
      <w:r w:rsidR="004234FE">
        <w:t>201</w:t>
      </w:r>
      <w:r w:rsidR="00E224F0">
        <w:t>8</w:t>
      </w:r>
      <w:r w:rsidR="004234FE">
        <w:t xml:space="preserve"> – 2022</w:t>
      </w:r>
      <w:bookmarkEnd w:id="116"/>
      <w:bookmarkEnd w:id="117"/>
    </w:p>
    <w:p w14:paraId="7FC43382" w14:textId="77777777" w:rsidR="009F67C9" w:rsidRDefault="009F67C9" w:rsidP="007522C9"/>
    <w:p w14:paraId="24F8F851" w14:textId="0D1F9626" w:rsidR="00A87DDA" w:rsidRDefault="00A87DDA" w:rsidP="00F17D7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32</w:t>
      </w:r>
      <w:r w:rsidRPr="1C1493DF">
        <w:rPr>
          <w:color w:val="2B579A"/>
        </w:rPr>
        <w:fldChar w:fldCharType="end"/>
      </w:r>
      <w:r>
        <w:t xml:space="preserve">: </w:t>
      </w:r>
      <w:r w:rsidR="00177384">
        <w:t xml:space="preserve">NBSP </w:t>
      </w:r>
      <w:r w:rsidR="00D67F55">
        <w:t xml:space="preserve">PPV of </w:t>
      </w:r>
      <w:r>
        <w:t>No Biopsy by Age Group</w:t>
      </w:r>
      <w:r w:rsidR="00631252">
        <w:t xml:space="preserve">, </w:t>
      </w:r>
      <w:r w:rsidR="004234FE">
        <w:t>201</w:t>
      </w:r>
      <w:r w:rsidR="00AD2B54">
        <w:t>8</w:t>
      </w:r>
      <w:r w:rsidR="004234FE">
        <w:t xml:space="preserve"> – 2022</w:t>
      </w:r>
    </w:p>
    <w:tbl>
      <w:tblPr>
        <w:tblW w:w="9209" w:type="dxa"/>
        <w:tblLook w:val="04A0" w:firstRow="1" w:lastRow="0" w:firstColumn="1" w:lastColumn="0" w:noHBand="0" w:noVBand="1"/>
      </w:tblPr>
      <w:tblGrid>
        <w:gridCol w:w="988"/>
        <w:gridCol w:w="1842"/>
        <w:gridCol w:w="1276"/>
        <w:gridCol w:w="1276"/>
        <w:gridCol w:w="1276"/>
        <w:gridCol w:w="1275"/>
        <w:gridCol w:w="1276"/>
      </w:tblGrid>
      <w:tr w:rsidR="00153096" w:rsidRPr="00F17D7C" w14:paraId="37C1EBCB" w14:textId="77777777" w:rsidTr="00582FE7">
        <w:trPr>
          <w:trHeight w:val="290"/>
        </w:trPr>
        <w:tc>
          <w:tcPr>
            <w:tcW w:w="283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7E5AF917"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Age Group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D401"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5BEC87"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8DB96E"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90F9F3F"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75D0CD4"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2022</w:t>
            </w:r>
          </w:p>
        </w:tc>
      </w:tr>
      <w:tr w:rsidR="00153096" w:rsidRPr="00F17D7C" w14:paraId="44E4E2DE" w14:textId="77777777" w:rsidTr="00582FE7">
        <w:trPr>
          <w:trHeight w:val="29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257FAF3A"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60-64</w:t>
            </w:r>
          </w:p>
        </w:tc>
        <w:tc>
          <w:tcPr>
            <w:tcW w:w="1842" w:type="dxa"/>
            <w:tcBorders>
              <w:top w:val="nil"/>
              <w:left w:val="nil"/>
              <w:bottom w:val="nil"/>
              <w:right w:val="nil"/>
            </w:tcBorders>
            <w:shd w:val="clear" w:color="auto" w:fill="auto"/>
            <w:noWrap/>
            <w:vAlign w:val="bottom"/>
            <w:hideMark/>
          </w:tcPr>
          <w:p w14:paraId="2E720DCD"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888411F"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124</w:t>
            </w:r>
          </w:p>
        </w:tc>
        <w:tc>
          <w:tcPr>
            <w:tcW w:w="1276" w:type="dxa"/>
            <w:tcBorders>
              <w:top w:val="single" w:sz="4" w:space="0" w:color="auto"/>
              <w:left w:val="nil"/>
              <w:bottom w:val="nil"/>
              <w:right w:val="nil"/>
            </w:tcBorders>
            <w:shd w:val="clear" w:color="auto" w:fill="auto"/>
            <w:noWrap/>
            <w:vAlign w:val="bottom"/>
            <w:hideMark/>
          </w:tcPr>
          <w:p w14:paraId="4E371F52"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3B97D8F"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258</w:t>
            </w:r>
          </w:p>
        </w:tc>
        <w:tc>
          <w:tcPr>
            <w:tcW w:w="1275" w:type="dxa"/>
            <w:tcBorders>
              <w:top w:val="single" w:sz="4" w:space="0" w:color="auto"/>
              <w:left w:val="nil"/>
              <w:bottom w:val="nil"/>
              <w:right w:val="single" w:sz="4" w:space="0" w:color="auto"/>
            </w:tcBorders>
            <w:shd w:val="clear" w:color="auto" w:fill="auto"/>
            <w:noWrap/>
            <w:vAlign w:val="bottom"/>
            <w:hideMark/>
          </w:tcPr>
          <w:p w14:paraId="6E129895"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376</w:t>
            </w:r>
          </w:p>
        </w:tc>
        <w:tc>
          <w:tcPr>
            <w:tcW w:w="1276" w:type="dxa"/>
            <w:tcBorders>
              <w:top w:val="single" w:sz="4" w:space="0" w:color="auto"/>
              <w:left w:val="nil"/>
              <w:bottom w:val="nil"/>
              <w:right w:val="single" w:sz="4" w:space="0" w:color="auto"/>
            </w:tcBorders>
            <w:shd w:val="clear" w:color="auto" w:fill="auto"/>
            <w:noWrap/>
            <w:vAlign w:val="bottom"/>
            <w:hideMark/>
          </w:tcPr>
          <w:p w14:paraId="5A7490D3"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386</w:t>
            </w:r>
          </w:p>
        </w:tc>
      </w:tr>
      <w:tr w:rsidR="00153096" w:rsidRPr="00F17D7C" w14:paraId="352552C1"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1BE02DED"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nil"/>
              <w:right w:val="nil"/>
            </w:tcBorders>
            <w:shd w:val="clear" w:color="auto" w:fill="auto"/>
            <w:noWrap/>
            <w:vAlign w:val="bottom"/>
            <w:hideMark/>
          </w:tcPr>
          <w:p w14:paraId="024E9752"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276" w:type="dxa"/>
            <w:tcBorders>
              <w:top w:val="nil"/>
              <w:left w:val="single" w:sz="4" w:space="0" w:color="auto"/>
              <w:bottom w:val="nil"/>
              <w:right w:val="single" w:sz="4" w:space="0" w:color="auto"/>
            </w:tcBorders>
            <w:shd w:val="clear" w:color="auto" w:fill="auto"/>
            <w:noWrap/>
            <w:vAlign w:val="bottom"/>
            <w:hideMark/>
          </w:tcPr>
          <w:p w14:paraId="1C0FDD70"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562</w:t>
            </w:r>
          </w:p>
        </w:tc>
        <w:tc>
          <w:tcPr>
            <w:tcW w:w="1276" w:type="dxa"/>
            <w:tcBorders>
              <w:top w:val="nil"/>
              <w:left w:val="nil"/>
              <w:bottom w:val="nil"/>
              <w:right w:val="nil"/>
            </w:tcBorders>
            <w:shd w:val="clear" w:color="auto" w:fill="auto"/>
            <w:noWrap/>
            <w:vAlign w:val="bottom"/>
            <w:hideMark/>
          </w:tcPr>
          <w:p w14:paraId="27AED175"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1122</w:t>
            </w:r>
          </w:p>
        </w:tc>
        <w:tc>
          <w:tcPr>
            <w:tcW w:w="1276" w:type="dxa"/>
            <w:tcBorders>
              <w:top w:val="nil"/>
              <w:left w:val="single" w:sz="4" w:space="0" w:color="auto"/>
              <w:bottom w:val="nil"/>
              <w:right w:val="single" w:sz="4" w:space="0" w:color="auto"/>
            </w:tcBorders>
            <w:shd w:val="clear" w:color="auto" w:fill="auto"/>
            <w:noWrap/>
            <w:vAlign w:val="bottom"/>
            <w:hideMark/>
          </w:tcPr>
          <w:p w14:paraId="78A62FB8"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1189</w:t>
            </w:r>
          </w:p>
        </w:tc>
        <w:tc>
          <w:tcPr>
            <w:tcW w:w="1275" w:type="dxa"/>
            <w:tcBorders>
              <w:top w:val="nil"/>
              <w:left w:val="nil"/>
              <w:bottom w:val="nil"/>
              <w:right w:val="single" w:sz="4" w:space="0" w:color="auto"/>
            </w:tcBorders>
            <w:shd w:val="clear" w:color="auto" w:fill="auto"/>
            <w:noWrap/>
            <w:vAlign w:val="bottom"/>
            <w:hideMark/>
          </w:tcPr>
          <w:p w14:paraId="1A81AB38"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2077</w:t>
            </w:r>
          </w:p>
        </w:tc>
        <w:tc>
          <w:tcPr>
            <w:tcW w:w="1276" w:type="dxa"/>
            <w:tcBorders>
              <w:top w:val="nil"/>
              <w:left w:val="nil"/>
              <w:bottom w:val="nil"/>
              <w:right w:val="single" w:sz="4" w:space="0" w:color="auto"/>
            </w:tcBorders>
            <w:shd w:val="clear" w:color="auto" w:fill="auto"/>
            <w:noWrap/>
            <w:vAlign w:val="bottom"/>
            <w:hideMark/>
          </w:tcPr>
          <w:p w14:paraId="7B92431B"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2397</w:t>
            </w:r>
          </w:p>
        </w:tc>
      </w:tr>
      <w:tr w:rsidR="00153096" w:rsidRPr="00F17D7C" w14:paraId="2F50A6D8"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73E477F9"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single" w:sz="4" w:space="0" w:color="auto"/>
              <w:right w:val="nil"/>
            </w:tcBorders>
            <w:shd w:val="clear" w:color="auto" w:fill="auto"/>
            <w:noWrap/>
            <w:vAlign w:val="bottom"/>
            <w:hideMark/>
          </w:tcPr>
          <w:p w14:paraId="1EDB7EB3"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985A96"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22.1</w:t>
            </w:r>
          </w:p>
        </w:tc>
        <w:tc>
          <w:tcPr>
            <w:tcW w:w="1276" w:type="dxa"/>
            <w:tcBorders>
              <w:top w:val="nil"/>
              <w:left w:val="single" w:sz="4" w:space="0" w:color="auto"/>
              <w:bottom w:val="nil"/>
              <w:right w:val="nil"/>
            </w:tcBorders>
            <w:shd w:val="clear" w:color="auto" w:fill="auto"/>
            <w:noWrap/>
            <w:vAlign w:val="bottom"/>
            <w:hideMark/>
          </w:tcPr>
          <w:p w14:paraId="20D82A39"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20.9</w:t>
            </w:r>
          </w:p>
        </w:tc>
        <w:tc>
          <w:tcPr>
            <w:tcW w:w="1276" w:type="dxa"/>
            <w:tcBorders>
              <w:top w:val="nil"/>
              <w:left w:val="single" w:sz="4" w:space="0" w:color="auto"/>
              <w:bottom w:val="nil"/>
              <w:right w:val="single" w:sz="4" w:space="0" w:color="auto"/>
            </w:tcBorders>
            <w:shd w:val="clear" w:color="auto" w:fill="auto"/>
            <w:noWrap/>
            <w:vAlign w:val="bottom"/>
            <w:hideMark/>
          </w:tcPr>
          <w:p w14:paraId="1FD89E9B"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21.7</w:t>
            </w:r>
          </w:p>
        </w:tc>
        <w:tc>
          <w:tcPr>
            <w:tcW w:w="1275" w:type="dxa"/>
            <w:tcBorders>
              <w:top w:val="nil"/>
              <w:left w:val="nil"/>
              <w:bottom w:val="nil"/>
              <w:right w:val="single" w:sz="4" w:space="0" w:color="auto"/>
            </w:tcBorders>
            <w:shd w:val="clear" w:color="auto" w:fill="auto"/>
            <w:noWrap/>
            <w:vAlign w:val="bottom"/>
            <w:hideMark/>
          </w:tcPr>
          <w:p w14:paraId="5449683D"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18.1</w:t>
            </w:r>
          </w:p>
        </w:tc>
        <w:tc>
          <w:tcPr>
            <w:tcW w:w="1276" w:type="dxa"/>
            <w:tcBorders>
              <w:top w:val="nil"/>
              <w:left w:val="nil"/>
              <w:bottom w:val="nil"/>
              <w:right w:val="single" w:sz="4" w:space="0" w:color="auto"/>
            </w:tcBorders>
            <w:shd w:val="clear" w:color="auto" w:fill="auto"/>
            <w:noWrap/>
            <w:vAlign w:val="bottom"/>
            <w:hideMark/>
          </w:tcPr>
          <w:p w14:paraId="1F30D463"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16.1</w:t>
            </w:r>
          </w:p>
        </w:tc>
      </w:tr>
      <w:tr w:rsidR="00153096" w:rsidRPr="00F17D7C" w14:paraId="3A376840" w14:textId="77777777" w:rsidTr="00582FE7">
        <w:trPr>
          <w:trHeight w:val="29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441D6DE2"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65-69</w:t>
            </w:r>
          </w:p>
        </w:tc>
        <w:tc>
          <w:tcPr>
            <w:tcW w:w="1842" w:type="dxa"/>
            <w:tcBorders>
              <w:top w:val="nil"/>
              <w:left w:val="nil"/>
              <w:bottom w:val="nil"/>
              <w:right w:val="nil"/>
            </w:tcBorders>
            <w:shd w:val="clear" w:color="auto" w:fill="auto"/>
            <w:noWrap/>
            <w:vAlign w:val="bottom"/>
            <w:hideMark/>
          </w:tcPr>
          <w:p w14:paraId="380D4088"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276" w:type="dxa"/>
            <w:tcBorders>
              <w:top w:val="nil"/>
              <w:left w:val="single" w:sz="4" w:space="0" w:color="auto"/>
              <w:bottom w:val="nil"/>
              <w:right w:val="single" w:sz="4" w:space="0" w:color="auto"/>
            </w:tcBorders>
            <w:shd w:val="clear" w:color="auto" w:fill="auto"/>
            <w:noWrap/>
            <w:vAlign w:val="bottom"/>
            <w:hideMark/>
          </w:tcPr>
          <w:p w14:paraId="6F717B8B"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88</w:t>
            </w:r>
          </w:p>
        </w:tc>
        <w:tc>
          <w:tcPr>
            <w:tcW w:w="1276" w:type="dxa"/>
            <w:tcBorders>
              <w:top w:val="single" w:sz="4" w:space="0" w:color="auto"/>
              <w:left w:val="nil"/>
              <w:bottom w:val="nil"/>
              <w:right w:val="nil"/>
            </w:tcBorders>
            <w:shd w:val="clear" w:color="auto" w:fill="auto"/>
            <w:noWrap/>
            <w:vAlign w:val="bottom"/>
            <w:hideMark/>
          </w:tcPr>
          <w:p w14:paraId="6F9D710A"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227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6067C0E"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236</w:t>
            </w:r>
          </w:p>
        </w:tc>
        <w:tc>
          <w:tcPr>
            <w:tcW w:w="1275" w:type="dxa"/>
            <w:tcBorders>
              <w:top w:val="single" w:sz="4" w:space="0" w:color="auto"/>
              <w:left w:val="nil"/>
              <w:bottom w:val="nil"/>
              <w:right w:val="single" w:sz="4" w:space="0" w:color="auto"/>
            </w:tcBorders>
            <w:shd w:val="clear" w:color="auto" w:fill="auto"/>
            <w:noWrap/>
            <w:vAlign w:val="bottom"/>
            <w:hideMark/>
          </w:tcPr>
          <w:p w14:paraId="41D1DC75"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289</w:t>
            </w:r>
          </w:p>
        </w:tc>
        <w:tc>
          <w:tcPr>
            <w:tcW w:w="1276" w:type="dxa"/>
            <w:tcBorders>
              <w:top w:val="single" w:sz="4" w:space="0" w:color="auto"/>
              <w:left w:val="nil"/>
              <w:bottom w:val="nil"/>
              <w:right w:val="single" w:sz="4" w:space="0" w:color="auto"/>
            </w:tcBorders>
            <w:shd w:val="clear" w:color="auto" w:fill="auto"/>
            <w:noWrap/>
            <w:vAlign w:val="bottom"/>
            <w:hideMark/>
          </w:tcPr>
          <w:p w14:paraId="2B035743"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328</w:t>
            </w:r>
          </w:p>
        </w:tc>
      </w:tr>
      <w:tr w:rsidR="00153096" w:rsidRPr="00F17D7C" w14:paraId="573AFC7F"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7AA740F4"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nil"/>
              <w:right w:val="nil"/>
            </w:tcBorders>
            <w:shd w:val="clear" w:color="auto" w:fill="auto"/>
            <w:noWrap/>
            <w:vAlign w:val="bottom"/>
            <w:hideMark/>
          </w:tcPr>
          <w:p w14:paraId="7D73CB72"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276" w:type="dxa"/>
            <w:tcBorders>
              <w:top w:val="nil"/>
              <w:left w:val="single" w:sz="4" w:space="0" w:color="auto"/>
              <w:bottom w:val="nil"/>
              <w:right w:val="single" w:sz="4" w:space="0" w:color="auto"/>
            </w:tcBorders>
            <w:shd w:val="clear" w:color="auto" w:fill="auto"/>
            <w:noWrap/>
            <w:vAlign w:val="bottom"/>
            <w:hideMark/>
          </w:tcPr>
          <w:p w14:paraId="5E50C987"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487</w:t>
            </w:r>
          </w:p>
        </w:tc>
        <w:tc>
          <w:tcPr>
            <w:tcW w:w="1276" w:type="dxa"/>
            <w:tcBorders>
              <w:top w:val="nil"/>
              <w:left w:val="nil"/>
              <w:bottom w:val="nil"/>
              <w:right w:val="nil"/>
            </w:tcBorders>
            <w:shd w:val="clear" w:color="auto" w:fill="auto"/>
            <w:noWrap/>
            <w:vAlign w:val="bottom"/>
            <w:hideMark/>
          </w:tcPr>
          <w:p w14:paraId="5C501649"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1088</w:t>
            </w:r>
          </w:p>
        </w:tc>
        <w:tc>
          <w:tcPr>
            <w:tcW w:w="1276" w:type="dxa"/>
            <w:tcBorders>
              <w:top w:val="nil"/>
              <w:left w:val="single" w:sz="4" w:space="0" w:color="auto"/>
              <w:bottom w:val="nil"/>
              <w:right w:val="single" w:sz="4" w:space="0" w:color="auto"/>
            </w:tcBorders>
            <w:shd w:val="clear" w:color="auto" w:fill="auto"/>
            <w:noWrap/>
            <w:vAlign w:val="bottom"/>
            <w:hideMark/>
          </w:tcPr>
          <w:p w14:paraId="0773CAFC"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1119</w:t>
            </w:r>
          </w:p>
        </w:tc>
        <w:tc>
          <w:tcPr>
            <w:tcW w:w="1275" w:type="dxa"/>
            <w:tcBorders>
              <w:top w:val="nil"/>
              <w:left w:val="nil"/>
              <w:bottom w:val="nil"/>
              <w:right w:val="single" w:sz="4" w:space="0" w:color="auto"/>
            </w:tcBorders>
            <w:shd w:val="clear" w:color="auto" w:fill="auto"/>
            <w:noWrap/>
            <w:vAlign w:val="bottom"/>
            <w:hideMark/>
          </w:tcPr>
          <w:p w14:paraId="003EDE92"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1882</w:t>
            </w:r>
          </w:p>
        </w:tc>
        <w:tc>
          <w:tcPr>
            <w:tcW w:w="1276" w:type="dxa"/>
            <w:tcBorders>
              <w:top w:val="nil"/>
              <w:left w:val="nil"/>
              <w:bottom w:val="nil"/>
              <w:right w:val="single" w:sz="4" w:space="0" w:color="auto"/>
            </w:tcBorders>
            <w:shd w:val="clear" w:color="auto" w:fill="auto"/>
            <w:noWrap/>
            <w:vAlign w:val="bottom"/>
            <w:hideMark/>
          </w:tcPr>
          <w:p w14:paraId="06ED4349"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2140</w:t>
            </w:r>
          </w:p>
        </w:tc>
      </w:tr>
      <w:tr w:rsidR="00153096" w:rsidRPr="00F17D7C" w14:paraId="7D0AAE50"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0CF5661A"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single" w:sz="4" w:space="0" w:color="auto"/>
              <w:right w:val="nil"/>
            </w:tcBorders>
            <w:shd w:val="clear" w:color="auto" w:fill="auto"/>
            <w:noWrap/>
            <w:vAlign w:val="bottom"/>
            <w:hideMark/>
          </w:tcPr>
          <w:p w14:paraId="3D5AB30F"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276" w:type="dxa"/>
            <w:tcBorders>
              <w:top w:val="nil"/>
              <w:left w:val="single" w:sz="4" w:space="0" w:color="auto"/>
              <w:bottom w:val="nil"/>
              <w:right w:val="single" w:sz="4" w:space="0" w:color="auto"/>
            </w:tcBorders>
            <w:shd w:val="clear" w:color="auto" w:fill="auto"/>
            <w:noWrap/>
            <w:vAlign w:val="bottom"/>
            <w:hideMark/>
          </w:tcPr>
          <w:p w14:paraId="5B942874"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18.1</w:t>
            </w:r>
          </w:p>
        </w:tc>
        <w:tc>
          <w:tcPr>
            <w:tcW w:w="1276" w:type="dxa"/>
            <w:tcBorders>
              <w:top w:val="nil"/>
              <w:left w:val="nil"/>
              <w:bottom w:val="single" w:sz="4" w:space="0" w:color="auto"/>
              <w:right w:val="nil"/>
            </w:tcBorders>
            <w:shd w:val="clear" w:color="auto" w:fill="auto"/>
            <w:noWrap/>
            <w:vAlign w:val="bottom"/>
            <w:hideMark/>
          </w:tcPr>
          <w:p w14:paraId="5DE0DA75"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299F10"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21.1</w:t>
            </w:r>
          </w:p>
        </w:tc>
        <w:tc>
          <w:tcPr>
            <w:tcW w:w="1275" w:type="dxa"/>
            <w:tcBorders>
              <w:top w:val="nil"/>
              <w:left w:val="nil"/>
              <w:bottom w:val="single" w:sz="4" w:space="0" w:color="auto"/>
              <w:right w:val="single" w:sz="4" w:space="0" w:color="auto"/>
            </w:tcBorders>
            <w:shd w:val="clear" w:color="auto" w:fill="auto"/>
            <w:noWrap/>
            <w:vAlign w:val="bottom"/>
            <w:hideMark/>
          </w:tcPr>
          <w:p w14:paraId="55C7D325"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15.4</w:t>
            </w:r>
          </w:p>
        </w:tc>
        <w:tc>
          <w:tcPr>
            <w:tcW w:w="1276" w:type="dxa"/>
            <w:tcBorders>
              <w:top w:val="nil"/>
              <w:left w:val="nil"/>
              <w:bottom w:val="single" w:sz="4" w:space="0" w:color="auto"/>
              <w:right w:val="single" w:sz="4" w:space="0" w:color="auto"/>
            </w:tcBorders>
            <w:shd w:val="clear" w:color="auto" w:fill="auto"/>
            <w:noWrap/>
            <w:vAlign w:val="bottom"/>
            <w:hideMark/>
          </w:tcPr>
          <w:p w14:paraId="6DFC2454"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15.3</w:t>
            </w:r>
          </w:p>
        </w:tc>
      </w:tr>
      <w:tr w:rsidR="00153096" w:rsidRPr="00F17D7C" w14:paraId="0E9F35B9" w14:textId="77777777" w:rsidTr="00582FE7">
        <w:trPr>
          <w:trHeight w:val="29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1DCE2063" w14:textId="77777777" w:rsidR="00153096" w:rsidRPr="00F17D7C" w:rsidRDefault="00153096" w:rsidP="00153096">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70-74</w:t>
            </w:r>
          </w:p>
        </w:tc>
        <w:tc>
          <w:tcPr>
            <w:tcW w:w="1842" w:type="dxa"/>
            <w:tcBorders>
              <w:top w:val="nil"/>
              <w:left w:val="nil"/>
              <w:bottom w:val="nil"/>
              <w:right w:val="nil"/>
            </w:tcBorders>
            <w:shd w:val="clear" w:color="auto" w:fill="auto"/>
            <w:noWrap/>
            <w:vAlign w:val="bottom"/>
            <w:hideMark/>
          </w:tcPr>
          <w:p w14:paraId="07BD2A0B"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F02A4AF"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106</w:t>
            </w:r>
          </w:p>
        </w:tc>
        <w:tc>
          <w:tcPr>
            <w:tcW w:w="1276" w:type="dxa"/>
            <w:tcBorders>
              <w:top w:val="nil"/>
              <w:left w:val="nil"/>
              <w:bottom w:val="nil"/>
              <w:right w:val="nil"/>
            </w:tcBorders>
            <w:shd w:val="clear" w:color="auto" w:fill="auto"/>
            <w:noWrap/>
            <w:vAlign w:val="bottom"/>
            <w:hideMark/>
          </w:tcPr>
          <w:p w14:paraId="2374D2B9"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221</w:t>
            </w:r>
          </w:p>
        </w:tc>
        <w:tc>
          <w:tcPr>
            <w:tcW w:w="1276" w:type="dxa"/>
            <w:tcBorders>
              <w:top w:val="nil"/>
              <w:left w:val="single" w:sz="4" w:space="0" w:color="auto"/>
              <w:bottom w:val="nil"/>
              <w:right w:val="single" w:sz="4" w:space="0" w:color="auto"/>
            </w:tcBorders>
            <w:shd w:val="clear" w:color="auto" w:fill="auto"/>
            <w:noWrap/>
            <w:vAlign w:val="bottom"/>
            <w:hideMark/>
          </w:tcPr>
          <w:p w14:paraId="53C4D481"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219</w:t>
            </w:r>
          </w:p>
        </w:tc>
        <w:tc>
          <w:tcPr>
            <w:tcW w:w="1275" w:type="dxa"/>
            <w:tcBorders>
              <w:top w:val="nil"/>
              <w:left w:val="nil"/>
              <w:bottom w:val="nil"/>
              <w:right w:val="single" w:sz="4" w:space="0" w:color="auto"/>
            </w:tcBorders>
            <w:shd w:val="clear" w:color="auto" w:fill="auto"/>
            <w:noWrap/>
            <w:vAlign w:val="bottom"/>
            <w:hideMark/>
          </w:tcPr>
          <w:p w14:paraId="411935C6"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332</w:t>
            </w:r>
          </w:p>
        </w:tc>
        <w:tc>
          <w:tcPr>
            <w:tcW w:w="1276" w:type="dxa"/>
            <w:tcBorders>
              <w:top w:val="nil"/>
              <w:left w:val="nil"/>
              <w:bottom w:val="nil"/>
              <w:right w:val="single" w:sz="4" w:space="0" w:color="auto"/>
            </w:tcBorders>
            <w:shd w:val="clear" w:color="auto" w:fill="auto"/>
            <w:noWrap/>
            <w:vAlign w:val="bottom"/>
            <w:hideMark/>
          </w:tcPr>
          <w:p w14:paraId="7F30CFC2"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311</w:t>
            </w:r>
          </w:p>
        </w:tc>
      </w:tr>
      <w:tr w:rsidR="00153096" w:rsidRPr="00F17D7C" w14:paraId="1F528DC4"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0CDCB195"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nil"/>
              <w:right w:val="nil"/>
            </w:tcBorders>
            <w:shd w:val="clear" w:color="auto" w:fill="auto"/>
            <w:noWrap/>
            <w:vAlign w:val="bottom"/>
            <w:hideMark/>
          </w:tcPr>
          <w:p w14:paraId="09955D86"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276" w:type="dxa"/>
            <w:tcBorders>
              <w:top w:val="nil"/>
              <w:left w:val="single" w:sz="4" w:space="0" w:color="auto"/>
              <w:bottom w:val="nil"/>
              <w:right w:val="single" w:sz="4" w:space="0" w:color="auto"/>
            </w:tcBorders>
            <w:shd w:val="clear" w:color="auto" w:fill="auto"/>
            <w:noWrap/>
            <w:vAlign w:val="bottom"/>
            <w:hideMark/>
          </w:tcPr>
          <w:p w14:paraId="4231A097"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643</w:t>
            </w:r>
          </w:p>
        </w:tc>
        <w:tc>
          <w:tcPr>
            <w:tcW w:w="1276" w:type="dxa"/>
            <w:tcBorders>
              <w:top w:val="nil"/>
              <w:left w:val="nil"/>
              <w:bottom w:val="nil"/>
              <w:right w:val="nil"/>
            </w:tcBorders>
            <w:shd w:val="clear" w:color="auto" w:fill="auto"/>
            <w:noWrap/>
            <w:vAlign w:val="bottom"/>
            <w:hideMark/>
          </w:tcPr>
          <w:p w14:paraId="04EAA291"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1282</w:t>
            </w:r>
          </w:p>
        </w:tc>
        <w:tc>
          <w:tcPr>
            <w:tcW w:w="1276" w:type="dxa"/>
            <w:tcBorders>
              <w:top w:val="nil"/>
              <w:left w:val="single" w:sz="4" w:space="0" w:color="auto"/>
              <w:bottom w:val="nil"/>
              <w:right w:val="single" w:sz="4" w:space="0" w:color="auto"/>
            </w:tcBorders>
            <w:shd w:val="clear" w:color="auto" w:fill="auto"/>
            <w:noWrap/>
            <w:vAlign w:val="bottom"/>
            <w:hideMark/>
          </w:tcPr>
          <w:p w14:paraId="386B42C2"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1212</w:t>
            </w:r>
          </w:p>
        </w:tc>
        <w:tc>
          <w:tcPr>
            <w:tcW w:w="1275" w:type="dxa"/>
            <w:tcBorders>
              <w:top w:val="nil"/>
              <w:left w:val="nil"/>
              <w:bottom w:val="nil"/>
              <w:right w:val="single" w:sz="4" w:space="0" w:color="auto"/>
            </w:tcBorders>
            <w:shd w:val="clear" w:color="auto" w:fill="auto"/>
            <w:noWrap/>
            <w:vAlign w:val="bottom"/>
            <w:hideMark/>
          </w:tcPr>
          <w:p w14:paraId="05ECDB28"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2171</w:t>
            </w:r>
          </w:p>
        </w:tc>
        <w:tc>
          <w:tcPr>
            <w:tcW w:w="1276" w:type="dxa"/>
            <w:tcBorders>
              <w:top w:val="nil"/>
              <w:left w:val="nil"/>
              <w:bottom w:val="nil"/>
              <w:right w:val="single" w:sz="4" w:space="0" w:color="auto"/>
            </w:tcBorders>
            <w:shd w:val="clear" w:color="auto" w:fill="auto"/>
            <w:noWrap/>
            <w:vAlign w:val="bottom"/>
            <w:hideMark/>
          </w:tcPr>
          <w:p w14:paraId="6AA0365D"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2585</w:t>
            </w:r>
          </w:p>
        </w:tc>
      </w:tr>
      <w:tr w:rsidR="00153096" w:rsidRPr="00F17D7C" w14:paraId="0642AE84" w14:textId="77777777" w:rsidTr="00582FE7">
        <w:trPr>
          <w:trHeight w:val="290"/>
        </w:trPr>
        <w:tc>
          <w:tcPr>
            <w:tcW w:w="988" w:type="dxa"/>
            <w:vMerge/>
            <w:tcBorders>
              <w:top w:val="nil"/>
              <w:left w:val="single" w:sz="4" w:space="0" w:color="auto"/>
              <w:bottom w:val="single" w:sz="4" w:space="0" w:color="000000"/>
              <w:right w:val="nil"/>
            </w:tcBorders>
            <w:vAlign w:val="center"/>
            <w:hideMark/>
          </w:tcPr>
          <w:p w14:paraId="3D1554F8"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p>
        </w:tc>
        <w:tc>
          <w:tcPr>
            <w:tcW w:w="1842" w:type="dxa"/>
            <w:tcBorders>
              <w:top w:val="nil"/>
              <w:left w:val="nil"/>
              <w:bottom w:val="single" w:sz="4" w:space="0" w:color="auto"/>
              <w:right w:val="nil"/>
            </w:tcBorders>
            <w:shd w:val="clear" w:color="auto" w:fill="auto"/>
            <w:noWrap/>
            <w:vAlign w:val="bottom"/>
            <w:hideMark/>
          </w:tcPr>
          <w:p w14:paraId="766993D8" w14:textId="77777777" w:rsidR="00153096" w:rsidRPr="00F17D7C" w:rsidRDefault="00153096" w:rsidP="00153096">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B59B8EF"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16.5</w:t>
            </w:r>
          </w:p>
        </w:tc>
        <w:tc>
          <w:tcPr>
            <w:tcW w:w="1276" w:type="dxa"/>
            <w:tcBorders>
              <w:top w:val="nil"/>
              <w:left w:val="single" w:sz="4" w:space="0" w:color="auto"/>
              <w:bottom w:val="single" w:sz="4" w:space="0" w:color="auto"/>
              <w:right w:val="nil"/>
            </w:tcBorders>
            <w:shd w:val="clear" w:color="auto" w:fill="auto"/>
            <w:noWrap/>
            <w:vAlign w:val="bottom"/>
            <w:hideMark/>
          </w:tcPr>
          <w:p w14:paraId="4C187F37"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17.2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D54B60"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18.1</w:t>
            </w:r>
          </w:p>
        </w:tc>
        <w:tc>
          <w:tcPr>
            <w:tcW w:w="1275" w:type="dxa"/>
            <w:tcBorders>
              <w:top w:val="nil"/>
              <w:left w:val="nil"/>
              <w:bottom w:val="single" w:sz="4" w:space="0" w:color="auto"/>
              <w:right w:val="single" w:sz="4" w:space="0" w:color="auto"/>
            </w:tcBorders>
            <w:shd w:val="clear" w:color="auto" w:fill="auto"/>
            <w:noWrap/>
            <w:vAlign w:val="bottom"/>
            <w:hideMark/>
          </w:tcPr>
          <w:p w14:paraId="2BB99F62"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15.3</w:t>
            </w:r>
          </w:p>
        </w:tc>
        <w:tc>
          <w:tcPr>
            <w:tcW w:w="1276" w:type="dxa"/>
            <w:tcBorders>
              <w:top w:val="nil"/>
              <w:left w:val="nil"/>
              <w:bottom w:val="single" w:sz="4" w:space="0" w:color="auto"/>
              <w:right w:val="single" w:sz="4" w:space="0" w:color="auto"/>
            </w:tcBorders>
            <w:shd w:val="clear" w:color="auto" w:fill="auto"/>
            <w:noWrap/>
            <w:vAlign w:val="bottom"/>
            <w:hideMark/>
          </w:tcPr>
          <w:p w14:paraId="0B242F99" w14:textId="77777777" w:rsidR="00153096" w:rsidRPr="00F17D7C" w:rsidRDefault="00153096" w:rsidP="00153096">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w:t>
            </w:r>
          </w:p>
        </w:tc>
      </w:tr>
    </w:tbl>
    <w:p w14:paraId="472DBEB1" w14:textId="77777777" w:rsidR="00764567" w:rsidRPr="00F17D7C" w:rsidRDefault="00764567" w:rsidP="007522C9">
      <w:pPr>
        <w:rPr>
          <w:rFonts w:ascii="Arial" w:hAnsi="Arial" w:cs="Arial"/>
          <w:szCs w:val="24"/>
        </w:rPr>
      </w:pPr>
    </w:p>
    <w:p w14:paraId="40F963BE" w14:textId="77777777" w:rsidR="00D103DE" w:rsidRDefault="00125866" w:rsidP="00D103DE">
      <w:pPr>
        <w:keepNext/>
      </w:pPr>
      <w:r>
        <w:rPr>
          <w:noProof/>
        </w:rPr>
        <w:lastRenderedPageBreak/>
        <w:drawing>
          <wp:inline distT="0" distB="0" distL="0" distR="0" wp14:anchorId="3733E4A0" wp14:editId="4C17132F">
            <wp:extent cx="4584700" cy="2755900"/>
            <wp:effectExtent l="0" t="0" r="6350" b="6350"/>
            <wp:docPr id="253" name="Picture 253" descr="Figure 32: NBSP PPV of No Biopsy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Figure 32: NBSP PPV of No Biopsy by Gender, 2018 – 20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1D16A4" w14:textId="0D1F78F3" w:rsidR="00D248F5" w:rsidRDefault="00D103DE" w:rsidP="00F17D7C">
      <w:pPr>
        <w:pStyle w:val="Figure"/>
      </w:pPr>
      <w:bookmarkStart w:id="118" w:name="_Toc149572332"/>
      <w:bookmarkStart w:id="119" w:name="_Toc173918015"/>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32</w:t>
      </w:r>
      <w:r w:rsidRPr="1C1493DF">
        <w:rPr>
          <w:color w:val="2B579A"/>
        </w:rPr>
        <w:fldChar w:fldCharType="end"/>
      </w:r>
      <w:r>
        <w:t xml:space="preserve">: </w:t>
      </w:r>
      <w:r w:rsidR="00177384">
        <w:t xml:space="preserve">NBSP </w:t>
      </w:r>
      <w:r w:rsidR="0024076A">
        <w:t xml:space="preserve">PPV of No Biopsy </w:t>
      </w:r>
      <w:r w:rsidR="009F1869">
        <w:t>by Gender</w:t>
      </w:r>
      <w:r w:rsidR="00631252">
        <w:t xml:space="preserve">, </w:t>
      </w:r>
      <w:r w:rsidR="004234FE">
        <w:t>201</w:t>
      </w:r>
      <w:r w:rsidR="00AD2B54">
        <w:t>8</w:t>
      </w:r>
      <w:r w:rsidR="004234FE">
        <w:t xml:space="preserve"> – 2022</w:t>
      </w:r>
      <w:bookmarkEnd w:id="118"/>
      <w:bookmarkEnd w:id="119"/>
    </w:p>
    <w:p w14:paraId="68FA53D0" w14:textId="77777777" w:rsidR="007522C9" w:rsidRDefault="007522C9" w:rsidP="007522C9"/>
    <w:p w14:paraId="666E4247" w14:textId="29E74C48" w:rsidR="00A87DDA" w:rsidRDefault="00A87DDA" w:rsidP="00F17D7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33</w:t>
      </w:r>
      <w:r w:rsidRPr="1C1493DF">
        <w:rPr>
          <w:color w:val="2B579A"/>
        </w:rPr>
        <w:fldChar w:fldCharType="end"/>
      </w:r>
      <w:r>
        <w:t>:</w:t>
      </w:r>
      <w:r w:rsidR="00177384">
        <w:t>NBSP</w:t>
      </w:r>
      <w:r>
        <w:t xml:space="preserve"> </w:t>
      </w:r>
      <w:r w:rsidR="009F1869">
        <w:t>PPV of No Biopsy by Gender</w:t>
      </w:r>
      <w:r w:rsidR="00631252">
        <w:t xml:space="preserve">, </w:t>
      </w:r>
      <w:r w:rsidR="004234FE">
        <w:t>201</w:t>
      </w:r>
      <w:r w:rsidR="00AD2B54">
        <w:t>8</w:t>
      </w:r>
      <w:r w:rsidR="004234FE">
        <w:t xml:space="preserve"> – 2022</w:t>
      </w:r>
    </w:p>
    <w:tbl>
      <w:tblPr>
        <w:tblW w:w="9067" w:type="dxa"/>
        <w:tblLook w:val="04A0" w:firstRow="1" w:lastRow="0" w:firstColumn="1" w:lastColumn="0" w:noHBand="0" w:noVBand="1"/>
      </w:tblPr>
      <w:tblGrid>
        <w:gridCol w:w="1044"/>
        <w:gridCol w:w="1748"/>
        <w:gridCol w:w="1172"/>
        <w:gridCol w:w="1276"/>
        <w:gridCol w:w="1276"/>
        <w:gridCol w:w="1276"/>
        <w:gridCol w:w="1275"/>
      </w:tblGrid>
      <w:tr w:rsidR="00B978A7" w:rsidRPr="00B978A7" w14:paraId="110ED868" w14:textId="77777777" w:rsidTr="00F17D7C">
        <w:trPr>
          <w:trHeight w:val="290"/>
        </w:trPr>
        <w:tc>
          <w:tcPr>
            <w:tcW w:w="2792"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2EF19754"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Gender</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73CD3"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8F50CD3"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F9A78A"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9D050B"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9D73B68"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2022</w:t>
            </w:r>
          </w:p>
        </w:tc>
      </w:tr>
      <w:tr w:rsidR="00B978A7" w:rsidRPr="00B978A7" w14:paraId="133E2F2E" w14:textId="77777777" w:rsidTr="00F17D7C">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190B62C"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Female</w:t>
            </w:r>
          </w:p>
        </w:tc>
        <w:tc>
          <w:tcPr>
            <w:tcW w:w="1748" w:type="dxa"/>
            <w:tcBorders>
              <w:top w:val="nil"/>
              <w:left w:val="nil"/>
              <w:bottom w:val="nil"/>
              <w:right w:val="nil"/>
            </w:tcBorders>
            <w:shd w:val="clear" w:color="auto" w:fill="auto"/>
            <w:noWrap/>
            <w:vAlign w:val="bottom"/>
            <w:hideMark/>
          </w:tcPr>
          <w:p w14:paraId="27A965CA"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72" w:type="dxa"/>
            <w:tcBorders>
              <w:top w:val="single" w:sz="4" w:space="0" w:color="auto"/>
              <w:left w:val="single" w:sz="4" w:space="0" w:color="auto"/>
              <w:bottom w:val="nil"/>
              <w:right w:val="single" w:sz="4" w:space="0" w:color="auto"/>
            </w:tcBorders>
            <w:shd w:val="clear" w:color="auto" w:fill="auto"/>
            <w:noWrap/>
            <w:vAlign w:val="bottom"/>
            <w:hideMark/>
          </w:tcPr>
          <w:p w14:paraId="28B2CBE1"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165</w:t>
            </w:r>
          </w:p>
        </w:tc>
        <w:tc>
          <w:tcPr>
            <w:tcW w:w="1276" w:type="dxa"/>
            <w:tcBorders>
              <w:top w:val="single" w:sz="4" w:space="0" w:color="auto"/>
              <w:left w:val="nil"/>
              <w:bottom w:val="nil"/>
              <w:right w:val="nil"/>
            </w:tcBorders>
            <w:shd w:val="clear" w:color="auto" w:fill="auto"/>
            <w:noWrap/>
            <w:vAlign w:val="bottom"/>
            <w:hideMark/>
          </w:tcPr>
          <w:p w14:paraId="6E443F61"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327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B405D1E"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371</w:t>
            </w:r>
          </w:p>
        </w:tc>
        <w:tc>
          <w:tcPr>
            <w:tcW w:w="1276" w:type="dxa"/>
            <w:tcBorders>
              <w:top w:val="single" w:sz="4" w:space="0" w:color="auto"/>
              <w:left w:val="nil"/>
              <w:bottom w:val="nil"/>
              <w:right w:val="single" w:sz="4" w:space="0" w:color="auto"/>
            </w:tcBorders>
            <w:shd w:val="clear" w:color="auto" w:fill="auto"/>
            <w:noWrap/>
            <w:vAlign w:val="bottom"/>
            <w:hideMark/>
          </w:tcPr>
          <w:p w14:paraId="7F412747"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519</w:t>
            </w:r>
          </w:p>
        </w:tc>
        <w:tc>
          <w:tcPr>
            <w:tcW w:w="1275" w:type="dxa"/>
            <w:tcBorders>
              <w:top w:val="single" w:sz="4" w:space="0" w:color="auto"/>
              <w:left w:val="nil"/>
              <w:bottom w:val="nil"/>
              <w:right w:val="single" w:sz="4" w:space="0" w:color="auto"/>
            </w:tcBorders>
            <w:shd w:val="clear" w:color="auto" w:fill="auto"/>
            <w:noWrap/>
            <w:vAlign w:val="bottom"/>
            <w:hideMark/>
          </w:tcPr>
          <w:p w14:paraId="018CD7C4"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557</w:t>
            </w:r>
          </w:p>
        </w:tc>
      </w:tr>
      <w:tr w:rsidR="00B978A7" w:rsidRPr="00B978A7" w14:paraId="4A949BF9"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53A4BB4C"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nil"/>
              <w:right w:val="nil"/>
            </w:tcBorders>
            <w:shd w:val="clear" w:color="auto" w:fill="auto"/>
            <w:noWrap/>
            <w:vAlign w:val="bottom"/>
            <w:hideMark/>
          </w:tcPr>
          <w:p w14:paraId="71B231CE"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72" w:type="dxa"/>
            <w:tcBorders>
              <w:top w:val="nil"/>
              <w:left w:val="single" w:sz="4" w:space="0" w:color="auto"/>
              <w:bottom w:val="nil"/>
              <w:right w:val="single" w:sz="4" w:space="0" w:color="auto"/>
            </w:tcBorders>
            <w:shd w:val="clear" w:color="auto" w:fill="auto"/>
            <w:noWrap/>
            <w:vAlign w:val="bottom"/>
            <w:hideMark/>
          </w:tcPr>
          <w:p w14:paraId="5C2D903D"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694</w:t>
            </w:r>
          </w:p>
        </w:tc>
        <w:tc>
          <w:tcPr>
            <w:tcW w:w="1276" w:type="dxa"/>
            <w:tcBorders>
              <w:top w:val="nil"/>
              <w:left w:val="nil"/>
              <w:bottom w:val="nil"/>
              <w:right w:val="nil"/>
            </w:tcBorders>
            <w:shd w:val="clear" w:color="auto" w:fill="auto"/>
            <w:noWrap/>
            <w:vAlign w:val="bottom"/>
            <w:hideMark/>
          </w:tcPr>
          <w:p w14:paraId="5B035D49"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1359</w:t>
            </w:r>
          </w:p>
        </w:tc>
        <w:tc>
          <w:tcPr>
            <w:tcW w:w="1276" w:type="dxa"/>
            <w:tcBorders>
              <w:top w:val="nil"/>
              <w:left w:val="single" w:sz="4" w:space="0" w:color="auto"/>
              <w:bottom w:val="nil"/>
              <w:right w:val="single" w:sz="4" w:space="0" w:color="auto"/>
            </w:tcBorders>
            <w:shd w:val="clear" w:color="auto" w:fill="auto"/>
            <w:noWrap/>
            <w:vAlign w:val="bottom"/>
            <w:hideMark/>
          </w:tcPr>
          <w:p w14:paraId="2B1E8D4A"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1419</w:t>
            </w:r>
          </w:p>
        </w:tc>
        <w:tc>
          <w:tcPr>
            <w:tcW w:w="1276" w:type="dxa"/>
            <w:tcBorders>
              <w:top w:val="nil"/>
              <w:left w:val="nil"/>
              <w:bottom w:val="nil"/>
              <w:right w:val="single" w:sz="4" w:space="0" w:color="auto"/>
            </w:tcBorders>
            <w:shd w:val="clear" w:color="auto" w:fill="auto"/>
            <w:noWrap/>
            <w:vAlign w:val="bottom"/>
            <w:hideMark/>
          </w:tcPr>
          <w:p w14:paraId="4E1F2C92"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2493</w:t>
            </w:r>
          </w:p>
        </w:tc>
        <w:tc>
          <w:tcPr>
            <w:tcW w:w="1275" w:type="dxa"/>
            <w:tcBorders>
              <w:top w:val="nil"/>
              <w:left w:val="nil"/>
              <w:bottom w:val="nil"/>
              <w:right w:val="single" w:sz="4" w:space="0" w:color="auto"/>
            </w:tcBorders>
            <w:shd w:val="clear" w:color="auto" w:fill="auto"/>
            <w:noWrap/>
            <w:vAlign w:val="bottom"/>
            <w:hideMark/>
          </w:tcPr>
          <w:p w14:paraId="1CFDAAF8"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2867</w:t>
            </w:r>
          </w:p>
        </w:tc>
      </w:tr>
      <w:tr w:rsidR="00B978A7" w:rsidRPr="00B978A7" w14:paraId="2F0A23BC"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42307BEB"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single" w:sz="4" w:space="0" w:color="auto"/>
              <w:right w:val="nil"/>
            </w:tcBorders>
            <w:shd w:val="clear" w:color="auto" w:fill="auto"/>
            <w:noWrap/>
            <w:vAlign w:val="bottom"/>
            <w:hideMark/>
          </w:tcPr>
          <w:p w14:paraId="590EC5C1"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26C55FB9"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23.8</w:t>
            </w:r>
          </w:p>
        </w:tc>
        <w:tc>
          <w:tcPr>
            <w:tcW w:w="1276" w:type="dxa"/>
            <w:tcBorders>
              <w:top w:val="nil"/>
              <w:left w:val="single" w:sz="4" w:space="0" w:color="auto"/>
              <w:bottom w:val="nil"/>
              <w:right w:val="nil"/>
            </w:tcBorders>
            <w:shd w:val="clear" w:color="auto" w:fill="auto"/>
            <w:noWrap/>
            <w:vAlign w:val="bottom"/>
            <w:hideMark/>
          </w:tcPr>
          <w:p w14:paraId="7CF5F12E"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24.1</w:t>
            </w:r>
          </w:p>
        </w:tc>
        <w:tc>
          <w:tcPr>
            <w:tcW w:w="1276" w:type="dxa"/>
            <w:tcBorders>
              <w:top w:val="nil"/>
              <w:left w:val="single" w:sz="4" w:space="0" w:color="auto"/>
              <w:bottom w:val="nil"/>
              <w:right w:val="single" w:sz="4" w:space="0" w:color="auto"/>
            </w:tcBorders>
            <w:shd w:val="clear" w:color="auto" w:fill="auto"/>
            <w:noWrap/>
            <w:vAlign w:val="bottom"/>
            <w:hideMark/>
          </w:tcPr>
          <w:p w14:paraId="02325BAA"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26.1</w:t>
            </w:r>
          </w:p>
        </w:tc>
        <w:tc>
          <w:tcPr>
            <w:tcW w:w="1276" w:type="dxa"/>
            <w:tcBorders>
              <w:top w:val="nil"/>
              <w:left w:val="nil"/>
              <w:bottom w:val="nil"/>
              <w:right w:val="single" w:sz="4" w:space="0" w:color="auto"/>
            </w:tcBorders>
            <w:shd w:val="clear" w:color="auto" w:fill="auto"/>
            <w:noWrap/>
            <w:vAlign w:val="bottom"/>
            <w:hideMark/>
          </w:tcPr>
          <w:p w14:paraId="60F3363D"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20.8</w:t>
            </w:r>
          </w:p>
        </w:tc>
        <w:tc>
          <w:tcPr>
            <w:tcW w:w="1275" w:type="dxa"/>
            <w:tcBorders>
              <w:top w:val="nil"/>
              <w:left w:val="nil"/>
              <w:bottom w:val="nil"/>
              <w:right w:val="single" w:sz="4" w:space="0" w:color="auto"/>
            </w:tcBorders>
            <w:shd w:val="clear" w:color="auto" w:fill="auto"/>
            <w:noWrap/>
            <w:vAlign w:val="bottom"/>
            <w:hideMark/>
          </w:tcPr>
          <w:p w14:paraId="6D74A5D1"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19.4</w:t>
            </w:r>
          </w:p>
        </w:tc>
      </w:tr>
      <w:tr w:rsidR="00B978A7" w:rsidRPr="00B978A7" w14:paraId="219576A2" w14:textId="77777777" w:rsidTr="00F17D7C">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3309B0D9" w14:textId="77777777" w:rsidR="00B978A7" w:rsidRPr="00F17D7C" w:rsidRDefault="00B978A7" w:rsidP="00B978A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Male</w:t>
            </w:r>
          </w:p>
        </w:tc>
        <w:tc>
          <w:tcPr>
            <w:tcW w:w="1748" w:type="dxa"/>
            <w:tcBorders>
              <w:top w:val="nil"/>
              <w:left w:val="nil"/>
              <w:bottom w:val="nil"/>
              <w:right w:val="nil"/>
            </w:tcBorders>
            <w:shd w:val="clear" w:color="auto" w:fill="auto"/>
            <w:noWrap/>
            <w:vAlign w:val="bottom"/>
            <w:hideMark/>
          </w:tcPr>
          <w:p w14:paraId="15D24E99"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72" w:type="dxa"/>
            <w:tcBorders>
              <w:top w:val="nil"/>
              <w:left w:val="single" w:sz="4" w:space="0" w:color="auto"/>
              <w:bottom w:val="nil"/>
              <w:right w:val="single" w:sz="4" w:space="0" w:color="auto"/>
            </w:tcBorders>
            <w:shd w:val="clear" w:color="auto" w:fill="auto"/>
            <w:noWrap/>
            <w:vAlign w:val="bottom"/>
            <w:hideMark/>
          </w:tcPr>
          <w:p w14:paraId="401E0E49"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153</w:t>
            </w:r>
          </w:p>
        </w:tc>
        <w:tc>
          <w:tcPr>
            <w:tcW w:w="1276" w:type="dxa"/>
            <w:tcBorders>
              <w:top w:val="single" w:sz="4" w:space="0" w:color="auto"/>
              <w:left w:val="nil"/>
              <w:bottom w:val="nil"/>
              <w:right w:val="nil"/>
            </w:tcBorders>
            <w:shd w:val="clear" w:color="auto" w:fill="auto"/>
            <w:noWrap/>
            <w:vAlign w:val="bottom"/>
            <w:hideMark/>
          </w:tcPr>
          <w:p w14:paraId="5C16E407"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355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536D4C1"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342</w:t>
            </w:r>
          </w:p>
        </w:tc>
        <w:tc>
          <w:tcPr>
            <w:tcW w:w="1276" w:type="dxa"/>
            <w:tcBorders>
              <w:top w:val="single" w:sz="4" w:space="0" w:color="auto"/>
              <w:left w:val="nil"/>
              <w:bottom w:val="nil"/>
              <w:right w:val="single" w:sz="4" w:space="0" w:color="auto"/>
            </w:tcBorders>
            <w:shd w:val="clear" w:color="auto" w:fill="auto"/>
            <w:noWrap/>
            <w:vAlign w:val="bottom"/>
            <w:hideMark/>
          </w:tcPr>
          <w:p w14:paraId="538CE5C0"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478</w:t>
            </w:r>
          </w:p>
        </w:tc>
        <w:tc>
          <w:tcPr>
            <w:tcW w:w="1275" w:type="dxa"/>
            <w:tcBorders>
              <w:top w:val="single" w:sz="4" w:space="0" w:color="auto"/>
              <w:left w:val="nil"/>
              <w:bottom w:val="nil"/>
              <w:right w:val="single" w:sz="4" w:space="0" w:color="auto"/>
            </w:tcBorders>
            <w:shd w:val="clear" w:color="auto" w:fill="auto"/>
            <w:noWrap/>
            <w:vAlign w:val="bottom"/>
            <w:hideMark/>
          </w:tcPr>
          <w:p w14:paraId="5F56D77B"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467</w:t>
            </w:r>
          </w:p>
        </w:tc>
      </w:tr>
      <w:tr w:rsidR="00B978A7" w:rsidRPr="00B978A7" w14:paraId="31165225"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7DF4DC5F"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nil"/>
              <w:right w:val="nil"/>
            </w:tcBorders>
            <w:shd w:val="clear" w:color="auto" w:fill="auto"/>
            <w:noWrap/>
            <w:vAlign w:val="bottom"/>
            <w:hideMark/>
          </w:tcPr>
          <w:p w14:paraId="35B71934"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72" w:type="dxa"/>
            <w:tcBorders>
              <w:top w:val="nil"/>
              <w:left w:val="single" w:sz="4" w:space="0" w:color="auto"/>
              <w:bottom w:val="nil"/>
              <w:right w:val="single" w:sz="4" w:space="0" w:color="auto"/>
            </w:tcBorders>
            <w:shd w:val="clear" w:color="auto" w:fill="auto"/>
            <w:noWrap/>
            <w:vAlign w:val="bottom"/>
            <w:hideMark/>
          </w:tcPr>
          <w:p w14:paraId="4C4EC0EC"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997</w:t>
            </w:r>
          </w:p>
        </w:tc>
        <w:tc>
          <w:tcPr>
            <w:tcW w:w="1276" w:type="dxa"/>
            <w:tcBorders>
              <w:top w:val="nil"/>
              <w:left w:val="nil"/>
              <w:bottom w:val="nil"/>
              <w:right w:val="nil"/>
            </w:tcBorders>
            <w:shd w:val="clear" w:color="auto" w:fill="auto"/>
            <w:noWrap/>
            <w:vAlign w:val="bottom"/>
            <w:hideMark/>
          </w:tcPr>
          <w:p w14:paraId="044C0032"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2130</w:t>
            </w:r>
          </w:p>
        </w:tc>
        <w:tc>
          <w:tcPr>
            <w:tcW w:w="1276" w:type="dxa"/>
            <w:tcBorders>
              <w:top w:val="nil"/>
              <w:left w:val="single" w:sz="4" w:space="0" w:color="auto"/>
              <w:bottom w:val="nil"/>
              <w:right w:val="single" w:sz="4" w:space="0" w:color="auto"/>
            </w:tcBorders>
            <w:shd w:val="clear" w:color="auto" w:fill="auto"/>
            <w:noWrap/>
            <w:vAlign w:val="bottom"/>
            <w:hideMark/>
          </w:tcPr>
          <w:p w14:paraId="72B02533"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2099</w:t>
            </w:r>
          </w:p>
        </w:tc>
        <w:tc>
          <w:tcPr>
            <w:tcW w:w="1276" w:type="dxa"/>
            <w:tcBorders>
              <w:top w:val="nil"/>
              <w:left w:val="nil"/>
              <w:bottom w:val="nil"/>
              <w:right w:val="single" w:sz="4" w:space="0" w:color="auto"/>
            </w:tcBorders>
            <w:shd w:val="clear" w:color="auto" w:fill="auto"/>
            <w:noWrap/>
            <w:vAlign w:val="bottom"/>
            <w:hideMark/>
          </w:tcPr>
          <w:p w14:paraId="6A9007B7"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3634</w:t>
            </w:r>
          </w:p>
        </w:tc>
        <w:tc>
          <w:tcPr>
            <w:tcW w:w="1275" w:type="dxa"/>
            <w:tcBorders>
              <w:top w:val="nil"/>
              <w:left w:val="nil"/>
              <w:bottom w:val="nil"/>
              <w:right w:val="single" w:sz="4" w:space="0" w:color="auto"/>
            </w:tcBorders>
            <w:shd w:val="clear" w:color="auto" w:fill="auto"/>
            <w:noWrap/>
            <w:vAlign w:val="bottom"/>
            <w:hideMark/>
          </w:tcPr>
          <w:p w14:paraId="3284F0CA"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4252</w:t>
            </w:r>
          </w:p>
        </w:tc>
      </w:tr>
      <w:tr w:rsidR="00B978A7" w:rsidRPr="00B978A7" w14:paraId="47E2B176"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405A2A56"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p>
        </w:tc>
        <w:tc>
          <w:tcPr>
            <w:tcW w:w="1748" w:type="dxa"/>
            <w:tcBorders>
              <w:top w:val="nil"/>
              <w:left w:val="nil"/>
              <w:bottom w:val="single" w:sz="4" w:space="0" w:color="auto"/>
              <w:right w:val="nil"/>
            </w:tcBorders>
            <w:shd w:val="clear" w:color="auto" w:fill="auto"/>
            <w:noWrap/>
            <w:vAlign w:val="bottom"/>
            <w:hideMark/>
          </w:tcPr>
          <w:p w14:paraId="5E16F75D" w14:textId="77777777" w:rsidR="00B978A7" w:rsidRPr="00F17D7C" w:rsidRDefault="00B978A7" w:rsidP="00B978A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321C879F"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15.3</w:t>
            </w:r>
          </w:p>
        </w:tc>
        <w:tc>
          <w:tcPr>
            <w:tcW w:w="1276" w:type="dxa"/>
            <w:tcBorders>
              <w:top w:val="nil"/>
              <w:left w:val="single" w:sz="4" w:space="0" w:color="auto"/>
              <w:bottom w:val="single" w:sz="4" w:space="0" w:color="auto"/>
              <w:right w:val="nil"/>
            </w:tcBorders>
            <w:shd w:val="clear" w:color="auto" w:fill="auto"/>
            <w:noWrap/>
            <w:vAlign w:val="bottom"/>
            <w:hideMark/>
          </w:tcPr>
          <w:p w14:paraId="0B8BBAA1"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A835A21"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16.3</w:t>
            </w:r>
          </w:p>
        </w:tc>
        <w:tc>
          <w:tcPr>
            <w:tcW w:w="1276" w:type="dxa"/>
            <w:tcBorders>
              <w:top w:val="nil"/>
              <w:left w:val="nil"/>
              <w:bottom w:val="single" w:sz="4" w:space="0" w:color="auto"/>
              <w:right w:val="single" w:sz="4" w:space="0" w:color="auto"/>
            </w:tcBorders>
            <w:shd w:val="clear" w:color="auto" w:fill="auto"/>
            <w:noWrap/>
            <w:vAlign w:val="bottom"/>
            <w:hideMark/>
          </w:tcPr>
          <w:p w14:paraId="6C255AD5"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13.2</w:t>
            </w:r>
          </w:p>
        </w:tc>
        <w:tc>
          <w:tcPr>
            <w:tcW w:w="1275" w:type="dxa"/>
            <w:tcBorders>
              <w:top w:val="nil"/>
              <w:left w:val="nil"/>
              <w:bottom w:val="single" w:sz="4" w:space="0" w:color="auto"/>
              <w:right w:val="single" w:sz="4" w:space="0" w:color="auto"/>
            </w:tcBorders>
            <w:shd w:val="clear" w:color="auto" w:fill="auto"/>
            <w:noWrap/>
            <w:vAlign w:val="bottom"/>
            <w:hideMark/>
          </w:tcPr>
          <w:p w14:paraId="701A9C14" w14:textId="77777777" w:rsidR="00B978A7" w:rsidRPr="00F17D7C" w:rsidRDefault="00B978A7" w:rsidP="00B978A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w:t>
            </w:r>
          </w:p>
        </w:tc>
      </w:tr>
    </w:tbl>
    <w:p w14:paraId="5EBEE1FE" w14:textId="77777777" w:rsidR="009F67C9" w:rsidRDefault="009F67C9" w:rsidP="007522C9"/>
    <w:p w14:paraId="5BF0BD37" w14:textId="77777777" w:rsidR="00845D5E" w:rsidRDefault="00125866" w:rsidP="00845D5E">
      <w:pPr>
        <w:keepNext/>
      </w:pPr>
      <w:r>
        <w:rPr>
          <w:noProof/>
        </w:rPr>
        <w:drawing>
          <wp:inline distT="0" distB="0" distL="0" distR="0" wp14:anchorId="4015C345" wp14:editId="2C8D0CD5">
            <wp:extent cx="4584700" cy="2755900"/>
            <wp:effectExtent l="0" t="0" r="6350" b="6350"/>
            <wp:docPr id="256" name="Picture 256" descr="Figure 33: NBSP PPV of No Biopsy by Screening Histor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33: NBSP PPV of No Biopsy by Screening History, 2018 – 20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A4692FC" w14:textId="127B2A92" w:rsidR="0009223B" w:rsidRDefault="00845D5E" w:rsidP="00582FE7">
      <w:pPr>
        <w:pStyle w:val="Figure"/>
      </w:pPr>
      <w:bookmarkStart w:id="120" w:name="_Toc149572333"/>
      <w:bookmarkStart w:id="121" w:name="_Toc173918016"/>
      <w:r>
        <w:t xml:space="preserve">Figure </w:t>
      </w:r>
      <w:r>
        <w:fldChar w:fldCharType="begin"/>
      </w:r>
      <w:r>
        <w:instrText>SEQ Figure \* ARABIC</w:instrText>
      </w:r>
      <w:r>
        <w:fldChar w:fldCharType="separate"/>
      </w:r>
      <w:r w:rsidR="00BB2CA5">
        <w:rPr>
          <w:noProof/>
        </w:rPr>
        <w:t>33</w:t>
      </w:r>
      <w:r>
        <w:fldChar w:fldCharType="end"/>
      </w:r>
      <w:r>
        <w:t xml:space="preserve">: </w:t>
      </w:r>
      <w:r w:rsidR="00177384">
        <w:t xml:space="preserve">NBSP </w:t>
      </w:r>
      <w:r>
        <w:t xml:space="preserve">PPV of No Biopsy </w:t>
      </w:r>
      <w:r w:rsidR="00C864DC">
        <w:t xml:space="preserve">by Screening History, </w:t>
      </w:r>
      <w:r w:rsidR="004234FE">
        <w:t>201</w:t>
      </w:r>
      <w:r w:rsidR="00B738BA">
        <w:t>8</w:t>
      </w:r>
      <w:r w:rsidR="004234FE">
        <w:t xml:space="preserve"> – 2022</w:t>
      </w:r>
      <w:bookmarkEnd w:id="120"/>
      <w:bookmarkEnd w:id="121"/>
    </w:p>
    <w:p w14:paraId="5081963A" w14:textId="281137B9" w:rsidR="003D5BFA" w:rsidRDefault="003D5BFA" w:rsidP="00F17D7C">
      <w:pPr>
        <w:pStyle w:val="Figure"/>
      </w:pPr>
      <w:r>
        <w:lastRenderedPageBreak/>
        <w:t xml:space="preserve">Table </w:t>
      </w:r>
      <w:r>
        <w:fldChar w:fldCharType="begin"/>
      </w:r>
      <w:r>
        <w:instrText>SEQ Table \* ARABIC</w:instrText>
      </w:r>
      <w:r>
        <w:fldChar w:fldCharType="separate"/>
      </w:r>
      <w:r w:rsidR="00BB2CA5">
        <w:rPr>
          <w:noProof/>
        </w:rPr>
        <w:t>34</w:t>
      </w:r>
      <w:r>
        <w:fldChar w:fldCharType="end"/>
      </w:r>
      <w:r>
        <w:t xml:space="preserve">: </w:t>
      </w:r>
      <w:r w:rsidR="00177384">
        <w:t xml:space="preserve">NBSP </w:t>
      </w:r>
      <w:r w:rsidR="00631252">
        <w:t xml:space="preserve">PPV of No Biopsy by Screening History, </w:t>
      </w:r>
      <w:r w:rsidR="004234FE">
        <w:t>201</w:t>
      </w:r>
      <w:r w:rsidR="00B738BA">
        <w:t>8</w:t>
      </w:r>
      <w:r w:rsidR="004234FE">
        <w:t xml:space="preserve"> – 2022</w:t>
      </w:r>
    </w:p>
    <w:tbl>
      <w:tblPr>
        <w:tblW w:w="9209" w:type="dxa"/>
        <w:tblLook w:val="04A0" w:firstRow="1" w:lastRow="0" w:firstColumn="1" w:lastColumn="0" w:noHBand="0" w:noVBand="1"/>
      </w:tblPr>
      <w:tblGrid>
        <w:gridCol w:w="1590"/>
        <w:gridCol w:w="1697"/>
        <w:gridCol w:w="1244"/>
        <w:gridCol w:w="1134"/>
        <w:gridCol w:w="1134"/>
        <w:gridCol w:w="1276"/>
        <w:gridCol w:w="1134"/>
      </w:tblGrid>
      <w:tr w:rsidR="00C6568C" w:rsidRPr="00C6568C" w14:paraId="6206D614" w14:textId="77777777" w:rsidTr="00F17D7C">
        <w:trPr>
          <w:trHeight w:val="290"/>
        </w:trPr>
        <w:tc>
          <w:tcPr>
            <w:tcW w:w="328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66D1041"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Screening History</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57A4"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AD01A19"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862418"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123A5F4"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A25796"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2022</w:t>
            </w:r>
          </w:p>
        </w:tc>
      </w:tr>
      <w:tr w:rsidR="00C6568C" w:rsidRPr="00C6568C" w14:paraId="623A5661" w14:textId="77777777" w:rsidTr="00F17D7C">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3B4FAD22"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Initial</w:t>
            </w:r>
          </w:p>
        </w:tc>
        <w:tc>
          <w:tcPr>
            <w:tcW w:w="1697" w:type="dxa"/>
            <w:tcBorders>
              <w:top w:val="nil"/>
              <w:left w:val="nil"/>
              <w:bottom w:val="nil"/>
              <w:right w:val="nil"/>
            </w:tcBorders>
            <w:shd w:val="clear" w:color="auto" w:fill="auto"/>
            <w:noWrap/>
            <w:vAlign w:val="bottom"/>
            <w:hideMark/>
          </w:tcPr>
          <w:p w14:paraId="7AB1D275"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244" w:type="dxa"/>
            <w:tcBorders>
              <w:top w:val="single" w:sz="4" w:space="0" w:color="auto"/>
              <w:left w:val="single" w:sz="4" w:space="0" w:color="auto"/>
              <w:bottom w:val="nil"/>
              <w:right w:val="single" w:sz="4" w:space="0" w:color="auto"/>
            </w:tcBorders>
            <w:shd w:val="clear" w:color="auto" w:fill="auto"/>
            <w:noWrap/>
            <w:vAlign w:val="bottom"/>
            <w:hideMark/>
          </w:tcPr>
          <w:p w14:paraId="12E3BBEE"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237</w:t>
            </w:r>
          </w:p>
        </w:tc>
        <w:tc>
          <w:tcPr>
            <w:tcW w:w="1134" w:type="dxa"/>
            <w:tcBorders>
              <w:top w:val="single" w:sz="4" w:space="0" w:color="auto"/>
              <w:left w:val="nil"/>
              <w:bottom w:val="nil"/>
              <w:right w:val="nil"/>
            </w:tcBorders>
            <w:shd w:val="clear" w:color="auto" w:fill="auto"/>
            <w:noWrap/>
            <w:vAlign w:val="bottom"/>
            <w:hideMark/>
          </w:tcPr>
          <w:p w14:paraId="45AD62D1"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572</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27B4BF19"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582</w:t>
            </w:r>
          </w:p>
        </w:tc>
        <w:tc>
          <w:tcPr>
            <w:tcW w:w="1276" w:type="dxa"/>
            <w:tcBorders>
              <w:top w:val="single" w:sz="4" w:space="0" w:color="auto"/>
              <w:left w:val="nil"/>
              <w:bottom w:val="nil"/>
              <w:right w:val="single" w:sz="4" w:space="0" w:color="auto"/>
            </w:tcBorders>
            <w:shd w:val="clear" w:color="auto" w:fill="auto"/>
            <w:noWrap/>
            <w:vAlign w:val="bottom"/>
            <w:hideMark/>
          </w:tcPr>
          <w:p w14:paraId="5C13ED62"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623</w:t>
            </w:r>
          </w:p>
        </w:tc>
        <w:tc>
          <w:tcPr>
            <w:tcW w:w="1134" w:type="dxa"/>
            <w:tcBorders>
              <w:top w:val="single" w:sz="4" w:space="0" w:color="auto"/>
              <w:left w:val="nil"/>
              <w:bottom w:val="nil"/>
              <w:right w:val="single" w:sz="4" w:space="0" w:color="auto"/>
            </w:tcBorders>
            <w:shd w:val="clear" w:color="auto" w:fill="auto"/>
            <w:noWrap/>
            <w:vAlign w:val="bottom"/>
            <w:hideMark/>
          </w:tcPr>
          <w:p w14:paraId="0386B780"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685</w:t>
            </w:r>
          </w:p>
        </w:tc>
      </w:tr>
      <w:tr w:rsidR="00C6568C" w:rsidRPr="00C6568C" w14:paraId="74937258" w14:textId="77777777" w:rsidTr="00F17D7C">
        <w:trPr>
          <w:trHeight w:val="290"/>
        </w:trPr>
        <w:tc>
          <w:tcPr>
            <w:tcW w:w="1590" w:type="dxa"/>
            <w:vMerge/>
            <w:tcBorders>
              <w:top w:val="nil"/>
              <w:left w:val="single" w:sz="4" w:space="0" w:color="auto"/>
              <w:bottom w:val="single" w:sz="4" w:space="0" w:color="000000"/>
              <w:right w:val="nil"/>
            </w:tcBorders>
            <w:vAlign w:val="center"/>
            <w:hideMark/>
          </w:tcPr>
          <w:p w14:paraId="7310BFDF"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49DB8C8"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244" w:type="dxa"/>
            <w:tcBorders>
              <w:top w:val="nil"/>
              <w:left w:val="single" w:sz="4" w:space="0" w:color="auto"/>
              <w:bottom w:val="nil"/>
              <w:right w:val="single" w:sz="4" w:space="0" w:color="auto"/>
            </w:tcBorders>
            <w:shd w:val="clear" w:color="auto" w:fill="auto"/>
            <w:noWrap/>
            <w:vAlign w:val="bottom"/>
            <w:hideMark/>
          </w:tcPr>
          <w:p w14:paraId="11C6CAB8"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1317</w:t>
            </w:r>
          </w:p>
        </w:tc>
        <w:tc>
          <w:tcPr>
            <w:tcW w:w="1134" w:type="dxa"/>
            <w:tcBorders>
              <w:top w:val="nil"/>
              <w:left w:val="nil"/>
              <w:bottom w:val="nil"/>
              <w:right w:val="nil"/>
            </w:tcBorders>
            <w:shd w:val="clear" w:color="auto" w:fill="auto"/>
            <w:noWrap/>
            <w:vAlign w:val="bottom"/>
            <w:hideMark/>
          </w:tcPr>
          <w:p w14:paraId="125BA434"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3004</w:t>
            </w:r>
          </w:p>
        </w:tc>
        <w:tc>
          <w:tcPr>
            <w:tcW w:w="1134" w:type="dxa"/>
            <w:tcBorders>
              <w:top w:val="nil"/>
              <w:left w:val="single" w:sz="4" w:space="0" w:color="auto"/>
              <w:bottom w:val="nil"/>
              <w:right w:val="single" w:sz="4" w:space="0" w:color="auto"/>
            </w:tcBorders>
            <w:shd w:val="clear" w:color="auto" w:fill="auto"/>
            <w:noWrap/>
            <w:vAlign w:val="bottom"/>
            <w:hideMark/>
          </w:tcPr>
          <w:p w14:paraId="60B70A92"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2881</w:t>
            </w:r>
          </w:p>
        </w:tc>
        <w:tc>
          <w:tcPr>
            <w:tcW w:w="1276" w:type="dxa"/>
            <w:tcBorders>
              <w:top w:val="nil"/>
              <w:left w:val="nil"/>
              <w:bottom w:val="nil"/>
              <w:right w:val="single" w:sz="4" w:space="0" w:color="auto"/>
            </w:tcBorders>
            <w:shd w:val="clear" w:color="auto" w:fill="auto"/>
            <w:noWrap/>
            <w:vAlign w:val="bottom"/>
            <w:hideMark/>
          </w:tcPr>
          <w:p w14:paraId="691D7F45"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4294</w:t>
            </w:r>
          </w:p>
        </w:tc>
        <w:tc>
          <w:tcPr>
            <w:tcW w:w="1134" w:type="dxa"/>
            <w:tcBorders>
              <w:top w:val="nil"/>
              <w:left w:val="nil"/>
              <w:bottom w:val="nil"/>
              <w:right w:val="single" w:sz="4" w:space="0" w:color="auto"/>
            </w:tcBorders>
            <w:shd w:val="clear" w:color="auto" w:fill="auto"/>
            <w:noWrap/>
            <w:vAlign w:val="bottom"/>
            <w:hideMark/>
          </w:tcPr>
          <w:p w14:paraId="2BA85A0D"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4974</w:t>
            </w:r>
          </w:p>
        </w:tc>
      </w:tr>
      <w:tr w:rsidR="00C6568C" w:rsidRPr="00C6568C" w14:paraId="19954C19" w14:textId="77777777" w:rsidTr="00F17D7C">
        <w:trPr>
          <w:trHeight w:val="290"/>
        </w:trPr>
        <w:tc>
          <w:tcPr>
            <w:tcW w:w="1590" w:type="dxa"/>
            <w:vMerge/>
            <w:tcBorders>
              <w:top w:val="nil"/>
              <w:left w:val="single" w:sz="4" w:space="0" w:color="auto"/>
              <w:bottom w:val="single" w:sz="4" w:space="0" w:color="000000"/>
              <w:right w:val="nil"/>
            </w:tcBorders>
            <w:vAlign w:val="center"/>
            <w:hideMark/>
          </w:tcPr>
          <w:p w14:paraId="5796A110"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8ADCFD5"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4F0B033B"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w:t>
            </w:r>
          </w:p>
        </w:tc>
        <w:tc>
          <w:tcPr>
            <w:tcW w:w="1134" w:type="dxa"/>
            <w:tcBorders>
              <w:top w:val="nil"/>
              <w:left w:val="single" w:sz="4" w:space="0" w:color="auto"/>
              <w:bottom w:val="nil"/>
              <w:right w:val="nil"/>
            </w:tcBorders>
            <w:shd w:val="clear" w:color="auto" w:fill="auto"/>
            <w:noWrap/>
            <w:vAlign w:val="bottom"/>
            <w:hideMark/>
          </w:tcPr>
          <w:p w14:paraId="7487DB00"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19</w:t>
            </w:r>
          </w:p>
        </w:tc>
        <w:tc>
          <w:tcPr>
            <w:tcW w:w="1134" w:type="dxa"/>
            <w:tcBorders>
              <w:top w:val="nil"/>
              <w:left w:val="single" w:sz="4" w:space="0" w:color="auto"/>
              <w:bottom w:val="nil"/>
              <w:right w:val="single" w:sz="4" w:space="0" w:color="auto"/>
            </w:tcBorders>
            <w:shd w:val="clear" w:color="auto" w:fill="auto"/>
            <w:noWrap/>
            <w:vAlign w:val="bottom"/>
            <w:hideMark/>
          </w:tcPr>
          <w:p w14:paraId="1AE996C6"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20.2</w:t>
            </w:r>
          </w:p>
        </w:tc>
        <w:tc>
          <w:tcPr>
            <w:tcW w:w="1276" w:type="dxa"/>
            <w:tcBorders>
              <w:top w:val="nil"/>
              <w:left w:val="nil"/>
              <w:bottom w:val="nil"/>
              <w:right w:val="single" w:sz="4" w:space="0" w:color="auto"/>
            </w:tcBorders>
            <w:shd w:val="clear" w:color="auto" w:fill="auto"/>
            <w:noWrap/>
            <w:vAlign w:val="bottom"/>
            <w:hideMark/>
          </w:tcPr>
          <w:p w14:paraId="0E49E281"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14.5</w:t>
            </w:r>
          </w:p>
        </w:tc>
        <w:tc>
          <w:tcPr>
            <w:tcW w:w="1134" w:type="dxa"/>
            <w:tcBorders>
              <w:top w:val="nil"/>
              <w:left w:val="nil"/>
              <w:bottom w:val="nil"/>
              <w:right w:val="single" w:sz="4" w:space="0" w:color="auto"/>
            </w:tcBorders>
            <w:shd w:val="clear" w:color="auto" w:fill="auto"/>
            <w:noWrap/>
            <w:vAlign w:val="bottom"/>
            <w:hideMark/>
          </w:tcPr>
          <w:p w14:paraId="438327A9"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13.8</w:t>
            </w:r>
          </w:p>
        </w:tc>
      </w:tr>
      <w:tr w:rsidR="00C6568C" w:rsidRPr="00C6568C" w14:paraId="10C8C71E" w14:textId="77777777" w:rsidTr="00F17D7C">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0F951C6C"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Subsequent</w:t>
            </w:r>
          </w:p>
        </w:tc>
        <w:tc>
          <w:tcPr>
            <w:tcW w:w="1697" w:type="dxa"/>
            <w:tcBorders>
              <w:top w:val="nil"/>
              <w:left w:val="nil"/>
              <w:bottom w:val="nil"/>
              <w:right w:val="nil"/>
            </w:tcBorders>
            <w:shd w:val="clear" w:color="auto" w:fill="auto"/>
            <w:noWrap/>
            <w:vAlign w:val="bottom"/>
            <w:hideMark/>
          </w:tcPr>
          <w:p w14:paraId="66701DB2"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244" w:type="dxa"/>
            <w:tcBorders>
              <w:top w:val="nil"/>
              <w:left w:val="single" w:sz="4" w:space="0" w:color="auto"/>
              <w:bottom w:val="nil"/>
              <w:right w:val="single" w:sz="4" w:space="0" w:color="auto"/>
            </w:tcBorders>
            <w:shd w:val="clear" w:color="auto" w:fill="auto"/>
            <w:noWrap/>
            <w:vAlign w:val="bottom"/>
            <w:hideMark/>
          </w:tcPr>
          <w:p w14:paraId="763013EC"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81</w:t>
            </w:r>
          </w:p>
        </w:tc>
        <w:tc>
          <w:tcPr>
            <w:tcW w:w="1134" w:type="dxa"/>
            <w:tcBorders>
              <w:top w:val="single" w:sz="4" w:space="0" w:color="auto"/>
              <w:left w:val="nil"/>
              <w:bottom w:val="nil"/>
              <w:right w:val="nil"/>
            </w:tcBorders>
            <w:shd w:val="clear" w:color="auto" w:fill="auto"/>
            <w:noWrap/>
            <w:vAlign w:val="bottom"/>
            <w:hideMark/>
          </w:tcPr>
          <w:p w14:paraId="2D7931E8"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111</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D7C5DC9"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131</w:t>
            </w:r>
          </w:p>
        </w:tc>
        <w:tc>
          <w:tcPr>
            <w:tcW w:w="1276" w:type="dxa"/>
            <w:tcBorders>
              <w:top w:val="single" w:sz="4" w:space="0" w:color="auto"/>
              <w:left w:val="nil"/>
              <w:bottom w:val="nil"/>
              <w:right w:val="single" w:sz="4" w:space="0" w:color="auto"/>
            </w:tcBorders>
            <w:shd w:val="clear" w:color="auto" w:fill="auto"/>
            <w:noWrap/>
            <w:vAlign w:val="bottom"/>
            <w:hideMark/>
          </w:tcPr>
          <w:p w14:paraId="4726ACF4"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374</w:t>
            </w:r>
          </w:p>
        </w:tc>
        <w:tc>
          <w:tcPr>
            <w:tcW w:w="1134" w:type="dxa"/>
            <w:tcBorders>
              <w:top w:val="single" w:sz="4" w:space="0" w:color="auto"/>
              <w:left w:val="nil"/>
              <w:bottom w:val="nil"/>
              <w:right w:val="single" w:sz="4" w:space="0" w:color="auto"/>
            </w:tcBorders>
            <w:shd w:val="clear" w:color="auto" w:fill="auto"/>
            <w:noWrap/>
            <w:vAlign w:val="bottom"/>
            <w:hideMark/>
          </w:tcPr>
          <w:p w14:paraId="31C5EAAD"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340</w:t>
            </w:r>
          </w:p>
        </w:tc>
      </w:tr>
      <w:tr w:rsidR="00C6568C" w:rsidRPr="00C6568C" w14:paraId="4DE42C98" w14:textId="77777777" w:rsidTr="00F17D7C">
        <w:trPr>
          <w:trHeight w:val="290"/>
        </w:trPr>
        <w:tc>
          <w:tcPr>
            <w:tcW w:w="1590" w:type="dxa"/>
            <w:vMerge/>
            <w:tcBorders>
              <w:top w:val="nil"/>
              <w:left w:val="single" w:sz="4" w:space="0" w:color="auto"/>
              <w:bottom w:val="single" w:sz="4" w:space="0" w:color="000000"/>
              <w:right w:val="nil"/>
            </w:tcBorders>
            <w:vAlign w:val="center"/>
            <w:hideMark/>
          </w:tcPr>
          <w:p w14:paraId="018B7C54"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F2D5F5B"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244" w:type="dxa"/>
            <w:tcBorders>
              <w:top w:val="nil"/>
              <w:left w:val="single" w:sz="4" w:space="0" w:color="auto"/>
              <w:bottom w:val="nil"/>
              <w:right w:val="single" w:sz="4" w:space="0" w:color="auto"/>
            </w:tcBorders>
            <w:shd w:val="clear" w:color="auto" w:fill="auto"/>
            <w:noWrap/>
            <w:vAlign w:val="bottom"/>
            <w:hideMark/>
          </w:tcPr>
          <w:p w14:paraId="6AB012C7"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375</w:t>
            </w:r>
          </w:p>
        </w:tc>
        <w:tc>
          <w:tcPr>
            <w:tcW w:w="1134" w:type="dxa"/>
            <w:tcBorders>
              <w:top w:val="nil"/>
              <w:left w:val="nil"/>
              <w:bottom w:val="nil"/>
              <w:right w:val="nil"/>
            </w:tcBorders>
            <w:shd w:val="clear" w:color="auto" w:fill="auto"/>
            <w:noWrap/>
            <w:vAlign w:val="bottom"/>
            <w:hideMark/>
          </w:tcPr>
          <w:p w14:paraId="7FCD5719"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488</w:t>
            </w:r>
          </w:p>
        </w:tc>
        <w:tc>
          <w:tcPr>
            <w:tcW w:w="1134" w:type="dxa"/>
            <w:tcBorders>
              <w:top w:val="nil"/>
              <w:left w:val="single" w:sz="4" w:space="0" w:color="auto"/>
              <w:bottom w:val="nil"/>
              <w:right w:val="single" w:sz="4" w:space="0" w:color="auto"/>
            </w:tcBorders>
            <w:shd w:val="clear" w:color="auto" w:fill="auto"/>
            <w:noWrap/>
            <w:vAlign w:val="bottom"/>
            <w:hideMark/>
          </w:tcPr>
          <w:p w14:paraId="03934F20"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639</w:t>
            </w:r>
          </w:p>
        </w:tc>
        <w:tc>
          <w:tcPr>
            <w:tcW w:w="1276" w:type="dxa"/>
            <w:tcBorders>
              <w:top w:val="nil"/>
              <w:left w:val="nil"/>
              <w:bottom w:val="nil"/>
              <w:right w:val="single" w:sz="4" w:space="0" w:color="auto"/>
            </w:tcBorders>
            <w:shd w:val="clear" w:color="auto" w:fill="auto"/>
            <w:noWrap/>
            <w:vAlign w:val="bottom"/>
            <w:hideMark/>
          </w:tcPr>
          <w:p w14:paraId="454F279C"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1836</w:t>
            </w:r>
          </w:p>
        </w:tc>
        <w:tc>
          <w:tcPr>
            <w:tcW w:w="1134" w:type="dxa"/>
            <w:tcBorders>
              <w:top w:val="nil"/>
              <w:left w:val="nil"/>
              <w:bottom w:val="nil"/>
              <w:right w:val="single" w:sz="4" w:space="0" w:color="auto"/>
            </w:tcBorders>
            <w:shd w:val="clear" w:color="auto" w:fill="auto"/>
            <w:noWrap/>
            <w:vAlign w:val="bottom"/>
            <w:hideMark/>
          </w:tcPr>
          <w:p w14:paraId="08AF733A"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2148</w:t>
            </w:r>
          </w:p>
        </w:tc>
      </w:tr>
      <w:tr w:rsidR="00C6568C" w:rsidRPr="00C6568C" w14:paraId="5C08D8A4" w14:textId="77777777" w:rsidTr="00F17D7C">
        <w:trPr>
          <w:trHeight w:val="290"/>
        </w:trPr>
        <w:tc>
          <w:tcPr>
            <w:tcW w:w="1590" w:type="dxa"/>
            <w:vMerge/>
            <w:tcBorders>
              <w:top w:val="nil"/>
              <w:left w:val="single" w:sz="4" w:space="0" w:color="auto"/>
              <w:bottom w:val="single" w:sz="4" w:space="0" w:color="000000"/>
              <w:right w:val="nil"/>
            </w:tcBorders>
            <w:vAlign w:val="center"/>
            <w:hideMark/>
          </w:tcPr>
          <w:p w14:paraId="458FA9B8"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36EE444"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244" w:type="dxa"/>
            <w:tcBorders>
              <w:top w:val="nil"/>
              <w:left w:val="single" w:sz="4" w:space="0" w:color="auto"/>
              <w:bottom w:val="nil"/>
              <w:right w:val="single" w:sz="4" w:space="0" w:color="auto"/>
            </w:tcBorders>
            <w:shd w:val="clear" w:color="auto" w:fill="auto"/>
            <w:noWrap/>
            <w:vAlign w:val="bottom"/>
            <w:hideMark/>
          </w:tcPr>
          <w:p w14:paraId="4037D82C"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21.6</w:t>
            </w:r>
          </w:p>
        </w:tc>
        <w:tc>
          <w:tcPr>
            <w:tcW w:w="1134" w:type="dxa"/>
            <w:tcBorders>
              <w:top w:val="nil"/>
              <w:left w:val="nil"/>
              <w:bottom w:val="single" w:sz="4" w:space="0" w:color="auto"/>
              <w:right w:val="nil"/>
            </w:tcBorders>
            <w:shd w:val="clear" w:color="auto" w:fill="auto"/>
            <w:noWrap/>
            <w:vAlign w:val="bottom"/>
            <w:hideMark/>
          </w:tcPr>
          <w:p w14:paraId="396CF729"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52BE4E"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20.5</w:t>
            </w:r>
          </w:p>
        </w:tc>
        <w:tc>
          <w:tcPr>
            <w:tcW w:w="1276" w:type="dxa"/>
            <w:tcBorders>
              <w:top w:val="nil"/>
              <w:left w:val="nil"/>
              <w:bottom w:val="single" w:sz="4" w:space="0" w:color="auto"/>
              <w:right w:val="single" w:sz="4" w:space="0" w:color="auto"/>
            </w:tcBorders>
            <w:shd w:val="clear" w:color="auto" w:fill="auto"/>
            <w:noWrap/>
            <w:vAlign w:val="bottom"/>
            <w:hideMark/>
          </w:tcPr>
          <w:p w14:paraId="155B8B15"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20.4</w:t>
            </w:r>
          </w:p>
        </w:tc>
        <w:tc>
          <w:tcPr>
            <w:tcW w:w="1134" w:type="dxa"/>
            <w:tcBorders>
              <w:top w:val="nil"/>
              <w:left w:val="nil"/>
              <w:bottom w:val="single" w:sz="4" w:space="0" w:color="auto"/>
              <w:right w:val="single" w:sz="4" w:space="0" w:color="auto"/>
            </w:tcBorders>
            <w:shd w:val="clear" w:color="auto" w:fill="auto"/>
            <w:noWrap/>
            <w:vAlign w:val="bottom"/>
            <w:hideMark/>
          </w:tcPr>
          <w:p w14:paraId="73F368D0"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15.8</w:t>
            </w:r>
          </w:p>
        </w:tc>
      </w:tr>
      <w:tr w:rsidR="00C6568C" w:rsidRPr="00C6568C" w14:paraId="3A1D5472" w14:textId="77777777" w:rsidTr="00F17D7C">
        <w:trPr>
          <w:trHeight w:val="290"/>
        </w:trPr>
        <w:tc>
          <w:tcPr>
            <w:tcW w:w="1590" w:type="dxa"/>
            <w:vMerge w:val="restart"/>
            <w:tcBorders>
              <w:top w:val="nil"/>
              <w:left w:val="single" w:sz="4" w:space="0" w:color="auto"/>
              <w:bottom w:val="single" w:sz="4" w:space="0" w:color="000000"/>
              <w:right w:val="nil"/>
            </w:tcBorders>
            <w:shd w:val="clear" w:color="auto" w:fill="auto"/>
            <w:noWrap/>
            <w:vAlign w:val="center"/>
            <w:hideMark/>
          </w:tcPr>
          <w:p w14:paraId="5A6BE6C4" w14:textId="77777777" w:rsidR="00C6568C" w:rsidRPr="00F17D7C" w:rsidRDefault="00C6568C" w:rsidP="00C6568C">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7880C936"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244" w:type="dxa"/>
            <w:tcBorders>
              <w:top w:val="single" w:sz="4" w:space="0" w:color="auto"/>
              <w:left w:val="single" w:sz="4" w:space="0" w:color="auto"/>
              <w:bottom w:val="nil"/>
              <w:right w:val="single" w:sz="4" w:space="0" w:color="auto"/>
            </w:tcBorders>
            <w:shd w:val="clear" w:color="auto" w:fill="auto"/>
            <w:noWrap/>
            <w:vAlign w:val="bottom"/>
            <w:hideMark/>
          </w:tcPr>
          <w:p w14:paraId="7FB41EEA"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318</w:t>
            </w:r>
          </w:p>
        </w:tc>
        <w:tc>
          <w:tcPr>
            <w:tcW w:w="1134" w:type="dxa"/>
            <w:tcBorders>
              <w:top w:val="nil"/>
              <w:left w:val="nil"/>
              <w:bottom w:val="nil"/>
              <w:right w:val="nil"/>
            </w:tcBorders>
            <w:shd w:val="clear" w:color="auto" w:fill="auto"/>
            <w:noWrap/>
            <w:vAlign w:val="bottom"/>
            <w:hideMark/>
          </w:tcPr>
          <w:p w14:paraId="3C12F26A"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683</w:t>
            </w:r>
          </w:p>
        </w:tc>
        <w:tc>
          <w:tcPr>
            <w:tcW w:w="1134" w:type="dxa"/>
            <w:tcBorders>
              <w:top w:val="nil"/>
              <w:left w:val="single" w:sz="4" w:space="0" w:color="auto"/>
              <w:bottom w:val="nil"/>
              <w:right w:val="single" w:sz="4" w:space="0" w:color="auto"/>
            </w:tcBorders>
            <w:shd w:val="clear" w:color="auto" w:fill="auto"/>
            <w:noWrap/>
            <w:vAlign w:val="bottom"/>
            <w:hideMark/>
          </w:tcPr>
          <w:p w14:paraId="3DEAACA4"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713</w:t>
            </w:r>
          </w:p>
        </w:tc>
        <w:tc>
          <w:tcPr>
            <w:tcW w:w="1276" w:type="dxa"/>
            <w:tcBorders>
              <w:top w:val="nil"/>
              <w:left w:val="nil"/>
              <w:bottom w:val="nil"/>
              <w:right w:val="single" w:sz="4" w:space="0" w:color="auto"/>
            </w:tcBorders>
            <w:shd w:val="clear" w:color="auto" w:fill="auto"/>
            <w:noWrap/>
            <w:vAlign w:val="bottom"/>
            <w:hideMark/>
          </w:tcPr>
          <w:p w14:paraId="6EEDEB23"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997</w:t>
            </w:r>
          </w:p>
        </w:tc>
        <w:tc>
          <w:tcPr>
            <w:tcW w:w="1134" w:type="dxa"/>
            <w:tcBorders>
              <w:top w:val="nil"/>
              <w:left w:val="nil"/>
              <w:bottom w:val="nil"/>
              <w:right w:val="single" w:sz="4" w:space="0" w:color="auto"/>
            </w:tcBorders>
            <w:shd w:val="clear" w:color="auto" w:fill="auto"/>
            <w:noWrap/>
            <w:vAlign w:val="bottom"/>
            <w:hideMark/>
          </w:tcPr>
          <w:p w14:paraId="38629C92"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1025</w:t>
            </w:r>
          </w:p>
        </w:tc>
      </w:tr>
      <w:tr w:rsidR="00C6568C" w:rsidRPr="00C6568C" w14:paraId="634A7DA9" w14:textId="77777777" w:rsidTr="00F17D7C">
        <w:trPr>
          <w:trHeight w:val="290"/>
        </w:trPr>
        <w:tc>
          <w:tcPr>
            <w:tcW w:w="1590" w:type="dxa"/>
            <w:vMerge/>
            <w:tcBorders>
              <w:top w:val="nil"/>
              <w:left w:val="single" w:sz="4" w:space="0" w:color="auto"/>
              <w:bottom w:val="single" w:sz="4" w:space="0" w:color="000000"/>
              <w:right w:val="nil"/>
            </w:tcBorders>
            <w:vAlign w:val="center"/>
            <w:hideMark/>
          </w:tcPr>
          <w:p w14:paraId="123D773A" w14:textId="77777777" w:rsidR="00C6568C" w:rsidRPr="00F17D7C" w:rsidRDefault="00C6568C" w:rsidP="00C6568C">
            <w:pPr>
              <w:spacing w:before="0" w:after="0" w:line="240" w:lineRule="auto"/>
              <w:rPr>
                <w:rFonts w:ascii="Calibri" w:eastAsia="Times New Roman" w:hAnsi="Calibri" w:cs="Calibri"/>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B13AF6E"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244" w:type="dxa"/>
            <w:tcBorders>
              <w:top w:val="nil"/>
              <w:left w:val="single" w:sz="4" w:space="0" w:color="auto"/>
              <w:bottom w:val="nil"/>
              <w:right w:val="single" w:sz="4" w:space="0" w:color="auto"/>
            </w:tcBorders>
            <w:shd w:val="clear" w:color="auto" w:fill="auto"/>
            <w:noWrap/>
            <w:vAlign w:val="bottom"/>
            <w:hideMark/>
          </w:tcPr>
          <w:p w14:paraId="1D3DF41E"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1692</w:t>
            </w:r>
          </w:p>
        </w:tc>
        <w:tc>
          <w:tcPr>
            <w:tcW w:w="1134" w:type="dxa"/>
            <w:tcBorders>
              <w:top w:val="nil"/>
              <w:left w:val="nil"/>
              <w:bottom w:val="nil"/>
              <w:right w:val="nil"/>
            </w:tcBorders>
            <w:shd w:val="clear" w:color="auto" w:fill="auto"/>
            <w:noWrap/>
            <w:vAlign w:val="bottom"/>
            <w:hideMark/>
          </w:tcPr>
          <w:p w14:paraId="6CCADE9D"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3492</w:t>
            </w:r>
          </w:p>
        </w:tc>
        <w:tc>
          <w:tcPr>
            <w:tcW w:w="1134" w:type="dxa"/>
            <w:tcBorders>
              <w:top w:val="nil"/>
              <w:left w:val="single" w:sz="4" w:space="0" w:color="auto"/>
              <w:bottom w:val="nil"/>
              <w:right w:val="single" w:sz="4" w:space="0" w:color="auto"/>
            </w:tcBorders>
            <w:shd w:val="clear" w:color="auto" w:fill="auto"/>
            <w:noWrap/>
            <w:vAlign w:val="bottom"/>
            <w:hideMark/>
          </w:tcPr>
          <w:p w14:paraId="3DCB2452"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3520</w:t>
            </w:r>
          </w:p>
        </w:tc>
        <w:tc>
          <w:tcPr>
            <w:tcW w:w="1276" w:type="dxa"/>
            <w:tcBorders>
              <w:top w:val="nil"/>
              <w:left w:val="nil"/>
              <w:bottom w:val="nil"/>
              <w:right w:val="single" w:sz="4" w:space="0" w:color="auto"/>
            </w:tcBorders>
            <w:shd w:val="clear" w:color="auto" w:fill="auto"/>
            <w:noWrap/>
            <w:vAlign w:val="bottom"/>
            <w:hideMark/>
          </w:tcPr>
          <w:p w14:paraId="353D3E39"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6130</w:t>
            </w:r>
          </w:p>
        </w:tc>
        <w:tc>
          <w:tcPr>
            <w:tcW w:w="1134" w:type="dxa"/>
            <w:tcBorders>
              <w:top w:val="nil"/>
              <w:left w:val="nil"/>
              <w:bottom w:val="nil"/>
              <w:right w:val="single" w:sz="4" w:space="0" w:color="auto"/>
            </w:tcBorders>
            <w:shd w:val="clear" w:color="auto" w:fill="auto"/>
            <w:noWrap/>
            <w:vAlign w:val="bottom"/>
            <w:hideMark/>
          </w:tcPr>
          <w:p w14:paraId="0988E1C8"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7122</w:t>
            </w:r>
          </w:p>
        </w:tc>
      </w:tr>
      <w:tr w:rsidR="00C6568C" w:rsidRPr="00C6568C" w14:paraId="66CB9E6A" w14:textId="77777777" w:rsidTr="00F17D7C">
        <w:trPr>
          <w:trHeight w:val="290"/>
        </w:trPr>
        <w:tc>
          <w:tcPr>
            <w:tcW w:w="1590" w:type="dxa"/>
            <w:vMerge/>
            <w:tcBorders>
              <w:top w:val="nil"/>
              <w:left w:val="single" w:sz="4" w:space="0" w:color="auto"/>
              <w:bottom w:val="single" w:sz="4" w:space="0" w:color="000000"/>
              <w:right w:val="nil"/>
            </w:tcBorders>
            <w:vAlign w:val="center"/>
            <w:hideMark/>
          </w:tcPr>
          <w:p w14:paraId="3BC3AB97" w14:textId="77777777" w:rsidR="00C6568C" w:rsidRPr="00F17D7C" w:rsidRDefault="00C6568C" w:rsidP="00C6568C">
            <w:pPr>
              <w:spacing w:before="0" w:after="0" w:line="240" w:lineRule="auto"/>
              <w:rPr>
                <w:rFonts w:ascii="Calibri" w:eastAsia="Times New Roman" w:hAnsi="Calibri" w:cs="Calibri"/>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C9A889C" w14:textId="77777777" w:rsidR="00C6568C" w:rsidRPr="00F17D7C" w:rsidRDefault="00C6568C" w:rsidP="00C6568C">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2F77B0D3"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18.8</w:t>
            </w:r>
          </w:p>
        </w:tc>
        <w:tc>
          <w:tcPr>
            <w:tcW w:w="1134" w:type="dxa"/>
            <w:tcBorders>
              <w:top w:val="nil"/>
              <w:left w:val="single" w:sz="4" w:space="0" w:color="auto"/>
              <w:bottom w:val="single" w:sz="4" w:space="0" w:color="auto"/>
              <w:right w:val="nil"/>
            </w:tcBorders>
            <w:shd w:val="clear" w:color="auto" w:fill="auto"/>
            <w:noWrap/>
            <w:vAlign w:val="bottom"/>
            <w:hideMark/>
          </w:tcPr>
          <w:p w14:paraId="1DC75490"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19.6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303DDDA"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20.3</w:t>
            </w:r>
          </w:p>
        </w:tc>
        <w:tc>
          <w:tcPr>
            <w:tcW w:w="1276" w:type="dxa"/>
            <w:tcBorders>
              <w:top w:val="nil"/>
              <w:left w:val="nil"/>
              <w:bottom w:val="single" w:sz="4" w:space="0" w:color="auto"/>
              <w:right w:val="single" w:sz="4" w:space="0" w:color="auto"/>
            </w:tcBorders>
            <w:shd w:val="clear" w:color="auto" w:fill="auto"/>
            <w:noWrap/>
            <w:vAlign w:val="bottom"/>
            <w:hideMark/>
          </w:tcPr>
          <w:p w14:paraId="466296E3"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16.3</w:t>
            </w:r>
          </w:p>
        </w:tc>
        <w:tc>
          <w:tcPr>
            <w:tcW w:w="1134" w:type="dxa"/>
            <w:tcBorders>
              <w:top w:val="nil"/>
              <w:left w:val="nil"/>
              <w:bottom w:val="single" w:sz="4" w:space="0" w:color="auto"/>
              <w:right w:val="single" w:sz="4" w:space="0" w:color="auto"/>
            </w:tcBorders>
            <w:shd w:val="clear" w:color="auto" w:fill="auto"/>
            <w:noWrap/>
            <w:vAlign w:val="bottom"/>
            <w:hideMark/>
          </w:tcPr>
          <w:p w14:paraId="4F436020" w14:textId="77777777" w:rsidR="00C6568C" w:rsidRPr="00F17D7C" w:rsidRDefault="00C6568C" w:rsidP="00C6568C">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14.4</w:t>
            </w:r>
          </w:p>
        </w:tc>
      </w:tr>
    </w:tbl>
    <w:p w14:paraId="2C892CD7" w14:textId="77777777" w:rsidR="00545823" w:rsidRPr="0009223B" w:rsidRDefault="00545823" w:rsidP="0009223B"/>
    <w:p w14:paraId="2589EFE6" w14:textId="278D4E29" w:rsidR="00DE7CEB" w:rsidRDefault="00DE7CEB" w:rsidP="00F263CC">
      <w:pPr>
        <w:pStyle w:val="Heading2"/>
      </w:pPr>
      <w:bookmarkStart w:id="122" w:name="_Toc149828439"/>
      <w:bookmarkStart w:id="123" w:name="_Toc66024734"/>
      <w:bookmarkStart w:id="124" w:name="_Toc180741477"/>
      <w:r>
        <w:t xml:space="preserve">Timeliness of </w:t>
      </w:r>
      <w:r w:rsidR="005F2883">
        <w:t>i</w:t>
      </w:r>
      <w:r>
        <w:t xml:space="preserve">nitial </w:t>
      </w:r>
      <w:r w:rsidR="005F2883">
        <w:t>c</w:t>
      </w:r>
      <w:r>
        <w:t xml:space="preserve">ontact for </w:t>
      </w:r>
      <w:r w:rsidR="005F2883">
        <w:t>p</w:t>
      </w:r>
      <w:r>
        <w:t>re-</w:t>
      </w:r>
      <w:r w:rsidR="005F2883">
        <w:t>a</w:t>
      </w:r>
      <w:r>
        <w:t>ssessment (303)</w:t>
      </w:r>
      <w:bookmarkEnd w:id="122"/>
      <w:bookmarkEnd w:id="123"/>
      <w:bookmarkEnd w:id="124"/>
    </w:p>
    <w:p w14:paraId="37C52272" w14:textId="6AD5AC0B" w:rsidR="00DE7CEB" w:rsidRDefault="006C06B5" w:rsidP="00DE7CEB">
      <w:r>
        <w:t>This indicator relates to t</w:t>
      </w:r>
      <w:r w:rsidR="00DE7CEB">
        <w:t xml:space="preserve">he percentage of people with positive FIT results who are contacted for a </w:t>
      </w:r>
      <w:r w:rsidR="376D1A6B">
        <w:t xml:space="preserve">colonoscopy </w:t>
      </w:r>
      <w:r w:rsidR="00DE7CEB">
        <w:t>pre-assessment within an appropriate time frame</w:t>
      </w:r>
      <w:r w:rsidR="00ED442A">
        <w:t>.</w:t>
      </w:r>
      <w:r w:rsidR="0B526900">
        <w:t xml:space="preserve"> </w:t>
      </w:r>
      <w:r w:rsidR="008F22B3">
        <w:t>It</w:t>
      </w:r>
      <w:r w:rsidR="0B526900">
        <w:t xml:space="preserve"> also includes</w:t>
      </w:r>
      <w:r w:rsidR="5B46D677">
        <w:t xml:space="preserve"> the small number </w:t>
      </w:r>
      <w:r w:rsidR="491B778F">
        <w:t>of</w:t>
      </w:r>
      <w:r w:rsidR="0B526900">
        <w:t xml:space="preserve"> information referrals from </w:t>
      </w:r>
      <w:r w:rsidR="008F22B3">
        <w:t>g</w:t>
      </w:r>
      <w:r w:rsidR="59FEAD79">
        <w:t xml:space="preserve">eneral </w:t>
      </w:r>
      <w:r w:rsidR="008F22B3">
        <w:t>p</w:t>
      </w:r>
      <w:r w:rsidR="66926593">
        <w:t>racti</w:t>
      </w:r>
      <w:r w:rsidR="6DE2C386">
        <w:t>ti</w:t>
      </w:r>
      <w:r w:rsidR="66926593">
        <w:t>oner</w:t>
      </w:r>
      <w:r w:rsidR="0B526900">
        <w:t>s</w:t>
      </w:r>
      <w:r w:rsidR="71B1E3F8">
        <w:t xml:space="preserve"> (GP</w:t>
      </w:r>
      <w:r w:rsidR="008F22B3">
        <w:t>s</w:t>
      </w:r>
      <w:r w:rsidR="71B1E3F8">
        <w:t>)</w:t>
      </w:r>
      <w:r w:rsidR="0B526900">
        <w:t xml:space="preserve">, where the GP </w:t>
      </w:r>
      <w:r w:rsidR="7D45742F">
        <w:t>advises</w:t>
      </w:r>
      <w:r w:rsidR="0B526900">
        <w:t xml:space="preserve"> tha</w:t>
      </w:r>
      <w:r w:rsidR="690F4DE3">
        <w:t>t</w:t>
      </w:r>
      <w:r w:rsidR="0B526900">
        <w:t xml:space="preserve"> the </w:t>
      </w:r>
      <w:r w:rsidR="1F7143D3">
        <w:t>participant</w:t>
      </w:r>
      <w:r w:rsidR="0B526900">
        <w:t xml:space="preserve"> opts not to ha</w:t>
      </w:r>
      <w:r w:rsidR="36644149">
        <w:t>v</w:t>
      </w:r>
      <w:r w:rsidR="0B526900">
        <w:t xml:space="preserve">e a colonoscopy or decides to use the private </w:t>
      </w:r>
      <w:r w:rsidR="741C0338">
        <w:t>health</w:t>
      </w:r>
      <w:r w:rsidR="0B526900">
        <w:t xml:space="preserve"> syst</w:t>
      </w:r>
      <w:r w:rsidR="0CAFC637">
        <w:t>em</w:t>
      </w:r>
      <w:r w:rsidR="7D74C6A0">
        <w:t xml:space="preserve"> and </w:t>
      </w:r>
      <w:r w:rsidR="059210E2">
        <w:t>therefore</w:t>
      </w:r>
      <w:r w:rsidR="7D74C6A0">
        <w:t xml:space="preserve"> a pre-</w:t>
      </w:r>
      <w:r w:rsidR="09D47D42">
        <w:t>assessment</w:t>
      </w:r>
      <w:r w:rsidR="7D74C6A0">
        <w:t xml:space="preserve"> is not required</w:t>
      </w:r>
      <w:r w:rsidR="0CAFC637">
        <w:t>.</w:t>
      </w:r>
    </w:p>
    <w:p w14:paraId="20C74BBA" w14:textId="22361829" w:rsidR="00DE7CEB" w:rsidRDefault="45724726" w:rsidP="59D60AF3">
      <w:r>
        <w:t>Ensuring timely pre-assessment is intended to reduce anxiety after receiving a positive result.</w:t>
      </w:r>
    </w:p>
    <w:p w14:paraId="56F4B44D" w14:textId="15E363BB" w:rsidR="000904FE" w:rsidRDefault="000904FE" w:rsidP="00F17D7C">
      <w:pPr>
        <w:pStyle w:val="Heading4"/>
      </w:pPr>
      <w:r>
        <w:t>Indicator 303: Timeliness of Initial Contact for Pre-Assessment</w:t>
      </w:r>
    </w:p>
    <w:tbl>
      <w:tblPr>
        <w:tblStyle w:val="TableGrid"/>
        <w:tblW w:w="9628" w:type="dxa"/>
        <w:tblLook w:val="04A0" w:firstRow="1" w:lastRow="0" w:firstColumn="1" w:lastColumn="0" w:noHBand="0" w:noVBand="1"/>
      </w:tblPr>
      <w:tblGrid>
        <w:gridCol w:w="9628"/>
      </w:tblGrid>
      <w:tr w:rsidR="000904FE" w:rsidRPr="000904FE" w14:paraId="4CDC06F1" w14:textId="77777777" w:rsidTr="1C1493DF">
        <w:trPr>
          <w:trHeight w:val="300"/>
        </w:trPr>
        <w:tc>
          <w:tcPr>
            <w:tcW w:w="9628" w:type="dxa"/>
          </w:tcPr>
          <w:p w14:paraId="04B5C891"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Target:</w:t>
            </w:r>
            <w:r w:rsidRPr="00F263CC">
              <w:rPr>
                <w:rFonts w:ascii="Arial" w:hAnsi="Arial" w:cs="Arial"/>
                <w:szCs w:val="24"/>
                <w:shd w:val="clear" w:color="auto" w:fill="FFFFFF"/>
              </w:rPr>
              <w:t xml:space="preserve"> </w:t>
            </w:r>
            <w:r w:rsidRPr="00F263CC">
              <w:rPr>
                <w:rFonts w:cstheme="minorHAnsi"/>
                <w:szCs w:val="24"/>
                <w:shd w:val="clear" w:color="auto" w:fill="FFFFFF"/>
              </w:rPr>
              <w:t>95% of individuals receive initial contact for colonoscopy pre-assessment within 15 working days of a positive FIT result.</w:t>
            </w:r>
          </w:p>
        </w:tc>
      </w:tr>
      <w:tr w:rsidR="000904FE" w:rsidRPr="000904FE" w14:paraId="033FC4B2" w14:textId="77777777" w:rsidTr="1C1493DF">
        <w:trPr>
          <w:trHeight w:val="300"/>
        </w:trPr>
        <w:tc>
          <w:tcPr>
            <w:tcW w:w="9628" w:type="dxa"/>
          </w:tcPr>
          <w:p w14:paraId="30032218" w14:textId="77777777" w:rsidR="00F261D4" w:rsidRPr="00F263CC" w:rsidRDefault="00F261D4" w:rsidP="00FF0994">
            <w:pPr>
              <w:rPr>
                <w:shd w:val="clear" w:color="auto" w:fill="FFFFFF"/>
              </w:rPr>
            </w:pPr>
            <w:r w:rsidRPr="59D60AF3">
              <w:rPr>
                <w:rFonts w:ascii="Arial" w:hAnsi="Arial" w:cs="Arial"/>
                <w:b/>
                <w:shd w:val="clear" w:color="auto" w:fill="FFFFFF"/>
              </w:rPr>
              <w:t>Numerator</w:t>
            </w:r>
            <w:r w:rsidRPr="59D60AF3">
              <w:rPr>
                <w:b/>
                <w:shd w:val="clear" w:color="auto" w:fill="FFFFFF"/>
              </w:rPr>
              <w:t>:</w:t>
            </w:r>
            <w:r w:rsidRPr="59D60AF3">
              <w:rPr>
                <w:shd w:val="clear" w:color="auto" w:fill="FFFFFF"/>
              </w:rPr>
              <w:t xml:space="preserve"> The number of people contacted for pre-assessment within 15 working days of a positive FIT result being recorded in the NBSP register</w:t>
            </w:r>
            <w:r w:rsidR="008C2C41">
              <w:rPr>
                <w:shd w:val="clear" w:color="auto" w:fill="FFFFFF"/>
              </w:rPr>
              <w:t>.</w:t>
            </w:r>
          </w:p>
        </w:tc>
      </w:tr>
      <w:tr w:rsidR="000904FE" w:rsidRPr="000904FE" w14:paraId="2BC14DA3" w14:textId="77777777" w:rsidTr="1C1493DF">
        <w:trPr>
          <w:trHeight w:val="300"/>
        </w:trPr>
        <w:tc>
          <w:tcPr>
            <w:tcW w:w="9628" w:type="dxa"/>
          </w:tcPr>
          <w:p w14:paraId="40698933" w14:textId="77777777" w:rsidR="00F261D4" w:rsidRPr="00EF0713" w:rsidRDefault="00F261D4" w:rsidP="00FF0994">
            <w:pPr>
              <w:rPr>
                <w:rFonts w:ascii="Arial" w:hAnsi="Arial" w:cs="Arial"/>
                <w:shd w:val="clear" w:color="auto" w:fill="FFFFFF"/>
              </w:rPr>
            </w:pPr>
            <w:r w:rsidRPr="59D60AF3">
              <w:rPr>
                <w:rFonts w:ascii="Arial" w:hAnsi="Arial" w:cs="Arial"/>
                <w:b/>
                <w:shd w:val="clear" w:color="auto" w:fill="FFFFFF"/>
              </w:rPr>
              <w:t>Denominator:</w:t>
            </w:r>
            <w:r w:rsidRPr="59D60AF3">
              <w:rPr>
                <w:rFonts w:ascii="Arial" w:hAnsi="Arial" w:cs="Arial"/>
                <w:shd w:val="clear" w:color="auto" w:fill="FFFFFF"/>
              </w:rPr>
              <w:t xml:space="preserve"> </w:t>
            </w:r>
            <w:r w:rsidRPr="000904FE">
              <w:t>The number of people with a positive FIT result</w:t>
            </w:r>
            <w:r w:rsidR="18974982" w:rsidRPr="000904FE">
              <w:t xml:space="preserve"> during the calendar year</w:t>
            </w:r>
            <w:r w:rsidRPr="000904FE">
              <w:t xml:space="preserve">. </w:t>
            </w:r>
          </w:p>
        </w:tc>
      </w:tr>
      <w:tr w:rsidR="000904FE" w:rsidRPr="000904FE" w14:paraId="7F91FAFE" w14:textId="77777777" w:rsidTr="1C1493DF">
        <w:trPr>
          <w:trHeight w:val="300"/>
        </w:trPr>
        <w:tc>
          <w:tcPr>
            <w:tcW w:w="9628" w:type="dxa"/>
          </w:tcPr>
          <w:p w14:paraId="31CC241B"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a kit result was recorded in the register determines which time period it is counted under.</w:t>
            </w:r>
          </w:p>
        </w:tc>
      </w:tr>
    </w:tbl>
    <w:p w14:paraId="1E56E4A7" w14:textId="77777777" w:rsidR="00FB57D8" w:rsidRDefault="00FB57D8" w:rsidP="1C1493DF"/>
    <w:p w14:paraId="068E903F" w14:textId="77777777" w:rsidR="605CB6A5" w:rsidRDefault="605CB6A5" w:rsidP="00F17D7C">
      <w:pPr>
        <w:pStyle w:val="Heading4"/>
      </w:pPr>
      <w:r>
        <w:lastRenderedPageBreak/>
        <w:t>Comments</w:t>
      </w:r>
    </w:p>
    <w:p w14:paraId="26406F7E" w14:textId="399DE38A" w:rsidR="1A73A7BC" w:rsidRDefault="7D94CFFD" w:rsidP="1A73A7BC">
      <w:r>
        <w:t xml:space="preserve">The timeliness target </w:t>
      </w:r>
      <w:r w:rsidR="00451761">
        <w:t xml:space="preserve">was finally </w:t>
      </w:r>
      <w:r w:rsidR="00A97B7F">
        <w:t xml:space="preserve">achieved </w:t>
      </w:r>
      <w:r w:rsidR="00AF1D56">
        <w:t xml:space="preserve">for the total population </w:t>
      </w:r>
      <w:r w:rsidR="00A97B7F">
        <w:t xml:space="preserve">in </w:t>
      </w:r>
      <w:r w:rsidR="0083526E">
        <w:t>2021 but</w:t>
      </w:r>
      <w:r w:rsidR="00A97B7F">
        <w:t xml:space="preserve"> dropped to just below target in 2022. In 2022, </w:t>
      </w:r>
      <w:r w:rsidR="005270EB">
        <w:t xml:space="preserve">Pacific and </w:t>
      </w:r>
      <w:r w:rsidR="00EB17A4">
        <w:t>Asian participants tend</w:t>
      </w:r>
      <w:r w:rsidR="00A97B7F">
        <w:t>ed</w:t>
      </w:r>
      <w:r w:rsidR="00EB17A4">
        <w:t xml:space="preserve"> to </w:t>
      </w:r>
      <w:r w:rsidR="00A919F6">
        <w:t xml:space="preserve">be contacted sooner than other </w:t>
      </w:r>
      <w:r w:rsidR="00243EE8">
        <w:t xml:space="preserve">groups. </w:t>
      </w:r>
      <w:r w:rsidR="007B2006">
        <w:t>Timeliness</w:t>
      </w:r>
      <w:r w:rsidR="005E67B5">
        <w:t xml:space="preserve"> was below target for </w:t>
      </w:r>
      <w:r w:rsidR="007B2006">
        <w:t>Māori</w:t>
      </w:r>
      <w:r w:rsidR="005E67B5">
        <w:t xml:space="preserve"> in 2022; this was due to one large outlier </w:t>
      </w:r>
      <w:r w:rsidR="00DC457A">
        <w:t>district</w:t>
      </w:r>
      <w:r w:rsidR="005E67B5">
        <w:t xml:space="preserve"> </w:t>
      </w:r>
      <w:r w:rsidR="00DC457A">
        <w:t xml:space="preserve">where performance has improved in 2023. </w:t>
      </w:r>
      <w:r>
        <w:t xml:space="preserve">There are no </w:t>
      </w:r>
      <w:r w:rsidR="00243EE8">
        <w:t xml:space="preserve">other </w:t>
      </w:r>
      <w:r w:rsidRPr="0083526E">
        <w:t>dif</w:t>
      </w:r>
      <w:r w:rsidR="6332E3AD" w:rsidRPr="0083526E">
        <w:t>f</w:t>
      </w:r>
      <w:r w:rsidR="00D14CF7" w:rsidRPr="0083526E">
        <w:t>e</w:t>
      </w:r>
      <w:r w:rsidR="6332E3AD" w:rsidRPr="0083526E">
        <w:t>rences</w:t>
      </w:r>
      <w:r w:rsidRPr="0083526E">
        <w:t xml:space="preserve"> by </w:t>
      </w:r>
      <w:r w:rsidR="00450657" w:rsidRPr="0083526E">
        <w:t>age</w:t>
      </w:r>
      <w:r w:rsidR="00450657">
        <w:t>,</w:t>
      </w:r>
      <w:r>
        <w:t xml:space="preserve"> </w:t>
      </w:r>
      <w:r w:rsidR="0AC65D9E">
        <w:t>or gender</w:t>
      </w:r>
      <w:r w:rsidR="37C6F42A">
        <w:t xml:space="preserve"> (graphs for age and gender </w:t>
      </w:r>
      <w:r w:rsidR="00693D81">
        <w:t xml:space="preserve">therefore </w:t>
      </w:r>
      <w:r w:rsidR="37C6F42A">
        <w:t xml:space="preserve">not </w:t>
      </w:r>
      <w:r w:rsidR="00693D81">
        <w:t>included</w:t>
      </w:r>
      <w:r w:rsidR="37C6F42A">
        <w:t>).</w:t>
      </w:r>
      <w:r w:rsidR="0AC65D9E">
        <w:t xml:space="preserve"> </w:t>
      </w:r>
    </w:p>
    <w:p w14:paraId="16DAB001" w14:textId="77777777" w:rsidR="009E365E" w:rsidRDefault="00404882" w:rsidP="1C1493DF">
      <w:pPr>
        <w:keepNext/>
      </w:pPr>
      <w:r>
        <w:rPr>
          <w:noProof/>
        </w:rPr>
        <w:drawing>
          <wp:inline distT="0" distB="0" distL="0" distR="0" wp14:anchorId="2F58F9E6" wp14:editId="1EA1AA86">
            <wp:extent cx="5602605" cy="2969260"/>
            <wp:effectExtent l="0" t="0" r="0" b="2540"/>
            <wp:docPr id="257" name="Picture 257" descr="Figure 34: NBSP Timeliness of Initial Contact for Pre-Assessment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34: NBSP Timeliness of Initial Contact for Pre-Assessment by Ethnicity, 2018 - 20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2605" cy="2969260"/>
                    </a:xfrm>
                    <a:prstGeom prst="rect">
                      <a:avLst/>
                    </a:prstGeom>
                    <a:noFill/>
                  </pic:spPr>
                </pic:pic>
              </a:graphicData>
            </a:graphic>
          </wp:inline>
        </w:drawing>
      </w:r>
    </w:p>
    <w:p w14:paraId="0D0E0AA4" w14:textId="6F6E3BBB" w:rsidR="009E365E" w:rsidRDefault="009E365E" w:rsidP="00F17D7C">
      <w:pPr>
        <w:pStyle w:val="Figure"/>
      </w:pPr>
      <w:bookmarkStart w:id="125" w:name="_Toc149572334"/>
      <w:bookmarkStart w:id="126" w:name="_Toc173918017"/>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34</w:t>
      </w:r>
      <w:r w:rsidRPr="1C1493DF">
        <w:rPr>
          <w:color w:val="2B579A"/>
        </w:rPr>
        <w:fldChar w:fldCharType="end"/>
      </w:r>
      <w:r>
        <w:t xml:space="preserve">: </w:t>
      </w:r>
      <w:r w:rsidR="74408BB1">
        <w:t xml:space="preserve">NBSP </w:t>
      </w:r>
      <w:r>
        <w:t xml:space="preserve">Timeliness of Initial Contact for Pre-Assessment by Ethnicity, </w:t>
      </w:r>
      <w:r w:rsidR="00314EDD">
        <w:t xml:space="preserve">2018 - </w:t>
      </w:r>
      <w:r>
        <w:t>2022</w:t>
      </w:r>
      <w:bookmarkEnd w:id="125"/>
      <w:bookmarkEnd w:id="126"/>
    </w:p>
    <w:p w14:paraId="6EBAFE2E" w14:textId="72371030" w:rsidR="009E365E" w:rsidRDefault="009E365E" w:rsidP="00F17D7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35</w:t>
      </w:r>
      <w:r w:rsidRPr="1C1493DF">
        <w:rPr>
          <w:color w:val="2B579A"/>
        </w:rPr>
        <w:fldChar w:fldCharType="end"/>
      </w:r>
      <w:r>
        <w:t xml:space="preserve">: </w:t>
      </w:r>
      <w:r w:rsidR="14711755">
        <w:t xml:space="preserve">NBSP </w:t>
      </w:r>
      <w:r>
        <w:t xml:space="preserve">Timeliness of Initial Contact for Pre-Assessment by Ethnicity, </w:t>
      </w:r>
      <w:r w:rsidR="70975B48">
        <w:t>2018</w:t>
      </w:r>
      <w:r>
        <w:t xml:space="preserve"> – 2022</w:t>
      </w:r>
    </w:p>
    <w:tbl>
      <w:tblPr>
        <w:tblW w:w="9067" w:type="dxa"/>
        <w:tblLook w:val="04A0" w:firstRow="1" w:lastRow="0" w:firstColumn="1" w:lastColumn="0" w:noHBand="0" w:noVBand="1"/>
      </w:tblPr>
      <w:tblGrid>
        <w:gridCol w:w="1030"/>
        <w:gridCol w:w="1740"/>
        <w:gridCol w:w="1160"/>
        <w:gridCol w:w="1310"/>
        <w:gridCol w:w="1276"/>
        <w:gridCol w:w="1276"/>
        <w:gridCol w:w="1275"/>
      </w:tblGrid>
      <w:tr w:rsidR="00C25789" w:rsidRPr="00C25789" w14:paraId="11752556" w14:textId="77777777" w:rsidTr="00F17D7C">
        <w:trPr>
          <w:trHeight w:val="290"/>
        </w:trPr>
        <w:tc>
          <w:tcPr>
            <w:tcW w:w="277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6B62B4A"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Ethnicity</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78408"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2018</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6681120D"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9E7330"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B5B295"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A90D62C"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2022</w:t>
            </w:r>
          </w:p>
        </w:tc>
      </w:tr>
      <w:tr w:rsidR="00C25789" w:rsidRPr="00C25789" w14:paraId="23A5346E" w14:textId="77777777" w:rsidTr="00F17D7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626156E"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Māori</w:t>
            </w:r>
          </w:p>
        </w:tc>
        <w:tc>
          <w:tcPr>
            <w:tcW w:w="1740" w:type="dxa"/>
            <w:tcBorders>
              <w:top w:val="nil"/>
              <w:left w:val="nil"/>
              <w:bottom w:val="nil"/>
              <w:right w:val="nil"/>
            </w:tcBorders>
            <w:shd w:val="clear" w:color="auto" w:fill="auto"/>
            <w:noWrap/>
            <w:vAlign w:val="bottom"/>
            <w:hideMark/>
          </w:tcPr>
          <w:p w14:paraId="0E10F7DA"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nil"/>
            </w:tcBorders>
            <w:shd w:val="clear" w:color="auto" w:fill="auto"/>
            <w:noWrap/>
            <w:vAlign w:val="bottom"/>
            <w:hideMark/>
          </w:tcPr>
          <w:p w14:paraId="3C01265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159</w:t>
            </w:r>
          </w:p>
        </w:tc>
        <w:tc>
          <w:tcPr>
            <w:tcW w:w="1310" w:type="dxa"/>
            <w:tcBorders>
              <w:top w:val="single" w:sz="4" w:space="0" w:color="auto"/>
              <w:left w:val="single" w:sz="4" w:space="0" w:color="auto"/>
              <w:bottom w:val="nil"/>
              <w:right w:val="single" w:sz="4" w:space="0" w:color="auto"/>
            </w:tcBorders>
            <w:shd w:val="clear" w:color="auto" w:fill="auto"/>
            <w:noWrap/>
            <w:vAlign w:val="bottom"/>
            <w:hideMark/>
          </w:tcPr>
          <w:p w14:paraId="1328774E"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347</w:t>
            </w:r>
          </w:p>
        </w:tc>
        <w:tc>
          <w:tcPr>
            <w:tcW w:w="1276" w:type="dxa"/>
            <w:tcBorders>
              <w:top w:val="single" w:sz="4" w:space="0" w:color="auto"/>
              <w:left w:val="nil"/>
              <w:bottom w:val="nil"/>
              <w:right w:val="nil"/>
            </w:tcBorders>
            <w:shd w:val="clear" w:color="auto" w:fill="auto"/>
            <w:noWrap/>
            <w:vAlign w:val="bottom"/>
            <w:hideMark/>
          </w:tcPr>
          <w:p w14:paraId="12759872"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383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4660E3A"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724</w:t>
            </w:r>
          </w:p>
        </w:tc>
        <w:tc>
          <w:tcPr>
            <w:tcW w:w="1275" w:type="dxa"/>
            <w:tcBorders>
              <w:top w:val="single" w:sz="4" w:space="0" w:color="auto"/>
              <w:left w:val="nil"/>
              <w:bottom w:val="nil"/>
              <w:right w:val="single" w:sz="4" w:space="0" w:color="auto"/>
            </w:tcBorders>
            <w:shd w:val="clear" w:color="auto" w:fill="auto"/>
            <w:noWrap/>
            <w:vAlign w:val="bottom"/>
            <w:hideMark/>
          </w:tcPr>
          <w:p w14:paraId="1A3CA57C"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923</w:t>
            </w:r>
          </w:p>
        </w:tc>
      </w:tr>
      <w:tr w:rsidR="00C25789" w:rsidRPr="00C25789" w14:paraId="73F8B189"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13D92426"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nil"/>
              <w:right w:val="nil"/>
            </w:tcBorders>
            <w:shd w:val="clear" w:color="auto" w:fill="auto"/>
            <w:noWrap/>
            <w:vAlign w:val="bottom"/>
            <w:hideMark/>
          </w:tcPr>
          <w:p w14:paraId="0C4C8486"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6E84BD6D"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173</w:t>
            </w:r>
          </w:p>
        </w:tc>
        <w:tc>
          <w:tcPr>
            <w:tcW w:w="1310" w:type="dxa"/>
            <w:tcBorders>
              <w:top w:val="nil"/>
              <w:left w:val="single" w:sz="4" w:space="0" w:color="auto"/>
              <w:bottom w:val="nil"/>
              <w:right w:val="single" w:sz="4" w:space="0" w:color="auto"/>
            </w:tcBorders>
            <w:shd w:val="clear" w:color="auto" w:fill="auto"/>
            <w:noWrap/>
            <w:vAlign w:val="bottom"/>
            <w:hideMark/>
          </w:tcPr>
          <w:p w14:paraId="7563FA0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433</w:t>
            </w:r>
          </w:p>
        </w:tc>
        <w:tc>
          <w:tcPr>
            <w:tcW w:w="1276" w:type="dxa"/>
            <w:tcBorders>
              <w:top w:val="nil"/>
              <w:left w:val="nil"/>
              <w:bottom w:val="nil"/>
              <w:right w:val="nil"/>
            </w:tcBorders>
            <w:shd w:val="clear" w:color="auto" w:fill="auto"/>
            <w:noWrap/>
            <w:vAlign w:val="bottom"/>
            <w:hideMark/>
          </w:tcPr>
          <w:p w14:paraId="177AD88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419</w:t>
            </w:r>
          </w:p>
        </w:tc>
        <w:tc>
          <w:tcPr>
            <w:tcW w:w="1276" w:type="dxa"/>
            <w:tcBorders>
              <w:top w:val="nil"/>
              <w:left w:val="single" w:sz="4" w:space="0" w:color="auto"/>
              <w:bottom w:val="nil"/>
              <w:right w:val="single" w:sz="4" w:space="0" w:color="auto"/>
            </w:tcBorders>
            <w:shd w:val="clear" w:color="auto" w:fill="auto"/>
            <w:noWrap/>
            <w:vAlign w:val="bottom"/>
            <w:hideMark/>
          </w:tcPr>
          <w:p w14:paraId="5ED05BC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764</w:t>
            </w:r>
          </w:p>
        </w:tc>
        <w:tc>
          <w:tcPr>
            <w:tcW w:w="1275" w:type="dxa"/>
            <w:tcBorders>
              <w:top w:val="nil"/>
              <w:left w:val="nil"/>
              <w:bottom w:val="nil"/>
              <w:right w:val="single" w:sz="4" w:space="0" w:color="auto"/>
            </w:tcBorders>
            <w:shd w:val="clear" w:color="auto" w:fill="auto"/>
            <w:noWrap/>
            <w:vAlign w:val="bottom"/>
            <w:hideMark/>
          </w:tcPr>
          <w:p w14:paraId="7A5D9A63"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1009</w:t>
            </w:r>
          </w:p>
        </w:tc>
      </w:tr>
      <w:tr w:rsidR="00C25789" w:rsidRPr="00C25789" w14:paraId="4FB4B09C"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26BFD26D"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single" w:sz="4" w:space="0" w:color="auto"/>
              <w:right w:val="nil"/>
            </w:tcBorders>
            <w:shd w:val="clear" w:color="auto" w:fill="auto"/>
            <w:noWrap/>
            <w:vAlign w:val="bottom"/>
            <w:hideMark/>
          </w:tcPr>
          <w:p w14:paraId="27F86A9A"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nil"/>
            </w:tcBorders>
            <w:shd w:val="clear" w:color="auto" w:fill="auto"/>
            <w:noWrap/>
            <w:vAlign w:val="bottom"/>
            <w:hideMark/>
          </w:tcPr>
          <w:p w14:paraId="001E68F8"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91.9</w:t>
            </w:r>
          </w:p>
        </w:tc>
        <w:tc>
          <w:tcPr>
            <w:tcW w:w="1310" w:type="dxa"/>
            <w:tcBorders>
              <w:top w:val="nil"/>
              <w:left w:val="single" w:sz="4" w:space="0" w:color="auto"/>
              <w:bottom w:val="nil"/>
              <w:right w:val="single" w:sz="4" w:space="0" w:color="auto"/>
            </w:tcBorders>
            <w:shd w:val="clear" w:color="auto" w:fill="auto"/>
            <w:noWrap/>
            <w:vAlign w:val="bottom"/>
            <w:hideMark/>
          </w:tcPr>
          <w:p w14:paraId="29ADAF7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80.1</w:t>
            </w:r>
          </w:p>
        </w:tc>
        <w:tc>
          <w:tcPr>
            <w:tcW w:w="1276" w:type="dxa"/>
            <w:tcBorders>
              <w:top w:val="nil"/>
              <w:left w:val="nil"/>
              <w:bottom w:val="nil"/>
              <w:right w:val="nil"/>
            </w:tcBorders>
            <w:shd w:val="clear" w:color="auto" w:fill="auto"/>
            <w:noWrap/>
            <w:vAlign w:val="bottom"/>
            <w:hideMark/>
          </w:tcPr>
          <w:p w14:paraId="073112A5"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91.4</w:t>
            </w:r>
          </w:p>
        </w:tc>
        <w:tc>
          <w:tcPr>
            <w:tcW w:w="1276" w:type="dxa"/>
            <w:tcBorders>
              <w:top w:val="nil"/>
              <w:left w:val="single" w:sz="4" w:space="0" w:color="auto"/>
              <w:bottom w:val="nil"/>
              <w:right w:val="single" w:sz="4" w:space="0" w:color="auto"/>
            </w:tcBorders>
            <w:shd w:val="clear" w:color="auto" w:fill="auto"/>
            <w:noWrap/>
            <w:vAlign w:val="bottom"/>
            <w:hideMark/>
          </w:tcPr>
          <w:p w14:paraId="00A4FE77"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94.8</w:t>
            </w:r>
          </w:p>
        </w:tc>
        <w:tc>
          <w:tcPr>
            <w:tcW w:w="1275" w:type="dxa"/>
            <w:tcBorders>
              <w:top w:val="nil"/>
              <w:left w:val="nil"/>
              <w:bottom w:val="nil"/>
              <w:right w:val="single" w:sz="4" w:space="0" w:color="auto"/>
            </w:tcBorders>
            <w:shd w:val="clear" w:color="auto" w:fill="auto"/>
            <w:noWrap/>
            <w:vAlign w:val="bottom"/>
            <w:hideMark/>
          </w:tcPr>
          <w:p w14:paraId="54C2C963"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91.5</w:t>
            </w:r>
          </w:p>
        </w:tc>
      </w:tr>
      <w:tr w:rsidR="00C25789" w:rsidRPr="00C25789" w14:paraId="5CE85E89" w14:textId="77777777" w:rsidTr="00F17D7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61E82736"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Pacific</w:t>
            </w:r>
          </w:p>
        </w:tc>
        <w:tc>
          <w:tcPr>
            <w:tcW w:w="1740" w:type="dxa"/>
            <w:tcBorders>
              <w:top w:val="nil"/>
              <w:left w:val="nil"/>
              <w:bottom w:val="nil"/>
              <w:right w:val="nil"/>
            </w:tcBorders>
            <w:shd w:val="clear" w:color="auto" w:fill="auto"/>
            <w:noWrap/>
            <w:vAlign w:val="bottom"/>
            <w:hideMark/>
          </w:tcPr>
          <w:p w14:paraId="22353AF4"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nil"/>
            </w:tcBorders>
            <w:shd w:val="clear" w:color="auto" w:fill="auto"/>
            <w:noWrap/>
            <w:vAlign w:val="bottom"/>
            <w:hideMark/>
          </w:tcPr>
          <w:p w14:paraId="6F23718A"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75</w:t>
            </w:r>
          </w:p>
        </w:tc>
        <w:tc>
          <w:tcPr>
            <w:tcW w:w="1310" w:type="dxa"/>
            <w:tcBorders>
              <w:top w:val="single" w:sz="4" w:space="0" w:color="auto"/>
              <w:left w:val="single" w:sz="4" w:space="0" w:color="auto"/>
              <w:bottom w:val="nil"/>
              <w:right w:val="single" w:sz="4" w:space="0" w:color="auto"/>
            </w:tcBorders>
            <w:shd w:val="clear" w:color="auto" w:fill="auto"/>
            <w:noWrap/>
            <w:vAlign w:val="bottom"/>
            <w:hideMark/>
          </w:tcPr>
          <w:p w14:paraId="3DC79F3D"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127</w:t>
            </w:r>
          </w:p>
        </w:tc>
        <w:tc>
          <w:tcPr>
            <w:tcW w:w="1276" w:type="dxa"/>
            <w:tcBorders>
              <w:top w:val="single" w:sz="4" w:space="0" w:color="auto"/>
              <w:left w:val="nil"/>
              <w:bottom w:val="nil"/>
              <w:right w:val="nil"/>
            </w:tcBorders>
            <w:shd w:val="clear" w:color="auto" w:fill="auto"/>
            <w:noWrap/>
            <w:vAlign w:val="bottom"/>
            <w:hideMark/>
          </w:tcPr>
          <w:p w14:paraId="2E34B46A"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146</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6FA046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307</w:t>
            </w:r>
          </w:p>
        </w:tc>
        <w:tc>
          <w:tcPr>
            <w:tcW w:w="1275" w:type="dxa"/>
            <w:tcBorders>
              <w:top w:val="single" w:sz="4" w:space="0" w:color="auto"/>
              <w:left w:val="nil"/>
              <w:bottom w:val="nil"/>
              <w:right w:val="single" w:sz="4" w:space="0" w:color="auto"/>
            </w:tcBorders>
            <w:shd w:val="clear" w:color="auto" w:fill="auto"/>
            <w:noWrap/>
            <w:vAlign w:val="bottom"/>
            <w:hideMark/>
          </w:tcPr>
          <w:p w14:paraId="3087983E"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319</w:t>
            </w:r>
          </w:p>
        </w:tc>
      </w:tr>
      <w:tr w:rsidR="00C25789" w:rsidRPr="00C25789" w14:paraId="0BF65B0E"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597F89B5"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nil"/>
              <w:right w:val="nil"/>
            </w:tcBorders>
            <w:shd w:val="clear" w:color="auto" w:fill="auto"/>
            <w:noWrap/>
            <w:vAlign w:val="bottom"/>
            <w:hideMark/>
          </w:tcPr>
          <w:p w14:paraId="0CD2B9BA"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0B2BC74D"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81</w:t>
            </w:r>
          </w:p>
        </w:tc>
        <w:tc>
          <w:tcPr>
            <w:tcW w:w="1310" w:type="dxa"/>
            <w:tcBorders>
              <w:top w:val="nil"/>
              <w:left w:val="single" w:sz="4" w:space="0" w:color="auto"/>
              <w:bottom w:val="nil"/>
              <w:right w:val="single" w:sz="4" w:space="0" w:color="auto"/>
            </w:tcBorders>
            <w:shd w:val="clear" w:color="auto" w:fill="auto"/>
            <w:noWrap/>
            <w:vAlign w:val="bottom"/>
            <w:hideMark/>
          </w:tcPr>
          <w:p w14:paraId="29898753"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192</w:t>
            </w:r>
          </w:p>
        </w:tc>
        <w:tc>
          <w:tcPr>
            <w:tcW w:w="1276" w:type="dxa"/>
            <w:tcBorders>
              <w:top w:val="nil"/>
              <w:left w:val="nil"/>
              <w:bottom w:val="nil"/>
              <w:right w:val="nil"/>
            </w:tcBorders>
            <w:shd w:val="clear" w:color="auto" w:fill="auto"/>
            <w:noWrap/>
            <w:vAlign w:val="bottom"/>
            <w:hideMark/>
          </w:tcPr>
          <w:p w14:paraId="1C195764"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165</w:t>
            </w:r>
          </w:p>
        </w:tc>
        <w:tc>
          <w:tcPr>
            <w:tcW w:w="1276" w:type="dxa"/>
            <w:tcBorders>
              <w:top w:val="nil"/>
              <w:left w:val="single" w:sz="4" w:space="0" w:color="auto"/>
              <w:bottom w:val="nil"/>
              <w:right w:val="single" w:sz="4" w:space="0" w:color="auto"/>
            </w:tcBorders>
            <w:shd w:val="clear" w:color="auto" w:fill="auto"/>
            <w:noWrap/>
            <w:vAlign w:val="bottom"/>
            <w:hideMark/>
          </w:tcPr>
          <w:p w14:paraId="133A61CF"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315</w:t>
            </w:r>
          </w:p>
        </w:tc>
        <w:tc>
          <w:tcPr>
            <w:tcW w:w="1275" w:type="dxa"/>
            <w:tcBorders>
              <w:top w:val="nil"/>
              <w:left w:val="nil"/>
              <w:bottom w:val="nil"/>
              <w:right w:val="single" w:sz="4" w:space="0" w:color="auto"/>
            </w:tcBorders>
            <w:shd w:val="clear" w:color="auto" w:fill="auto"/>
            <w:noWrap/>
            <w:vAlign w:val="bottom"/>
            <w:hideMark/>
          </w:tcPr>
          <w:p w14:paraId="41C70ACE"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327</w:t>
            </w:r>
          </w:p>
        </w:tc>
      </w:tr>
      <w:tr w:rsidR="00C25789" w:rsidRPr="00C25789" w14:paraId="43714037"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050FCFE0"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single" w:sz="4" w:space="0" w:color="auto"/>
              <w:right w:val="nil"/>
            </w:tcBorders>
            <w:shd w:val="clear" w:color="auto" w:fill="auto"/>
            <w:noWrap/>
            <w:vAlign w:val="bottom"/>
            <w:hideMark/>
          </w:tcPr>
          <w:p w14:paraId="4AA68929"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nil"/>
            </w:tcBorders>
            <w:shd w:val="clear" w:color="auto" w:fill="auto"/>
            <w:noWrap/>
            <w:vAlign w:val="bottom"/>
            <w:hideMark/>
          </w:tcPr>
          <w:p w14:paraId="71E8B9FD"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92.6</w:t>
            </w:r>
          </w:p>
        </w:tc>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083425C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66.1</w:t>
            </w:r>
          </w:p>
        </w:tc>
        <w:tc>
          <w:tcPr>
            <w:tcW w:w="1276" w:type="dxa"/>
            <w:tcBorders>
              <w:top w:val="nil"/>
              <w:left w:val="nil"/>
              <w:bottom w:val="single" w:sz="4" w:space="0" w:color="auto"/>
              <w:right w:val="nil"/>
            </w:tcBorders>
            <w:shd w:val="clear" w:color="auto" w:fill="auto"/>
            <w:noWrap/>
            <w:vAlign w:val="bottom"/>
            <w:hideMark/>
          </w:tcPr>
          <w:p w14:paraId="539A41B2"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88.5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D733E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97.5</w:t>
            </w:r>
          </w:p>
        </w:tc>
        <w:tc>
          <w:tcPr>
            <w:tcW w:w="1275" w:type="dxa"/>
            <w:tcBorders>
              <w:top w:val="nil"/>
              <w:left w:val="nil"/>
              <w:bottom w:val="single" w:sz="4" w:space="0" w:color="auto"/>
              <w:right w:val="single" w:sz="4" w:space="0" w:color="auto"/>
            </w:tcBorders>
            <w:shd w:val="clear" w:color="auto" w:fill="auto"/>
            <w:noWrap/>
            <w:vAlign w:val="bottom"/>
            <w:hideMark/>
          </w:tcPr>
          <w:p w14:paraId="5DEF613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97.6</w:t>
            </w:r>
          </w:p>
        </w:tc>
      </w:tr>
      <w:tr w:rsidR="00C25789" w:rsidRPr="00C25789" w14:paraId="37197218" w14:textId="77777777" w:rsidTr="00F17D7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6AB95186"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Asian</w:t>
            </w:r>
          </w:p>
        </w:tc>
        <w:tc>
          <w:tcPr>
            <w:tcW w:w="1740" w:type="dxa"/>
            <w:tcBorders>
              <w:top w:val="nil"/>
              <w:left w:val="nil"/>
              <w:bottom w:val="nil"/>
              <w:right w:val="nil"/>
            </w:tcBorders>
            <w:shd w:val="clear" w:color="auto" w:fill="auto"/>
            <w:noWrap/>
            <w:vAlign w:val="bottom"/>
            <w:hideMark/>
          </w:tcPr>
          <w:p w14:paraId="62796FD3"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nil"/>
            </w:tcBorders>
            <w:shd w:val="clear" w:color="auto" w:fill="auto"/>
            <w:noWrap/>
            <w:vAlign w:val="bottom"/>
            <w:hideMark/>
          </w:tcPr>
          <w:p w14:paraId="67C3CBF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180</w:t>
            </w:r>
          </w:p>
        </w:tc>
        <w:tc>
          <w:tcPr>
            <w:tcW w:w="1310" w:type="dxa"/>
            <w:tcBorders>
              <w:top w:val="nil"/>
              <w:left w:val="single" w:sz="4" w:space="0" w:color="auto"/>
              <w:bottom w:val="nil"/>
              <w:right w:val="single" w:sz="4" w:space="0" w:color="auto"/>
            </w:tcBorders>
            <w:shd w:val="clear" w:color="auto" w:fill="auto"/>
            <w:noWrap/>
            <w:vAlign w:val="bottom"/>
            <w:hideMark/>
          </w:tcPr>
          <w:p w14:paraId="5D73B1AB"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253</w:t>
            </w:r>
          </w:p>
        </w:tc>
        <w:tc>
          <w:tcPr>
            <w:tcW w:w="1276" w:type="dxa"/>
            <w:tcBorders>
              <w:top w:val="nil"/>
              <w:left w:val="nil"/>
              <w:bottom w:val="nil"/>
              <w:right w:val="nil"/>
            </w:tcBorders>
            <w:shd w:val="clear" w:color="auto" w:fill="auto"/>
            <w:noWrap/>
            <w:vAlign w:val="bottom"/>
            <w:hideMark/>
          </w:tcPr>
          <w:p w14:paraId="3A73D42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288</w:t>
            </w:r>
          </w:p>
        </w:tc>
        <w:tc>
          <w:tcPr>
            <w:tcW w:w="1276" w:type="dxa"/>
            <w:tcBorders>
              <w:top w:val="nil"/>
              <w:left w:val="single" w:sz="4" w:space="0" w:color="auto"/>
              <w:bottom w:val="nil"/>
              <w:right w:val="single" w:sz="4" w:space="0" w:color="auto"/>
            </w:tcBorders>
            <w:shd w:val="clear" w:color="auto" w:fill="auto"/>
            <w:noWrap/>
            <w:vAlign w:val="bottom"/>
            <w:hideMark/>
          </w:tcPr>
          <w:p w14:paraId="089E8648"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652</w:t>
            </w:r>
          </w:p>
        </w:tc>
        <w:tc>
          <w:tcPr>
            <w:tcW w:w="1275" w:type="dxa"/>
            <w:tcBorders>
              <w:top w:val="nil"/>
              <w:left w:val="nil"/>
              <w:bottom w:val="nil"/>
              <w:right w:val="single" w:sz="4" w:space="0" w:color="auto"/>
            </w:tcBorders>
            <w:shd w:val="clear" w:color="auto" w:fill="auto"/>
            <w:noWrap/>
            <w:vAlign w:val="bottom"/>
            <w:hideMark/>
          </w:tcPr>
          <w:p w14:paraId="44922EC7"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688</w:t>
            </w:r>
          </w:p>
        </w:tc>
      </w:tr>
      <w:tr w:rsidR="00C25789" w:rsidRPr="00C25789" w14:paraId="0AD88652"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663AC87A"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nil"/>
              <w:right w:val="nil"/>
            </w:tcBorders>
            <w:shd w:val="clear" w:color="auto" w:fill="auto"/>
            <w:noWrap/>
            <w:vAlign w:val="bottom"/>
            <w:hideMark/>
          </w:tcPr>
          <w:p w14:paraId="7829CE47"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76DB7173"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199</w:t>
            </w:r>
          </w:p>
        </w:tc>
        <w:tc>
          <w:tcPr>
            <w:tcW w:w="1310" w:type="dxa"/>
            <w:tcBorders>
              <w:top w:val="nil"/>
              <w:left w:val="single" w:sz="4" w:space="0" w:color="auto"/>
              <w:bottom w:val="nil"/>
              <w:right w:val="single" w:sz="4" w:space="0" w:color="auto"/>
            </w:tcBorders>
            <w:shd w:val="clear" w:color="auto" w:fill="auto"/>
            <w:noWrap/>
            <w:vAlign w:val="bottom"/>
            <w:hideMark/>
          </w:tcPr>
          <w:p w14:paraId="5B9C4C2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351</w:t>
            </w:r>
          </w:p>
        </w:tc>
        <w:tc>
          <w:tcPr>
            <w:tcW w:w="1276" w:type="dxa"/>
            <w:tcBorders>
              <w:top w:val="nil"/>
              <w:left w:val="nil"/>
              <w:bottom w:val="nil"/>
              <w:right w:val="nil"/>
            </w:tcBorders>
            <w:shd w:val="clear" w:color="auto" w:fill="auto"/>
            <w:noWrap/>
            <w:vAlign w:val="bottom"/>
            <w:hideMark/>
          </w:tcPr>
          <w:p w14:paraId="1621518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327</w:t>
            </w:r>
          </w:p>
        </w:tc>
        <w:tc>
          <w:tcPr>
            <w:tcW w:w="1276" w:type="dxa"/>
            <w:tcBorders>
              <w:top w:val="nil"/>
              <w:left w:val="single" w:sz="4" w:space="0" w:color="auto"/>
              <w:bottom w:val="nil"/>
              <w:right w:val="single" w:sz="4" w:space="0" w:color="auto"/>
            </w:tcBorders>
            <w:shd w:val="clear" w:color="auto" w:fill="auto"/>
            <w:noWrap/>
            <w:vAlign w:val="bottom"/>
            <w:hideMark/>
          </w:tcPr>
          <w:p w14:paraId="1740683B"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667</w:t>
            </w:r>
          </w:p>
        </w:tc>
        <w:tc>
          <w:tcPr>
            <w:tcW w:w="1275" w:type="dxa"/>
            <w:tcBorders>
              <w:top w:val="nil"/>
              <w:left w:val="nil"/>
              <w:bottom w:val="nil"/>
              <w:right w:val="single" w:sz="4" w:space="0" w:color="auto"/>
            </w:tcBorders>
            <w:shd w:val="clear" w:color="auto" w:fill="auto"/>
            <w:noWrap/>
            <w:vAlign w:val="bottom"/>
            <w:hideMark/>
          </w:tcPr>
          <w:p w14:paraId="1CEB52E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724</w:t>
            </w:r>
          </w:p>
        </w:tc>
      </w:tr>
      <w:tr w:rsidR="00C25789" w:rsidRPr="00C25789" w14:paraId="05B1BE48"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2FA5AAD1"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single" w:sz="4" w:space="0" w:color="auto"/>
              <w:right w:val="nil"/>
            </w:tcBorders>
            <w:shd w:val="clear" w:color="auto" w:fill="auto"/>
            <w:noWrap/>
            <w:vAlign w:val="bottom"/>
            <w:hideMark/>
          </w:tcPr>
          <w:p w14:paraId="0196E228"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nil"/>
            </w:tcBorders>
            <w:shd w:val="clear" w:color="auto" w:fill="auto"/>
            <w:noWrap/>
            <w:vAlign w:val="bottom"/>
            <w:hideMark/>
          </w:tcPr>
          <w:p w14:paraId="146EBDEC"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90.5</w:t>
            </w:r>
          </w:p>
        </w:tc>
        <w:tc>
          <w:tcPr>
            <w:tcW w:w="1310" w:type="dxa"/>
            <w:tcBorders>
              <w:top w:val="nil"/>
              <w:left w:val="single" w:sz="4" w:space="0" w:color="auto"/>
              <w:bottom w:val="nil"/>
              <w:right w:val="single" w:sz="4" w:space="0" w:color="auto"/>
            </w:tcBorders>
            <w:shd w:val="clear" w:color="auto" w:fill="auto"/>
            <w:noWrap/>
            <w:vAlign w:val="bottom"/>
            <w:hideMark/>
          </w:tcPr>
          <w:p w14:paraId="7778D2B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72.1</w:t>
            </w:r>
          </w:p>
        </w:tc>
        <w:tc>
          <w:tcPr>
            <w:tcW w:w="1276" w:type="dxa"/>
            <w:tcBorders>
              <w:top w:val="nil"/>
              <w:left w:val="nil"/>
              <w:bottom w:val="nil"/>
              <w:right w:val="nil"/>
            </w:tcBorders>
            <w:shd w:val="clear" w:color="auto" w:fill="auto"/>
            <w:noWrap/>
            <w:vAlign w:val="bottom"/>
            <w:hideMark/>
          </w:tcPr>
          <w:p w14:paraId="71387C8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88.1</w:t>
            </w:r>
          </w:p>
        </w:tc>
        <w:tc>
          <w:tcPr>
            <w:tcW w:w="1276" w:type="dxa"/>
            <w:tcBorders>
              <w:top w:val="nil"/>
              <w:left w:val="single" w:sz="4" w:space="0" w:color="auto"/>
              <w:bottom w:val="nil"/>
              <w:right w:val="single" w:sz="4" w:space="0" w:color="auto"/>
            </w:tcBorders>
            <w:shd w:val="clear" w:color="auto" w:fill="auto"/>
            <w:noWrap/>
            <w:vAlign w:val="bottom"/>
            <w:hideMark/>
          </w:tcPr>
          <w:p w14:paraId="1F0D1DC8"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97.8</w:t>
            </w:r>
          </w:p>
        </w:tc>
        <w:tc>
          <w:tcPr>
            <w:tcW w:w="1275" w:type="dxa"/>
            <w:tcBorders>
              <w:top w:val="nil"/>
              <w:left w:val="nil"/>
              <w:bottom w:val="nil"/>
              <w:right w:val="single" w:sz="4" w:space="0" w:color="auto"/>
            </w:tcBorders>
            <w:shd w:val="clear" w:color="auto" w:fill="auto"/>
            <w:noWrap/>
            <w:vAlign w:val="bottom"/>
            <w:hideMark/>
          </w:tcPr>
          <w:p w14:paraId="553C4F0E"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95</w:t>
            </w:r>
          </w:p>
        </w:tc>
      </w:tr>
      <w:tr w:rsidR="00C25789" w:rsidRPr="00C25789" w14:paraId="371E9283" w14:textId="77777777" w:rsidTr="00F17D7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EDD7CBE"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Other</w:t>
            </w:r>
          </w:p>
        </w:tc>
        <w:tc>
          <w:tcPr>
            <w:tcW w:w="1740" w:type="dxa"/>
            <w:tcBorders>
              <w:top w:val="nil"/>
              <w:left w:val="nil"/>
              <w:bottom w:val="nil"/>
              <w:right w:val="nil"/>
            </w:tcBorders>
            <w:shd w:val="clear" w:color="auto" w:fill="auto"/>
            <w:noWrap/>
            <w:vAlign w:val="bottom"/>
            <w:hideMark/>
          </w:tcPr>
          <w:p w14:paraId="62073B6B"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nil"/>
            </w:tcBorders>
            <w:shd w:val="clear" w:color="auto" w:fill="auto"/>
            <w:noWrap/>
            <w:vAlign w:val="bottom"/>
            <w:hideMark/>
          </w:tcPr>
          <w:p w14:paraId="4A7F7321"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1567</w:t>
            </w:r>
          </w:p>
        </w:tc>
        <w:tc>
          <w:tcPr>
            <w:tcW w:w="1310" w:type="dxa"/>
            <w:tcBorders>
              <w:top w:val="single" w:sz="4" w:space="0" w:color="auto"/>
              <w:left w:val="single" w:sz="4" w:space="0" w:color="auto"/>
              <w:bottom w:val="nil"/>
              <w:right w:val="single" w:sz="4" w:space="0" w:color="auto"/>
            </w:tcBorders>
            <w:shd w:val="clear" w:color="auto" w:fill="auto"/>
            <w:noWrap/>
            <w:vAlign w:val="bottom"/>
            <w:hideMark/>
          </w:tcPr>
          <w:p w14:paraId="16708B1D"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2896</w:t>
            </w:r>
          </w:p>
        </w:tc>
        <w:tc>
          <w:tcPr>
            <w:tcW w:w="1276" w:type="dxa"/>
            <w:tcBorders>
              <w:top w:val="single" w:sz="4" w:space="0" w:color="auto"/>
              <w:left w:val="nil"/>
              <w:bottom w:val="nil"/>
              <w:right w:val="nil"/>
            </w:tcBorders>
            <w:shd w:val="clear" w:color="auto" w:fill="auto"/>
            <w:noWrap/>
            <w:vAlign w:val="bottom"/>
            <w:hideMark/>
          </w:tcPr>
          <w:p w14:paraId="76958E01"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2914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275BE9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5446</w:t>
            </w:r>
          </w:p>
        </w:tc>
        <w:tc>
          <w:tcPr>
            <w:tcW w:w="1275" w:type="dxa"/>
            <w:tcBorders>
              <w:top w:val="single" w:sz="4" w:space="0" w:color="auto"/>
              <w:left w:val="nil"/>
              <w:bottom w:val="nil"/>
              <w:right w:val="single" w:sz="4" w:space="0" w:color="auto"/>
            </w:tcBorders>
            <w:shd w:val="clear" w:color="auto" w:fill="auto"/>
            <w:noWrap/>
            <w:vAlign w:val="bottom"/>
            <w:hideMark/>
          </w:tcPr>
          <w:p w14:paraId="5A1D7501"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5900</w:t>
            </w:r>
          </w:p>
        </w:tc>
      </w:tr>
      <w:tr w:rsidR="00C25789" w:rsidRPr="00C25789" w14:paraId="0B97B9E0"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2AE77BB1"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nil"/>
              <w:right w:val="nil"/>
            </w:tcBorders>
            <w:shd w:val="clear" w:color="auto" w:fill="auto"/>
            <w:noWrap/>
            <w:vAlign w:val="bottom"/>
            <w:hideMark/>
          </w:tcPr>
          <w:p w14:paraId="0D80EF73"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266EC075"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1668</w:t>
            </w:r>
          </w:p>
        </w:tc>
        <w:tc>
          <w:tcPr>
            <w:tcW w:w="1310" w:type="dxa"/>
            <w:tcBorders>
              <w:top w:val="nil"/>
              <w:left w:val="single" w:sz="4" w:space="0" w:color="auto"/>
              <w:bottom w:val="nil"/>
              <w:right w:val="single" w:sz="4" w:space="0" w:color="auto"/>
            </w:tcBorders>
            <w:shd w:val="clear" w:color="auto" w:fill="auto"/>
            <w:noWrap/>
            <w:vAlign w:val="bottom"/>
            <w:hideMark/>
          </w:tcPr>
          <w:p w14:paraId="01DA0C65"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3275</w:t>
            </w:r>
          </w:p>
        </w:tc>
        <w:tc>
          <w:tcPr>
            <w:tcW w:w="1276" w:type="dxa"/>
            <w:tcBorders>
              <w:top w:val="nil"/>
              <w:left w:val="nil"/>
              <w:bottom w:val="nil"/>
              <w:right w:val="nil"/>
            </w:tcBorders>
            <w:shd w:val="clear" w:color="auto" w:fill="auto"/>
            <w:noWrap/>
            <w:vAlign w:val="bottom"/>
            <w:hideMark/>
          </w:tcPr>
          <w:p w14:paraId="251A218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3099</w:t>
            </w:r>
          </w:p>
        </w:tc>
        <w:tc>
          <w:tcPr>
            <w:tcW w:w="1276" w:type="dxa"/>
            <w:tcBorders>
              <w:top w:val="nil"/>
              <w:left w:val="single" w:sz="4" w:space="0" w:color="auto"/>
              <w:bottom w:val="nil"/>
              <w:right w:val="single" w:sz="4" w:space="0" w:color="auto"/>
            </w:tcBorders>
            <w:shd w:val="clear" w:color="auto" w:fill="auto"/>
            <w:noWrap/>
            <w:vAlign w:val="bottom"/>
            <w:hideMark/>
          </w:tcPr>
          <w:p w14:paraId="76854A01"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5660</w:t>
            </w:r>
          </w:p>
        </w:tc>
        <w:tc>
          <w:tcPr>
            <w:tcW w:w="1275" w:type="dxa"/>
            <w:tcBorders>
              <w:top w:val="nil"/>
              <w:left w:val="nil"/>
              <w:bottom w:val="nil"/>
              <w:right w:val="single" w:sz="4" w:space="0" w:color="auto"/>
            </w:tcBorders>
            <w:shd w:val="clear" w:color="auto" w:fill="auto"/>
            <w:noWrap/>
            <w:vAlign w:val="bottom"/>
            <w:hideMark/>
          </w:tcPr>
          <w:p w14:paraId="7274F2E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6354</w:t>
            </w:r>
          </w:p>
        </w:tc>
      </w:tr>
      <w:tr w:rsidR="00C25789" w:rsidRPr="00C25789" w14:paraId="007EBD16"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56C28923"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single" w:sz="4" w:space="0" w:color="auto"/>
              <w:right w:val="nil"/>
            </w:tcBorders>
            <w:shd w:val="clear" w:color="auto" w:fill="auto"/>
            <w:noWrap/>
            <w:vAlign w:val="bottom"/>
            <w:hideMark/>
          </w:tcPr>
          <w:p w14:paraId="0013D77D"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nil"/>
            </w:tcBorders>
            <w:shd w:val="clear" w:color="auto" w:fill="auto"/>
            <w:noWrap/>
            <w:vAlign w:val="bottom"/>
            <w:hideMark/>
          </w:tcPr>
          <w:p w14:paraId="143E8CBC"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93.9</w:t>
            </w:r>
          </w:p>
        </w:tc>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3EA9D63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88.4</w:t>
            </w:r>
          </w:p>
        </w:tc>
        <w:tc>
          <w:tcPr>
            <w:tcW w:w="1276" w:type="dxa"/>
            <w:tcBorders>
              <w:top w:val="nil"/>
              <w:left w:val="nil"/>
              <w:bottom w:val="single" w:sz="4" w:space="0" w:color="auto"/>
              <w:right w:val="nil"/>
            </w:tcBorders>
            <w:shd w:val="clear" w:color="auto" w:fill="auto"/>
            <w:noWrap/>
            <w:vAlign w:val="bottom"/>
            <w:hideMark/>
          </w:tcPr>
          <w:p w14:paraId="148C2C9C"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0980D2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96.2</w:t>
            </w:r>
          </w:p>
        </w:tc>
        <w:tc>
          <w:tcPr>
            <w:tcW w:w="1275" w:type="dxa"/>
            <w:tcBorders>
              <w:top w:val="nil"/>
              <w:left w:val="nil"/>
              <w:bottom w:val="single" w:sz="4" w:space="0" w:color="auto"/>
              <w:right w:val="single" w:sz="4" w:space="0" w:color="auto"/>
            </w:tcBorders>
            <w:shd w:val="clear" w:color="auto" w:fill="auto"/>
            <w:noWrap/>
            <w:vAlign w:val="bottom"/>
            <w:hideMark/>
          </w:tcPr>
          <w:p w14:paraId="443D58A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92.9</w:t>
            </w:r>
          </w:p>
        </w:tc>
      </w:tr>
      <w:tr w:rsidR="00C25789" w:rsidRPr="00C25789" w14:paraId="58E0C6A1" w14:textId="77777777" w:rsidTr="00F17D7C">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1928B43C" w14:textId="77777777" w:rsidR="00C25789" w:rsidRPr="00F17D7C" w:rsidRDefault="00C25789" w:rsidP="00C25789">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Overall</w:t>
            </w:r>
          </w:p>
        </w:tc>
        <w:tc>
          <w:tcPr>
            <w:tcW w:w="1740" w:type="dxa"/>
            <w:tcBorders>
              <w:top w:val="nil"/>
              <w:left w:val="nil"/>
              <w:bottom w:val="nil"/>
              <w:right w:val="nil"/>
            </w:tcBorders>
            <w:shd w:val="clear" w:color="auto" w:fill="auto"/>
            <w:noWrap/>
            <w:vAlign w:val="bottom"/>
            <w:hideMark/>
          </w:tcPr>
          <w:p w14:paraId="499720F6"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nil"/>
            </w:tcBorders>
            <w:shd w:val="clear" w:color="auto" w:fill="auto"/>
            <w:noWrap/>
            <w:vAlign w:val="bottom"/>
            <w:hideMark/>
          </w:tcPr>
          <w:p w14:paraId="45D8676E"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2026</w:t>
            </w:r>
          </w:p>
        </w:tc>
        <w:tc>
          <w:tcPr>
            <w:tcW w:w="1310" w:type="dxa"/>
            <w:tcBorders>
              <w:top w:val="nil"/>
              <w:left w:val="single" w:sz="4" w:space="0" w:color="auto"/>
              <w:bottom w:val="nil"/>
              <w:right w:val="single" w:sz="4" w:space="0" w:color="auto"/>
            </w:tcBorders>
            <w:shd w:val="clear" w:color="auto" w:fill="auto"/>
            <w:noWrap/>
            <w:vAlign w:val="bottom"/>
            <w:hideMark/>
          </w:tcPr>
          <w:p w14:paraId="1A04B1E4"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3641</w:t>
            </w:r>
          </w:p>
        </w:tc>
        <w:tc>
          <w:tcPr>
            <w:tcW w:w="1276" w:type="dxa"/>
            <w:tcBorders>
              <w:top w:val="nil"/>
              <w:left w:val="nil"/>
              <w:bottom w:val="nil"/>
              <w:right w:val="nil"/>
            </w:tcBorders>
            <w:shd w:val="clear" w:color="auto" w:fill="auto"/>
            <w:noWrap/>
            <w:vAlign w:val="bottom"/>
            <w:hideMark/>
          </w:tcPr>
          <w:p w14:paraId="412943E1"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3731</w:t>
            </w:r>
          </w:p>
        </w:tc>
        <w:tc>
          <w:tcPr>
            <w:tcW w:w="1276" w:type="dxa"/>
            <w:tcBorders>
              <w:top w:val="nil"/>
              <w:left w:val="single" w:sz="4" w:space="0" w:color="auto"/>
              <w:bottom w:val="nil"/>
              <w:right w:val="single" w:sz="4" w:space="0" w:color="auto"/>
            </w:tcBorders>
            <w:shd w:val="clear" w:color="auto" w:fill="auto"/>
            <w:noWrap/>
            <w:vAlign w:val="bottom"/>
            <w:hideMark/>
          </w:tcPr>
          <w:p w14:paraId="671DF69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7129</w:t>
            </w:r>
          </w:p>
        </w:tc>
        <w:tc>
          <w:tcPr>
            <w:tcW w:w="1275" w:type="dxa"/>
            <w:tcBorders>
              <w:top w:val="nil"/>
              <w:left w:val="nil"/>
              <w:bottom w:val="nil"/>
              <w:right w:val="single" w:sz="4" w:space="0" w:color="auto"/>
            </w:tcBorders>
            <w:shd w:val="clear" w:color="auto" w:fill="auto"/>
            <w:noWrap/>
            <w:vAlign w:val="bottom"/>
            <w:hideMark/>
          </w:tcPr>
          <w:p w14:paraId="0389CF42"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7830</w:t>
            </w:r>
          </w:p>
        </w:tc>
      </w:tr>
      <w:tr w:rsidR="00C25789" w:rsidRPr="00C25789" w14:paraId="18AF070F"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4230FC69"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nil"/>
              <w:right w:val="nil"/>
            </w:tcBorders>
            <w:shd w:val="clear" w:color="auto" w:fill="auto"/>
            <w:noWrap/>
            <w:vAlign w:val="bottom"/>
            <w:hideMark/>
          </w:tcPr>
          <w:p w14:paraId="6C500D87"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5623D586"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2170</w:t>
            </w:r>
          </w:p>
        </w:tc>
        <w:tc>
          <w:tcPr>
            <w:tcW w:w="1310" w:type="dxa"/>
            <w:tcBorders>
              <w:top w:val="nil"/>
              <w:left w:val="single" w:sz="4" w:space="0" w:color="auto"/>
              <w:bottom w:val="nil"/>
              <w:right w:val="single" w:sz="4" w:space="0" w:color="auto"/>
            </w:tcBorders>
            <w:shd w:val="clear" w:color="auto" w:fill="auto"/>
            <w:noWrap/>
            <w:vAlign w:val="bottom"/>
            <w:hideMark/>
          </w:tcPr>
          <w:p w14:paraId="37C35BA8"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4282</w:t>
            </w:r>
          </w:p>
        </w:tc>
        <w:tc>
          <w:tcPr>
            <w:tcW w:w="1276" w:type="dxa"/>
            <w:tcBorders>
              <w:top w:val="nil"/>
              <w:left w:val="nil"/>
              <w:bottom w:val="nil"/>
              <w:right w:val="nil"/>
            </w:tcBorders>
            <w:shd w:val="clear" w:color="auto" w:fill="auto"/>
            <w:noWrap/>
            <w:vAlign w:val="bottom"/>
            <w:hideMark/>
          </w:tcPr>
          <w:p w14:paraId="5CA01E09"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4010</w:t>
            </w:r>
          </w:p>
        </w:tc>
        <w:tc>
          <w:tcPr>
            <w:tcW w:w="1276" w:type="dxa"/>
            <w:tcBorders>
              <w:top w:val="nil"/>
              <w:left w:val="single" w:sz="4" w:space="0" w:color="auto"/>
              <w:bottom w:val="nil"/>
              <w:right w:val="single" w:sz="4" w:space="0" w:color="auto"/>
            </w:tcBorders>
            <w:shd w:val="clear" w:color="auto" w:fill="auto"/>
            <w:noWrap/>
            <w:vAlign w:val="bottom"/>
            <w:hideMark/>
          </w:tcPr>
          <w:p w14:paraId="05AD2F97"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7406</w:t>
            </w:r>
          </w:p>
        </w:tc>
        <w:tc>
          <w:tcPr>
            <w:tcW w:w="1275" w:type="dxa"/>
            <w:tcBorders>
              <w:top w:val="nil"/>
              <w:left w:val="nil"/>
              <w:bottom w:val="nil"/>
              <w:right w:val="single" w:sz="4" w:space="0" w:color="auto"/>
            </w:tcBorders>
            <w:shd w:val="clear" w:color="auto" w:fill="auto"/>
            <w:noWrap/>
            <w:vAlign w:val="bottom"/>
            <w:hideMark/>
          </w:tcPr>
          <w:p w14:paraId="6007720B"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8414</w:t>
            </w:r>
          </w:p>
        </w:tc>
      </w:tr>
      <w:tr w:rsidR="00C25789" w:rsidRPr="00C25789" w14:paraId="4612FBAF" w14:textId="77777777" w:rsidTr="00F17D7C">
        <w:trPr>
          <w:trHeight w:val="290"/>
        </w:trPr>
        <w:tc>
          <w:tcPr>
            <w:tcW w:w="1030" w:type="dxa"/>
            <w:vMerge/>
            <w:tcBorders>
              <w:top w:val="nil"/>
              <w:left w:val="single" w:sz="4" w:space="0" w:color="auto"/>
              <w:bottom w:val="single" w:sz="4" w:space="0" w:color="000000"/>
              <w:right w:val="nil"/>
            </w:tcBorders>
            <w:vAlign w:val="center"/>
            <w:hideMark/>
          </w:tcPr>
          <w:p w14:paraId="0DAE95FB"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p>
        </w:tc>
        <w:tc>
          <w:tcPr>
            <w:tcW w:w="1740" w:type="dxa"/>
            <w:tcBorders>
              <w:top w:val="nil"/>
              <w:left w:val="nil"/>
              <w:bottom w:val="single" w:sz="4" w:space="0" w:color="auto"/>
              <w:right w:val="nil"/>
            </w:tcBorders>
            <w:shd w:val="clear" w:color="auto" w:fill="auto"/>
            <w:noWrap/>
            <w:vAlign w:val="bottom"/>
            <w:hideMark/>
          </w:tcPr>
          <w:p w14:paraId="7DBC7541" w14:textId="77777777" w:rsidR="00C25789" w:rsidRPr="00F17D7C" w:rsidRDefault="00C25789" w:rsidP="00C25789">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nil"/>
            </w:tcBorders>
            <w:shd w:val="clear" w:color="auto" w:fill="auto"/>
            <w:noWrap/>
            <w:vAlign w:val="bottom"/>
            <w:hideMark/>
          </w:tcPr>
          <w:p w14:paraId="41EB2BDC"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93.4</w:t>
            </w:r>
          </w:p>
        </w:tc>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75FE6A77"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85</w:t>
            </w:r>
          </w:p>
        </w:tc>
        <w:tc>
          <w:tcPr>
            <w:tcW w:w="1276" w:type="dxa"/>
            <w:tcBorders>
              <w:top w:val="nil"/>
              <w:left w:val="nil"/>
              <w:bottom w:val="single" w:sz="4" w:space="0" w:color="auto"/>
              <w:right w:val="nil"/>
            </w:tcBorders>
            <w:shd w:val="clear" w:color="auto" w:fill="auto"/>
            <w:noWrap/>
            <w:vAlign w:val="bottom"/>
            <w:hideMark/>
          </w:tcPr>
          <w:p w14:paraId="3C474560"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3D4E51"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96.3</w:t>
            </w:r>
          </w:p>
        </w:tc>
        <w:tc>
          <w:tcPr>
            <w:tcW w:w="1275" w:type="dxa"/>
            <w:tcBorders>
              <w:top w:val="nil"/>
              <w:left w:val="nil"/>
              <w:bottom w:val="single" w:sz="4" w:space="0" w:color="auto"/>
              <w:right w:val="single" w:sz="4" w:space="0" w:color="auto"/>
            </w:tcBorders>
            <w:shd w:val="clear" w:color="auto" w:fill="auto"/>
            <w:noWrap/>
            <w:vAlign w:val="bottom"/>
            <w:hideMark/>
          </w:tcPr>
          <w:p w14:paraId="6BF2361E" w14:textId="77777777" w:rsidR="00C25789" w:rsidRPr="00F17D7C" w:rsidRDefault="00C25789" w:rsidP="00C25789">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93.1</w:t>
            </w:r>
          </w:p>
        </w:tc>
      </w:tr>
    </w:tbl>
    <w:p w14:paraId="614E39DF" w14:textId="77777777" w:rsidR="00EF0713" w:rsidRDefault="00EF0713"/>
    <w:p w14:paraId="110EFCED" w14:textId="74DD593D" w:rsidR="00A42FF6" w:rsidRDefault="00A42FF6" w:rsidP="00F17D7C">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36</w:t>
      </w:r>
      <w:r w:rsidRPr="1C1493DF">
        <w:rPr>
          <w:color w:val="2B579A"/>
        </w:rPr>
        <w:fldChar w:fldCharType="end"/>
      </w:r>
      <w:r>
        <w:t xml:space="preserve">: </w:t>
      </w:r>
      <w:r w:rsidR="54E0307A">
        <w:t xml:space="preserve">NBSP </w:t>
      </w:r>
      <w:r>
        <w:t xml:space="preserve">Timeliness of Initial Contact for Pre-Assessment by Age Group, </w:t>
      </w:r>
      <w:r w:rsidR="00610982">
        <w:t>2018</w:t>
      </w:r>
      <w:r>
        <w:t xml:space="preserve"> – 2022  </w:t>
      </w:r>
    </w:p>
    <w:tbl>
      <w:tblPr>
        <w:tblW w:w="9067" w:type="dxa"/>
        <w:tblLook w:val="04A0" w:firstRow="1" w:lastRow="0" w:firstColumn="1" w:lastColumn="0" w:noHBand="0" w:noVBand="1"/>
      </w:tblPr>
      <w:tblGrid>
        <w:gridCol w:w="819"/>
        <w:gridCol w:w="1881"/>
        <w:gridCol w:w="1406"/>
        <w:gridCol w:w="1134"/>
        <w:gridCol w:w="1276"/>
        <w:gridCol w:w="1276"/>
        <w:gridCol w:w="1275"/>
      </w:tblGrid>
      <w:tr w:rsidR="00F46087" w:rsidRPr="00F17D7C" w14:paraId="3BC7A449" w14:textId="77777777" w:rsidTr="00F17D7C">
        <w:trPr>
          <w:trHeight w:val="290"/>
        </w:trPr>
        <w:tc>
          <w:tcPr>
            <w:tcW w:w="2700"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0709CC92"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Age Group</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A08F"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91452D"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177DCE"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4212FD"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DDF54DE"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2022</w:t>
            </w:r>
          </w:p>
        </w:tc>
      </w:tr>
      <w:tr w:rsidR="00F46087" w:rsidRPr="00F17D7C" w14:paraId="29423B18" w14:textId="77777777" w:rsidTr="00F17D7C">
        <w:trPr>
          <w:trHeight w:val="290"/>
        </w:trPr>
        <w:tc>
          <w:tcPr>
            <w:tcW w:w="819" w:type="dxa"/>
            <w:vMerge w:val="restart"/>
            <w:tcBorders>
              <w:top w:val="nil"/>
              <w:left w:val="single" w:sz="4" w:space="0" w:color="auto"/>
              <w:bottom w:val="single" w:sz="4" w:space="0" w:color="000000"/>
              <w:right w:val="nil"/>
            </w:tcBorders>
            <w:shd w:val="clear" w:color="auto" w:fill="auto"/>
            <w:noWrap/>
            <w:vAlign w:val="center"/>
            <w:hideMark/>
          </w:tcPr>
          <w:p w14:paraId="74F663FA"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60-64</w:t>
            </w:r>
          </w:p>
        </w:tc>
        <w:tc>
          <w:tcPr>
            <w:tcW w:w="1881" w:type="dxa"/>
            <w:tcBorders>
              <w:top w:val="nil"/>
              <w:left w:val="nil"/>
              <w:bottom w:val="nil"/>
              <w:right w:val="nil"/>
            </w:tcBorders>
            <w:shd w:val="clear" w:color="auto" w:fill="auto"/>
            <w:noWrap/>
            <w:vAlign w:val="bottom"/>
            <w:hideMark/>
          </w:tcPr>
          <w:p w14:paraId="2B665765"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406" w:type="dxa"/>
            <w:tcBorders>
              <w:top w:val="nil"/>
              <w:left w:val="single" w:sz="4" w:space="0" w:color="auto"/>
              <w:bottom w:val="nil"/>
              <w:right w:val="nil"/>
            </w:tcBorders>
            <w:shd w:val="clear" w:color="auto" w:fill="auto"/>
            <w:noWrap/>
            <w:vAlign w:val="bottom"/>
            <w:hideMark/>
          </w:tcPr>
          <w:p w14:paraId="103394FC"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642</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25E7527A"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1126</w:t>
            </w:r>
          </w:p>
        </w:tc>
        <w:tc>
          <w:tcPr>
            <w:tcW w:w="1276" w:type="dxa"/>
            <w:tcBorders>
              <w:top w:val="nil"/>
              <w:left w:val="nil"/>
              <w:bottom w:val="nil"/>
              <w:right w:val="nil"/>
            </w:tcBorders>
            <w:shd w:val="clear" w:color="auto" w:fill="auto"/>
            <w:noWrap/>
            <w:vAlign w:val="bottom"/>
            <w:hideMark/>
          </w:tcPr>
          <w:p w14:paraId="3653DE60"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1268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A86CA5D"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2403</w:t>
            </w:r>
          </w:p>
        </w:tc>
        <w:tc>
          <w:tcPr>
            <w:tcW w:w="1275" w:type="dxa"/>
            <w:tcBorders>
              <w:top w:val="nil"/>
              <w:left w:val="nil"/>
              <w:bottom w:val="nil"/>
              <w:right w:val="single" w:sz="4" w:space="0" w:color="auto"/>
            </w:tcBorders>
            <w:shd w:val="clear" w:color="auto" w:fill="auto"/>
            <w:noWrap/>
            <w:vAlign w:val="bottom"/>
            <w:hideMark/>
          </w:tcPr>
          <w:p w14:paraId="300E222F"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2585</w:t>
            </w:r>
          </w:p>
        </w:tc>
      </w:tr>
      <w:tr w:rsidR="00F46087" w:rsidRPr="00F17D7C" w14:paraId="316E83B7" w14:textId="77777777" w:rsidTr="00F17D7C">
        <w:trPr>
          <w:trHeight w:val="290"/>
        </w:trPr>
        <w:tc>
          <w:tcPr>
            <w:tcW w:w="819" w:type="dxa"/>
            <w:vMerge/>
            <w:tcBorders>
              <w:top w:val="nil"/>
              <w:left w:val="single" w:sz="4" w:space="0" w:color="auto"/>
              <w:bottom w:val="single" w:sz="4" w:space="0" w:color="000000"/>
              <w:right w:val="nil"/>
            </w:tcBorders>
            <w:vAlign w:val="center"/>
            <w:hideMark/>
          </w:tcPr>
          <w:p w14:paraId="6CE1CF46"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p>
        </w:tc>
        <w:tc>
          <w:tcPr>
            <w:tcW w:w="1881" w:type="dxa"/>
            <w:tcBorders>
              <w:top w:val="nil"/>
              <w:left w:val="nil"/>
              <w:bottom w:val="nil"/>
              <w:right w:val="nil"/>
            </w:tcBorders>
            <w:shd w:val="clear" w:color="auto" w:fill="auto"/>
            <w:noWrap/>
            <w:vAlign w:val="bottom"/>
            <w:hideMark/>
          </w:tcPr>
          <w:p w14:paraId="2DD99C2E"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406" w:type="dxa"/>
            <w:tcBorders>
              <w:top w:val="nil"/>
              <w:left w:val="single" w:sz="4" w:space="0" w:color="auto"/>
              <w:bottom w:val="nil"/>
              <w:right w:val="nil"/>
            </w:tcBorders>
            <w:shd w:val="clear" w:color="auto" w:fill="auto"/>
            <w:noWrap/>
            <w:vAlign w:val="bottom"/>
            <w:hideMark/>
          </w:tcPr>
          <w:p w14:paraId="10494BFC"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688</w:t>
            </w:r>
          </w:p>
        </w:tc>
        <w:tc>
          <w:tcPr>
            <w:tcW w:w="1134" w:type="dxa"/>
            <w:tcBorders>
              <w:top w:val="nil"/>
              <w:left w:val="single" w:sz="4" w:space="0" w:color="auto"/>
              <w:bottom w:val="nil"/>
              <w:right w:val="single" w:sz="4" w:space="0" w:color="auto"/>
            </w:tcBorders>
            <w:shd w:val="clear" w:color="auto" w:fill="auto"/>
            <w:noWrap/>
            <w:vAlign w:val="bottom"/>
            <w:hideMark/>
          </w:tcPr>
          <w:p w14:paraId="66F4A9A8"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1344</w:t>
            </w:r>
          </w:p>
        </w:tc>
        <w:tc>
          <w:tcPr>
            <w:tcW w:w="1276" w:type="dxa"/>
            <w:tcBorders>
              <w:top w:val="nil"/>
              <w:left w:val="nil"/>
              <w:bottom w:val="nil"/>
              <w:right w:val="nil"/>
            </w:tcBorders>
            <w:shd w:val="clear" w:color="auto" w:fill="auto"/>
            <w:noWrap/>
            <w:vAlign w:val="bottom"/>
            <w:hideMark/>
          </w:tcPr>
          <w:p w14:paraId="531D8B31"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1350</w:t>
            </w:r>
          </w:p>
        </w:tc>
        <w:tc>
          <w:tcPr>
            <w:tcW w:w="1276" w:type="dxa"/>
            <w:tcBorders>
              <w:top w:val="nil"/>
              <w:left w:val="single" w:sz="4" w:space="0" w:color="auto"/>
              <w:bottom w:val="nil"/>
              <w:right w:val="single" w:sz="4" w:space="0" w:color="auto"/>
            </w:tcBorders>
            <w:shd w:val="clear" w:color="auto" w:fill="auto"/>
            <w:noWrap/>
            <w:vAlign w:val="bottom"/>
            <w:hideMark/>
          </w:tcPr>
          <w:p w14:paraId="2F71A5A0"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2488</w:t>
            </w:r>
          </w:p>
        </w:tc>
        <w:tc>
          <w:tcPr>
            <w:tcW w:w="1275" w:type="dxa"/>
            <w:tcBorders>
              <w:top w:val="nil"/>
              <w:left w:val="nil"/>
              <w:bottom w:val="nil"/>
              <w:right w:val="single" w:sz="4" w:space="0" w:color="auto"/>
            </w:tcBorders>
            <w:shd w:val="clear" w:color="auto" w:fill="auto"/>
            <w:noWrap/>
            <w:vAlign w:val="bottom"/>
            <w:hideMark/>
          </w:tcPr>
          <w:p w14:paraId="35EBC843"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2760</w:t>
            </w:r>
          </w:p>
        </w:tc>
      </w:tr>
      <w:tr w:rsidR="00F46087" w:rsidRPr="00F17D7C" w14:paraId="461AB817" w14:textId="77777777" w:rsidTr="00F17D7C">
        <w:trPr>
          <w:trHeight w:val="290"/>
        </w:trPr>
        <w:tc>
          <w:tcPr>
            <w:tcW w:w="819" w:type="dxa"/>
            <w:vMerge/>
            <w:tcBorders>
              <w:top w:val="nil"/>
              <w:left w:val="single" w:sz="4" w:space="0" w:color="auto"/>
              <w:bottom w:val="single" w:sz="4" w:space="0" w:color="000000"/>
              <w:right w:val="nil"/>
            </w:tcBorders>
            <w:vAlign w:val="center"/>
            <w:hideMark/>
          </w:tcPr>
          <w:p w14:paraId="77BFC0FE"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p>
        </w:tc>
        <w:tc>
          <w:tcPr>
            <w:tcW w:w="1881" w:type="dxa"/>
            <w:tcBorders>
              <w:top w:val="nil"/>
              <w:left w:val="nil"/>
              <w:bottom w:val="single" w:sz="4" w:space="0" w:color="auto"/>
              <w:right w:val="nil"/>
            </w:tcBorders>
            <w:shd w:val="clear" w:color="auto" w:fill="auto"/>
            <w:noWrap/>
            <w:vAlign w:val="bottom"/>
            <w:hideMark/>
          </w:tcPr>
          <w:p w14:paraId="125BD559"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406" w:type="dxa"/>
            <w:tcBorders>
              <w:top w:val="nil"/>
              <w:left w:val="single" w:sz="4" w:space="0" w:color="auto"/>
              <w:bottom w:val="nil"/>
              <w:right w:val="nil"/>
            </w:tcBorders>
            <w:shd w:val="clear" w:color="auto" w:fill="auto"/>
            <w:noWrap/>
            <w:vAlign w:val="bottom"/>
            <w:hideMark/>
          </w:tcPr>
          <w:p w14:paraId="6814819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93.3</w:t>
            </w:r>
          </w:p>
        </w:tc>
        <w:tc>
          <w:tcPr>
            <w:tcW w:w="1134" w:type="dxa"/>
            <w:tcBorders>
              <w:top w:val="nil"/>
              <w:left w:val="single" w:sz="4" w:space="0" w:color="auto"/>
              <w:bottom w:val="nil"/>
              <w:right w:val="single" w:sz="4" w:space="0" w:color="auto"/>
            </w:tcBorders>
            <w:shd w:val="clear" w:color="auto" w:fill="auto"/>
            <w:noWrap/>
            <w:vAlign w:val="bottom"/>
            <w:hideMark/>
          </w:tcPr>
          <w:p w14:paraId="75BC318E"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83.8</w:t>
            </w:r>
          </w:p>
        </w:tc>
        <w:tc>
          <w:tcPr>
            <w:tcW w:w="1276" w:type="dxa"/>
            <w:tcBorders>
              <w:top w:val="nil"/>
              <w:left w:val="nil"/>
              <w:bottom w:val="nil"/>
              <w:right w:val="nil"/>
            </w:tcBorders>
            <w:shd w:val="clear" w:color="auto" w:fill="auto"/>
            <w:noWrap/>
            <w:vAlign w:val="bottom"/>
            <w:hideMark/>
          </w:tcPr>
          <w:p w14:paraId="4FC5FB2A"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93.9</w:t>
            </w:r>
          </w:p>
        </w:tc>
        <w:tc>
          <w:tcPr>
            <w:tcW w:w="1276" w:type="dxa"/>
            <w:tcBorders>
              <w:top w:val="nil"/>
              <w:left w:val="single" w:sz="4" w:space="0" w:color="auto"/>
              <w:bottom w:val="nil"/>
              <w:right w:val="single" w:sz="4" w:space="0" w:color="auto"/>
            </w:tcBorders>
            <w:shd w:val="clear" w:color="auto" w:fill="auto"/>
            <w:noWrap/>
            <w:vAlign w:val="bottom"/>
            <w:hideMark/>
          </w:tcPr>
          <w:p w14:paraId="7941475B"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96.6</w:t>
            </w:r>
          </w:p>
        </w:tc>
        <w:tc>
          <w:tcPr>
            <w:tcW w:w="1275" w:type="dxa"/>
            <w:tcBorders>
              <w:top w:val="nil"/>
              <w:left w:val="nil"/>
              <w:bottom w:val="nil"/>
              <w:right w:val="single" w:sz="4" w:space="0" w:color="auto"/>
            </w:tcBorders>
            <w:shd w:val="clear" w:color="auto" w:fill="auto"/>
            <w:noWrap/>
            <w:vAlign w:val="bottom"/>
            <w:hideMark/>
          </w:tcPr>
          <w:p w14:paraId="585B6ABD"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93.7</w:t>
            </w:r>
          </w:p>
        </w:tc>
      </w:tr>
      <w:tr w:rsidR="00F46087" w:rsidRPr="00F17D7C" w14:paraId="3D8E3CD4" w14:textId="77777777" w:rsidTr="00F17D7C">
        <w:trPr>
          <w:trHeight w:val="290"/>
        </w:trPr>
        <w:tc>
          <w:tcPr>
            <w:tcW w:w="819" w:type="dxa"/>
            <w:vMerge w:val="restart"/>
            <w:tcBorders>
              <w:top w:val="nil"/>
              <w:left w:val="single" w:sz="4" w:space="0" w:color="auto"/>
              <w:bottom w:val="single" w:sz="4" w:space="0" w:color="000000"/>
              <w:right w:val="nil"/>
            </w:tcBorders>
            <w:shd w:val="clear" w:color="auto" w:fill="auto"/>
            <w:noWrap/>
            <w:vAlign w:val="center"/>
            <w:hideMark/>
          </w:tcPr>
          <w:p w14:paraId="0A15259F"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65-69</w:t>
            </w:r>
          </w:p>
        </w:tc>
        <w:tc>
          <w:tcPr>
            <w:tcW w:w="1881" w:type="dxa"/>
            <w:tcBorders>
              <w:top w:val="nil"/>
              <w:left w:val="nil"/>
              <w:bottom w:val="nil"/>
              <w:right w:val="nil"/>
            </w:tcBorders>
            <w:shd w:val="clear" w:color="auto" w:fill="auto"/>
            <w:noWrap/>
            <w:vAlign w:val="bottom"/>
            <w:hideMark/>
          </w:tcPr>
          <w:p w14:paraId="68510160"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406" w:type="dxa"/>
            <w:tcBorders>
              <w:top w:val="single" w:sz="4" w:space="0" w:color="auto"/>
              <w:left w:val="single" w:sz="4" w:space="0" w:color="auto"/>
              <w:bottom w:val="nil"/>
              <w:right w:val="nil"/>
            </w:tcBorders>
            <w:shd w:val="clear" w:color="auto" w:fill="auto"/>
            <w:noWrap/>
            <w:vAlign w:val="bottom"/>
            <w:hideMark/>
          </w:tcPr>
          <w:p w14:paraId="06AEBE0F"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583</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78BDF46D"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1150</w:t>
            </w:r>
          </w:p>
        </w:tc>
        <w:tc>
          <w:tcPr>
            <w:tcW w:w="1276" w:type="dxa"/>
            <w:tcBorders>
              <w:top w:val="single" w:sz="4" w:space="0" w:color="auto"/>
              <w:left w:val="nil"/>
              <w:bottom w:val="nil"/>
              <w:right w:val="nil"/>
            </w:tcBorders>
            <w:shd w:val="clear" w:color="auto" w:fill="auto"/>
            <w:noWrap/>
            <w:vAlign w:val="bottom"/>
            <w:hideMark/>
          </w:tcPr>
          <w:p w14:paraId="2A56F588"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1188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51626AA"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2125</w:t>
            </w:r>
          </w:p>
        </w:tc>
        <w:tc>
          <w:tcPr>
            <w:tcW w:w="1275" w:type="dxa"/>
            <w:tcBorders>
              <w:top w:val="single" w:sz="4" w:space="0" w:color="auto"/>
              <w:left w:val="nil"/>
              <w:bottom w:val="nil"/>
              <w:right w:val="single" w:sz="4" w:space="0" w:color="auto"/>
            </w:tcBorders>
            <w:shd w:val="clear" w:color="auto" w:fill="auto"/>
            <w:noWrap/>
            <w:vAlign w:val="bottom"/>
            <w:hideMark/>
          </w:tcPr>
          <w:p w14:paraId="1DD633CF"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2384</w:t>
            </w:r>
          </w:p>
        </w:tc>
      </w:tr>
      <w:tr w:rsidR="00F46087" w:rsidRPr="00F17D7C" w14:paraId="2295AC0F" w14:textId="77777777" w:rsidTr="00F17D7C">
        <w:trPr>
          <w:trHeight w:val="290"/>
        </w:trPr>
        <w:tc>
          <w:tcPr>
            <w:tcW w:w="819" w:type="dxa"/>
            <w:vMerge/>
            <w:tcBorders>
              <w:top w:val="nil"/>
              <w:left w:val="single" w:sz="4" w:space="0" w:color="auto"/>
              <w:bottom w:val="single" w:sz="4" w:space="0" w:color="000000"/>
              <w:right w:val="nil"/>
            </w:tcBorders>
            <w:vAlign w:val="center"/>
            <w:hideMark/>
          </w:tcPr>
          <w:p w14:paraId="14C06670"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p>
        </w:tc>
        <w:tc>
          <w:tcPr>
            <w:tcW w:w="1881" w:type="dxa"/>
            <w:tcBorders>
              <w:top w:val="nil"/>
              <w:left w:val="nil"/>
              <w:bottom w:val="nil"/>
              <w:right w:val="nil"/>
            </w:tcBorders>
            <w:shd w:val="clear" w:color="auto" w:fill="auto"/>
            <w:noWrap/>
            <w:vAlign w:val="bottom"/>
            <w:hideMark/>
          </w:tcPr>
          <w:p w14:paraId="34268CDD"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406" w:type="dxa"/>
            <w:tcBorders>
              <w:top w:val="nil"/>
              <w:left w:val="single" w:sz="4" w:space="0" w:color="auto"/>
              <w:bottom w:val="nil"/>
              <w:right w:val="nil"/>
            </w:tcBorders>
            <w:shd w:val="clear" w:color="auto" w:fill="auto"/>
            <w:noWrap/>
            <w:vAlign w:val="bottom"/>
            <w:hideMark/>
          </w:tcPr>
          <w:p w14:paraId="45F6BA46"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622</w:t>
            </w:r>
          </w:p>
        </w:tc>
        <w:tc>
          <w:tcPr>
            <w:tcW w:w="1134" w:type="dxa"/>
            <w:tcBorders>
              <w:top w:val="nil"/>
              <w:left w:val="single" w:sz="4" w:space="0" w:color="auto"/>
              <w:bottom w:val="nil"/>
              <w:right w:val="single" w:sz="4" w:space="0" w:color="auto"/>
            </w:tcBorders>
            <w:shd w:val="clear" w:color="auto" w:fill="auto"/>
            <w:noWrap/>
            <w:vAlign w:val="bottom"/>
            <w:hideMark/>
          </w:tcPr>
          <w:p w14:paraId="2554EDEB"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1332</w:t>
            </w:r>
          </w:p>
        </w:tc>
        <w:tc>
          <w:tcPr>
            <w:tcW w:w="1276" w:type="dxa"/>
            <w:tcBorders>
              <w:top w:val="nil"/>
              <w:left w:val="nil"/>
              <w:bottom w:val="nil"/>
              <w:right w:val="nil"/>
            </w:tcBorders>
            <w:shd w:val="clear" w:color="auto" w:fill="auto"/>
            <w:noWrap/>
            <w:vAlign w:val="bottom"/>
            <w:hideMark/>
          </w:tcPr>
          <w:p w14:paraId="463805B8"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1276</w:t>
            </w:r>
          </w:p>
        </w:tc>
        <w:tc>
          <w:tcPr>
            <w:tcW w:w="1276" w:type="dxa"/>
            <w:tcBorders>
              <w:top w:val="nil"/>
              <w:left w:val="single" w:sz="4" w:space="0" w:color="auto"/>
              <w:bottom w:val="nil"/>
              <w:right w:val="single" w:sz="4" w:space="0" w:color="auto"/>
            </w:tcBorders>
            <w:shd w:val="clear" w:color="auto" w:fill="auto"/>
            <w:noWrap/>
            <w:vAlign w:val="bottom"/>
            <w:hideMark/>
          </w:tcPr>
          <w:p w14:paraId="6E404A4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2199</w:t>
            </w:r>
          </w:p>
        </w:tc>
        <w:tc>
          <w:tcPr>
            <w:tcW w:w="1275" w:type="dxa"/>
            <w:tcBorders>
              <w:top w:val="nil"/>
              <w:left w:val="nil"/>
              <w:bottom w:val="nil"/>
              <w:right w:val="single" w:sz="4" w:space="0" w:color="auto"/>
            </w:tcBorders>
            <w:shd w:val="clear" w:color="auto" w:fill="auto"/>
            <w:noWrap/>
            <w:vAlign w:val="bottom"/>
            <w:hideMark/>
          </w:tcPr>
          <w:p w14:paraId="336E1E8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2573</w:t>
            </w:r>
          </w:p>
        </w:tc>
      </w:tr>
      <w:tr w:rsidR="00F46087" w:rsidRPr="00F17D7C" w14:paraId="5F954F90" w14:textId="77777777" w:rsidTr="00F17D7C">
        <w:trPr>
          <w:trHeight w:val="290"/>
        </w:trPr>
        <w:tc>
          <w:tcPr>
            <w:tcW w:w="819" w:type="dxa"/>
            <w:vMerge/>
            <w:tcBorders>
              <w:top w:val="nil"/>
              <w:left w:val="single" w:sz="4" w:space="0" w:color="auto"/>
              <w:bottom w:val="single" w:sz="4" w:space="0" w:color="000000"/>
              <w:right w:val="nil"/>
            </w:tcBorders>
            <w:vAlign w:val="center"/>
            <w:hideMark/>
          </w:tcPr>
          <w:p w14:paraId="62F689D3"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p>
        </w:tc>
        <w:tc>
          <w:tcPr>
            <w:tcW w:w="1881" w:type="dxa"/>
            <w:tcBorders>
              <w:top w:val="nil"/>
              <w:left w:val="nil"/>
              <w:bottom w:val="single" w:sz="4" w:space="0" w:color="auto"/>
              <w:right w:val="nil"/>
            </w:tcBorders>
            <w:shd w:val="clear" w:color="auto" w:fill="auto"/>
            <w:noWrap/>
            <w:vAlign w:val="bottom"/>
            <w:hideMark/>
          </w:tcPr>
          <w:p w14:paraId="27123D58"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406" w:type="dxa"/>
            <w:tcBorders>
              <w:top w:val="nil"/>
              <w:left w:val="single" w:sz="4" w:space="0" w:color="auto"/>
              <w:bottom w:val="single" w:sz="4" w:space="0" w:color="auto"/>
              <w:right w:val="nil"/>
            </w:tcBorders>
            <w:shd w:val="clear" w:color="auto" w:fill="auto"/>
            <w:noWrap/>
            <w:vAlign w:val="bottom"/>
            <w:hideMark/>
          </w:tcPr>
          <w:p w14:paraId="01C81CB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02070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86.3</w:t>
            </w:r>
          </w:p>
        </w:tc>
        <w:tc>
          <w:tcPr>
            <w:tcW w:w="1276" w:type="dxa"/>
            <w:tcBorders>
              <w:top w:val="nil"/>
              <w:left w:val="nil"/>
              <w:bottom w:val="single" w:sz="4" w:space="0" w:color="auto"/>
              <w:right w:val="nil"/>
            </w:tcBorders>
            <w:shd w:val="clear" w:color="auto" w:fill="auto"/>
            <w:noWrap/>
            <w:vAlign w:val="bottom"/>
            <w:hideMark/>
          </w:tcPr>
          <w:p w14:paraId="69D43EA8"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749CE9"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96.6</w:t>
            </w:r>
          </w:p>
        </w:tc>
        <w:tc>
          <w:tcPr>
            <w:tcW w:w="1275" w:type="dxa"/>
            <w:tcBorders>
              <w:top w:val="nil"/>
              <w:left w:val="nil"/>
              <w:bottom w:val="single" w:sz="4" w:space="0" w:color="auto"/>
              <w:right w:val="single" w:sz="4" w:space="0" w:color="auto"/>
            </w:tcBorders>
            <w:shd w:val="clear" w:color="auto" w:fill="auto"/>
            <w:noWrap/>
            <w:vAlign w:val="bottom"/>
            <w:hideMark/>
          </w:tcPr>
          <w:p w14:paraId="2AB43D02"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92.7</w:t>
            </w:r>
          </w:p>
        </w:tc>
      </w:tr>
      <w:tr w:rsidR="00F46087" w:rsidRPr="00F17D7C" w14:paraId="06E36987" w14:textId="77777777" w:rsidTr="00F17D7C">
        <w:trPr>
          <w:trHeight w:val="290"/>
        </w:trPr>
        <w:tc>
          <w:tcPr>
            <w:tcW w:w="819" w:type="dxa"/>
            <w:vMerge w:val="restart"/>
            <w:tcBorders>
              <w:top w:val="nil"/>
              <w:left w:val="single" w:sz="4" w:space="0" w:color="auto"/>
              <w:bottom w:val="single" w:sz="4" w:space="0" w:color="000000"/>
              <w:right w:val="nil"/>
            </w:tcBorders>
            <w:shd w:val="clear" w:color="auto" w:fill="auto"/>
            <w:noWrap/>
            <w:vAlign w:val="center"/>
            <w:hideMark/>
          </w:tcPr>
          <w:p w14:paraId="7E1A3F58" w14:textId="77777777" w:rsidR="00F46087" w:rsidRPr="00F17D7C" w:rsidRDefault="00F46087" w:rsidP="00F46087">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70-74</w:t>
            </w:r>
          </w:p>
        </w:tc>
        <w:tc>
          <w:tcPr>
            <w:tcW w:w="1881" w:type="dxa"/>
            <w:tcBorders>
              <w:top w:val="nil"/>
              <w:left w:val="nil"/>
              <w:bottom w:val="nil"/>
              <w:right w:val="nil"/>
            </w:tcBorders>
            <w:shd w:val="clear" w:color="auto" w:fill="auto"/>
            <w:noWrap/>
            <w:vAlign w:val="bottom"/>
            <w:hideMark/>
          </w:tcPr>
          <w:p w14:paraId="4FFD12B9"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406" w:type="dxa"/>
            <w:tcBorders>
              <w:top w:val="nil"/>
              <w:left w:val="single" w:sz="4" w:space="0" w:color="auto"/>
              <w:bottom w:val="nil"/>
              <w:right w:val="nil"/>
            </w:tcBorders>
            <w:shd w:val="clear" w:color="auto" w:fill="auto"/>
            <w:noWrap/>
            <w:vAlign w:val="bottom"/>
            <w:hideMark/>
          </w:tcPr>
          <w:p w14:paraId="3AC41182"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801</w:t>
            </w:r>
          </w:p>
        </w:tc>
        <w:tc>
          <w:tcPr>
            <w:tcW w:w="1134" w:type="dxa"/>
            <w:tcBorders>
              <w:top w:val="nil"/>
              <w:left w:val="single" w:sz="4" w:space="0" w:color="auto"/>
              <w:bottom w:val="nil"/>
              <w:right w:val="single" w:sz="4" w:space="0" w:color="auto"/>
            </w:tcBorders>
            <w:shd w:val="clear" w:color="auto" w:fill="auto"/>
            <w:noWrap/>
            <w:vAlign w:val="bottom"/>
            <w:hideMark/>
          </w:tcPr>
          <w:p w14:paraId="0EE07AF3"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1365</w:t>
            </w:r>
          </w:p>
        </w:tc>
        <w:tc>
          <w:tcPr>
            <w:tcW w:w="1276" w:type="dxa"/>
            <w:tcBorders>
              <w:top w:val="nil"/>
              <w:left w:val="nil"/>
              <w:bottom w:val="nil"/>
              <w:right w:val="nil"/>
            </w:tcBorders>
            <w:shd w:val="clear" w:color="auto" w:fill="auto"/>
            <w:noWrap/>
            <w:vAlign w:val="bottom"/>
            <w:hideMark/>
          </w:tcPr>
          <w:p w14:paraId="54D98422"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1275</w:t>
            </w:r>
          </w:p>
        </w:tc>
        <w:tc>
          <w:tcPr>
            <w:tcW w:w="1276" w:type="dxa"/>
            <w:tcBorders>
              <w:top w:val="nil"/>
              <w:left w:val="single" w:sz="4" w:space="0" w:color="auto"/>
              <w:bottom w:val="nil"/>
              <w:right w:val="single" w:sz="4" w:space="0" w:color="auto"/>
            </w:tcBorders>
            <w:shd w:val="clear" w:color="auto" w:fill="auto"/>
            <w:noWrap/>
            <w:vAlign w:val="bottom"/>
            <w:hideMark/>
          </w:tcPr>
          <w:p w14:paraId="37AEED9C"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2601</w:t>
            </w:r>
          </w:p>
        </w:tc>
        <w:tc>
          <w:tcPr>
            <w:tcW w:w="1275" w:type="dxa"/>
            <w:tcBorders>
              <w:top w:val="nil"/>
              <w:left w:val="nil"/>
              <w:bottom w:val="nil"/>
              <w:right w:val="single" w:sz="4" w:space="0" w:color="auto"/>
            </w:tcBorders>
            <w:shd w:val="clear" w:color="auto" w:fill="auto"/>
            <w:noWrap/>
            <w:vAlign w:val="bottom"/>
            <w:hideMark/>
          </w:tcPr>
          <w:p w14:paraId="4CDE4AAB"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2861</w:t>
            </w:r>
          </w:p>
        </w:tc>
      </w:tr>
      <w:tr w:rsidR="00F46087" w:rsidRPr="00F17D7C" w14:paraId="1B747AEA" w14:textId="77777777" w:rsidTr="00F17D7C">
        <w:trPr>
          <w:trHeight w:val="290"/>
        </w:trPr>
        <w:tc>
          <w:tcPr>
            <w:tcW w:w="819" w:type="dxa"/>
            <w:vMerge/>
            <w:tcBorders>
              <w:top w:val="nil"/>
              <w:left w:val="single" w:sz="4" w:space="0" w:color="auto"/>
              <w:bottom w:val="single" w:sz="4" w:space="0" w:color="000000"/>
              <w:right w:val="nil"/>
            </w:tcBorders>
            <w:vAlign w:val="center"/>
            <w:hideMark/>
          </w:tcPr>
          <w:p w14:paraId="5D5406A1"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p>
        </w:tc>
        <w:tc>
          <w:tcPr>
            <w:tcW w:w="1881" w:type="dxa"/>
            <w:tcBorders>
              <w:top w:val="nil"/>
              <w:left w:val="nil"/>
              <w:bottom w:val="nil"/>
              <w:right w:val="nil"/>
            </w:tcBorders>
            <w:shd w:val="clear" w:color="auto" w:fill="auto"/>
            <w:noWrap/>
            <w:vAlign w:val="bottom"/>
            <w:hideMark/>
          </w:tcPr>
          <w:p w14:paraId="7B8F3D3B"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406" w:type="dxa"/>
            <w:tcBorders>
              <w:top w:val="nil"/>
              <w:left w:val="single" w:sz="4" w:space="0" w:color="auto"/>
              <w:bottom w:val="nil"/>
              <w:right w:val="nil"/>
            </w:tcBorders>
            <w:shd w:val="clear" w:color="auto" w:fill="auto"/>
            <w:noWrap/>
            <w:vAlign w:val="bottom"/>
            <w:hideMark/>
          </w:tcPr>
          <w:p w14:paraId="412CEC1B"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860</w:t>
            </w:r>
          </w:p>
        </w:tc>
        <w:tc>
          <w:tcPr>
            <w:tcW w:w="1134" w:type="dxa"/>
            <w:tcBorders>
              <w:top w:val="nil"/>
              <w:left w:val="single" w:sz="4" w:space="0" w:color="auto"/>
              <w:bottom w:val="nil"/>
              <w:right w:val="single" w:sz="4" w:space="0" w:color="auto"/>
            </w:tcBorders>
            <w:shd w:val="clear" w:color="auto" w:fill="auto"/>
            <w:noWrap/>
            <w:vAlign w:val="bottom"/>
            <w:hideMark/>
          </w:tcPr>
          <w:p w14:paraId="736AA26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1606</w:t>
            </w:r>
          </w:p>
        </w:tc>
        <w:tc>
          <w:tcPr>
            <w:tcW w:w="1276" w:type="dxa"/>
            <w:tcBorders>
              <w:top w:val="nil"/>
              <w:left w:val="nil"/>
              <w:bottom w:val="nil"/>
              <w:right w:val="nil"/>
            </w:tcBorders>
            <w:shd w:val="clear" w:color="auto" w:fill="auto"/>
            <w:noWrap/>
            <w:vAlign w:val="bottom"/>
            <w:hideMark/>
          </w:tcPr>
          <w:p w14:paraId="5CE4EDAF"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1384</w:t>
            </w:r>
          </w:p>
        </w:tc>
        <w:tc>
          <w:tcPr>
            <w:tcW w:w="1276" w:type="dxa"/>
            <w:tcBorders>
              <w:top w:val="nil"/>
              <w:left w:val="single" w:sz="4" w:space="0" w:color="auto"/>
              <w:bottom w:val="nil"/>
              <w:right w:val="single" w:sz="4" w:space="0" w:color="auto"/>
            </w:tcBorders>
            <w:shd w:val="clear" w:color="auto" w:fill="auto"/>
            <w:noWrap/>
            <w:vAlign w:val="bottom"/>
            <w:hideMark/>
          </w:tcPr>
          <w:p w14:paraId="557F291E"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2719</w:t>
            </w:r>
          </w:p>
        </w:tc>
        <w:tc>
          <w:tcPr>
            <w:tcW w:w="1275" w:type="dxa"/>
            <w:tcBorders>
              <w:top w:val="nil"/>
              <w:left w:val="nil"/>
              <w:bottom w:val="nil"/>
              <w:right w:val="single" w:sz="4" w:space="0" w:color="auto"/>
            </w:tcBorders>
            <w:shd w:val="clear" w:color="auto" w:fill="auto"/>
            <w:noWrap/>
            <w:vAlign w:val="bottom"/>
            <w:hideMark/>
          </w:tcPr>
          <w:p w14:paraId="0A5935E0"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3081</w:t>
            </w:r>
          </w:p>
        </w:tc>
      </w:tr>
      <w:tr w:rsidR="00F46087" w:rsidRPr="00F17D7C" w14:paraId="0D11D40C" w14:textId="77777777" w:rsidTr="00F17D7C">
        <w:trPr>
          <w:trHeight w:val="290"/>
        </w:trPr>
        <w:tc>
          <w:tcPr>
            <w:tcW w:w="819" w:type="dxa"/>
            <w:vMerge/>
            <w:tcBorders>
              <w:top w:val="nil"/>
              <w:left w:val="single" w:sz="4" w:space="0" w:color="auto"/>
              <w:bottom w:val="single" w:sz="4" w:space="0" w:color="000000"/>
              <w:right w:val="nil"/>
            </w:tcBorders>
            <w:vAlign w:val="center"/>
            <w:hideMark/>
          </w:tcPr>
          <w:p w14:paraId="5E9C20BF"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p>
        </w:tc>
        <w:tc>
          <w:tcPr>
            <w:tcW w:w="1881" w:type="dxa"/>
            <w:tcBorders>
              <w:top w:val="nil"/>
              <w:left w:val="nil"/>
              <w:bottom w:val="single" w:sz="4" w:space="0" w:color="auto"/>
              <w:right w:val="nil"/>
            </w:tcBorders>
            <w:shd w:val="clear" w:color="auto" w:fill="auto"/>
            <w:noWrap/>
            <w:vAlign w:val="bottom"/>
            <w:hideMark/>
          </w:tcPr>
          <w:p w14:paraId="26A13301" w14:textId="77777777" w:rsidR="00F46087" w:rsidRPr="00F17D7C" w:rsidRDefault="00F46087" w:rsidP="00F46087">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406" w:type="dxa"/>
            <w:tcBorders>
              <w:top w:val="nil"/>
              <w:left w:val="single" w:sz="4" w:space="0" w:color="auto"/>
              <w:bottom w:val="single" w:sz="4" w:space="0" w:color="auto"/>
              <w:right w:val="nil"/>
            </w:tcBorders>
            <w:shd w:val="clear" w:color="auto" w:fill="auto"/>
            <w:noWrap/>
            <w:vAlign w:val="bottom"/>
            <w:hideMark/>
          </w:tcPr>
          <w:p w14:paraId="112E6B42"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D577CD"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85</w:t>
            </w:r>
          </w:p>
        </w:tc>
        <w:tc>
          <w:tcPr>
            <w:tcW w:w="1276" w:type="dxa"/>
            <w:tcBorders>
              <w:top w:val="nil"/>
              <w:left w:val="nil"/>
              <w:bottom w:val="single" w:sz="4" w:space="0" w:color="auto"/>
              <w:right w:val="nil"/>
            </w:tcBorders>
            <w:shd w:val="clear" w:color="auto" w:fill="auto"/>
            <w:noWrap/>
            <w:vAlign w:val="bottom"/>
            <w:hideMark/>
          </w:tcPr>
          <w:p w14:paraId="6461CF7C"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61A3FD"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95.7</w:t>
            </w:r>
          </w:p>
        </w:tc>
        <w:tc>
          <w:tcPr>
            <w:tcW w:w="1275" w:type="dxa"/>
            <w:tcBorders>
              <w:top w:val="nil"/>
              <w:left w:val="nil"/>
              <w:bottom w:val="single" w:sz="4" w:space="0" w:color="auto"/>
              <w:right w:val="single" w:sz="4" w:space="0" w:color="auto"/>
            </w:tcBorders>
            <w:shd w:val="clear" w:color="auto" w:fill="auto"/>
            <w:noWrap/>
            <w:vAlign w:val="bottom"/>
            <w:hideMark/>
          </w:tcPr>
          <w:p w14:paraId="17DCCF85" w14:textId="77777777" w:rsidR="00F46087" w:rsidRPr="00F17D7C" w:rsidRDefault="00F46087" w:rsidP="00F46087">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92.9</w:t>
            </w:r>
          </w:p>
        </w:tc>
      </w:tr>
    </w:tbl>
    <w:p w14:paraId="000082B7" w14:textId="77777777" w:rsidR="00EF0713" w:rsidRPr="00F17D7C" w:rsidRDefault="00EF0713" w:rsidP="00DA2771">
      <w:pPr>
        <w:rPr>
          <w:rFonts w:ascii="Arial" w:hAnsi="Arial" w:cs="Arial"/>
          <w:szCs w:val="24"/>
        </w:rPr>
      </w:pPr>
    </w:p>
    <w:p w14:paraId="2EA35C5B" w14:textId="55056EEE" w:rsidR="005E5399" w:rsidRDefault="005E5399" w:rsidP="00F17D7C">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37</w:t>
      </w:r>
      <w:r w:rsidRPr="1C1493DF">
        <w:rPr>
          <w:color w:val="2B579A"/>
        </w:rPr>
        <w:fldChar w:fldCharType="end"/>
      </w:r>
      <w:r>
        <w:t xml:space="preserve">: </w:t>
      </w:r>
      <w:r w:rsidR="6CF8A92E">
        <w:t xml:space="preserve">NBSP </w:t>
      </w:r>
      <w:r>
        <w:t xml:space="preserve">Timeliness of Initial Contact for Pre-Assessment by Gender, </w:t>
      </w:r>
      <w:r w:rsidR="00610982">
        <w:t>2018</w:t>
      </w:r>
      <w:r>
        <w:t xml:space="preserve"> </w:t>
      </w:r>
      <w:r w:rsidR="00656F5A">
        <w:t>-</w:t>
      </w:r>
      <w:r>
        <w:t xml:space="preserve"> 2022</w:t>
      </w:r>
    </w:p>
    <w:tbl>
      <w:tblPr>
        <w:tblW w:w="9067" w:type="dxa"/>
        <w:tblLook w:val="04A0" w:firstRow="1" w:lastRow="0" w:firstColumn="1" w:lastColumn="0" w:noHBand="0" w:noVBand="1"/>
      </w:tblPr>
      <w:tblGrid>
        <w:gridCol w:w="1044"/>
        <w:gridCol w:w="1735"/>
        <w:gridCol w:w="1160"/>
        <w:gridCol w:w="1301"/>
        <w:gridCol w:w="1276"/>
        <w:gridCol w:w="1276"/>
        <w:gridCol w:w="1275"/>
      </w:tblGrid>
      <w:tr w:rsidR="00656F5A" w:rsidRPr="00656F5A" w14:paraId="390EDDD4" w14:textId="77777777" w:rsidTr="00F17D7C">
        <w:trPr>
          <w:trHeight w:val="290"/>
        </w:trPr>
        <w:tc>
          <w:tcPr>
            <w:tcW w:w="2779"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4C1AD98A"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Gender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5987"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2018</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6A2F5413"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4B95A69"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CE2B23"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59B203"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2022</w:t>
            </w:r>
          </w:p>
        </w:tc>
      </w:tr>
      <w:tr w:rsidR="00656F5A" w:rsidRPr="00656F5A" w14:paraId="786B2643" w14:textId="77777777" w:rsidTr="00F17D7C">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A60E576"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Female</w:t>
            </w:r>
          </w:p>
        </w:tc>
        <w:tc>
          <w:tcPr>
            <w:tcW w:w="1735" w:type="dxa"/>
            <w:tcBorders>
              <w:top w:val="nil"/>
              <w:left w:val="nil"/>
              <w:bottom w:val="nil"/>
              <w:right w:val="nil"/>
            </w:tcBorders>
            <w:shd w:val="clear" w:color="auto" w:fill="auto"/>
            <w:noWrap/>
            <w:vAlign w:val="bottom"/>
            <w:hideMark/>
          </w:tcPr>
          <w:p w14:paraId="424F925E"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nil"/>
              <w:left w:val="single" w:sz="4" w:space="0" w:color="auto"/>
              <w:bottom w:val="nil"/>
              <w:right w:val="nil"/>
            </w:tcBorders>
            <w:shd w:val="clear" w:color="auto" w:fill="auto"/>
            <w:noWrap/>
            <w:vAlign w:val="bottom"/>
            <w:hideMark/>
          </w:tcPr>
          <w:p w14:paraId="01AF0A53"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826</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332BD464"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1457</w:t>
            </w:r>
          </w:p>
        </w:tc>
        <w:tc>
          <w:tcPr>
            <w:tcW w:w="1276" w:type="dxa"/>
            <w:tcBorders>
              <w:top w:val="nil"/>
              <w:left w:val="nil"/>
              <w:bottom w:val="nil"/>
              <w:right w:val="nil"/>
            </w:tcBorders>
            <w:shd w:val="clear" w:color="auto" w:fill="auto"/>
            <w:noWrap/>
            <w:vAlign w:val="bottom"/>
            <w:hideMark/>
          </w:tcPr>
          <w:p w14:paraId="337FC9B0"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1556</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86928BF"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2889</w:t>
            </w:r>
          </w:p>
        </w:tc>
        <w:tc>
          <w:tcPr>
            <w:tcW w:w="1275" w:type="dxa"/>
            <w:tcBorders>
              <w:top w:val="nil"/>
              <w:left w:val="nil"/>
              <w:bottom w:val="nil"/>
              <w:right w:val="single" w:sz="4" w:space="0" w:color="auto"/>
            </w:tcBorders>
            <w:shd w:val="clear" w:color="auto" w:fill="auto"/>
            <w:noWrap/>
            <w:vAlign w:val="bottom"/>
            <w:hideMark/>
          </w:tcPr>
          <w:p w14:paraId="054D0FFE"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3169</w:t>
            </w:r>
          </w:p>
        </w:tc>
      </w:tr>
      <w:tr w:rsidR="00656F5A" w:rsidRPr="00656F5A" w14:paraId="6EBE37F5"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41A7D1E0"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p>
        </w:tc>
        <w:tc>
          <w:tcPr>
            <w:tcW w:w="1735" w:type="dxa"/>
            <w:tcBorders>
              <w:top w:val="nil"/>
              <w:left w:val="nil"/>
              <w:bottom w:val="nil"/>
              <w:right w:val="nil"/>
            </w:tcBorders>
            <w:shd w:val="clear" w:color="auto" w:fill="auto"/>
            <w:noWrap/>
            <w:vAlign w:val="bottom"/>
            <w:hideMark/>
          </w:tcPr>
          <w:p w14:paraId="5E2B49D4"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3DBC207C"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882</w:t>
            </w:r>
          </w:p>
        </w:tc>
        <w:tc>
          <w:tcPr>
            <w:tcW w:w="1301" w:type="dxa"/>
            <w:tcBorders>
              <w:top w:val="nil"/>
              <w:left w:val="single" w:sz="4" w:space="0" w:color="auto"/>
              <w:bottom w:val="nil"/>
              <w:right w:val="single" w:sz="4" w:space="0" w:color="auto"/>
            </w:tcBorders>
            <w:shd w:val="clear" w:color="auto" w:fill="auto"/>
            <w:noWrap/>
            <w:vAlign w:val="bottom"/>
            <w:hideMark/>
          </w:tcPr>
          <w:p w14:paraId="7537000C"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1697</w:t>
            </w:r>
          </w:p>
        </w:tc>
        <w:tc>
          <w:tcPr>
            <w:tcW w:w="1276" w:type="dxa"/>
            <w:tcBorders>
              <w:top w:val="nil"/>
              <w:left w:val="nil"/>
              <w:bottom w:val="nil"/>
              <w:right w:val="nil"/>
            </w:tcBorders>
            <w:shd w:val="clear" w:color="auto" w:fill="auto"/>
            <w:noWrap/>
            <w:vAlign w:val="bottom"/>
            <w:hideMark/>
          </w:tcPr>
          <w:p w14:paraId="5A09C5BE"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1656</w:t>
            </w:r>
          </w:p>
        </w:tc>
        <w:tc>
          <w:tcPr>
            <w:tcW w:w="1276" w:type="dxa"/>
            <w:tcBorders>
              <w:top w:val="nil"/>
              <w:left w:val="single" w:sz="4" w:space="0" w:color="auto"/>
              <w:bottom w:val="nil"/>
              <w:right w:val="single" w:sz="4" w:space="0" w:color="auto"/>
            </w:tcBorders>
            <w:shd w:val="clear" w:color="auto" w:fill="auto"/>
            <w:noWrap/>
            <w:vAlign w:val="bottom"/>
            <w:hideMark/>
          </w:tcPr>
          <w:p w14:paraId="43F3EDC1"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3008</w:t>
            </w:r>
          </w:p>
        </w:tc>
        <w:tc>
          <w:tcPr>
            <w:tcW w:w="1275" w:type="dxa"/>
            <w:tcBorders>
              <w:top w:val="nil"/>
              <w:left w:val="nil"/>
              <w:bottom w:val="nil"/>
              <w:right w:val="single" w:sz="4" w:space="0" w:color="auto"/>
            </w:tcBorders>
            <w:shd w:val="clear" w:color="auto" w:fill="auto"/>
            <w:noWrap/>
            <w:vAlign w:val="bottom"/>
            <w:hideMark/>
          </w:tcPr>
          <w:p w14:paraId="7FF4D5E2"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3407</w:t>
            </w:r>
          </w:p>
        </w:tc>
      </w:tr>
      <w:tr w:rsidR="00656F5A" w:rsidRPr="00656F5A" w14:paraId="7FCCD95E"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1275B1C2"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p>
        </w:tc>
        <w:tc>
          <w:tcPr>
            <w:tcW w:w="1735" w:type="dxa"/>
            <w:tcBorders>
              <w:top w:val="nil"/>
              <w:left w:val="nil"/>
              <w:bottom w:val="single" w:sz="4" w:space="0" w:color="auto"/>
              <w:right w:val="nil"/>
            </w:tcBorders>
            <w:shd w:val="clear" w:color="auto" w:fill="auto"/>
            <w:noWrap/>
            <w:vAlign w:val="bottom"/>
            <w:hideMark/>
          </w:tcPr>
          <w:p w14:paraId="48312DC7"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nil"/>
              <w:right w:val="nil"/>
            </w:tcBorders>
            <w:shd w:val="clear" w:color="auto" w:fill="auto"/>
            <w:noWrap/>
            <w:vAlign w:val="bottom"/>
            <w:hideMark/>
          </w:tcPr>
          <w:p w14:paraId="21B5FE04"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93.7</w:t>
            </w:r>
          </w:p>
        </w:tc>
        <w:tc>
          <w:tcPr>
            <w:tcW w:w="1301" w:type="dxa"/>
            <w:tcBorders>
              <w:top w:val="nil"/>
              <w:left w:val="single" w:sz="4" w:space="0" w:color="auto"/>
              <w:bottom w:val="nil"/>
              <w:right w:val="single" w:sz="4" w:space="0" w:color="auto"/>
            </w:tcBorders>
            <w:shd w:val="clear" w:color="auto" w:fill="auto"/>
            <w:noWrap/>
            <w:vAlign w:val="bottom"/>
            <w:hideMark/>
          </w:tcPr>
          <w:p w14:paraId="5DDEA74F"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85.9</w:t>
            </w:r>
          </w:p>
        </w:tc>
        <w:tc>
          <w:tcPr>
            <w:tcW w:w="1276" w:type="dxa"/>
            <w:tcBorders>
              <w:top w:val="nil"/>
              <w:left w:val="nil"/>
              <w:bottom w:val="nil"/>
              <w:right w:val="nil"/>
            </w:tcBorders>
            <w:shd w:val="clear" w:color="auto" w:fill="auto"/>
            <w:noWrap/>
            <w:vAlign w:val="bottom"/>
            <w:hideMark/>
          </w:tcPr>
          <w:p w14:paraId="41C562F5"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94</w:t>
            </w:r>
          </w:p>
        </w:tc>
        <w:tc>
          <w:tcPr>
            <w:tcW w:w="1276" w:type="dxa"/>
            <w:tcBorders>
              <w:top w:val="nil"/>
              <w:left w:val="single" w:sz="4" w:space="0" w:color="auto"/>
              <w:bottom w:val="nil"/>
              <w:right w:val="single" w:sz="4" w:space="0" w:color="auto"/>
            </w:tcBorders>
            <w:shd w:val="clear" w:color="auto" w:fill="auto"/>
            <w:noWrap/>
            <w:vAlign w:val="bottom"/>
            <w:hideMark/>
          </w:tcPr>
          <w:p w14:paraId="4C722200"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96</w:t>
            </w:r>
          </w:p>
        </w:tc>
        <w:tc>
          <w:tcPr>
            <w:tcW w:w="1275" w:type="dxa"/>
            <w:tcBorders>
              <w:top w:val="nil"/>
              <w:left w:val="nil"/>
              <w:bottom w:val="nil"/>
              <w:right w:val="single" w:sz="4" w:space="0" w:color="auto"/>
            </w:tcBorders>
            <w:shd w:val="clear" w:color="auto" w:fill="auto"/>
            <w:noWrap/>
            <w:vAlign w:val="bottom"/>
            <w:hideMark/>
          </w:tcPr>
          <w:p w14:paraId="518F4166"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w:t>
            </w:r>
          </w:p>
        </w:tc>
      </w:tr>
      <w:tr w:rsidR="00656F5A" w:rsidRPr="00656F5A" w14:paraId="21E7794B" w14:textId="77777777" w:rsidTr="00F17D7C">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70BBD9E4" w14:textId="77777777" w:rsidR="00656F5A" w:rsidRPr="00F17D7C" w:rsidRDefault="00656F5A" w:rsidP="00656F5A">
            <w:pPr>
              <w:spacing w:before="0" w:after="0" w:line="240" w:lineRule="auto"/>
              <w:jc w:val="center"/>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Male</w:t>
            </w:r>
          </w:p>
        </w:tc>
        <w:tc>
          <w:tcPr>
            <w:tcW w:w="1735" w:type="dxa"/>
            <w:tcBorders>
              <w:top w:val="nil"/>
              <w:left w:val="nil"/>
              <w:bottom w:val="nil"/>
              <w:right w:val="nil"/>
            </w:tcBorders>
            <w:shd w:val="clear" w:color="auto" w:fill="auto"/>
            <w:noWrap/>
            <w:vAlign w:val="bottom"/>
            <w:hideMark/>
          </w:tcPr>
          <w:p w14:paraId="71A2EBA6"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Numerator</w:t>
            </w:r>
          </w:p>
        </w:tc>
        <w:tc>
          <w:tcPr>
            <w:tcW w:w="1160" w:type="dxa"/>
            <w:tcBorders>
              <w:top w:val="single" w:sz="4" w:space="0" w:color="auto"/>
              <w:left w:val="single" w:sz="4" w:space="0" w:color="auto"/>
              <w:bottom w:val="nil"/>
              <w:right w:val="nil"/>
            </w:tcBorders>
            <w:shd w:val="clear" w:color="auto" w:fill="auto"/>
            <w:noWrap/>
            <w:vAlign w:val="bottom"/>
            <w:hideMark/>
          </w:tcPr>
          <w:p w14:paraId="123727D5"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1199</w:t>
            </w:r>
          </w:p>
        </w:tc>
        <w:tc>
          <w:tcPr>
            <w:tcW w:w="1301" w:type="dxa"/>
            <w:tcBorders>
              <w:top w:val="single" w:sz="4" w:space="0" w:color="auto"/>
              <w:left w:val="single" w:sz="4" w:space="0" w:color="auto"/>
              <w:bottom w:val="nil"/>
              <w:right w:val="single" w:sz="4" w:space="0" w:color="auto"/>
            </w:tcBorders>
            <w:shd w:val="clear" w:color="auto" w:fill="auto"/>
            <w:noWrap/>
            <w:vAlign w:val="bottom"/>
            <w:hideMark/>
          </w:tcPr>
          <w:p w14:paraId="68FFD8D7"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2181</w:t>
            </w:r>
          </w:p>
        </w:tc>
        <w:tc>
          <w:tcPr>
            <w:tcW w:w="1276" w:type="dxa"/>
            <w:tcBorders>
              <w:top w:val="single" w:sz="4" w:space="0" w:color="auto"/>
              <w:left w:val="nil"/>
              <w:bottom w:val="nil"/>
              <w:right w:val="nil"/>
            </w:tcBorders>
            <w:shd w:val="clear" w:color="auto" w:fill="auto"/>
            <w:noWrap/>
            <w:vAlign w:val="bottom"/>
            <w:hideMark/>
          </w:tcPr>
          <w:p w14:paraId="3A2E8E5E"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2172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271872F5"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4238</w:t>
            </w:r>
          </w:p>
        </w:tc>
        <w:tc>
          <w:tcPr>
            <w:tcW w:w="1275" w:type="dxa"/>
            <w:tcBorders>
              <w:top w:val="single" w:sz="4" w:space="0" w:color="auto"/>
              <w:left w:val="nil"/>
              <w:bottom w:val="nil"/>
              <w:right w:val="single" w:sz="4" w:space="0" w:color="auto"/>
            </w:tcBorders>
            <w:shd w:val="clear" w:color="auto" w:fill="auto"/>
            <w:noWrap/>
            <w:vAlign w:val="bottom"/>
            <w:hideMark/>
          </w:tcPr>
          <w:p w14:paraId="6FFEED6E"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4657</w:t>
            </w:r>
          </w:p>
        </w:tc>
      </w:tr>
      <w:tr w:rsidR="00656F5A" w:rsidRPr="00656F5A" w14:paraId="7C36C3F7"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4824EE1D"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p>
        </w:tc>
        <w:tc>
          <w:tcPr>
            <w:tcW w:w="1735" w:type="dxa"/>
            <w:tcBorders>
              <w:top w:val="nil"/>
              <w:left w:val="nil"/>
              <w:bottom w:val="nil"/>
              <w:right w:val="nil"/>
            </w:tcBorders>
            <w:shd w:val="clear" w:color="auto" w:fill="auto"/>
            <w:noWrap/>
            <w:vAlign w:val="bottom"/>
            <w:hideMark/>
          </w:tcPr>
          <w:p w14:paraId="4BCFAD65"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Denominator</w:t>
            </w:r>
          </w:p>
        </w:tc>
        <w:tc>
          <w:tcPr>
            <w:tcW w:w="1160" w:type="dxa"/>
            <w:tcBorders>
              <w:top w:val="nil"/>
              <w:left w:val="single" w:sz="4" w:space="0" w:color="auto"/>
              <w:bottom w:val="nil"/>
              <w:right w:val="nil"/>
            </w:tcBorders>
            <w:shd w:val="clear" w:color="auto" w:fill="auto"/>
            <w:noWrap/>
            <w:vAlign w:val="bottom"/>
            <w:hideMark/>
          </w:tcPr>
          <w:p w14:paraId="793BD3E1"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1287</w:t>
            </w:r>
          </w:p>
        </w:tc>
        <w:tc>
          <w:tcPr>
            <w:tcW w:w="1301" w:type="dxa"/>
            <w:tcBorders>
              <w:top w:val="nil"/>
              <w:left w:val="single" w:sz="4" w:space="0" w:color="auto"/>
              <w:bottom w:val="nil"/>
              <w:right w:val="single" w:sz="4" w:space="0" w:color="auto"/>
            </w:tcBorders>
            <w:shd w:val="clear" w:color="auto" w:fill="auto"/>
            <w:noWrap/>
            <w:vAlign w:val="bottom"/>
            <w:hideMark/>
          </w:tcPr>
          <w:p w14:paraId="073C56ED"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2582</w:t>
            </w:r>
          </w:p>
        </w:tc>
        <w:tc>
          <w:tcPr>
            <w:tcW w:w="1276" w:type="dxa"/>
            <w:tcBorders>
              <w:top w:val="nil"/>
              <w:left w:val="nil"/>
              <w:bottom w:val="nil"/>
              <w:right w:val="nil"/>
            </w:tcBorders>
            <w:shd w:val="clear" w:color="auto" w:fill="auto"/>
            <w:noWrap/>
            <w:vAlign w:val="bottom"/>
            <w:hideMark/>
          </w:tcPr>
          <w:p w14:paraId="30DF8310"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2350</w:t>
            </w:r>
          </w:p>
        </w:tc>
        <w:tc>
          <w:tcPr>
            <w:tcW w:w="1276" w:type="dxa"/>
            <w:tcBorders>
              <w:top w:val="nil"/>
              <w:left w:val="single" w:sz="4" w:space="0" w:color="auto"/>
              <w:bottom w:val="nil"/>
              <w:right w:val="single" w:sz="4" w:space="0" w:color="auto"/>
            </w:tcBorders>
            <w:shd w:val="clear" w:color="auto" w:fill="auto"/>
            <w:noWrap/>
            <w:vAlign w:val="bottom"/>
            <w:hideMark/>
          </w:tcPr>
          <w:p w14:paraId="09B3C2CD"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4396</w:t>
            </w:r>
          </w:p>
        </w:tc>
        <w:tc>
          <w:tcPr>
            <w:tcW w:w="1275" w:type="dxa"/>
            <w:tcBorders>
              <w:top w:val="nil"/>
              <w:left w:val="nil"/>
              <w:bottom w:val="nil"/>
              <w:right w:val="single" w:sz="4" w:space="0" w:color="auto"/>
            </w:tcBorders>
            <w:shd w:val="clear" w:color="auto" w:fill="auto"/>
            <w:noWrap/>
            <w:vAlign w:val="bottom"/>
            <w:hideMark/>
          </w:tcPr>
          <w:p w14:paraId="5044D89C"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5002</w:t>
            </w:r>
          </w:p>
        </w:tc>
      </w:tr>
      <w:tr w:rsidR="00656F5A" w:rsidRPr="00656F5A" w14:paraId="473C7802" w14:textId="77777777" w:rsidTr="00F17D7C">
        <w:trPr>
          <w:trHeight w:val="290"/>
        </w:trPr>
        <w:tc>
          <w:tcPr>
            <w:tcW w:w="1044" w:type="dxa"/>
            <w:vMerge/>
            <w:tcBorders>
              <w:top w:val="nil"/>
              <w:left w:val="single" w:sz="4" w:space="0" w:color="auto"/>
              <w:bottom w:val="single" w:sz="4" w:space="0" w:color="000000"/>
              <w:right w:val="nil"/>
            </w:tcBorders>
            <w:vAlign w:val="center"/>
            <w:hideMark/>
          </w:tcPr>
          <w:p w14:paraId="5C08DF21"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p>
        </w:tc>
        <w:tc>
          <w:tcPr>
            <w:tcW w:w="1735" w:type="dxa"/>
            <w:tcBorders>
              <w:top w:val="nil"/>
              <w:left w:val="nil"/>
              <w:bottom w:val="single" w:sz="4" w:space="0" w:color="auto"/>
              <w:right w:val="nil"/>
            </w:tcBorders>
            <w:shd w:val="clear" w:color="auto" w:fill="auto"/>
            <w:noWrap/>
            <w:vAlign w:val="bottom"/>
            <w:hideMark/>
          </w:tcPr>
          <w:p w14:paraId="5B64CD54" w14:textId="77777777" w:rsidR="00656F5A" w:rsidRPr="00F17D7C" w:rsidRDefault="00656F5A" w:rsidP="00656F5A">
            <w:pPr>
              <w:spacing w:before="0" w:after="0" w:line="240" w:lineRule="auto"/>
              <w:rPr>
                <w:rFonts w:ascii="Arial" w:eastAsia="Times New Roman" w:hAnsi="Arial" w:cs="Arial"/>
                <w:b/>
                <w:bCs/>
                <w:color w:val="000000"/>
                <w:szCs w:val="24"/>
                <w:lang w:eastAsia="en-NZ"/>
              </w:rPr>
            </w:pPr>
            <w:r w:rsidRPr="00F17D7C">
              <w:rPr>
                <w:rFonts w:ascii="Arial" w:eastAsia="Times New Roman" w:hAnsi="Arial" w:cs="Arial"/>
                <w:b/>
                <w:bCs/>
                <w:color w:val="000000"/>
                <w:szCs w:val="24"/>
                <w:lang w:eastAsia="en-NZ"/>
              </w:rPr>
              <w:t>Percentage</w:t>
            </w:r>
          </w:p>
        </w:tc>
        <w:tc>
          <w:tcPr>
            <w:tcW w:w="1160" w:type="dxa"/>
            <w:tcBorders>
              <w:top w:val="nil"/>
              <w:left w:val="single" w:sz="4" w:space="0" w:color="auto"/>
              <w:bottom w:val="single" w:sz="4" w:space="0" w:color="auto"/>
              <w:right w:val="nil"/>
            </w:tcBorders>
            <w:shd w:val="clear" w:color="auto" w:fill="auto"/>
            <w:noWrap/>
            <w:vAlign w:val="bottom"/>
            <w:hideMark/>
          </w:tcPr>
          <w:p w14:paraId="4525EF46"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93.2</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14:paraId="5B592F83"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84.5</w:t>
            </w:r>
          </w:p>
        </w:tc>
        <w:tc>
          <w:tcPr>
            <w:tcW w:w="1276" w:type="dxa"/>
            <w:tcBorders>
              <w:top w:val="nil"/>
              <w:left w:val="nil"/>
              <w:bottom w:val="single" w:sz="4" w:space="0" w:color="auto"/>
              <w:right w:val="nil"/>
            </w:tcBorders>
            <w:shd w:val="clear" w:color="auto" w:fill="auto"/>
            <w:noWrap/>
            <w:vAlign w:val="bottom"/>
            <w:hideMark/>
          </w:tcPr>
          <w:p w14:paraId="0780A1B0"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CC7A265"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96.4</w:t>
            </w:r>
          </w:p>
        </w:tc>
        <w:tc>
          <w:tcPr>
            <w:tcW w:w="1275" w:type="dxa"/>
            <w:tcBorders>
              <w:top w:val="nil"/>
              <w:left w:val="nil"/>
              <w:bottom w:val="single" w:sz="4" w:space="0" w:color="auto"/>
              <w:right w:val="single" w:sz="4" w:space="0" w:color="auto"/>
            </w:tcBorders>
            <w:shd w:val="clear" w:color="auto" w:fill="auto"/>
            <w:noWrap/>
            <w:vAlign w:val="bottom"/>
            <w:hideMark/>
          </w:tcPr>
          <w:p w14:paraId="41ADE524" w14:textId="77777777" w:rsidR="00656F5A" w:rsidRPr="00F17D7C" w:rsidRDefault="00656F5A" w:rsidP="00656F5A">
            <w:pPr>
              <w:spacing w:before="0" w:after="0" w:line="240" w:lineRule="auto"/>
              <w:jc w:val="right"/>
              <w:rPr>
                <w:rFonts w:ascii="Arial" w:eastAsia="Times New Roman" w:hAnsi="Arial" w:cs="Arial"/>
                <w:color w:val="000000"/>
                <w:szCs w:val="24"/>
                <w:lang w:eastAsia="en-NZ"/>
              </w:rPr>
            </w:pPr>
            <w:r w:rsidRPr="00F17D7C">
              <w:rPr>
                <w:rFonts w:ascii="Arial" w:eastAsia="Times New Roman" w:hAnsi="Arial" w:cs="Arial"/>
                <w:color w:val="000000"/>
                <w:szCs w:val="24"/>
                <w:lang w:eastAsia="en-NZ"/>
              </w:rPr>
              <w:t>93.1</w:t>
            </w:r>
          </w:p>
        </w:tc>
      </w:tr>
    </w:tbl>
    <w:p w14:paraId="75D4CE13" w14:textId="77777777" w:rsidR="005E5399" w:rsidRDefault="005E5399" w:rsidP="00EF0713"/>
    <w:p w14:paraId="7FF29793" w14:textId="5A6EEE58" w:rsidR="22ED44EC" w:rsidRDefault="0043723F" w:rsidP="22ED44EC">
      <w:pPr>
        <w:pStyle w:val="Heading2"/>
      </w:pPr>
      <w:bookmarkStart w:id="127" w:name="_Toc149828440"/>
      <w:bookmarkStart w:id="128" w:name="_Toc723376481"/>
      <w:bookmarkStart w:id="129" w:name="_Toc180741478"/>
      <w:r>
        <w:t xml:space="preserve">Preliminary </w:t>
      </w:r>
      <w:r w:rsidR="00F23B0A">
        <w:t>i</w:t>
      </w:r>
      <w:r w:rsidR="5223903E">
        <w:t xml:space="preserve">nterval </w:t>
      </w:r>
      <w:r w:rsidR="00F23B0A">
        <w:t>c</w:t>
      </w:r>
      <w:r w:rsidR="5223903E">
        <w:t>ancer</w:t>
      </w:r>
      <w:r w:rsidR="1509B982">
        <w:t xml:space="preserve"> </w:t>
      </w:r>
      <w:r w:rsidR="00F23B0A">
        <w:t>r</w:t>
      </w:r>
      <w:r w:rsidR="5223903E">
        <w:t xml:space="preserve">ate </w:t>
      </w:r>
      <w:r w:rsidR="76A147A2">
        <w:t xml:space="preserve">and </w:t>
      </w:r>
      <w:r w:rsidR="00F23B0A">
        <w:t>s</w:t>
      </w:r>
      <w:r w:rsidR="76A147A2">
        <w:t>ensitivity</w:t>
      </w:r>
      <w:bookmarkEnd w:id="127"/>
      <w:bookmarkEnd w:id="128"/>
      <w:bookmarkEnd w:id="129"/>
    </w:p>
    <w:p w14:paraId="18ADD92B" w14:textId="77777777" w:rsidR="00D76C65" w:rsidRPr="00FE6D69" w:rsidRDefault="00D7396F" w:rsidP="597A9E16">
      <w:r>
        <w:t xml:space="preserve">This section presents a preliminary analysis of interval cancers following a negative FIT in participants screened in the first two years of the NBSP, from July 2017 to June 2019, during which eight out of twenty districts were </w:t>
      </w:r>
      <w:r w:rsidR="52768211">
        <w:t xml:space="preserve">involved </w:t>
      </w:r>
      <w:r w:rsidR="1C818202">
        <w:t>in</w:t>
      </w:r>
      <w:r w:rsidR="673E7DAB">
        <w:t xml:space="preserve"> delivering</w:t>
      </w:r>
      <w:r>
        <w:t xml:space="preserve"> the NBSP. </w:t>
      </w:r>
      <w:r w:rsidR="00D76C65">
        <w:t xml:space="preserve">A final, more detailed analysis will be published at a later date. </w:t>
      </w:r>
    </w:p>
    <w:p w14:paraId="6070F659" w14:textId="77777777" w:rsidR="00D7396F" w:rsidRDefault="00D7396F" w:rsidP="597A9E16">
      <w:r>
        <w:t xml:space="preserve">Interval cancers are defined as cancers which occur in the 24-month period following a negative FIT (within the time period before the next screen would have occurred). The rate of interval cancers is an important performance indicator of a screening programme, reflecting the sensitivity of the screening test as well as the incidence of newly detected cancers which were not detected on the initial screen. </w:t>
      </w:r>
    </w:p>
    <w:p w14:paraId="68A7A938" w14:textId="7CBF4E81" w:rsidR="00335E5D" w:rsidRPr="00FE6D69" w:rsidRDefault="00335E5D" w:rsidP="597A9E16">
      <w:r>
        <w:t xml:space="preserve">Data on participants who received a negative FIT test in the NBSP between July 2017 and June 2019 was matched to colorectal cancer (CRC) diagnoses within 24 months of the screen in the New Zealand Cancer Registry (NZCR), using the National Health Index </w:t>
      </w:r>
      <w:r>
        <w:lastRenderedPageBreak/>
        <w:t xml:space="preserve">(NHI) number. Participants that had previously been in the </w:t>
      </w:r>
      <w:r w:rsidR="00C34CC3">
        <w:t>b</w:t>
      </w:r>
      <w:r>
        <w:t xml:space="preserve">owel </w:t>
      </w:r>
      <w:r w:rsidR="00C34CC3">
        <w:t>s</w:t>
      </w:r>
      <w:r>
        <w:t xml:space="preserve">creening </w:t>
      </w:r>
      <w:r w:rsidR="00C34CC3">
        <w:t>p</w:t>
      </w:r>
      <w:r>
        <w:t>ilot were excluded due to the differing age range (50–74 years) and FIT threshold (75ng Hb/mL buffer solution) used in the pilot. Data cleaning and analysis was carried out in Microsoft Excel.</w:t>
      </w:r>
    </w:p>
    <w:p w14:paraId="0313B0F9" w14:textId="77777777" w:rsidR="00465E49" w:rsidRDefault="00465E49" w:rsidP="00C66B2E">
      <w:pPr>
        <w:pStyle w:val="Heading4"/>
      </w:pPr>
      <w:r>
        <w:t>Comments</w:t>
      </w:r>
    </w:p>
    <w:p w14:paraId="2578FBF4" w14:textId="616859BF" w:rsidR="00D7396F" w:rsidRDefault="00551B93" w:rsidP="597A9E16">
      <w:r w:rsidRPr="597A9E16">
        <w:rPr>
          <w:rFonts w:ascii="Arial" w:eastAsia="Arial" w:hAnsi="Arial" w:cs="Arial"/>
        </w:rPr>
        <w:t xml:space="preserve">The provisional prevalent interval cancer rate (14.8 per 10,000 definitive </w:t>
      </w:r>
      <w:r w:rsidR="005D07A0" w:rsidRPr="597A9E16">
        <w:rPr>
          <w:rFonts w:ascii="Arial" w:eastAsia="Arial" w:hAnsi="Arial" w:cs="Arial"/>
        </w:rPr>
        <w:t>screens) and</w:t>
      </w:r>
      <w:r w:rsidRPr="597A9E16">
        <w:rPr>
          <w:rFonts w:ascii="Arial" w:eastAsia="Arial" w:hAnsi="Arial" w:cs="Arial"/>
        </w:rPr>
        <w:t xml:space="preserve"> FIT sensitivity for CRC 71.8%, </w:t>
      </w:r>
      <w:r w:rsidR="00842EF4" w:rsidRPr="597A9E16">
        <w:rPr>
          <w:rFonts w:ascii="Arial" w:eastAsia="Arial" w:hAnsi="Arial" w:cs="Arial"/>
        </w:rPr>
        <w:t>(</w:t>
      </w:r>
      <w:r w:rsidRPr="597A9E16">
        <w:rPr>
          <w:rFonts w:ascii="Arial" w:eastAsia="Arial" w:hAnsi="Arial" w:cs="Arial"/>
        </w:rPr>
        <w:t xml:space="preserve">CI 67.0-76.1) shows the NBSP is within the range of similar bowel cancer screening programmes internationally </w:t>
      </w:r>
      <w:r w:rsidR="0027617C" w:rsidRPr="597A9E16">
        <w:rPr>
          <w:rFonts w:ascii="Arial" w:eastAsia="Arial" w:hAnsi="Arial" w:cs="Arial"/>
        </w:rPr>
        <w:t xml:space="preserve">(with similar thresholds for positivity) </w:t>
      </w:r>
      <w:r w:rsidRPr="597A9E16">
        <w:rPr>
          <w:rFonts w:ascii="Arial" w:eastAsia="Arial" w:hAnsi="Arial" w:cs="Arial"/>
        </w:rPr>
        <w:t xml:space="preserve">and the </w:t>
      </w:r>
      <w:r w:rsidR="005D516D">
        <w:rPr>
          <w:rFonts w:ascii="Arial" w:eastAsia="Arial" w:hAnsi="Arial" w:cs="Arial"/>
        </w:rPr>
        <w:t>b</w:t>
      </w:r>
      <w:r w:rsidRPr="597A9E16">
        <w:rPr>
          <w:rFonts w:ascii="Arial" w:eastAsia="Arial" w:hAnsi="Arial" w:cs="Arial"/>
        </w:rPr>
        <w:t xml:space="preserve">owel </w:t>
      </w:r>
      <w:r w:rsidR="005D516D">
        <w:rPr>
          <w:rFonts w:ascii="Arial" w:eastAsia="Arial" w:hAnsi="Arial" w:cs="Arial"/>
        </w:rPr>
        <w:t>s</w:t>
      </w:r>
      <w:r w:rsidRPr="597A9E16">
        <w:rPr>
          <w:rFonts w:ascii="Arial" w:eastAsia="Arial" w:hAnsi="Arial" w:cs="Arial"/>
        </w:rPr>
        <w:t xml:space="preserve">creening </w:t>
      </w:r>
      <w:r w:rsidR="005D516D">
        <w:rPr>
          <w:rFonts w:ascii="Arial" w:eastAsia="Arial" w:hAnsi="Arial" w:cs="Arial"/>
        </w:rPr>
        <w:t>p</w:t>
      </w:r>
      <w:r w:rsidRPr="597A9E16">
        <w:rPr>
          <w:rFonts w:ascii="Arial" w:eastAsia="Arial" w:hAnsi="Arial" w:cs="Arial"/>
        </w:rPr>
        <w:t xml:space="preserve">ilot where the overall </w:t>
      </w:r>
      <w:r>
        <w:t>FIT sensitivity for CRC was 78.7% (95% CI=74.9% to 82.1%)</w:t>
      </w:r>
      <w:r w:rsidRPr="597A9E16">
        <w:rPr>
          <w:rStyle w:val="FootnoteReference"/>
        </w:rPr>
        <w:footnoteReference w:id="6"/>
      </w:r>
      <w:r w:rsidR="38265127">
        <w:t>.</w:t>
      </w:r>
      <w:r>
        <w:t xml:space="preserve"> </w:t>
      </w:r>
      <w:r w:rsidR="559976CF">
        <w:t xml:space="preserve"> Of note, the more detailed analysis indicates that 65 of the 105</w:t>
      </w:r>
      <w:r w:rsidR="7390CE99">
        <w:t xml:space="preserve"> </w:t>
      </w:r>
      <w:r w:rsidR="559976CF">
        <w:t xml:space="preserve">interval cancers </w:t>
      </w:r>
      <w:r w:rsidR="551C750B">
        <w:t xml:space="preserve">(61.9%) </w:t>
      </w:r>
      <w:r w:rsidR="559976CF">
        <w:t>had a FIT level less than 75</w:t>
      </w:r>
      <w:r w:rsidR="2CD0514D">
        <w:t>ng Hb/mL buffer solution.</w:t>
      </w:r>
      <w:r w:rsidR="559976CF">
        <w:t xml:space="preserve"> </w:t>
      </w:r>
      <w:r w:rsidR="00A804D2">
        <w:t xml:space="preserve">The analysis will be repeated when a complete data set is </w:t>
      </w:r>
      <w:r w:rsidR="006A0412">
        <w:t>available</w:t>
      </w:r>
      <w:r w:rsidR="00A804D2">
        <w:t xml:space="preserve"> </w:t>
      </w:r>
      <w:r w:rsidR="006A0412">
        <w:t xml:space="preserve">i.e. all districts have been </w:t>
      </w:r>
      <w:r w:rsidR="166E8D1E">
        <w:t>delivering bowel screening</w:t>
      </w:r>
      <w:r w:rsidR="006A0412">
        <w:t xml:space="preserve"> for four years (to allow two years of screens followed by two years to develop an interval cancer).</w:t>
      </w:r>
    </w:p>
    <w:p w14:paraId="4FA2DFD4" w14:textId="77777777" w:rsidR="00243116" w:rsidRPr="00D7396F" w:rsidRDefault="00243116" w:rsidP="00551B93"/>
    <w:p w14:paraId="3671B543" w14:textId="5F0F9F7D" w:rsidR="006A7902" w:rsidRDefault="006A7902" w:rsidP="00236EF9">
      <w:pPr>
        <w:pStyle w:val="Figure"/>
      </w:pPr>
      <w:r>
        <w:t xml:space="preserve">Table </w:t>
      </w:r>
      <w:r>
        <w:fldChar w:fldCharType="begin"/>
      </w:r>
      <w:r>
        <w:instrText xml:space="preserve"> SEQ Table \* ARABIC </w:instrText>
      </w:r>
      <w:r>
        <w:fldChar w:fldCharType="separate"/>
      </w:r>
      <w:r w:rsidR="00BB2CA5">
        <w:rPr>
          <w:noProof/>
        </w:rPr>
        <w:t>38</w:t>
      </w:r>
      <w:r>
        <w:rPr>
          <w:noProof/>
        </w:rPr>
        <w:fldChar w:fldCharType="end"/>
      </w:r>
      <w:r>
        <w:t>: NBSP FIT Sensitivity, January 2017 to December 2019</w:t>
      </w:r>
    </w:p>
    <w:tbl>
      <w:tblPr>
        <w:tblW w:w="0" w:type="auto"/>
        <w:tblLayout w:type="fixed"/>
        <w:tblLook w:val="06A0" w:firstRow="1" w:lastRow="0" w:firstColumn="1" w:lastColumn="0" w:noHBand="1" w:noVBand="1"/>
      </w:tblPr>
      <w:tblGrid>
        <w:gridCol w:w="960"/>
        <w:gridCol w:w="2092"/>
        <w:gridCol w:w="2092"/>
        <w:gridCol w:w="2092"/>
        <w:gridCol w:w="2257"/>
      </w:tblGrid>
      <w:tr w:rsidR="6DDA8219" w14:paraId="71332EA2" w14:textId="77777777" w:rsidTr="00236EF9">
        <w:trPr>
          <w:trHeight w:val="735"/>
        </w:trPr>
        <w:tc>
          <w:tcPr>
            <w:tcW w:w="960" w:type="dxa"/>
            <w:tcBorders>
              <w:top w:val="single" w:sz="4" w:space="0" w:color="auto"/>
              <w:left w:val="single" w:sz="4" w:space="0" w:color="auto"/>
              <w:bottom w:val="single" w:sz="4" w:space="0" w:color="auto"/>
              <w:right w:val="single" w:sz="4" w:space="0" w:color="auto"/>
            </w:tcBorders>
            <w:shd w:val="clear" w:color="auto" w:fill="D9D9D9" w:themeFill="accent3" w:themeFillShade="D9"/>
            <w:vAlign w:val="center"/>
          </w:tcPr>
          <w:p w14:paraId="43439EBC" w14:textId="77777777" w:rsidR="6DDA8219" w:rsidRPr="00236EF9" w:rsidRDefault="6DDA8219"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Age</w:t>
            </w:r>
          </w:p>
        </w:tc>
        <w:tc>
          <w:tcPr>
            <w:tcW w:w="2092" w:type="dxa"/>
            <w:tcBorders>
              <w:top w:val="single" w:sz="4" w:space="0" w:color="auto"/>
              <w:left w:val="single" w:sz="4" w:space="0" w:color="auto"/>
              <w:bottom w:val="single" w:sz="4" w:space="0" w:color="auto"/>
              <w:right w:val="single" w:sz="4" w:space="0" w:color="auto"/>
            </w:tcBorders>
            <w:shd w:val="clear" w:color="auto" w:fill="D9D9D9" w:themeFill="accent3" w:themeFillShade="D9"/>
            <w:vAlign w:val="center"/>
          </w:tcPr>
          <w:p w14:paraId="142D7282" w14:textId="77777777" w:rsidR="6DDA8219" w:rsidRPr="00236EF9" w:rsidRDefault="6DDA8219"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Interval Cancers</w:t>
            </w:r>
          </w:p>
        </w:tc>
        <w:tc>
          <w:tcPr>
            <w:tcW w:w="2092" w:type="dxa"/>
            <w:tcBorders>
              <w:top w:val="single" w:sz="4" w:space="0" w:color="auto"/>
              <w:left w:val="single" w:sz="4" w:space="0" w:color="auto"/>
              <w:bottom w:val="single" w:sz="4" w:space="0" w:color="auto"/>
              <w:right w:val="single" w:sz="4" w:space="0" w:color="auto"/>
            </w:tcBorders>
            <w:shd w:val="clear" w:color="auto" w:fill="D9D9D9" w:themeFill="accent3" w:themeFillShade="D9"/>
            <w:vAlign w:val="center"/>
          </w:tcPr>
          <w:p w14:paraId="2E8EA165" w14:textId="77777777" w:rsidR="6DDA8219" w:rsidRPr="00236EF9" w:rsidRDefault="6DDA8219"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Screen detected</w:t>
            </w:r>
          </w:p>
        </w:tc>
        <w:tc>
          <w:tcPr>
            <w:tcW w:w="2092" w:type="dxa"/>
            <w:tcBorders>
              <w:top w:val="single" w:sz="4" w:space="0" w:color="auto"/>
              <w:left w:val="single" w:sz="4" w:space="0" w:color="auto"/>
              <w:bottom w:val="single" w:sz="4" w:space="0" w:color="auto"/>
              <w:right w:val="single" w:sz="4" w:space="0" w:color="auto"/>
            </w:tcBorders>
            <w:shd w:val="clear" w:color="auto" w:fill="D9D9D9" w:themeFill="accent3" w:themeFillShade="D9"/>
            <w:vAlign w:val="center"/>
          </w:tcPr>
          <w:p w14:paraId="30D27410" w14:textId="77777777" w:rsidR="6DDA8219" w:rsidRPr="00236EF9" w:rsidRDefault="6DDA8219"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Sensitivity</w:t>
            </w:r>
          </w:p>
        </w:tc>
        <w:tc>
          <w:tcPr>
            <w:tcW w:w="2257" w:type="dxa"/>
            <w:tcBorders>
              <w:top w:val="single" w:sz="4" w:space="0" w:color="auto"/>
              <w:left w:val="single" w:sz="4" w:space="0" w:color="auto"/>
              <w:bottom w:val="single" w:sz="4" w:space="0" w:color="auto"/>
              <w:right w:val="single" w:sz="4" w:space="0" w:color="auto"/>
            </w:tcBorders>
            <w:shd w:val="clear" w:color="auto" w:fill="D9D9D9" w:themeFill="accent3" w:themeFillShade="D9"/>
            <w:vAlign w:val="center"/>
          </w:tcPr>
          <w:p w14:paraId="14BB5186" w14:textId="77777777" w:rsidR="6DDA8219" w:rsidRPr="00236EF9" w:rsidRDefault="6DDA8219"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 xml:space="preserve"> (95% CI)</w:t>
            </w:r>
          </w:p>
        </w:tc>
      </w:tr>
      <w:tr w:rsidR="6DDA8219" w14:paraId="61EC16DD" w14:textId="77777777" w:rsidTr="00236EF9">
        <w:trPr>
          <w:trHeight w:val="405"/>
        </w:trPr>
        <w:tc>
          <w:tcPr>
            <w:tcW w:w="960"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5390FC74" w14:textId="77777777" w:rsidR="6DDA8219" w:rsidRPr="00236EF9" w:rsidRDefault="6DDA8219" w:rsidP="006F0E86">
            <w:pPr>
              <w:spacing w:before="0" w:after="0"/>
              <w:rPr>
                <w:rFonts w:ascii="Arial" w:eastAsia="Calibri" w:hAnsi="Arial" w:cs="Arial"/>
                <w:color w:val="000000" w:themeColor="text1"/>
                <w:szCs w:val="24"/>
              </w:rPr>
            </w:pPr>
            <w:r w:rsidRPr="00236EF9">
              <w:rPr>
                <w:rFonts w:ascii="Arial" w:eastAsia="Calibri" w:hAnsi="Arial" w:cs="Arial"/>
                <w:color w:val="000000" w:themeColor="text1"/>
                <w:szCs w:val="24"/>
              </w:rPr>
              <w:t>Total</w:t>
            </w:r>
          </w:p>
        </w:tc>
        <w:tc>
          <w:tcPr>
            <w:tcW w:w="2092"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7C31D4DD" w14:textId="77777777" w:rsidR="6DDA8219" w:rsidRPr="00236EF9" w:rsidRDefault="6DDA8219"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105</w:t>
            </w:r>
          </w:p>
        </w:tc>
        <w:tc>
          <w:tcPr>
            <w:tcW w:w="2092"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1EC0239D" w14:textId="77777777" w:rsidR="6DDA8219" w:rsidRPr="00236EF9" w:rsidRDefault="6DDA8219"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267</w:t>
            </w:r>
          </w:p>
        </w:tc>
        <w:tc>
          <w:tcPr>
            <w:tcW w:w="2092"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4C23054B" w14:textId="77777777" w:rsidR="6DDA8219" w:rsidRPr="00236EF9" w:rsidRDefault="6DDA8219"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71.8</w:t>
            </w:r>
          </w:p>
        </w:tc>
        <w:tc>
          <w:tcPr>
            <w:tcW w:w="2257"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768EDE1E" w14:textId="77777777" w:rsidR="6DDA8219" w:rsidRPr="00236EF9" w:rsidRDefault="6DDA8219"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 xml:space="preserve"> (67, 76.1)</w:t>
            </w:r>
          </w:p>
        </w:tc>
      </w:tr>
    </w:tbl>
    <w:p w14:paraId="393600C4" w14:textId="77777777" w:rsidR="2476E462" w:rsidRDefault="2476E462"/>
    <w:p w14:paraId="67C828EE" w14:textId="77777777" w:rsidR="33353D33" w:rsidRDefault="33353D33" w:rsidP="33353D33"/>
    <w:p w14:paraId="04D7287A" w14:textId="0157FE38" w:rsidR="005B7FD8" w:rsidRDefault="75527C44" w:rsidP="00236EF9">
      <w:pPr>
        <w:pStyle w:val="Figure"/>
      </w:pPr>
      <w:r>
        <w:t xml:space="preserve">Table </w:t>
      </w:r>
      <w:r>
        <w:fldChar w:fldCharType="begin"/>
      </w:r>
      <w:r>
        <w:instrText xml:space="preserve"> SEQ Table \* ARABIC </w:instrText>
      </w:r>
      <w:r>
        <w:fldChar w:fldCharType="separate"/>
      </w:r>
      <w:r w:rsidR="00BB2CA5">
        <w:rPr>
          <w:noProof/>
        </w:rPr>
        <w:t>39</w:t>
      </w:r>
      <w:r>
        <w:rPr>
          <w:noProof/>
        </w:rPr>
        <w:fldChar w:fldCharType="end"/>
      </w:r>
      <w:r>
        <w:t xml:space="preserve">: </w:t>
      </w:r>
      <w:r w:rsidR="5E81CEF6">
        <w:t xml:space="preserve">NBSP </w:t>
      </w:r>
      <w:r>
        <w:t xml:space="preserve">Rate of </w:t>
      </w:r>
      <w:r w:rsidR="6FBEF838">
        <w:t>I</w:t>
      </w:r>
      <w:r>
        <w:t xml:space="preserve">nterval </w:t>
      </w:r>
      <w:r w:rsidR="6FBEF838">
        <w:t>C</w:t>
      </w:r>
      <w:r>
        <w:t xml:space="preserve">ancers per 10,000 </w:t>
      </w:r>
      <w:r w:rsidR="6FBEF838">
        <w:t>D</w:t>
      </w:r>
      <w:r>
        <w:t xml:space="preserve">efinitive </w:t>
      </w:r>
      <w:r w:rsidR="6FBEF838">
        <w:t>S</w:t>
      </w:r>
      <w:r>
        <w:t>creens, January 2017 to December 2019</w:t>
      </w:r>
    </w:p>
    <w:tbl>
      <w:tblPr>
        <w:tblW w:w="9493" w:type="dxa"/>
        <w:tblLayout w:type="fixed"/>
        <w:tblLook w:val="06A0" w:firstRow="1" w:lastRow="0" w:firstColumn="1" w:lastColumn="0" w:noHBand="1" w:noVBand="1"/>
      </w:tblPr>
      <w:tblGrid>
        <w:gridCol w:w="1413"/>
        <w:gridCol w:w="2268"/>
        <w:gridCol w:w="2551"/>
        <w:gridCol w:w="3261"/>
      </w:tblGrid>
      <w:tr w:rsidR="64DD2D24" w:rsidRPr="00236EF9" w14:paraId="0503291E" w14:textId="77777777" w:rsidTr="00236EF9">
        <w:trPr>
          <w:trHeight w:val="763"/>
        </w:trPr>
        <w:tc>
          <w:tcPr>
            <w:tcW w:w="1413" w:type="dxa"/>
            <w:tcBorders>
              <w:top w:val="single" w:sz="4" w:space="0" w:color="auto"/>
              <w:left w:val="single" w:sz="4" w:space="0" w:color="auto"/>
              <w:bottom w:val="single" w:sz="4" w:space="0" w:color="auto"/>
              <w:right w:val="single" w:sz="4" w:space="0" w:color="auto"/>
            </w:tcBorders>
            <w:shd w:val="clear" w:color="auto" w:fill="BFBFBF" w:themeFill="accent3" w:themeFillShade="BF"/>
            <w:vAlign w:val="center"/>
          </w:tcPr>
          <w:p w14:paraId="4D388704" w14:textId="77777777" w:rsidR="64DD2D24" w:rsidRPr="00236EF9" w:rsidRDefault="64DD2D24"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F</w:t>
            </w:r>
            <w:r w:rsidR="00EE1DE2" w:rsidRPr="00236EF9">
              <w:rPr>
                <w:rFonts w:ascii="Arial" w:eastAsia="Calibri" w:hAnsi="Arial" w:cs="Arial"/>
                <w:b/>
                <w:bCs/>
                <w:color w:val="000000" w:themeColor="text1"/>
                <w:szCs w:val="24"/>
              </w:rPr>
              <w:t>IT</w:t>
            </w:r>
            <w:r w:rsidRPr="00236EF9">
              <w:rPr>
                <w:rFonts w:ascii="Arial" w:eastAsia="Calibri" w:hAnsi="Arial" w:cs="Arial"/>
                <w:b/>
                <w:bCs/>
                <w:color w:val="000000" w:themeColor="text1"/>
                <w:szCs w:val="24"/>
              </w:rPr>
              <w:t xml:space="preserve"> level</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accent3" w:themeFillShade="BF"/>
            <w:vAlign w:val="center"/>
          </w:tcPr>
          <w:p w14:paraId="0CA09539" w14:textId="77777777" w:rsidR="64DD2D24" w:rsidRPr="00236EF9" w:rsidRDefault="64DD2D24"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Interval Cancers</w:t>
            </w:r>
          </w:p>
        </w:tc>
        <w:tc>
          <w:tcPr>
            <w:tcW w:w="2551" w:type="dxa"/>
            <w:tcBorders>
              <w:top w:val="single" w:sz="4" w:space="0" w:color="auto"/>
              <w:left w:val="single" w:sz="4" w:space="0" w:color="auto"/>
              <w:bottom w:val="single" w:sz="4" w:space="0" w:color="auto"/>
              <w:right w:val="single" w:sz="4" w:space="0" w:color="auto"/>
            </w:tcBorders>
            <w:shd w:val="clear" w:color="auto" w:fill="BFBFBF" w:themeFill="accent3" w:themeFillShade="BF"/>
            <w:vAlign w:val="center"/>
          </w:tcPr>
          <w:p w14:paraId="07896D59" w14:textId="77777777" w:rsidR="64DD2D24" w:rsidRPr="00236EF9" w:rsidRDefault="64DD2D24" w:rsidP="006F0E86">
            <w:pPr>
              <w:spacing w:before="0" w:after="0"/>
              <w:jc w:val="center"/>
              <w:rPr>
                <w:rFonts w:ascii="Arial" w:eastAsia="Calibri" w:hAnsi="Arial" w:cs="Arial"/>
                <w:b/>
                <w:bCs/>
                <w:color w:val="000000" w:themeColor="text1"/>
                <w:szCs w:val="24"/>
              </w:rPr>
            </w:pPr>
            <w:r w:rsidRPr="00236EF9">
              <w:rPr>
                <w:rFonts w:ascii="Arial" w:eastAsia="Calibri" w:hAnsi="Arial" w:cs="Arial"/>
                <w:b/>
                <w:bCs/>
                <w:color w:val="000000" w:themeColor="text1"/>
                <w:szCs w:val="24"/>
              </w:rPr>
              <w:t>Definitive screens</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accent3" w:themeFillShade="BF"/>
            <w:vAlign w:val="center"/>
          </w:tcPr>
          <w:p w14:paraId="3E34A74E" w14:textId="77777777" w:rsidR="64DD2D24" w:rsidRPr="00236EF9" w:rsidRDefault="64DD2D24" w:rsidP="006F0E86">
            <w:pPr>
              <w:spacing w:before="0" w:after="0"/>
              <w:rPr>
                <w:rFonts w:ascii="Arial" w:eastAsia="Calibri" w:hAnsi="Arial" w:cs="Arial"/>
                <w:b/>
                <w:bCs/>
                <w:color w:val="000000" w:themeColor="text1"/>
                <w:szCs w:val="24"/>
              </w:rPr>
            </w:pPr>
            <w:r w:rsidRPr="00236EF9">
              <w:rPr>
                <w:rFonts w:ascii="Arial" w:eastAsia="Calibri" w:hAnsi="Arial" w:cs="Arial"/>
                <w:b/>
                <w:bCs/>
                <w:color w:val="000000" w:themeColor="text1"/>
                <w:szCs w:val="24"/>
              </w:rPr>
              <w:t>Interval cancer rate per 10,000 definitive screens</w:t>
            </w:r>
          </w:p>
        </w:tc>
      </w:tr>
      <w:tr w:rsidR="64DD2D24" w:rsidRPr="00236EF9" w14:paraId="65A727BA" w14:textId="77777777" w:rsidTr="00236EF9">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654D05D7" w14:textId="77777777" w:rsidR="64DD2D24" w:rsidRPr="00236EF9" w:rsidRDefault="64DD2D24" w:rsidP="006F0E86">
            <w:pPr>
              <w:spacing w:before="0" w:after="0"/>
              <w:rPr>
                <w:rFonts w:ascii="Arial" w:eastAsia="Calibri" w:hAnsi="Arial" w:cs="Arial"/>
                <w:color w:val="000000" w:themeColor="text1"/>
                <w:szCs w:val="24"/>
              </w:rPr>
            </w:pPr>
            <w:r w:rsidRPr="00236EF9">
              <w:rPr>
                <w:rFonts w:ascii="Arial" w:eastAsia="Calibri" w:hAnsi="Arial" w:cs="Arial"/>
                <w:color w:val="000000" w:themeColor="text1"/>
                <w:szCs w:val="24"/>
              </w:rPr>
              <w:t>Total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56E5EDCF" w14:textId="77777777" w:rsidR="64DD2D24" w:rsidRPr="00236EF9" w:rsidRDefault="64DD2D24"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105</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accent3"/>
            <w:vAlign w:val="center"/>
          </w:tcPr>
          <w:p w14:paraId="4DE0FCD5" w14:textId="77777777" w:rsidR="64DD2D24" w:rsidRPr="00236EF9" w:rsidRDefault="64DD2D24"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70,932</w:t>
            </w:r>
          </w:p>
        </w:tc>
        <w:tc>
          <w:tcPr>
            <w:tcW w:w="3261" w:type="dxa"/>
            <w:tcBorders>
              <w:top w:val="single" w:sz="4" w:space="0" w:color="auto"/>
              <w:left w:val="single" w:sz="4" w:space="0" w:color="auto"/>
              <w:bottom w:val="single" w:sz="4" w:space="0" w:color="auto"/>
              <w:right w:val="single" w:sz="4" w:space="0" w:color="auto"/>
            </w:tcBorders>
            <w:vAlign w:val="bottom"/>
          </w:tcPr>
          <w:p w14:paraId="4B506107" w14:textId="77777777" w:rsidR="64DD2D24" w:rsidRPr="00236EF9" w:rsidRDefault="64DD2D24" w:rsidP="006F0E86">
            <w:pPr>
              <w:spacing w:before="0" w:after="0"/>
              <w:jc w:val="center"/>
              <w:rPr>
                <w:rFonts w:ascii="Arial" w:eastAsia="Calibri" w:hAnsi="Arial" w:cs="Arial"/>
                <w:color w:val="000000" w:themeColor="text1"/>
                <w:szCs w:val="24"/>
              </w:rPr>
            </w:pPr>
            <w:r w:rsidRPr="00236EF9">
              <w:rPr>
                <w:rFonts w:ascii="Arial" w:eastAsia="Calibri" w:hAnsi="Arial" w:cs="Arial"/>
                <w:color w:val="000000" w:themeColor="text1"/>
                <w:szCs w:val="24"/>
              </w:rPr>
              <w:t>14.8</w:t>
            </w:r>
          </w:p>
        </w:tc>
      </w:tr>
    </w:tbl>
    <w:p w14:paraId="58ABF0C5" w14:textId="77777777" w:rsidR="3D0B1539" w:rsidRPr="00236EF9" w:rsidRDefault="3D0B1539" w:rsidP="3D0B1539">
      <w:pPr>
        <w:rPr>
          <w:rFonts w:ascii="Arial" w:hAnsi="Arial" w:cs="Arial"/>
          <w:szCs w:val="24"/>
        </w:rPr>
      </w:pPr>
    </w:p>
    <w:p w14:paraId="5740AC7A" w14:textId="2932BC64" w:rsidR="00EF0713" w:rsidRDefault="00EF0713" w:rsidP="00EF0713">
      <w:pPr>
        <w:pStyle w:val="Heading2"/>
      </w:pPr>
      <w:bookmarkStart w:id="130" w:name="_Toc149828441"/>
      <w:bookmarkStart w:id="131" w:name="_Toc434623600"/>
      <w:bookmarkStart w:id="132" w:name="_Toc180741479"/>
      <w:r w:rsidRPr="00E00CD2">
        <w:lastRenderedPageBreak/>
        <w:t xml:space="preserve">Diagnostic </w:t>
      </w:r>
      <w:r w:rsidR="00FF4628">
        <w:t>a</w:t>
      </w:r>
      <w:r w:rsidRPr="00E00CD2">
        <w:t xml:space="preserve">ssessment </w:t>
      </w:r>
      <w:r w:rsidR="00FF4628">
        <w:t>c</w:t>
      </w:r>
      <w:r w:rsidRPr="00E00CD2">
        <w:t xml:space="preserve">ompletion </w:t>
      </w:r>
      <w:r w:rsidR="00FF4628">
        <w:t>r</w:t>
      </w:r>
      <w:r w:rsidRPr="00E00CD2">
        <w:t>ate</w:t>
      </w:r>
      <w:r>
        <w:t xml:space="preserve"> (305)</w:t>
      </w:r>
      <w:bookmarkEnd w:id="130"/>
      <w:bookmarkEnd w:id="131"/>
      <w:bookmarkEnd w:id="132"/>
    </w:p>
    <w:p w14:paraId="6725A846" w14:textId="77777777" w:rsidR="00EF0713" w:rsidRPr="00F263CC" w:rsidRDefault="00EF0713" w:rsidP="00F263CC">
      <w:pPr>
        <w:rPr>
          <w:rFonts w:eastAsia="Times New Roman"/>
          <w:lang w:eastAsia="en-NZ"/>
        </w:rPr>
      </w:pPr>
      <w:r w:rsidRPr="00F263CC">
        <w:t xml:space="preserve">This is the percentage of people with a positive FIT result who complete a </w:t>
      </w:r>
      <w:r w:rsidRPr="005E145B">
        <w:t>publicly</w:t>
      </w:r>
      <w:r w:rsidRPr="0091644B">
        <w:t xml:space="preserve"> </w:t>
      </w:r>
      <w:r w:rsidRPr="00F263CC">
        <w:t xml:space="preserve">funded colonoscopy or CT </w:t>
      </w:r>
      <w:r w:rsidR="0DA4EE5F">
        <w:t>c</w:t>
      </w:r>
      <w:r w:rsidR="6BB138E9">
        <w:t>olonography</w:t>
      </w:r>
      <w:r w:rsidRPr="00F263CC">
        <w:t xml:space="preserve"> through the </w:t>
      </w:r>
      <w:r w:rsidR="24B8D2DD">
        <w:t>NBSP</w:t>
      </w:r>
      <w:r w:rsidRPr="00F263CC">
        <w:t>.</w:t>
      </w:r>
    </w:p>
    <w:p w14:paraId="2AB56B1C" w14:textId="77777777" w:rsidR="00EF0713" w:rsidRPr="00F263CC" w:rsidRDefault="00EF0713" w:rsidP="00F263CC">
      <w:pPr>
        <w:rPr>
          <w:rFonts w:eastAsia="Times New Roman"/>
          <w:lang w:eastAsia="en-NZ"/>
        </w:rPr>
      </w:pPr>
      <w:r w:rsidRPr="00F263CC">
        <w:t>There are many reasons for the diagnostic assessment rate not being 100%. Some FIT positive participants may:</w:t>
      </w:r>
    </w:p>
    <w:p w14:paraId="0CDAD74F" w14:textId="77777777" w:rsidR="00EF0713" w:rsidRPr="00F263CC" w:rsidRDefault="115CB1F3" w:rsidP="00F263CC">
      <w:pPr>
        <w:pStyle w:val="ListParagraph"/>
        <w:numPr>
          <w:ilvl w:val="0"/>
          <w:numId w:val="21"/>
        </w:numPr>
        <w:rPr>
          <w:lang w:eastAsia="en-NZ"/>
        </w:rPr>
      </w:pPr>
      <w:r w:rsidRPr="00F263CC">
        <w:t>elect to use a private health provider for their diagnostic test</w:t>
      </w:r>
    </w:p>
    <w:p w14:paraId="4282A5C6" w14:textId="77777777" w:rsidR="00EF0713" w:rsidRPr="00F263CC" w:rsidRDefault="115CB1F3" w:rsidP="00F263CC">
      <w:pPr>
        <w:pStyle w:val="ListParagraph"/>
        <w:numPr>
          <w:ilvl w:val="0"/>
          <w:numId w:val="21"/>
        </w:numPr>
        <w:rPr>
          <w:lang w:eastAsia="en-NZ"/>
        </w:rPr>
      </w:pPr>
      <w:r w:rsidRPr="00F263CC">
        <w:t>decline to have a colonoscopy</w:t>
      </w:r>
    </w:p>
    <w:p w14:paraId="291E7FFD" w14:textId="77777777" w:rsidR="00EF0713" w:rsidRPr="00F263CC" w:rsidRDefault="115CB1F3" w:rsidP="00F263CC">
      <w:pPr>
        <w:pStyle w:val="ListParagraph"/>
        <w:numPr>
          <w:ilvl w:val="0"/>
          <w:numId w:val="21"/>
        </w:numPr>
        <w:rPr>
          <w:lang w:eastAsia="en-NZ"/>
        </w:rPr>
      </w:pPr>
      <w:r w:rsidRPr="00F263CC">
        <w:t xml:space="preserve">not be suitable for diagnostic test (e.g. they may have other </w:t>
      </w:r>
      <w:r w:rsidR="2C922EC7">
        <w:t xml:space="preserve">significant </w:t>
      </w:r>
      <w:r w:rsidRPr="00F263CC">
        <w:t>medical conditions)</w:t>
      </w:r>
    </w:p>
    <w:p w14:paraId="1220C556" w14:textId="272773D8" w:rsidR="00EF0713" w:rsidRPr="00F263CC" w:rsidRDefault="115CB1F3" w:rsidP="00F263CC">
      <w:pPr>
        <w:pStyle w:val="ListParagraph"/>
        <w:numPr>
          <w:ilvl w:val="0"/>
          <w:numId w:val="21"/>
        </w:numPr>
        <w:rPr>
          <w:lang w:eastAsia="en-NZ"/>
        </w:rPr>
      </w:pPr>
      <w:r w:rsidRPr="00F263CC">
        <w:t>have recently had a colonoscopy</w:t>
      </w:r>
      <w:r w:rsidR="0091644B">
        <w:t>.</w:t>
      </w:r>
    </w:p>
    <w:p w14:paraId="2698FE64" w14:textId="77777777" w:rsidR="000904FE" w:rsidRPr="00F263CC" w:rsidRDefault="000904FE" w:rsidP="00C66B2E">
      <w:pPr>
        <w:pStyle w:val="Heading4"/>
      </w:pPr>
      <w:r>
        <w:t>Indicator 305: Diagnostic Assessment Completion Rate</w:t>
      </w:r>
    </w:p>
    <w:tbl>
      <w:tblPr>
        <w:tblStyle w:val="TableGrid"/>
        <w:tblW w:w="9628" w:type="dxa"/>
        <w:tblLook w:val="04A0" w:firstRow="1" w:lastRow="0" w:firstColumn="1" w:lastColumn="0" w:noHBand="0" w:noVBand="1"/>
      </w:tblPr>
      <w:tblGrid>
        <w:gridCol w:w="9628"/>
      </w:tblGrid>
      <w:tr w:rsidR="000904FE" w:rsidRPr="000904FE" w14:paraId="55D0BAE0" w14:textId="77777777" w:rsidTr="1C1493DF">
        <w:trPr>
          <w:trHeight w:val="300"/>
        </w:trPr>
        <w:tc>
          <w:tcPr>
            <w:tcW w:w="9628" w:type="dxa"/>
          </w:tcPr>
          <w:p w14:paraId="566402EA" w14:textId="77777777" w:rsidR="00EF0713" w:rsidRPr="00F263CC" w:rsidRDefault="00EF0713" w:rsidP="00FF0994">
            <w:pPr>
              <w:rPr>
                <w:rFonts w:ascii="Arial" w:hAnsi="Arial" w:cs="Arial"/>
                <w:shd w:val="clear" w:color="auto" w:fill="FFFFFF"/>
              </w:rPr>
            </w:pPr>
            <w:r w:rsidRPr="00F263CC">
              <w:rPr>
                <w:rFonts w:ascii="Arial" w:hAnsi="Arial" w:cs="Arial"/>
                <w:b/>
                <w:szCs w:val="24"/>
                <w:shd w:val="clear" w:color="auto" w:fill="FFFFFF"/>
              </w:rPr>
              <w:t>Target:</w:t>
            </w:r>
            <w:r w:rsidRPr="00F263CC">
              <w:rPr>
                <w:rFonts w:ascii="Arial" w:hAnsi="Arial" w:cs="Arial"/>
                <w:szCs w:val="24"/>
                <w:shd w:val="clear" w:color="auto" w:fill="FFFFFF"/>
              </w:rPr>
              <w:t xml:space="preserve"> </w:t>
            </w:r>
            <w:r w:rsidRPr="00F263CC">
              <w:rPr>
                <w:rFonts w:cstheme="minorHAnsi"/>
                <w:szCs w:val="24"/>
                <w:shd w:val="clear" w:color="auto" w:fill="FFFFFF"/>
              </w:rPr>
              <w:t xml:space="preserve">85% or more of individuals who return a positive FIT in any given </w:t>
            </w:r>
            <w:r w:rsidR="00392E45" w:rsidRPr="00F263CC">
              <w:rPr>
                <w:rFonts w:cstheme="minorHAnsi"/>
                <w:szCs w:val="24"/>
                <w:shd w:val="clear" w:color="auto" w:fill="FFFFFF"/>
              </w:rPr>
              <w:t>24-month</w:t>
            </w:r>
            <w:r w:rsidRPr="00F263CC">
              <w:rPr>
                <w:rFonts w:cstheme="minorHAnsi"/>
                <w:szCs w:val="24"/>
                <w:shd w:val="clear" w:color="auto" w:fill="FFFFFF"/>
              </w:rPr>
              <w:t xml:space="preserve"> period, successfully complete a colonoscopy and/or Virtual CTC diagnostic assessment.</w:t>
            </w:r>
          </w:p>
        </w:tc>
      </w:tr>
      <w:tr w:rsidR="000904FE" w:rsidRPr="000904FE" w14:paraId="201ECC1C" w14:textId="77777777" w:rsidTr="1C1493DF">
        <w:trPr>
          <w:trHeight w:val="300"/>
        </w:trPr>
        <w:tc>
          <w:tcPr>
            <w:tcW w:w="9628" w:type="dxa"/>
          </w:tcPr>
          <w:p w14:paraId="439E047B" w14:textId="77777777" w:rsidR="00EF0713" w:rsidRPr="00F263CC" w:rsidRDefault="00EF0713" w:rsidP="00FF0994">
            <w:pPr>
              <w:rPr>
                <w:rFonts w:ascii="Arial" w:hAnsi="Arial" w:cs="Arial"/>
                <w:shd w:val="clear" w:color="auto" w:fill="FFFFFF"/>
              </w:rPr>
            </w:pPr>
            <w:r w:rsidRPr="00F263CC">
              <w:rPr>
                <w:rFonts w:ascii="Arial" w:hAnsi="Arial" w:cs="Arial"/>
                <w:b/>
                <w:szCs w:val="24"/>
                <w:shd w:val="clear" w:color="auto" w:fill="FFFFFF"/>
              </w:rPr>
              <w:t>Numerator</w:t>
            </w:r>
            <w:r w:rsidRPr="00F263CC">
              <w:rPr>
                <w:rFonts w:cstheme="minorHAnsi"/>
                <w:b/>
                <w:szCs w:val="24"/>
                <w:shd w:val="clear" w:color="auto" w:fill="FFFFFF"/>
              </w:rPr>
              <w:t>:</w:t>
            </w:r>
            <w:r w:rsidRPr="00F263CC">
              <w:rPr>
                <w:rFonts w:cstheme="minorHAnsi"/>
                <w:szCs w:val="24"/>
                <w:shd w:val="clear" w:color="auto" w:fill="FFFFFF"/>
              </w:rPr>
              <w:t xml:space="preserve"> The number of people who undertake a publicly funded colonoscopy or CT colonography within the National Bowel Screening Programme.</w:t>
            </w:r>
          </w:p>
        </w:tc>
      </w:tr>
      <w:tr w:rsidR="000904FE" w:rsidRPr="000904FE" w14:paraId="1E558958" w14:textId="77777777" w:rsidTr="1C1493DF">
        <w:trPr>
          <w:trHeight w:val="300"/>
        </w:trPr>
        <w:tc>
          <w:tcPr>
            <w:tcW w:w="9628" w:type="dxa"/>
          </w:tcPr>
          <w:p w14:paraId="58891773" w14:textId="77777777" w:rsidR="00EF0713" w:rsidRPr="00EF0713" w:rsidRDefault="00EF0713" w:rsidP="00FF0994">
            <w:pPr>
              <w:rPr>
                <w:rFonts w:ascii="Arial" w:hAnsi="Arial" w:cs="Arial"/>
                <w:shd w:val="clear" w:color="auto" w:fill="FFFFFF"/>
              </w:rPr>
            </w:pPr>
            <w:r w:rsidRPr="00F263CC">
              <w:rPr>
                <w:rFonts w:ascii="Arial" w:hAnsi="Arial" w:cs="Arial"/>
                <w:b/>
                <w:szCs w:val="24"/>
                <w:shd w:val="clear" w:color="auto" w:fill="FFFFFF"/>
              </w:rPr>
              <w:t>Denominator:</w:t>
            </w:r>
            <w:r w:rsidRPr="00F263CC">
              <w:rPr>
                <w:rFonts w:ascii="Arial" w:hAnsi="Arial" w:cs="Arial"/>
                <w:szCs w:val="24"/>
                <w:shd w:val="clear" w:color="auto" w:fill="FFFFFF"/>
              </w:rPr>
              <w:t xml:space="preserve"> </w:t>
            </w:r>
            <w:r w:rsidRPr="000904FE">
              <w:t xml:space="preserve">The number of people with a positive FIT result. </w:t>
            </w:r>
          </w:p>
        </w:tc>
      </w:tr>
      <w:tr w:rsidR="000904FE" w:rsidRPr="000904FE" w14:paraId="7DB51ED8" w14:textId="77777777" w:rsidTr="1C1493DF">
        <w:trPr>
          <w:trHeight w:val="300"/>
        </w:trPr>
        <w:tc>
          <w:tcPr>
            <w:tcW w:w="9628" w:type="dxa"/>
          </w:tcPr>
          <w:p w14:paraId="5282C464" w14:textId="77777777" w:rsidR="00EF0713" w:rsidRPr="00F263CC" w:rsidRDefault="00EF0713" w:rsidP="00FF0994">
            <w:pPr>
              <w:rPr>
                <w:rFonts w:ascii="Arial" w:hAnsi="Arial" w:cs="Arial"/>
                <w:shd w:val="clear" w:color="auto" w:fill="FFFFFF"/>
              </w:rPr>
            </w:pPr>
            <w:r w:rsidRPr="00F263CC">
              <w:rPr>
                <w:rFonts w:ascii="Arial" w:hAnsi="Arial" w:cs="Arial"/>
                <w:b/>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the positive kit result was received determines which time period it is counted under.</w:t>
            </w:r>
          </w:p>
        </w:tc>
      </w:tr>
    </w:tbl>
    <w:p w14:paraId="286D419A" w14:textId="77777777" w:rsidR="00EF0713" w:rsidRDefault="00EF0713" w:rsidP="00EF0713"/>
    <w:p w14:paraId="027A719D" w14:textId="77777777" w:rsidR="58CDF806" w:rsidRDefault="58CDF806" w:rsidP="00C66B2E">
      <w:pPr>
        <w:pStyle w:val="Heading4"/>
      </w:pPr>
      <w:r>
        <w:t>Comments</w:t>
      </w:r>
    </w:p>
    <w:p w14:paraId="2E653E25" w14:textId="5867EF84" w:rsidR="1A73A7BC" w:rsidRDefault="261FC764" w:rsidP="1A73A7BC">
      <w:r>
        <w:t xml:space="preserve">The completion rate is similar by age and </w:t>
      </w:r>
      <w:r w:rsidR="22A94EAA">
        <w:t xml:space="preserve">ethnicity, </w:t>
      </w:r>
      <w:r w:rsidR="005F17F5">
        <w:t xml:space="preserve">but higher for men than </w:t>
      </w:r>
      <w:r w:rsidR="00494163">
        <w:t>women in 2022</w:t>
      </w:r>
      <w:r>
        <w:t xml:space="preserve"> (graph for age not </w:t>
      </w:r>
      <w:r w:rsidR="00371E32">
        <w:t>included</w:t>
      </w:r>
      <w:r w:rsidR="00E00CD2">
        <w:t>)</w:t>
      </w:r>
      <w:r w:rsidR="009E566E">
        <w:t>.</w:t>
      </w:r>
    </w:p>
    <w:p w14:paraId="1A80CC67" w14:textId="77777777" w:rsidR="00D66D94" w:rsidRDefault="0022381D" w:rsidP="1C1493DF">
      <w:pPr>
        <w:keepNext/>
      </w:pPr>
      <w:r>
        <w:rPr>
          <w:noProof/>
        </w:rPr>
        <w:lastRenderedPageBreak/>
        <w:drawing>
          <wp:inline distT="0" distB="0" distL="0" distR="0" wp14:anchorId="4BAE0DAD" wp14:editId="41CF16FE">
            <wp:extent cx="4584700" cy="2755900"/>
            <wp:effectExtent l="0" t="0" r="6350" b="6350"/>
            <wp:docPr id="259" name="Picture 259" descr="Figure 35: NBSP Diagnostic Assessment Completion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35: NBSP Diagnostic Assessment Completion by Ethnicity, 2018 – 20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2E482F" w14:textId="0F52642C" w:rsidR="00EF0713" w:rsidRDefault="00D66D94" w:rsidP="00236EF9">
      <w:pPr>
        <w:pStyle w:val="Figure"/>
      </w:pPr>
      <w:bookmarkStart w:id="133" w:name="_Toc149572335"/>
      <w:bookmarkStart w:id="134" w:name="_Toc173918018"/>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35</w:t>
      </w:r>
      <w:r w:rsidRPr="1C1493DF">
        <w:rPr>
          <w:color w:val="2B579A"/>
        </w:rPr>
        <w:fldChar w:fldCharType="end"/>
      </w:r>
      <w:r>
        <w:t xml:space="preserve">: </w:t>
      </w:r>
      <w:r w:rsidR="0022381D">
        <w:t>NBSP</w:t>
      </w:r>
      <w:r>
        <w:t xml:space="preserve"> Diagnostic Assessment Completion by Ethnicity, </w:t>
      </w:r>
      <w:r w:rsidR="00A730FE">
        <w:t>2018</w:t>
      </w:r>
      <w:r>
        <w:t xml:space="preserve"> – 2022</w:t>
      </w:r>
      <w:bookmarkEnd w:id="133"/>
      <w:bookmarkEnd w:id="134"/>
    </w:p>
    <w:p w14:paraId="3C9418D4" w14:textId="77777777" w:rsidR="00D66D94" w:rsidRDefault="00D66D94" w:rsidP="00EF0713"/>
    <w:p w14:paraId="18894A1F" w14:textId="7DB62E9D" w:rsidR="00D66D94" w:rsidRDefault="00D66D94" w:rsidP="00236EF9">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40</w:t>
      </w:r>
      <w:r w:rsidRPr="1C1493DF">
        <w:rPr>
          <w:color w:val="2B579A"/>
        </w:rPr>
        <w:fldChar w:fldCharType="end"/>
      </w:r>
      <w:r>
        <w:t xml:space="preserve">: </w:t>
      </w:r>
      <w:r w:rsidR="0022381D">
        <w:t>NBSP</w:t>
      </w:r>
      <w:r>
        <w:t xml:space="preserve"> Diagnostic Assessment Completion by Ethnicity, </w:t>
      </w:r>
      <w:r w:rsidR="0015696D">
        <w:t>2018 – 2022</w:t>
      </w:r>
    </w:p>
    <w:tbl>
      <w:tblPr>
        <w:tblW w:w="9351" w:type="dxa"/>
        <w:tblLook w:val="04A0" w:firstRow="1" w:lastRow="0" w:firstColumn="1" w:lastColumn="0" w:noHBand="0" w:noVBand="1"/>
      </w:tblPr>
      <w:tblGrid>
        <w:gridCol w:w="1030"/>
        <w:gridCol w:w="1697"/>
        <w:gridCol w:w="1237"/>
        <w:gridCol w:w="1276"/>
        <w:gridCol w:w="1276"/>
        <w:gridCol w:w="1417"/>
        <w:gridCol w:w="1418"/>
      </w:tblGrid>
      <w:tr w:rsidR="00145410" w:rsidRPr="00236EF9" w14:paraId="67190D71" w14:textId="77777777" w:rsidTr="00236EF9">
        <w:trPr>
          <w:trHeight w:val="290"/>
        </w:trPr>
        <w:tc>
          <w:tcPr>
            <w:tcW w:w="2727" w:type="dxa"/>
            <w:gridSpan w:val="2"/>
            <w:tcBorders>
              <w:top w:val="single" w:sz="4" w:space="0" w:color="auto"/>
              <w:left w:val="single" w:sz="4" w:space="0" w:color="auto"/>
              <w:bottom w:val="single" w:sz="4" w:space="0" w:color="auto"/>
              <w:right w:val="nil"/>
            </w:tcBorders>
            <w:shd w:val="clear" w:color="auto" w:fill="BFBFBF" w:themeFill="accent3" w:themeFillShade="BF"/>
            <w:noWrap/>
            <w:vAlign w:val="bottom"/>
            <w:hideMark/>
          </w:tcPr>
          <w:p w14:paraId="65ED3737"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Ethnicity</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C1C69"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8AC368"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774FC3"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03BC3A9"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2021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FCDD961"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2022</w:t>
            </w:r>
          </w:p>
        </w:tc>
      </w:tr>
      <w:tr w:rsidR="00145410" w:rsidRPr="00236EF9" w14:paraId="4BC62C1A" w14:textId="77777777" w:rsidTr="00236EF9">
        <w:trPr>
          <w:trHeight w:val="290"/>
        </w:trPr>
        <w:tc>
          <w:tcPr>
            <w:tcW w:w="1030" w:type="dxa"/>
            <w:vMerge w:val="restart"/>
            <w:tcBorders>
              <w:top w:val="nil"/>
              <w:left w:val="single" w:sz="4" w:space="0" w:color="auto"/>
              <w:bottom w:val="single" w:sz="4" w:space="0" w:color="auto"/>
              <w:right w:val="nil"/>
            </w:tcBorders>
            <w:shd w:val="clear" w:color="auto" w:fill="auto"/>
            <w:noWrap/>
            <w:vAlign w:val="center"/>
            <w:hideMark/>
          </w:tcPr>
          <w:p w14:paraId="4725A0E4"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099A2C04"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7A97391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158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6771F6C"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396</w:t>
            </w:r>
          </w:p>
        </w:tc>
        <w:tc>
          <w:tcPr>
            <w:tcW w:w="1276" w:type="dxa"/>
            <w:tcBorders>
              <w:top w:val="single" w:sz="4" w:space="0" w:color="auto"/>
              <w:left w:val="nil"/>
              <w:bottom w:val="nil"/>
              <w:right w:val="nil"/>
            </w:tcBorders>
            <w:shd w:val="clear" w:color="auto" w:fill="auto"/>
            <w:noWrap/>
            <w:vAlign w:val="bottom"/>
            <w:hideMark/>
          </w:tcPr>
          <w:p w14:paraId="72FD3EE2"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375</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78625D5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691</w:t>
            </w:r>
          </w:p>
        </w:tc>
        <w:tc>
          <w:tcPr>
            <w:tcW w:w="1418" w:type="dxa"/>
            <w:tcBorders>
              <w:top w:val="single" w:sz="4" w:space="0" w:color="auto"/>
              <w:left w:val="nil"/>
              <w:bottom w:val="nil"/>
              <w:right w:val="single" w:sz="4" w:space="0" w:color="auto"/>
            </w:tcBorders>
            <w:shd w:val="clear" w:color="auto" w:fill="auto"/>
            <w:noWrap/>
            <w:vAlign w:val="bottom"/>
            <w:hideMark/>
          </w:tcPr>
          <w:p w14:paraId="70A3822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875</w:t>
            </w:r>
          </w:p>
        </w:tc>
      </w:tr>
      <w:tr w:rsidR="00145410" w:rsidRPr="00145410" w14:paraId="60014F01" w14:textId="77777777" w:rsidTr="00236EF9">
        <w:trPr>
          <w:trHeight w:val="290"/>
        </w:trPr>
        <w:tc>
          <w:tcPr>
            <w:tcW w:w="1030" w:type="dxa"/>
            <w:vMerge/>
            <w:tcBorders>
              <w:left w:val="single" w:sz="4" w:space="0" w:color="auto"/>
              <w:bottom w:val="single" w:sz="4" w:space="0" w:color="auto"/>
            </w:tcBorders>
            <w:vAlign w:val="center"/>
            <w:hideMark/>
          </w:tcPr>
          <w:p w14:paraId="0C96B1FF"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C37413B"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3ECE33C0"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173</w:t>
            </w:r>
          </w:p>
        </w:tc>
        <w:tc>
          <w:tcPr>
            <w:tcW w:w="1276" w:type="dxa"/>
            <w:tcBorders>
              <w:top w:val="nil"/>
              <w:left w:val="single" w:sz="4" w:space="0" w:color="auto"/>
              <w:bottom w:val="nil"/>
              <w:right w:val="single" w:sz="4" w:space="0" w:color="auto"/>
            </w:tcBorders>
            <w:shd w:val="clear" w:color="auto" w:fill="auto"/>
            <w:noWrap/>
            <w:vAlign w:val="bottom"/>
            <w:hideMark/>
          </w:tcPr>
          <w:p w14:paraId="07A412E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439</w:t>
            </w:r>
          </w:p>
        </w:tc>
        <w:tc>
          <w:tcPr>
            <w:tcW w:w="1276" w:type="dxa"/>
            <w:tcBorders>
              <w:top w:val="nil"/>
              <w:left w:val="nil"/>
              <w:bottom w:val="nil"/>
              <w:right w:val="nil"/>
            </w:tcBorders>
            <w:shd w:val="clear" w:color="auto" w:fill="auto"/>
            <w:noWrap/>
            <w:vAlign w:val="bottom"/>
            <w:hideMark/>
          </w:tcPr>
          <w:p w14:paraId="3C75428A"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424</w:t>
            </w:r>
          </w:p>
        </w:tc>
        <w:tc>
          <w:tcPr>
            <w:tcW w:w="1417" w:type="dxa"/>
            <w:tcBorders>
              <w:top w:val="nil"/>
              <w:left w:val="single" w:sz="4" w:space="0" w:color="auto"/>
              <w:bottom w:val="nil"/>
              <w:right w:val="single" w:sz="4" w:space="0" w:color="auto"/>
            </w:tcBorders>
            <w:shd w:val="clear" w:color="auto" w:fill="auto"/>
            <w:noWrap/>
            <w:vAlign w:val="bottom"/>
            <w:hideMark/>
          </w:tcPr>
          <w:p w14:paraId="79868B2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772</w:t>
            </w:r>
          </w:p>
        </w:tc>
        <w:tc>
          <w:tcPr>
            <w:tcW w:w="1418" w:type="dxa"/>
            <w:tcBorders>
              <w:top w:val="nil"/>
              <w:left w:val="nil"/>
              <w:bottom w:val="nil"/>
              <w:right w:val="single" w:sz="4" w:space="0" w:color="auto"/>
            </w:tcBorders>
            <w:shd w:val="clear" w:color="auto" w:fill="auto"/>
            <w:noWrap/>
            <w:vAlign w:val="bottom"/>
            <w:hideMark/>
          </w:tcPr>
          <w:p w14:paraId="39968F39"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1025</w:t>
            </w:r>
          </w:p>
        </w:tc>
      </w:tr>
      <w:tr w:rsidR="00145410" w:rsidRPr="00145410" w14:paraId="27C604D8" w14:textId="77777777" w:rsidTr="00236EF9">
        <w:trPr>
          <w:trHeight w:val="290"/>
        </w:trPr>
        <w:tc>
          <w:tcPr>
            <w:tcW w:w="1030" w:type="dxa"/>
            <w:vMerge/>
            <w:tcBorders>
              <w:left w:val="single" w:sz="4" w:space="0" w:color="auto"/>
              <w:bottom w:val="single" w:sz="4" w:space="0" w:color="auto"/>
            </w:tcBorders>
            <w:vAlign w:val="center"/>
            <w:hideMark/>
          </w:tcPr>
          <w:p w14:paraId="2D40B647"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269D7E43"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Percentage</w:t>
            </w:r>
          </w:p>
        </w:tc>
        <w:tc>
          <w:tcPr>
            <w:tcW w:w="1237" w:type="dxa"/>
            <w:tcBorders>
              <w:top w:val="nil"/>
              <w:left w:val="single" w:sz="4" w:space="0" w:color="auto"/>
              <w:bottom w:val="nil"/>
              <w:right w:val="nil"/>
            </w:tcBorders>
            <w:shd w:val="clear" w:color="auto" w:fill="auto"/>
            <w:noWrap/>
            <w:vAlign w:val="bottom"/>
            <w:hideMark/>
          </w:tcPr>
          <w:p w14:paraId="03019A39"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91.3</w:t>
            </w:r>
          </w:p>
        </w:tc>
        <w:tc>
          <w:tcPr>
            <w:tcW w:w="1276" w:type="dxa"/>
            <w:tcBorders>
              <w:top w:val="nil"/>
              <w:left w:val="single" w:sz="4" w:space="0" w:color="auto"/>
              <w:bottom w:val="nil"/>
              <w:right w:val="single" w:sz="4" w:space="0" w:color="auto"/>
            </w:tcBorders>
            <w:shd w:val="clear" w:color="auto" w:fill="auto"/>
            <w:noWrap/>
            <w:vAlign w:val="bottom"/>
            <w:hideMark/>
          </w:tcPr>
          <w:p w14:paraId="6F8633ED"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90.2</w:t>
            </w:r>
          </w:p>
        </w:tc>
        <w:tc>
          <w:tcPr>
            <w:tcW w:w="1276" w:type="dxa"/>
            <w:tcBorders>
              <w:top w:val="nil"/>
              <w:left w:val="nil"/>
              <w:bottom w:val="nil"/>
              <w:right w:val="nil"/>
            </w:tcBorders>
            <w:shd w:val="clear" w:color="auto" w:fill="auto"/>
            <w:noWrap/>
            <w:vAlign w:val="bottom"/>
            <w:hideMark/>
          </w:tcPr>
          <w:p w14:paraId="0A830649"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88.4</w:t>
            </w:r>
          </w:p>
        </w:tc>
        <w:tc>
          <w:tcPr>
            <w:tcW w:w="1417" w:type="dxa"/>
            <w:tcBorders>
              <w:top w:val="nil"/>
              <w:left w:val="single" w:sz="4" w:space="0" w:color="auto"/>
              <w:bottom w:val="nil"/>
              <w:right w:val="single" w:sz="4" w:space="0" w:color="auto"/>
            </w:tcBorders>
            <w:shd w:val="clear" w:color="auto" w:fill="auto"/>
            <w:noWrap/>
            <w:vAlign w:val="bottom"/>
            <w:hideMark/>
          </w:tcPr>
          <w:p w14:paraId="5F94DA6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89.5</w:t>
            </w:r>
          </w:p>
        </w:tc>
        <w:tc>
          <w:tcPr>
            <w:tcW w:w="1418" w:type="dxa"/>
            <w:tcBorders>
              <w:top w:val="nil"/>
              <w:left w:val="nil"/>
              <w:bottom w:val="nil"/>
              <w:right w:val="single" w:sz="4" w:space="0" w:color="auto"/>
            </w:tcBorders>
            <w:shd w:val="clear" w:color="auto" w:fill="auto"/>
            <w:noWrap/>
            <w:vAlign w:val="bottom"/>
            <w:hideMark/>
          </w:tcPr>
          <w:p w14:paraId="6C8AE6D2"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85.4</w:t>
            </w:r>
          </w:p>
        </w:tc>
      </w:tr>
      <w:tr w:rsidR="00145410" w:rsidRPr="00145410" w14:paraId="3DF1171D" w14:textId="77777777" w:rsidTr="00236EF9">
        <w:trPr>
          <w:trHeight w:val="290"/>
        </w:trPr>
        <w:tc>
          <w:tcPr>
            <w:tcW w:w="103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2B4A45D"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17127215"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39AF517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72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5D61BA7"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168</w:t>
            </w:r>
          </w:p>
        </w:tc>
        <w:tc>
          <w:tcPr>
            <w:tcW w:w="1276" w:type="dxa"/>
            <w:tcBorders>
              <w:top w:val="single" w:sz="4" w:space="0" w:color="auto"/>
              <w:left w:val="nil"/>
              <w:bottom w:val="nil"/>
              <w:right w:val="nil"/>
            </w:tcBorders>
            <w:shd w:val="clear" w:color="auto" w:fill="auto"/>
            <w:noWrap/>
            <w:vAlign w:val="bottom"/>
            <w:hideMark/>
          </w:tcPr>
          <w:p w14:paraId="51EF9714"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148</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6F83CA0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273</w:t>
            </w:r>
          </w:p>
        </w:tc>
        <w:tc>
          <w:tcPr>
            <w:tcW w:w="1418" w:type="dxa"/>
            <w:tcBorders>
              <w:top w:val="single" w:sz="4" w:space="0" w:color="auto"/>
              <w:left w:val="nil"/>
              <w:bottom w:val="nil"/>
              <w:right w:val="single" w:sz="4" w:space="0" w:color="auto"/>
            </w:tcBorders>
            <w:shd w:val="clear" w:color="auto" w:fill="auto"/>
            <w:noWrap/>
            <w:vAlign w:val="bottom"/>
            <w:hideMark/>
          </w:tcPr>
          <w:p w14:paraId="2DEB7B97"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277</w:t>
            </w:r>
          </w:p>
        </w:tc>
      </w:tr>
      <w:tr w:rsidR="00145410" w:rsidRPr="00145410" w14:paraId="5413DFC9" w14:textId="77777777" w:rsidTr="00236EF9">
        <w:trPr>
          <w:trHeight w:val="290"/>
        </w:trPr>
        <w:tc>
          <w:tcPr>
            <w:tcW w:w="1030" w:type="dxa"/>
            <w:vMerge/>
            <w:tcBorders>
              <w:left w:val="single" w:sz="4" w:space="0" w:color="auto"/>
              <w:bottom w:val="single" w:sz="4" w:space="0" w:color="auto"/>
            </w:tcBorders>
            <w:vAlign w:val="center"/>
            <w:hideMark/>
          </w:tcPr>
          <w:p w14:paraId="65108368"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58E1EBF"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783E69CA"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82</w:t>
            </w:r>
          </w:p>
        </w:tc>
        <w:tc>
          <w:tcPr>
            <w:tcW w:w="1276" w:type="dxa"/>
            <w:tcBorders>
              <w:top w:val="nil"/>
              <w:left w:val="single" w:sz="4" w:space="0" w:color="auto"/>
              <w:bottom w:val="nil"/>
              <w:right w:val="single" w:sz="4" w:space="0" w:color="auto"/>
            </w:tcBorders>
            <w:shd w:val="clear" w:color="auto" w:fill="auto"/>
            <w:noWrap/>
            <w:vAlign w:val="bottom"/>
            <w:hideMark/>
          </w:tcPr>
          <w:p w14:paraId="0D6D538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192</w:t>
            </w:r>
          </w:p>
        </w:tc>
        <w:tc>
          <w:tcPr>
            <w:tcW w:w="1276" w:type="dxa"/>
            <w:tcBorders>
              <w:top w:val="nil"/>
              <w:left w:val="nil"/>
              <w:bottom w:val="nil"/>
              <w:right w:val="nil"/>
            </w:tcBorders>
            <w:shd w:val="clear" w:color="auto" w:fill="auto"/>
            <w:noWrap/>
            <w:vAlign w:val="bottom"/>
            <w:hideMark/>
          </w:tcPr>
          <w:p w14:paraId="36297612"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167</w:t>
            </w:r>
          </w:p>
        </w:tc>
        <w:tc>
          <w:tcPr>
            <w:tcW w:w="1417" w:type="dxa"/>
            <w:tcBorders>
              <w:top w:val="nil"/>
              <w:left w:val="single" w:sz="4" w:space="0" w:color="auto"/>
              <w:bottom w:val="nil"/>
              <w:right w:val="single" w:sz="4" w:space="0" w:color="auto"/>
            </w:tcBorders>
            <w:shd w:val="clear" w:color="auto" w:fill="auto"/>
            <w:noWrap/>
            <w:vAlign w:val="bottom"/>
            <w:hideMark/>
          </w:tcPr>
          <w:p w14:paraId="6FA37431"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315</w:t>
            </w:r>
          </w:p>
        </w:tc>
        <w:tc>
          <w:tcPr>
            <w:tcW w:w="1418" w:type="dxa"/>
            <w:tcBorders>
              <w:top w:val="nil"/>
              <w:left w:val="nil"/>
              <w:bottom w:val="nil"/>
              <w:right w:val="single" w:sz="4" w:space="0" w:color="auto"/>
            </w:tcBorders>
            <w:shd w:val="clear" w:color="auto" w:fill="auto"/>
            <w:noWrap/>
            <w:vAlign w:val="bottom"/>
            <w:hideMark/>
          </w:tcPr>
          <w:p w14:paraId="6CAD6BF7"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329</w:t>
            </w:r>
          </w:p>
        </w:tc>
      </w:tr>
      <w:tr w:rsidR="00145410" w:rsidRPr="00145410" w14:paraId="1B1CC94D" w14:textId="77777777" w:rsidTr="00236EF9">
        <w:trPr>
          <w:trHeight w:val="290"/>
        </w:trPr>
        <w:tc>
          <w:tcPr>
            <w:tcW w:w="1030" w:type="dxa"/>
            <w:vMerge/>
            <w:tcBorders>
              <w:left w:val="single" w:sz="4" w:space="0" w:color="auto"/>
              <w:bottom w:val="single" w:sz="4" w:space="0" w:color="auto"/>
            </w:tcBorders>
            <w:vAlign w:val="center"/>
            <w:hideMark/>
          </w:tcPr>
          <w:p w14:paraId="197D0201"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6BC2ADFD"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2699A3A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27B799"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87.5</w:t>
            </w:r>
          </w:p>
        </w:tc>
        <w:tc>
          <w:tcPr>
            <w:tcW w:w="1276" w:type="dxa"/>
            <w:tcBorders>
              <w:top w:val="nil"/>
              <w:left w:val="nil"/>
              <w:bottom w:val="single" w:sz="4" w:space="0" w:color="auto"/>
              <w:right w:val="nil"/>
            </w:tcBorders>
            <w:shd w:val="clear" w:color="auto" w:fill="auto"/>
            <w:noWrap/>
            <w:vAlign w:val="bottom"/>
            <w:hideMark/>
          </w:tcPr>
          <w:p w14:paraId="61BB4D6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88.6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996880B"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86.7</w:t>
            </w:r>
          </w:p>
        </w:tc>
        <w:tc>
          <w:tcPr>
            <w:tcW w:w="1418" w:type="dxa"/>
            <w:tcBorders>
              <w:top w:val="nil"/>
              <w:left w:val="nil"/>
              <w:bottom w:val="single" w:sz="4" w:space="0" w:color="auto"/>
              <w:right w:val="single" w:sz="4" w:space="0" w:color="auto"/>
            </w:tcBorders>
            <w:shd w:val="clear" w:color="auto" w:fill="auto"/>
            <w:noWrap/>
            <w:vAlign w:val="bottom"/>
            <w:hideMark/>
          </w:tcPr>
          <w:p w14:paraId="4EEDFD57"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84.2</w:t>
            </w:r>
          </w:p>
        </w:tc>
      </w:tr>
      <w:tr w:rsidR="00145410" w:rsidRPr="00145410" w14:paraId="2A0BD49D" w14:textId="77777777" w:rsidTr="00236EF9">
        <w:trPr>
          <w:trHeight w:val="290"/>
        </w:trPr>
        <w:tc>
          <w:tcPr>
            <w:tcW w:w="103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3A634885"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Asian</w:t>
            </w:r>
          </w:p>
        </w:tc>
        <w:tc>
          <w:tcPr>
            <w:tcW w:w="1697" w:type="dxa"/>
            <w:tcBorders>
              <w:top w:val="nil"/>
              <w:left w:val="nil"/>
              <w:bottom w:val="nil"/>
              <w:right w:val="nil"/>
            </w:tcBorders>
            <w:shd w:val="clear" w:color="auto" w:fill="auto"/>
            <w:noWrap/>
            <w:vAlign w:val="bottom"/>
            <w:hideMark/>
          </w:tcPr>
          <w:p w14:paraId="0DE1DCFA"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Numerator</w:t>
            </w:r>
          </w:p>
        </w:tc>
        <w:tc>
          <w:tcPr>
            <w:tcW w:w="1237" w:type="dxa"/>
            <w:tcBorders>
              <w:top w:val="nil"/>
              <w:left w:val="single" w:sz="4" w:space="0" w:color="auto"/>
              <w:bottom w:val="nil"/>
              <w:right w:val="nil"/>
            </w:tcBorders>
            <w:shd w:val="clear" w:color="auto" w:fill="auto"/>
            <w:noWrap/>
            <w:vAlign w:val="bottom"/>
            <w:hideMark/>
          </w:tcPr>
          <w:p w14:paraId="2CE72150"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172</w:t>
            </w:r>
          </w:p>
        </w:tc>
        <w:tc>
          <w:tcPr>
            <w:tcW w:w="1276" w:type="dxa"/>
            <w:tcBorders>
              <w:top w:val="nil"/>
              <w:left w:val="single" w:sz="4" w:space="0" w:color="auto"/>
              <w:bottom w:val="nil"/>
              <w:right w:val="single" w:sz="4" w:space="0" w:color="auto"/>
            </w:tcBorders>
            <w:shd w:val="clear" w:color="auto" w:fill="auto"/>
            <w:noWrap/>
            <w:vAlign w:val="bottom"/>
            <w:hideMark/>
          </w:tcPr>
          <w:p w14:paraId="39F5C04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314</w:t>
            </w:r>
          </w:p>
        </w:tc>
        <w:tc>
          <w:tcPr>
            <w:tcW w:w="1276" w:type="dxa"/>
            <w:tcBorders>
              <w:top w:val="nil"/>
              <w:left w:val="nil"/>
              <w:bottom w:val="nil"/>
              <w:right w:val="nil"/>
            </w:tcBorders>
            <w:shd w:val="clear" w:color="auto" w:fill="auto"/>
            <w:noWrap/>
            <w:vAlign w:val="bottom"/>
            <w:hideMark/>
          </w:tcPr>
          <w:p w14:paraId="23DDF87A"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288</w:t>
            </w:r>
          </w:p>
        </w:tc>
        <w:tc>
          <w:tcPr>
            <w:tcW w:w="1417" w:type="dxa"/>
            <w:tcBorders>
              <w:top w:val="nil"/>
              <w:left w:val="single" w:sz="4" w:space="0" w:color="auto"/>
              <w:bottom w:val="nil"/>
              <w:right w:val="single" w:sz="4" w:space="0" w:color="auto"/>
            </w:tcBorders>
            <w:shd w:val="clear" w:color="auto" w:fill="auto"/>
            <w:noWrap/>
            <w:vAlign w:val="bottom"/>
            <w:hideMark/>
          </w:tcPr>
          <w:p w14:paraId="159218E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598</w:t>
            </w:r>
          </w:p>
        </w:tc>
        <w:tc>
          <w:tcPr>
            <w:tcW w:w="1418" w:type="dxa"/>
            <w:tcBorders>
              <w:top w:val="nil"/>
              <w:left w:val="nil"/>
              <w:bottom w:val="nil"/>
              <w:right w:val="single" w:sz="4" w:space="0" w:color="auto"/>
            </w:tcBorders>
            <w:shd w:val="clear" w:color="auto" w:fill="auto"/>
            <w:noWrap/>
            <w:vAlign w:val="bottom"/>
            <w:hideMark/>
          </w:tcPr>
          <w:p w14:paraId="20D1C1FD"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604</w:t>
            </w:r>
          </w:p>
        </w:tc>
      </w:tr>
      <w:tr w:rsidR="00145410" w:rsidRPr="00145410" w14:paraId="608E2A39" w14:textId="77777777" w:rsidTr="00236EF9">
        <w:trPr>
          <w:trHeight w:val="290"/>
        </w:trPr>
        <w:tc>
          <w:tcPr>
            <w:tcW w:w="1030" w:type="dxa"/>
            <w:vMerge/>
            <w:tcBorders>
              <w:left w:val="single" w:sz="4" w:space="0" w:color="auto"/>
              <w:bottom w:val="single" w:sz="4" w:space="0" w:color="auto"/>
            </w:tcBorders>
            <w:vAlign w:val="center"/>
            <w:hideMark/>
          </w:tcPr>
          <w:p w14:paraId="22E84C60"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4C6C156"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17F3DE81"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200</w:t>
            </w:r>
          </w:p>
        </w:tc>
        <w:tc>
          <w:tcPr>
            <w:tcW w:w="1276" w:type="dxa"/>
            <w:tcBorders>
              <w:top w:val="nil"/>
              <w:left w:val="single" w:sz="4" w:space="0" w:color="auto"/>
              <w:bottom w:val="nil"/>
              <w:right w:val="single" w:sz="4" w:space="0" w:color="auto"/>
            </w:tcBorders>
            <w:shd w:val="clear" w:color="auto" w:fill="auto"/>
            <w:noWrap/>
            <w:vAlign w:val="bottom"/>
            <w:hideMark/>
          </w:tcPr>
          <w:p w14:paraId="01ABC1AD"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360</w:t>
            </w:r>
          </w:p>
        </w:tc>
        <w:tc>
          <w:tcPr>
            <w:tcW w:w="1276" w:type="dxa"/>
            <w:tcBorders>
              <w:top w:val="nil"/>
              <w:left w:val="nil"/>
              <w:bottom w:val="nil"/>
              <w:right w:val="nil"/>
            </w:tcBorders>
            <w:shd w:val="clear" w:color="auto" w:fill="auto"/>
            <w:noWrap/>
            <w:vAlign w:val="bottom"/>
            <w:hideMark/>
          </w:tcPr>
          <w:p w14:paraId="3531AFEA"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331</w:t>
            </w:r>
          </w:p>
        </w:tc>
        <w:tc>
          <w:tcPr>
            <w:tcW w:w="1417" w:type="dxa"/>
            <w:tcBorders>
              <w:top w:val="nil"/>
              <w:left w:val="single" w:sz="4" w:space="0" w:color="auto"/>
              <w:bottom w:val="nil"/>
              <w:right w:val="single" w:sz="4" w:space="0" w:color="auto"/>
            </w:tcBorders>
            <w:shd w:val="clear" w:color="auto" w:fill="auto"/>
            <w:noWrap/>
            <w:vAlign w:val="bottom"/>
            <w:hideMark/>
          </w:tcPr>
          <w:p w14:paraId="4E3661FA"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694</w:t>
            </w:r>
          </w:p>
        </w:tc>
        <w:tc>
          <w:tcPr>
            <w:tcW w:w="1418" w:type="dxa"/>
            <w:tcBorders>
              <w:top w:val="nil"/>
              <w:left w:val="nil"/>
              <w:bottom w:val="nil"/>
              <w:right w:val="single" w:sz="4" w:space="0" w:color="auto"/>
            </w:tcBorders>
            <w:shd w:val="clear" w:color="auto" w:fill="auto"/>
            <w:noWrap/>
            <w:vAlign w:val="bottom"/>
            <w:hideMark/>
          </w:tcPr>
          <w:p w14:paraId="1759869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746</w:t>
            </w:r>
          </w:p>
        </w:tc>
      </w:tr>
      <w:tr w:rsidR="00145410" w:rsidRPr="00145410" w14:paraId="0C42C383" w14:textId="77777777" w:rsidTr="00236EF9">
        <w:trPr>
          <w:trHeight w:val="290"/>
        </w:trPr>
        <w:tc>
          <w:tcPr>
            <w:tcW w:w="1030" w:type="dxa"/>
            <w:vMerge/>
            <w:tcBorders>
              <w:left w:val="single" w:sz="4" w:space="0" w:color="auto"/>
              <w:bottom w:val="single" w:sz="4" w:space="0" w:color="auto"/>
            </w:tcBorders>
            <w:vAlign w:val="center"/>
            <w:hideMark/>
          </w:tcPr>
          <w:p w14:paraId="48F6A9D8"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9DE94D7"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Percentage</w:t>
            </w:r>
          </w:p>
        </w:tc>
        <w:tc>
          <w:tcPr>
            <w:tcW w:w="1237" w:type="dxa"/>
            <w:tcBorders>
              <w:top w:val="nil"/>
              <w:left w:val="single" w:sz="4" w:space="0" w:color="auto"/>
              <w:bottom w:val="nil"/>
              <w:right w:val="nil"/>
            </w:tcBorders>
            <w:shd w:val="clear" w:color="auto" w:fill="auto"/>
            <w:noWrap/>
            <w:vAlign w:val="bottom"/>
            <w:hideMark/>
          </w:tcPr>
          <w:p w14:paraId="2B00DFFD"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86</w:t>
            </w:r>
          </w:p>
        </w:tc>
        <w:tc>
          <w:tcPr>
            <w:tcW w:w="1276" w:type="dxa"/>
            <w:tcBorders>
              <w:top w:val="nil"/>
              <w:left w:val="single" w:sz="4" w:space="0" w:color="auto"/>
              <w:bottom w:val="nil"/>
              <w:right w:val="single" w:sz="4" w:space="0" w:color="auto"/>
            </w:tcBorders>
            <w:shd w:val="clear" w:color="auto" w:fill="auto"/>
            <w:noWrap/>
            <w:vAlign w:val="bottom"/>
            <w:hideMark/>
          </w:tcPr>
          <w:p w14:paraId="5B9DA541"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87.2</w:t>
            </w:r>
          </w:p>
        </w:tc>
        <w:tc>
          <w:tcPr>
            <w:tcW w:w="1276" w:type="dxa"/>
            <w:tcBorders>
              <w:top w:val="nil"/>
              <w:left w:val="nil"/>
              <w:bottom w:val="nil"/>
              <w:right w:val="nil"/>
            </w:tcBorders>
            <w:shd w:val="clear" w:color="auto" w:fill="auto"/>
            <w:noWrap/>
            <w:vAlign w:val="bottom"/>
            <w:hideMark/>
          </w:tcPr>
          <w:p w14:paraId="49D99F3B"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w:t>
            </w:r>
          </w:p>
        </w:tc>
        <w:tc>
          <w:tcPr>
            <w:tcW w:w="1417" w:type="dxa"/>
            <w:tcBorders>
              <w:top w:val="nil"/>
              <w:left w:val="single" w:sz="4" w:space="0" w:color="auto"/>
              <w:bottom w:val="nil"/>
              <w:right w:val="single" w:sz="4" w:space="0" w:color="auto"/>
            </w:tcBorders>
            <w:shd w:val="clear" w:color="auto" w:fill="auto"/>
            <w:noWrap/>
            <w:vAlign w:val="bottom"/>
            <w:hideMark/>
          </w:tcPr>
          <w:p w14:paraId="3CBE747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86.2</w:t>
            </w:r>
          </w:p>
        </w:tc>
        <w:tc>
          <w:tcPr>
            <w:tcW w:w="1418" w:type="dxa"/>
            <w:tcBorders>
              <w:top w:val="nil"/>
              <w:left w:val="nil"/>
              <w:bottom w:val="nil"/>
              <w:right w:val="single" w:sz="4" w:space="0" w:color="auto"/>
            </w:tcBorders>
            <w:shd w:val="clear" w:color="auto" w:fill="auto"/>
            <w:noWrap/>
            <w:vAlign w:val="bottom"/>
            <w:hideMark/>
          </w:tcPr>
          <w:p w14:paraId="718812B6"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81</w:t>
            </w:r>
          </w:p>
        </w:tc>
      </w:tr>
      <w:tr w:rsidR="00145410" w:rsidRPr="00145410" w14:paraId="175C6846" w14:textId="77777777" w:rsidTr="00236EF9">
        <w:trPr>
          <w:trHeight w:val="290"/>
        </w:trPr>
        <w:tc>
          <w:tcPr>
            <w:tcW w:w="103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8532193"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Other</w:t>
            </w:r>
          </w:p>
        </w:tc>
        <w:tc>
          <w:tcPr>
            <w:tcW w:w="1697" w:type="dxa"/>
            <w:tcBorders>
              <w:top w:val="nil"/>
              <w:left w:val="nil"/>
              <w:bottom w:val="nil"/>
              <w:right w:val="nil"/>
            </w:tcBorders>
            <w:shd w:val="clear" w:color="auto" w:fill="auto"/>
            <w:noWrap/>
            <w:vAlign w:val="bottom"/>
            <w:hideMark/>
          </w:tcPr>
          <w:p w14:paraId="283BEBF4"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1DD7CAA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1509</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A874348"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2987</w:t>
            </w:r>
          </w:p>
        </w:tc>
        <w:tc>
          <w:tcPr>
            <w:tcW w:w="1276" w:type="dxa"/>
            <w:tcBorders>
              <w:top w:val="single" w:sz="4" w:space="0" w:color="auto"/>
              <w:left w:val="nil"/>
              <w:bottom w:val="nil"/>
              <w:right w:val="nil"/>
            </w:tcBorders>
            <w:shd w:val="clear" w:color="auto" w:fill="auto"/>
            <w:noWrap/>
            <w:vAlign w:val="bottom"/>
            <w:hideMark/>
          </w:tcPr>
          <w:p w14:paraId="322D2BB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2777</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09F2465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5090</w:t>
            </w:r>
          </w:p>
        </w:tc>
        <w:tc>
          <w:tcPr>
            <w:tcW w:w="1418" w:type="dxa"/>
            <w:tcBorders>
              <w:top w:val="single" w:sz="4" w:space="0" w:color="auto"/>
              <w:left w:val="nil"/>
              <w:bottom w:val="nil"/>
              <w:right w:val="single" w:sz="4" w:space="0" w:color="auto"/>
            </w:tcBorders>
            <w:shd w:val="clear" w:color="auto" w:fill="auto"/>
            <w:noWrap/>
            <w:vAlign w:val="bottom"/>
            <w:hideMark/>
          </w:tcPr>
          <w:p w14:paraId="2E809EE4"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5673</w:t>
            </w:r>
          </w:p>
        </w:tc>
      </w:tr>
      <w:tr w:rsidR="00145410" w:rsidRPr="00145410" w14:paraId="58006870" w14:textId="77777777" w:rsidTr="00236EF9">
        <w:trPr>
          <w:trHeight w:val="290"/>
        </w:trPr>
        <w:tc>
          <w:tcPr>
            <w:tcW w:w="1030" w:type="dxa"/>
            <w:vMerge/>
            <w:tcBorders>
              <w:left w:val="single" w:sz="4" w:space="0" w:color="auto"/>
              <w:bottom w:val="single" w:sz="4" w:space="0" w:color="auto"/>
            </w:tcBorders>
            <w:vAlign w:val="center"/>
            <w:hideMark/>
          </w:tcPr>
          <w:p w14:paraId="4F18F7EE"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BEC4FA3"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03B7E27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1731</w:t>
            </w:r>
          </w:p>
        </w:tc>
        <w:tc>
          <w:tcPr>
            <w:tcW w:w="1276" w:type="dxa"/>
            <w:tcBorders>
              <w:top w:val="nil"/>
              <w:left w:val="single" w:sz="4" w:space="0" w:color="auto"/>
              <w:bottom w:val="nil"/>
              <w:right w:val="single" w:sz="4" w:space="0" w:color="auto"/>
            </w:tcBorders>
            <w:shd w:val="clear" w:color="auto" w:fill="auto"/>
            <w:noWrap/>
            <w:vAlign w:val="bottom"/>
            <w:hideMark/>
          </w:tcPr>
          <w:p w14:paraId="4077457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3419</w:t>
            </w:r>
          </w:p>
        </w:tc>
        <w:tc>
          <w:tcPr>
            <w:tcW w:w="1276" w:type="dxa"/>
            <w:tcBorders>
              <w:top w:val="nil"/>
              <w:left w:val="nil"/>
              <w:bottom w:val="nil"/>
              <w:right w:val="nil"/>
            </w:tcBorders>
            <w:shd w:val="clear" w:color="auto" w:fill="auto"/>
            <w:noWrap/>
            <w:vAlign w:val="bottom"/>
            <w:hideMark/>
          </w:tcPr>
          <w:p w14:paraId="3AB1EC4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3226</w:t>
            </w:r>
          </w:p>
        </w:tc>
        <w:tc>
          <w:tcPr>
            <w:tcW w:w="1417" w:type="dxa"/>
            <w:tcBorders>
              <w:top w:val="nil"/>
              <w:left w:val="single" w:sz="4" w:space="0" w:color="auto"/>
              <w:bottom w:val="nil"/>
              <w:right w:val="single" w:sz="4" w:space="0" w:color="auto"/>
            </w:tcBorders>
            <w:shd w:val="clear" w:color="auto" w:fill="auto"/>
            <w:noWrap/>
            <w:vAlign w:val="bottom"/>
            <w:hideMark/>
          </w:tcPr>
          <w:p w14:paraId="56C35E00"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6125</w:t>
            </w:r>
          </w:p>
        </w:tc>
        <w:tc>
          <w:tcPr>
            <w:tcW w:w="1418" w:type="dxa"/>
            <w:tcBorders>
              <w:top w:val="nil"/>
              <w:left w:val="nil"/>
              <w:bottom w:val="nil"/>
              <w:right w:val="single" w:sz="4" w:space="0" w:color="auto"/>
            </w:tcBorders>
            <w:shd w:val="clear" w:color="auto" w:fill="auto"/>
            <w:noWrap/>
            <w:vAlign w:val="bottom"/>
            <w:hideMark/>
          </w:tcPr>
          <w:p w14:paraId="1FFA14E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6900</w:t>
            </w:r>
          </w:p>
        </w:tc>
      </w:tr>
      <w:tr w:rsidR="00145410" w:rsidRPr="00145410" w14:paraId="594AD28B" w14:textId="77777777" w:rsidTr="00236EF9">
        <w:trPr>
          <w:trHeight w:val="290"/>
        </w:trPr>
        <w:tc>
          <w:tcPr>
            <w:tcW w:w="1030" w:type="dxa"/>
            <w:vMerge/>
            <w:tcBorders>
              <w:left w:val="single" w:sz="4" w:space="0" w:color="auto"/>
              <w:bottom w:val="single" w:sz="4" w:space="0" w:color="auto"/>
            </w:tcBorders>
            <w:vAlign w:val="center"/>
            <w:hideMark/>
          </w:tcPr>
          <w:p w14:paraId="22B362F6"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6E83BC7"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264A14EA"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1123C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87.4</w:t>
            </w:r>
          </w:p>
        </w:tc>
        <w:tc>
          <w:tcPr>
            <w:tcW w:w="1276" w:type="dxa"/>
            <w:tcBorders>
              <w:top w:val="nil"/>
              <w:left w:val="nil"/>
              <w:bottom w:val="single" w:sz="4" w:space="0" w:color="auto"/>
              <w:right w:val="nil"/>
            </w:tcBorders>
            <w:shd w:val="clear" w:color="auto" w:fill="auto"/>
            <w:noWrap/>
            <w:vAlign w:val="bottom"/>
            <w:hideMark/>
          </w:tcPr>
          <w:p w14:paraId="43959FA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86.1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E1A526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83.1</w:t>
            </w:r>
          </w:p>
        </w:tc>
        <w:tc>
          <w:tcPr>
            <w:tcW w:w="1418" w:type="dxa"/>
            <w:tcBorders>
              <w:top w:val="nil"/>
              <w:left w:val="nil"/>
              <w:bottom w:val="single" w:sz="4" w:space="0" w:color="auto"/>
              <w:right w:val="single" w:sz="4" w:space="0" w:color="auto"/>
            </w:tcBorders>
            <w:shd w:val="clear" w:color="auto" w:fill="auto"/>
            <w:noWrap/>
            <w:vAlign w:val="bottom"/>
            <w:hideMark/>
          </w:tcPr>
          <w:p w14:paraId="32D966D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82.2</w:t>
            </w:r>
          </w:p>
        </w:tc>
      </w:tr>
      <w:tr w:rsidR="00145410" w:rsidRPr="00145410" w14:paraId="1A259DD6" w14:textId="77777777" w:rsidTr="00236EF9">
        <w:trPr>
          <w:trHeight w:val="290"/>
        </w:trPr>
        <w:tc>
          <w:tcPr>
            <w:tcW w:w="1030" w:type="dxa"/>
            <w:vMerge w:val="restart"/>
            <w:tcBorders>
              <w:top w:val="single" w:sz="4" w:space="0" w:color="auto"/>
              <w:left w:val="single" w:sz="4" w:space="0" w:color="auto"/>
              <w:bottom w:val="single" w:sz="4" w:space="0" w:color="000000" w:themeColor="text1"/>
              <w:right w:val="nil"/>
            </w:tcBorders>
            <w:shd w:val="clear" w:color="auto" w:fill="auto"/>
            <w:noWrap/>
            <w:vAlign w:val="center"/>
            <w:hideMark/>
          </w:tcPr>
          <w:p w14:paraId="267BFE2E" w14:textId="77777777" w:rsidR="00145410" w:rsidRPr="00236EF9" w:rsidRDefault="00145410" w:rsidP="00145410">
            <w:pPr>
              <w:spacing w:before="0" w:after="0" w:line="240" w:lineRule="auto"/>
              <w:jc w:val="center"/>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7DD302D3"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Numerator</w:t>
            </w:r>
          </w:p>
        </w:tc>
        <w:tc>
          <w:tcPr>
            <w:tcW w:w="1237" w:type="dxa"/>
            <w:tcBorders>
              <w:top w:val="nil"/>
              <w:left w:val="single" w:sz="4" w:space="0" w:color="auto"/>
              <w:bottom w:val="nil"/>
              <w:right w:val="nil"/>
            </w:tcBorders>
            <w:shd w:val="clear" w:color="auto" w:fill="auto"/>
            <w:noWrap/>
            <w:vAlign w:val="bottom"/>
            <w:hideMark/>
          </w:tcPr>
          <w:p w14:paraId="232049D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1945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28BEB52C"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3879</w:t>
            </w:r>
          </w:p>
        </w:tc>
        <w:tc>
          <w:tcPr>
            <w:tcW w:w="1276" w:type="dxa"/>
            <w:tcBorders>
              <w:top w:val="nil"/>
              <w:left w:val="nil"/>
              <w:bottom w:val="nil"/>
              <w:right w:val="nil"/>
            </w:tcBorders>
            <w:shd w:val="clear" w:color="auto" w:fill="auto"/>
            <w:noWrap/>
            <w:vAlign w:val="bottom"/>
            <w:hideMark/>
          </w:tcPr>
          <w:p w14:paraId="37392590"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3588</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2662D137"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6652</w:t>
            </w:r>
          </w:p>
        </w:tc>
        <w:tc>
          <w:tcPr>
            <w:tcW w:w="1418" w:type="dxa"/>
            <w:tcBorders>
              <w:top w:val="single" w:sz="4" w:space="0" w:color="auto"/>
              <w:left w:val="nil"/>
              <w:bottom w:val="nil"/>
              <w:right w:val="single" w:sz="4" w:space="0" w:color="auto"/>
            </w:tcBorders>
            <w:shd w:val="clear" w:color="auto" w:fill="auto"/>
            <w:noWrap/>
            <w:vAlign w:val="bottom"/>
            <w:hideMark/>
          </w:tcPr>
          <w:p w14:paraId="380104E5"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7429</w:t>
            </w:r>
          </w:p>
        </w:tc>
      </w:tr>
      <w:tr w:rsidR="00145410" w:rsidRPr="00145410" w14:paraId="5D287BE4" w14:textId="77777777" w:rsidTr="00236EF9">
        <w:trPr>
          <w:trHeight w:val="290"/>
        </w:trPr>
        <w:tc>
          <w:tcPr>
            <w:tcW w:w="1030" w:type="dxa"/>
            <w:vMerge/>
            <w:tcBorders>
              <w:left w:val="single" w:sz="4" w:space="0" w:color="auto"/>
            </w:tcBorders>
            <w:vAlign w:val="center"/>
            <w:hideMark/>
          </w:tcPr>
          <w:p w14:paraId="3024C9A6"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E58B3E8"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7BFA9382"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2236</w:t>
            </w:r>
          </w:p>
        </w:tc>
        <w:tc>
          <w:tcPr>
            <w:tcW w:w="1276" w:type="dxa"/>
            <w:tcBorders>
              <w:top w:val="nil"/>
              <w:left w:val="single" w:sz="4" w:space="0" w:color="auto"/>
              <w:bottom w:val="nil"/>
              <w:right w:val="single" w:sz="4" w:space="0" w:color="auto"/>
            </w:tcBorders>
            <w:shd w:val="clear" w:color="auto" w:fill="auto"/>
            <w:noWrap/>
            <w:vAlign w:val="bottom"/>
            <w:hideMark/>
          </w:tcPr>
          <w:p w14:paraId="56F9E653"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4442</w:t>
            </w:r>
          </w:p>
        </w:tc>
        <w:tc>
          <w:tcPr>
            <w:tcW w:w="1276" w:type="dxa"/>
            <w:tcBorders>
              <w:top w:val="nil"/>
              <w:left w:val="nil"/>
              <w:bottom w:val="nil"/>
              <w:right w:val="nil"/>
            </w:tcBorders>
            <w:shd w:val="clear" w:color="auto" w:fill="auto"/>
            <w:noWrap/>
            <w:vAlign w:val="bottom"/>
            <w:hideMark/>
          </w:tcPr>
          <w:p w14:paraId="4C05E0FB"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4148</w:t>
            </w:r>
          </w:p>
        </w:tc>
        <w:tc>
          <w:tcPr>
            <w:tcW w:w="1417" w:type="dxa"/>
            <w:tcBorders>
              <w:top w:val="nil"/>
              <w:left w:val="single" w:sz="4" w:space="0" w:color="auto"/>
              <w:bottom w:val="nil"/>
              <w:right w:val="single" w:sz="4" w:space="0" w:color="auto"/>
            </w:tcBorders>
            <w:shd w:val="clear" w:color="auto" w:fill="auto"/>
            <w:noWrap/>
            <w:vAlign w:val="bottom"/>
            <w:hideMark/>
          </w:tcPr>
          <w:p w14:paraId="1894ED6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7906</w:t>
            </w:r>
          </w:p>
        </w:tc>
        <w:tc>
          <w:tcPr>
            <w:tcW w:w="1418" w:type="dxa"/>
            <w:tcBorders>
              <w:top w:val="nil"/>
              <w:left w:val="nil"/>
              <w:bottom w:val="nil"/>
              <w:right w:val="single" w:sz="4" w:space="0" w:color="auto"/>
            </w:tcBorders>
            <w:shd w:val="clear" w:color="auto" w:fill="auto"/>
            <w:noWrap/>
            <w:vAlign w:val="bottom"/>
            <w:hideMark/>
          </w:tcPr>
          <w:p w14:paraId="24654C2F"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9000</w:t>
            </w:r>
          </w:p>
        </w:tc>
      </w:tr>
      <w:tr w:rsidR="00145410" w:rsidRPr="00145410" w14:paraId="091FA906" w14:textId="77777777" w:rsidTr="00236EF9">
        <w:trPr>
          <w:trHeight w:val="290"/>
        </w:trPr>
        <w:tc>
          <w:tcPr>
            <w:tcW w:w="1030" w:type="dxa"/>
            <w:vMerge/>
            <w:tcBorders>
              <w:left w:val="single" w:sz="4" w:space="0" w:color="auto"/>
              <w:bottom w:val="single" w:sz="4" w:space="0" w:color="auto"/>
            </w:tcBorders>
            <w:vAlign w:val="center"/>
            <w:hideMark/>
          </w:tcPr>
          <w:p w14:paraId="7525CB57"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5F6CFED" w14:textId="77777777" w:rsidR="00145410" w:rsidRPr="00236EF9" w:rsidRDefault="00145410" w:rsidP="00145410">
            <w:pPr>
              <w:spacing w:before="0" w:after="0" w:line="240" w:lineRule="auto"/>
              <w:rPr>
                <w:rFonts w:ascii="Arial" w:eastAsia="Times New Roman" w:hAnsi="Arial" w:cs="Arial"/>
                <w:b/>
                <w:bCs/>
                <w:color w:val="000000"/>
                <w:szCs w:val="24"/>
                <w:lang w:eastAsia="en-NZ"/>
              </w:rPr>
            </w:pPr>
            <w:r w:rsidRPr="00236EF9">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289392BD"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7115C1"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87.3</w:t>
            </w:r>
          </w:p>
        </w:tc>
        <w:tc>
          <w:tcPr>
            <w:tcW w:w="1276" w:type="dxa"/>
            <w:tcBorders>
              <w:top w:val="nil"/>
              <w:left w:val="nil"/>
              <w:bottom w:val="single" w:sz="4" w:space="0" w:color="auto"/>
              <w:right w:val="nil"/>
            </w:tcBorders>
            <w:shd w:val="clear" w:color="auto" w:fill="auto"/>
            <w:noWrap/>
            <w:vAlign w:val="bottom"/>
            <w:hideMark/>
          </w:tcPr>
          <w:p w14:paraId="4D5C76B0"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86.5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F421527"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84.1</w:t>
            </w:r>
          </w:p>
        </w:tc>
        <w:tc>
          <w:tcPr>
            <w:tcW w:w="1418" w:type="dxa"/>
            <w:tcBorders>
              <w:top w:val="nil"/>
              <w:left w:val="nil"/>
              <w:bottom w:val="single" w:sz="4" w:space="0" w:color="auto"/>
              <w:right w:val="single" w:sz="4" w:space="0" w:color="auto"/>
            </w:tcBorders>
            <w:shd w:val="clear" w:color="auto" w:fill="auto"/>
            <w:noWrap/>
            <w:vAlign w:val="bottom"/>
            <w:hideMark/>
          </w:tcPr>
          <w:p w14:paraId="5532637E" w14:textId="77777777" w:rsidR="00145410" w:rsidRPr="00236EF9" w:rsidRDefault="00145410" w:rsidP="00145410">
            <w:pPr>
              <w:spacing w:before="0" w:after="0" w:line="240" w:lineRule="auto"/>
              <w:jc w:val="right"/>
              <w:rPr>
                <w:rFonts w:ascii="Arial" w:eastAsia="Times New Roman" w:hAnsi="Arial" w:cs="Arial"/>
                <w:color w:val="000000"/>
                <w:szCs w:val="24"/>
                <w:lang w:eastAsia="en-NZ"/>
              </w:rPr>
            </w:pPr>
            <w:r w:rsidRPr="00236EF9">
              <w:rPr>
                <w:rFonts w:ascii="Arial" w:eastAsia="Times New Roman" w:hAnsi="Arial" w:cs="Arial"/>
                <w:color w:val="000000"/>
                <w:szCs w:val="24"/>
                <w:lang w:eastAsia="en-NZ"/>
              </w:rPr>
              <w:t>82.5</w:t>
            </w:r>
          </w:p>
        </w:tc>
      </w:tr>
    </w:tbl>
    <w:p w14:paraId="1EA41343" w14:textId="77777777" w:rsidR="00D66D94" w:rsidRDefault="00D66D94" w:rsidP="00EF0713"/>
    <w:p w14:paraId="3CBB6994" w14:textId="77777777" w:rsidR="00181AC0" w:rsidRDefault="00181AC0" w:rsidP="00EF0713"/>
    <w:p w14:paraId="08EBD204" w14:textId="77777777" w:rsidR="00181AC0" w:rsidRDefault="00181AC0" w:rsidP="00EF0713"/>
    <w:p w14:paraId="30EF409A" w14:textId="77777777" w:rsidR="00181AC0" w:rsidRDefault="00181AC0" w:rsidP="00EF0713"/>
    <w:p w14:paraId="16D0741D" w14:textId="77777777" w:rsidR="00181AC0" w:rsidRDefault="00181AC0" w:rsidP="00EF0713"/>
    <w:p w14:paraId="549D6605" w14:textId="77777777" w:rsidR="00181AC0" w:rsidRDefault="00181AC0" w:rsidP="00EF0713"/>
    <w:p w14:paraId="1783C124" w14:textId="2C016DCE" w:rsidR="00D66D94" w:rsidRDefault="00D66D94" w:rsidP="00236EF9">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41</w:t>
      </w:r>
      <w:r w:rsidRPr="1C1493DF">
        <w:rPr>
          <w:color w:val="2B579A"/>
        </w:rPr>
        <w:fldChar w:fldCharType="end"/>
      </w:r>
      <w:r>
        <w:t xml:space="preserve">: </w:t>
      </w:r>
      <w:r w:rsidR="00145410">
        <w:t>NBSP</w:t>
      </w:r>
      <w:r>
        <w:t xml:space="preserve"> Diagnostic Assessment Completion by Age Group, </w:t>
      </w:r>
      <w:r w:rsidR="0015696D">
        <w:t xml:space="preserve">2018 </w:t>
      </w:r>
      <w:r w:rsidR="004604E4">
        <w:t>-</w:t>
      </w:r>
      <w:r w:rsidR="0015696D">
        <w:t xml:space="preserve"> 2022</w:t>
      </w:r>
    </w:p>
    <w:tbl>
      <w:tblPr>
        <w:tblW w:w="9209" w:type="dxa"/>
        <w:tblLook w:val="04A0" w:firstRow="1" w:lastRow="0" w:firstColumn="1" w:lastColumn="0" w:noHBand="0" w:noVBand="1"/>
      </w:tblPr>
      <w:tblGrid>
        <w:gridCol w:w="846"/>
        <w:gridCol w:w="1843"/>
        <w:gridCol w:w="1275"/>
        <w:gridCol w:w="1276"/>
        <w:gridCol w:w="1276"/>
        <w:gridCol w:w="1276"/>
        <w:gridCol w:w="1417"/>
      </w:tblGrid>
      <w:tr w:rsidR="009858D4" w:rsidRPr="009858D4" w14:paraId="1E3E867C" w14:textId="77777777" w:rsidTr="00582FE7">
        <w:trPr>
          <w:trHeight w:val="290"/>
        </w:trPr>
        <w:tc>
          <w:tcPr>
            <w:tcW w:w="2689"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349546B7"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Age Group</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69CA4"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7742854"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E3BF5CF"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51D121"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6D0AB0A"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2022</w:t>
            </w:r>
          </w:p>
        </w:tc>
      </w:tr>
      <w:tr w:rsidR="009858D4" w:rsidRPr="009858D4" w14:paraId="5D9332AD" w14:textId="77777777" w:rsidTr="00582FE7">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5FBA1371"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60-64</w:t>
            </w:r>
          </w:p>
        </w:tc>
        <w:tc>
          <w:tcPr>
            <w:tcW w:w="1843" w:type="dxa"/>
            <w:tcBorders>
              <w:top w:val="nil"/>
              <w:left w:val="nil"/>
              <w:bottom w:val="nil"/>
              <w:right w:val="nil"/>
            </w:tcBorders>
            <w:shd w:val="clear" w:color="auto" w:fill="auto"/>
            <w:noWrap/>
            <w:vAlign w:val="bottom"/>
            <w:hideMark/>
          </w:tcPr>
          <w:p w14:paraId="0088D270"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75" w:type="dxa"/>
            <w:tcBorders>
              <w:top w:val="single" w:sz="4" w:space="0" w:color="auto"/>
              <w:left w:val="single" w:sz="4" w:space="0" w:color="auto"/>
              <w:bottom w:val="nil"/>
              <w:right w:val="nil"/>
            </w:tcBorders>
            <w:shd w:val="clear" w:color="auto" w:fill="auto"/>
            <w:noWrap/>
            <w:vAlign w:val="bottom"/>
            <w:hideMark/>
          </w:tcPr>
          <w:p w14:paraId="1BFDB3E2"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628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6EEAAA7C"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1217</w:t>
            </w:r>
          </w:p>
        </w:tc>
        <w:tc>
          <w:tcPr>
            <w:tcW w:w="1276" w:type="dxa"/>
            <w:tcBorders>
              <w:top w:val="single" w:sz="4" w:space="0" w:color="auto"/>
              <w:left w:val="nil"/>
              <w:bottom w:val="nil"/>
              <w:right w:val="nil"/>
            </w:tcBorders>
            <w:shd w:val="clear" w:color="auto" w:fill="auto"/>
            <w:noWrap/>
            <w:vAlign w:val="bottom"/>
            <w:hideMark/>
          </w:tcPr>
          <w:p w14:paraId="3B9B4408"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1223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E8DB535"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2229</w:t>
            </w:r>
          </w:p>
        </w:tc>
        <w:tc>
          <w:tcPr>
            <w:tcW w:w="1417" w:type="dxa"/>
            <w:tcBorders>
              <w:top w:val="single" w:sz="4" w:space="0" w:color="auto"/>
              <w:left w:val="nil"/>
              <w:bottom w:val="nil"/>
              <w:right w:val="single" w:sz="4" w:space="0" w:color="auto"/>
            </w:tcBorders>
            <w:shd w:val="clear" w:color="auto" w:fill="auto"/>
            <w:noWrap/>
            <w:vAlign w:val="bottom"/>
            <w:hideMark/>
          </w:tcPr>
          <w:p w14:paraId="2D6D84FA"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2464</w:t>
            </w:r>
          </w:p>
        </w:tc>
      </w:tr>
      <w:tr w:rsidR="009858D4" w:rsidRPr="009858D4" w14:paraId="50A75E36"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730BF81A"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2D39F4CF"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75" w:type="dxa"/>
            <w:tcBorders>
              <w:top w:val="nil"/>
              <w:left w:val="single" w:sz="4" w:space="0" w:color="auto"/>
              <w:bottom w:val="nil"/>
              <w:right w:val="nil"/>
            </w:tcBorders>
            <w:shd w:val="clear" w:color="auto" w:fill="auto"/>
            <w:noWrap/>
            <w:vAlign w:val="bottom"/>
            <w:hideMark/>
          </w:tcPr>
          <w:p w14:paraId="23716A50"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711</w:t>
            </w:r>
          </w:p>
        </w:tc>
        <w:tc>
          <w:tcPr>
            <w:tcW w:w="1276" w:type="dxa"/>
            <w:tcBorders>
              <w:top w:val="nil"/>
              <w:left w:val="single" w:sz="4" w:space="0" w:color="auto"/>
              <w:bottom w:val="nil"/>
              <w:right w:val="single" w:sz="4" w:space="0" w:color="auto"/>
            </w:tcBorders>
            <w:shd w:val="clear" w:color="auto" w:fill="auto"/>
            <w:noWrap/>
            <w:vAlign w:val="bottom"/>
            <w:hideMark/>
          </w:tcPr>
          <w:p w14:paraId="510852FB"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1405</w:t>
            </w:r>
          </w:p>
        </w:tc>
        <w:tc>
          <w:tcPr>
            <w:tcW w:w="1276" w:type="dxa"/>
            <w:tcBorders>
              <w:top w:val="nil"/>
              <w:left w:val="nil"/>
              <w:bottom w:val="nil"/>
              <w:right w:val="nil"/>
            </w:tcBorders>
            <w:shd w:val="clear" w:color="auto" w:fill="auto"/>
            <w:noWrap/>
            <w:vAlign w:val="bottom"/>
            <w:hideMark/>
          </w:tcPr>
          <w:p w14:paraId="476451CE"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1401</w:t>
            </w:r>
          </w:p>
        </w:tc>
        <w:tc>
          <w:tcPr>
            <w:tcW w:w="1276" w:type="dxa"/>
            <w:tcBorders>
              <w:top w:val="nil"/>
              <w:left w:val="single" w:sz="4" w:space="0" w:color="auto"/>
              <w:bottom w:val="nil"/>
              <w:right w:val="single" w:sz="4" w:space="0" w:color="auto"/>
            </w:tcBorders>
            <w:shd w:val="clear" w:color="auto" w:fill="auto"/>
            <w:noWrap/>
            <w:vAlign w:val="bottom"/>
            <w:hideMark/>
          </w:tcPr>
          <w:p w14:paraId="6EA337E1"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2692</w:t>
            </w:r>
          </w:p>
        </w:tc>
        <w:tc>
          <w:tcPr>
            <w:tcW w:w="1417" w:type="dxa"/>
            <w:tcBorders>
              <w:top w:val="nil"/>
              <w:left w:val="nil"/>
              <w:bottom w:val="nil"/>
              <w:right w:val="single" w:sz="4" w:space="0" w:color="auto"/>
            </w:tcBorders>
            <w:shd w:val="clear" w:color="auto" w:fill="auto"/>
            <w:noWrap/>
            <w:vAlign w:val="bottom"/>
            <w:hideMark/>
          </w:tcPr>
          <w:p w14:paraId="06A3B019"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2970</w:t>
            </w:r>
          </w:p>
        </w:tc>
      </w:tr>
      <w:tr w:rsidR="009858D4" w:rsidRPr="009858D4" w14:paraId="72235815"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3FD6211F"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14C1847F"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75" w:type="dxa"/>
            <w:tcBorders>
              <w:top w:val="nil"/>
              <w:left w:val="single" w:sz="4" w:space="0" w:color="auto"/>
              <w:bottom w:val="nil"/>
              <w:right w:val="nil"/>
            </w:tcBorders>
            <w:shd w:val="clear" w:color="auto" w:fill="auto"/>
            <w:noWrap/>
            <w:vAlign w:val="bottom"/>
            <w:hideMark/>
          </w:tcPr>
          <w:p w14:paraId="5F04B4A2"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88.3</w:t>
            </w:r>
          </w:p>
        </w:tc>
        <w:tc>
          <w:tcPr>
            <w:tcW w:w="1276" w:type="dxa"/>
            <w:tcBorders>
              <w:top w:val="nil"/>
              <w:left w:val="single" w:sz="4" w:space="0" w:color="auto"/>
              <w:bottom w:val="nil"/>
              <w:right w:val="single" w:sz="4" w:space="0" w:color="auto"/>
            </w:tcBorders>
            <w:shd w:val="clear" w:color="auto" w:fill="auto"/>
            <w:noWrap/>
            <w:vAlign w:val="bottom"/>
            <w:hideMark/>
          </w:tcPr>
          <w:p w14:paraId="5292830B"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86.6</w:t>
            </w:r>
          </w:p>
        </w:tc>
        <w:tc>
          <w:tcPr>
            <w:tcW w:w="1276" w:type="dxa"/>
            <w:tcBorders>
              <w:top w:val="nil"/>
              <w:left w:val="nil"/>
              <w:bottom w:val="nil"/>
              <w:right w:val="nil"/>
            </w:tcBorders>
            <w:shd w:val="clear" w:color="auto" w:fill="auto"/>
            <w:noWrap/>
            <w:vAlign w:val="bottom"/>
            <w:hideMark/>
          </w:tcPr>
          <w:p w14:paraId="59BA0ED1"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87.3</w:t>
            </w:r>
          </w:p>
        </w:tc>
        <w:tc>
          <w:tcPr>
            <w:tcW w:w="1276" w:type="dxa"/>
            <w:tcBorders>
              <w:top w:val="nil"/>
              <w:left w:val="single" w:sz="4" w:space="0" w:color="auto"/>
              <w:bottom w:val="nil"/>
              <w:right w:val="single" w:sz="4" w:space="0" w:color="auto"/>
            </w:tcBorders>
            <w:shd w:val="clear" w:color="auto" w:fill="auto"/>
            <w:noWrap/>
            <w:vAlign w:val="bottom"/>
            <w:hideMark/>
          </w:tcPr>
          <w:p w14:paraId="51D74F40"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82.8</w:t>
            </w:r>
          </w:p>
        </w:tc>
        <w:tc>
          <w:tcPr>
            <w:tcW w:w="1417" w:type="dxa"/>
            <w:tcBorders>
              <w:top w:val="nil"/>
              <w:left w:val="nil"/>
              <w:bottom w:val="nil"/>
              <w:right w:val="single" w:sz="4" w:space="0" w:color="auto"/>
            </w:tcBorders>
            <w:shd w:val="clear" w:color="auto" w:fill="auto"/>
            <w:noWrap/>
            <w:vAlign w:val="bottom"/>
            <w:hideMark/>
          </w:tcPr>
          <w:p w14:paraId="4C083699"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83</w:t>
            </w:r>
          </w:p>
        </w:tc>
      </w:tr>
      <w:tr w:rsidR="009858D4" w:rsidRPr="009858D4" w14:paraId="79D4E554" w14:textId="77777777" w:rsidTr="00582FE7">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50F708ED"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65-69</w:t>
            </w:r>
          </w:p>
        </w:tc>
        <w:tc>
          <w:tcPr>
            <w:tcW w:w="1843" w:type="dxa"/>
            <w:tcBorders>
              <w:top w:val="nil"/>
              <w:left w:val="nil"/>
              <w:bottom w:val="nil"/>
              <w:right w:val="nil"/>
            </w:tcBorders>
            <w:shd w:val="clear" w:color="auto" w:fill="auto"/>
            <w:noWrap/>
            <w:vAlign w:val="bottom"/>
            <w:hideMark/>
          </w:tcPr>
          <w:p w14:paraId="301E4A22"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75" w:type="dxa"/>
            <w:tcBorders>
              <w:top w:val="single" w:sz="4" w:space="0" w:color="auto"/>
              <w:left w:val="single" w:sz="4" w:space="0" w:color="auto"/>
              <w:bottom w:val="nil"/>
              <w:right w:val="nil"/>
            </w:tcBorders>
            <w:shd w:val="clear" w:color="auto" w:fill="auto"/>
            <w:noWrap/>
            <w:vAlign w:val="bottom"/>
            <w:hideMark/>
          </w:tcPr>
          <w:p w14:paraId="150ED29F"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556</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4B2D030"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1219</w:t>
            </w:r>
          </w:p>
        </w:tc>
        <w:tc>
          <w:tcPr>
            <w:tcW w:w="1276" w:type="dxa"/>
            <w:tcBorders>
              <w:top w:val="single" w:sz="4" w:space="0" w:color="auto"/>
              <w:left w:val="nil"/>
              <w:bottom w:val="nil"/>
              <w:right w:val="nil"/>
            </w:tcBorders>
            <w:shd w:val="clear" w:color="auto" w:fill="auto"/>
            <w:noWrap/>
            <w:vAlign w:val="bottom"/>
            <w:hideMark/>
          </w:tcPr>
          <w:p w14:paraId="0AE9A4A5"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1134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05E144D"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1992</w:t>
            </w:r>
          </w:p>
        </w:tc>
        <w:tc>
          <w:tcPr>
            <w:tcW w:w="1417" w:type="dxa"/>
            <w:tcBorders>
              <w:top w:val="single" w:sz="4" w:space="0" w:color="auto"/>
              <w:left w:val="nil"/>
              <w:bottom w:val="nil"/>
              <w:right w:val="single" w:sz="4" w:space="0" w:color="auto"/>
            </w:tcBorders>
            <w:shd w:val="clear" w:color="auto" w:fill="auto"/>
            <w:noWrap/>
            <w:vAlign w:val="bottom"/>
            <w:hideMark/>
          </w:tcPr>
          <w:p w14:paraId="743D96F3"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2254</w:t>
            </w:r>
          </w:p>
        </w:tc>
      </w:tr>
      <w:tr w:rsidR="009858D4" w:rsidRPr="009858D4" w14:paraId="7EC9959F"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776ECDDC"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70DC64FC"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75" w:type="dxa"/>
            <w:tcBorders>
              <w:top w:val="nil"/>
              <w:left w:val="single" w:sz="4" w:space="0" w:color="auto"/>
              <w:bottom w:val="nil"/>
              <w:right w:val="nil"/>
            </w:tcBorders>
            <w:shd w:val="clear" w:color="auto" w:fill="auto"/>
            <w:noWrap/>
            <w:vAlign w:val="bottom"/>
            <w:hideMark/>
          </w:tcPr>
          <w:p w14:paraId="521AFF52"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644</w:t>
            </w:r>
          </w:p>
        </w:tc>
        <w:tc>
          <w:tcPr>
            <w:tcW w:w="1276" w:type="dxa"/>
            <w:tcBorders>
              <w:top w:val="nil"/>
              <w:left w:val="single" w:sz="4" w:space="0" w:color="auto"/>
              <w:bottom w:val="nil"/>
              <w:right w:val="single" w:sz="4" w:space="0" w:color="auto"/>
            </w:tcBorders>
            <w:shd w:val="clear" w:color="auto" w:fill="auto"/>
            <w:noWrap/>
            <w:vAlign w:val="bottom"/>
            <w:hideMark/>
          </w:tcPr>
          <w:p w14:paraId="70C1DCA8"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1375</w:t>
            </w:r>
          </w:p>
        </w:tc>
        <w:tc>
          <w:tcPr>
            <w:tcW w:w="1276" w:type="dxa"/>
            <w:tcBorders>
              <w:top w:val="nil"/>
              <w:left w:val="nil"/>
              <w:bottom w:val="nil"/>
              <w:right w:val="nil"/>
            </w:tcBorders>
            <w:shd w:val="clear" w:color="auto" w:fill="auto"/>
            <w:noWrap/>
            <w:vAlign w:val="bottom"/>
            <w:hideMark/>
          </w:tcPr>
          <w:p w14:paraId="583AFA23"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1314</w:t>
            </w:r>
          </w:p>
        </w:tc>
        <w:tc>
          <w:tcPr>
            <w:tcW w:w="1276" w:type="dxa"/>
            <w:tcBorders>
              <w:top w:val="nil"/>
              <w:left w:val="single" w:sz="4" w:space="0" w:color="auto"/>
              <w:bottom w:val="nil"/>
              <w:right w:val="single" w:sz="4" w:space="0" w:color="auto"/>
            </w:tcBorders>
            <w:shd w:val="clear" w:color="auto" w:fill="auto"/>
            <w:noWrap/>
            <w:vAlign w:val="bottom"/>
            <w:hideMark/>
          </w:tcPr>
          <w:p w14:paraId="699AFA23"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2342</w:t>
            </w:r>
          </w:p>
        </w:tc>
        <w:tc>
          <w:tcPr>
            <w:tcW w:w="1417" w:type="dxa"/>
            <w:tcBorders>
              <w:top w:val="nil"/>
              <w:left w:val="nil"/>
              <w:bottom w:val="nil"/>
              <w:right w:val="single" w:sz="4" w:space="0" w:color="auto"/>
            </w:tcBorders>
            <w:shd w:val="clear" w:color="auto" w:fill="auto"/>
            <w:noWrap/>
            <w:vAlign w:val="bottom"/>
            <w:hideMark/>
          </w:tcPr>
          <w:p w14:paraId="797B005B"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2753</w:t>
            </w:r>
          </w:p>
        </w:tc>
      </w:tr>
      <w:tr w:rsidR="009858D4" w:rsidRPr="009858D4" w14:paraId="1FFF0770"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167DEAA0"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779ECB52"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75" w:type="dxa"/>
            <w:tcBorders>
              <w:top w:val="nil"/>
              <w:left w:val="single" w:sz="4" w:space="0" w:color="auto"/>
              <w:bottom w:val="single" w:sz="4" w:space="0" w:color="auto"/>
              <w:right w:val="nil"/>
            </w:tcBorders>
            <w:shd w:val="clear" w:color="auto" w:fill="auto"/>
            <w:noWrap/>
            <w:vAlign w:val="bottom"/>
            <w:hideMark/>
          </w:tcPr>
          <w:p w14:paraId="21EB08C5"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BC2A55"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88.7</w:t>
            </w:r>
          </w:p>
        </w:tc>
        <w:tc>
          <w:tcPr>
            <w:tcW w:w="1276" w:type="dxa"/>
            <w:tcBorders>
              <w:top w:val="nil"/>
              <w:left w:val="nil"/>
              <w:bottom w:val="single" w:sz="4" w:space="0" w:color="auto"/>
              <w:right w:val="nil"/>
            </w:tcBorders>
            <w:shd w:val="clear" w:color="auto" w:fill="auto"/>
            <w:noWrap/>
            <w:vAlign w:val="bottom"/>
            <w:hideMark/>
          </w:tcPr>
          <w:p w14:paraId="5DB0E4A1"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3FE7F3"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85.1</w:t>
            </w:r>
          </w:p>
        </w:tc>
        <w:tc>
          <w:tcPr>
            <w:tcW w:w="1417" w:type="dxa"/>
            <w:tcBorders>
              <w:top w:val="nil"/>
              <w:left w:val="nil"/>
              <w:bottom w:val="single" w:sz="4" w:space="0" w:color="auto"/>
              <w:right w:val="single" w:sz="4" w:space="0" w:color="auto"/>
            </w:tcBorders>
            <w:shd w:val="clear" w:color="auto" w:fill="auto"/>
            <w:noWrap/>
            <w:vAlign w:val="bottom"/>
            <w:hideMark/>
          </w:tcPr>
          <w:p w14:paraId="3CB251F5"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81.9</w:t>
            </w:r>
          </w:p>
        </w:tc>
      </w:tr>
      <w:tr w:rsidR="009858D4" w:rsidRPr="009858D4" w14:paraId="4A218F64" w14:textId="77777777" w:rsidTr="00582FE7">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15CD0897" w14:textId="77777777" w:rsidR="009858D4" w:rsidRPr="00181AC0" w:rsidRDefault="009858D4" w:rsidP="009858D4">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70-74</w:t>
            </w:r>
          </w:p>
        </w:tc>
        <w:tc>
          <w:tcPr>
            <w:tcW w:w="1843" w:type="dxa"/>
            <w:tcBorders>
              <w:top w:val="nil"/>
              <w:left w:val="nil"/>
              <w:bottom w:val="nil"/>
              <w:right w:val="nil"/>
            </w:tcBorders>
            <w:shd w:val="clear" w:color="auto" w:fill="auto"/>
            <w:noWrap/>
            <w:vAlign w:val="bottom"/>
            <w:hideMark/>
          </w:tcPr>
          <w:p w14:paraId="75CF4578"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75" w:type="dxa"/>
            <w:tcBorders>
              <w:top w:val="nil"/>
              <w:left w:val="single" w:sz="4" w:space="0" w:color="auto"/>
              <w:bottom w:val="nil"/>
              <w:right w:val="nil"/>
            </w:tcBorders>
            <w:shd w:val="clear" w:color="auto" w:fill="auto"/>
            <w:noWrap/>
            <w:vAlign w:val="bottom"/>
            <w:hideMark/>
          </w:tcPr>
          <w:p w14:paraId="2BA90AC6"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761</w:t>
            </w:r>
          </w:p>
        </w:tc>
        <w:tc>
          <w:tcPr>
            <w:tcW w:w="1276" w:type="dxa"/>
            <w:tcBorders>
              <w:top w:val="nil"/>
              <w:left w:val="single" w:sz="4" w:space="0" w:color="auto"/>
              <w:bottom w:val="nil"/>
              <w:right w:val="single" w:sz="4" w:space="0" w:color="auto"/>
            </w:tcBorders>
            <w:shd w:val="clear" w:color="auto" w:fill="auto"/>
            <w:noWrap/>
            <w:vAlign w:val="bottom"/>
            <w:hideMark/>
          </w:tcPr>
          <w:p w14:paraId="0F0F2347"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1443</w:t>
            </w:r>
          </w:p>
        </w:tc>
        <w:tc>
          <w:tcPr>
            <w:tcW w:w="1276" w:type="dxa"/>
            <w:tcBorders>
              <w:top w:val="nil"/>
              <w:left w:val="nil"/>
              <w:bottom w:val="nil"/>
              <w:right w:val="nil"/>
            </w:tcBorders>
            <w:shd w:val="clear" w:color="auto" w:fill="auto"/>
            <w:noWrap/>
            <w:vAlign w:val="bottom"/>
            <w:hideMark/>
          </w:tcPr>
          <w:p w14:paraId="52C909FF"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1231</w:t>
            </w:r>
          </w:p>
        </w:tc>
        <w:tc>
          <w:tcPr>
            <w:tcW w:w="1276" w:type="dxa"/>
            <w:tcBorders>
              <w:top w:val="nil"/>
              <w:left w:val="single" w:sz="4" w:space="0" w:color="auto"/>
              <w:bottom w:val="nil"/>
              <w:right w:val="single" w:sz="4" w:space="0" w:color="auto"/>
            </w:tcBorders>
            <w:shd w:val="clear" w:color="auto" w:fill="auto"/>
            <w:noWrap/>
            <w:vAlign w:val="bottom"/>
            <w:hideMark/>
          </w:tcPr>
          <w:p w14:paraId="0591661D"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2431</w:t>
            </w:r>
          </w:p>
        </w:tc>
        <w:tc>
          <w:tcPr>
            <w:tcW w:w="1417" w:type="dxa"/>
            <w:tcBorders>
              <w:top w:val="nil"/>
              <w:left w:val="nil"/>
              <w:bottom w:val="nil"/>
              <w:right w:val="single" w:sz="4" w:space="0" w:color="auto"/>
            </w:tcBorders>
            <w:shd w:val="clear" w:color="auto" w:fill="auto"/>
            <w:noWrap/>
            <w:vAlign w:val="bottom"/>
            <w:hideMark/>
          </w:tcPr>
          <w:p w14:paraId="36071E48"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2711</w:t>
            </w:r>
          </w:p>
        </w:tc>
      </w:tr>
      <w:tr w:rsidR="009858D4" w:rsidRPr="009858D4" w14:paraId="0E59573E"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0486C400"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nil"/>
              <w:right w:val="nil"/>
            </w:tcBorders>
            <w:shd w:val="clear" w:color="auto" w:fill="auto"/>
            <w:noWrap/>
            <w:vAlign w:val="bottom"/>
            <w:hideMark/>
          </w:tcPr>
          <w:p w14:paraId="4119F137"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75" w:type="dxa"/>
            <w:tcBorders>
              <w:top w:val="nil"/>
              <w:left w:val="single" w:sz="4" w:space="0" w:color="auto"/>
              <w:bottom w:val="nil"/>
              <w:right w:val="nil"/>
            </w:tcBorders>
            <w:shd w:val="clear" w:color="auto" w:fill="auto"/>
            <w:noWrap/>
            <w:vAlign w:val="bottom"/>
            <w:hideMark/>
          </w:tcPr>
          <w:p w14:paraId="1B47B42F"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881</w:t>
            </w:r>
          </w:p>
        </w:tc>
        <w:tc>
          <w:tcPr>
            <w:tcW w:w="1276" w:type="dxa"/>
            <w:tcBorders>
              <w:top w:val="nil"/>
              <w:left w:val="single" w:sz="4" w:space="0" w:color="auto"/>
              <w:bottom w:val="nil"/>
              <w:right w:val="single" w:sz="4" w:space="0" w:color="auto"/>
            </w:tcBorders>
            <w:shd w:val="clear" w:color="auto" w:fill="auto"/>
            <w:noWrap/>
            <w:vAlign w:val="bottom"/>
            <w:hideMark/>
          </w:tcPr>
          <w:p w14:paraId="28D82373"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1662</w:t>
            </w:r>
          </w:p>
        </w:tc>
        <w:tc>
          <w:tcPr>
            <w:tcW w:w="1276" w:type="dxa"/>
            <w:tcBorders>
              <w:top w:val="nil"/>
              <w:left w:val="nil"/>
              <w:bottom w:val="nil"/>
              <w:right w:val="nil"/>
            </w:tcBorders>
            <w:shd w:val="clear" w:color="auto" w:fill="auto"/>
            <w:noWrap/>
            <w:vAlign w:val="bottom"/>
            <w:hideMark/>
          </w:tcPr>
          <w:p w14:paraId="06D4CB59"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1433</w:t>
            </w:r>
          </w:p>
        </w:tc>
        <w:tc>
          <w:tcPr>
            <w:tcW w:w="1276" w:type="dxa"/>
            <w:tcBorders>
              <w:top w:val="nil"/>
              <w:left w:val="single" w:sz="4" w:space="0" w:color="auto"/>
              <w:bottom w:val="nil"/>
              <w:right w:val="single" w:sz="4" w:space="0" w:color="auto"/>
            </w:tcBorders>
            <w:shd w:val="clear" w:color="auto" w:fill="auto"/>
            <w:noWrap/>
            <w:vAlign w:val="bottom"/>
            <w:hideMark/>
          </w:tcPr>
          <w:p w14:paraId="2C89BD45"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2872</w:t>
            </w:r>
          </w:p>
        </w:tc>
        <w:tc>
          <w:tcPr>
            <w:tcW w:w="1417" w:type="dxa"/>
            <w:tcBorders>
              <w:top w:val="nil"/>
              <w:left w:val="nil"/>
              <w:bottom w:val="nil"/>
              <w:right w:val="single" w:sz="4" w:space="0" w:color="auto"/>
            </w:tcBorders>
            <w:shd w:val="clear" w:color="auto" w:fill="auto"/>
            <w:noWrap/>
            <w:vAlign w:val="bottom"/>
            <w:hideMark/>
          </w:tcPr>
          <w:p w14:paraId="3B2ED2CA"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3277</w:t>
            </w:r>
          </w:p>
        </w:tc>
      </w:tr>
      <w:tr w:rsidR="009858D4" w:rsidRPr="009858D4" w14:paraId="09CA79BE" w14:textId="77777777" w:rsidTr="00582FE7">
        <w:trPr>
          <w:trHeight w:val="290"/>
        </w:trPr>
        <w:tc>
          <w:tcPr>
            <w:tcW w:w="846" w:type="dxa"/>
            <w:vMerge/>
            <w:tcBorders>
              <w:top w:val="nil"/>
              <w:left w:val="single" w:sz="4" w:space="0" w:color="auto"/>
              <w:bottom w:val="single" w:sz="4" w:space="0" w:color="000000"/>
              <w:right w:val="nil"/>
            </w:tcBorders>
            <w:vAlign w:val="center"/>
            <w:hideMark/>
          </w:tcPr>
          <w:p w14:paraId="1474A06C"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p>
        </w:tc>
        <w:tc>
          <w:tcPr>
            <w:tcW w:w="1843" w:type="dxa"/>
            <w:tcBorders>
              <w:top w:val="nil"/>
              <w:left w:val="nil"/>
              <w:bottom w:val="single" w:sz="4" w:space="0" w:color="auto"/>
              <w:right w:val="nil"/>
            </w:tcBorders>
            <w:shd w:val="clear" w:color="auto" w:fill="auto"/>
            <w:noWrap/>
            <w:vAlign w:val="bottom"/>
            <w:hideMark/>
          </w:tcPr>
          <w:p w14:paraId="593AF9DE" w14:textId="77777777" w:rsidR="009858D4" w:rsidRPr="00181AC0" w:rsidRDefault="009858D4" w:rsidP="009858D4">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75" w:type="dxa"/>
            <w:tcBorders>
              <w:top w:val="nil"/>
              <w:left w:val="single" w:sz="4" w:space="0" w:color="auto"/>
              <w:bottom w:val="single" w:sz="4" w:space="0" w:color="auto"/>
              <w:right w:val="nil"/>
            </w:tcBorders>
            <w:shd w:val="clear" w:color="auto" w:fill="auto"/>
            <w:noWrap/>
            <w:vAlign w:val="bottom"/>
            <w:hideMark/>
          </w:tcPr>
          <w:p w14:paraId="4690A10D"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7F3CAD"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86.8</w:t>
            </w:r>
          </w:p>
        </w:tc>
        <w:tc>
          <w:tcPr>
            <w:tcW w:w="1276" w:type="dxa"/>
            <w:tcBorders>
              <w:top w:val="nil"/>
              <w:left w:val="nil"/>
              <w:bottom w:val="single" w:sz="4" w:space="0" w:color="auto"/>
              <w:right w:val="nil"/>
            </w:tcBorders>
            <w:shd w:val="clear" w:color="auto" w:fill="auto"/>
            <w:noWrap/>
            <w:vAlign w:val="bottom"/>
            <w:hideMark/>
          </w:tcPr>
          <w:p w14:paraId="6D47813A"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85.9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3579BD"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84.6</w:t>
            </w:r>
          </w:p>
        </w:tc>
        <w:tc>
          <w:tcPr>
            <w:tcW w:w="1417" w:type="dxa"/>
            <w:tcBorders>
              <w:top w:val="nil"/>
              <w:left w:val="nil"/>
              <w:bottom w:val="single" w:sz="4" w:space="0" w:color="auto"/>
              <w:right w:val="single" w:sz="4" w:space="0" w:color="auto"/>
            </w:tcBorders>
            <w:shd w:val="clear" w:color="auto" w:fill="auto"/>
            <w:noWrap/>
            <w:vAlign w:val="bottom"/>
            <w:hideMark/>
          </w:tcPr>
          <w:p w14:paraId="7D8C489C" w14:textId="77777777" w:rsidR="009858D4" w:rsidRPr="00181AC0" w:rsidRDefault="009858D4" w:rsidP="009858D4">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82.7</w:t>
            </w:r>
          </w:p>
        </w:tc>
      </w:tr>
    </w:tbl>
    <w:p w14:paraId="37AD253F" w14:textId="77777777" w:rsidR="00F776D4" w:rsidRDefault="00F776D4" w:rsidP="00EF0713"/>
    <w:p w14:paraId="087AB6B6" w14:textId="77777777" w:rsidR="001C7D6C" w:rsidRDefault="001C7D6C" w:rsidP="001C7D6C">
      <w:pPr>
        <w:keepNext/>
      </w:pPr>
      <w:r>
        <w:rPr>
          <w:noProof/>
        </w:rPr>
        <w:drawing>
          <wp:inline distT="0" distB="0" distL="0" distR="0" wp14:anchorId="56FBC24A" wp14:editId="14430A16">
            <wp:extent cx="4584700" cy="2755900"/>
            <wp:effectExtent l="0" t="0" r="6350" b="6350"/>
            <wp:docPr id="4" name="Picture 4" descr="Figure 36: Diagnostic Assessment Completion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6: Diagnostic Assessment Completion by Gender, 2018 - 20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6C008E8" w14:textId="5EDEEBAF" w:rsidR="001C7D6C" w:rsidRDefault="001C7D6C" w:rsidP="00181AC0">
      <w:pPr>
        <w:pStyle w:val="Figure"/>
      </w:pPr>
      <w:bookmarkStart w:id="135" w:name="_Toc173918019"/>
      <w:r>
        <w:t xml:space="preserve">Figure </w:t>
      </w:r>
      <w:r>
        <w:fldChar w:fldCharType="begin"/>
      </w:r>
      <w:r>
        <w:instrText>SEQ Figure \* ARABIC</w:instrText>
      </w:r>
      <w:r>
        <w:fldChar w:fldCharType="separate"/>
      </w:r>
      <w:r w:rsidR="00BB2CA5">
        <w:rPr>
          <w:noProof/>
        </w:rPr>
        <w:t>36</w:t>
      </w:r>
      <w:r>
        <w:fldChar w:fldCharType="end"/>
      </w:r>
      <w:r>
        <w:t xml:space="preserve">: Diagnostic Assessment </w:t>
      </w:r>
      <w:r w:rsidR="00B43149">
        <w:t>C</w:t>
      </w:r>
      <w:r>
        <w:t xml:space="preserve">ompletion </w:t>
      </w:r>
      <w:r w:rsidR="009513AE">
        <w:t xml:space="preserve">by </w:t>
      </w:r>
      <w:r w:rsidR="005D193C">
        <w:t>G</w:t>
      </w:r>
      <w:r w:rsidR="009513AE">
        <w:t>ender</w:t>
      </w:r>
      <w:r w:rsidR="00B43149">
        <w:t>, 2018 - 2022</w:t>
      </w:r>
      <w:bookmarkEnd w:id="135"/>
    </w:p>
    <w:p w14:paraId="70228D3C" w14:textId="77777777" w:rsidR="001C7D6C" w:rsidRDefault="001C7D6C" w:rsidP="00EF0713"/>
    <w:p w14:paraId="789138A5" w14:textId="1E2B94CB" w:rsidR="00ED1AE3" w:rsidRDefault="00ED1AE3" w:rsidP="00181AC0">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42</w:t>
      </w:r>
      <w:r w:rsidRPr="1C1493DF">
        <w:rPr>
          <w:color w:val="2B579A"/>
        </w:rPr>
        <w:fldChar w:fldCharType="end"/>
      </w:r>
      <w:r>
        <w:t xml:space="preserve">: </w:t>
      </w:r>
      <w:r w:rsidR="009858D4">
        <w:t>NBSP</w:t>
      </w:r>
      <w:r>
        <w:t xml:space="preserve"> Diagnostic Assessment Completion by Gender, </w:t>
      </w:r>
      <w:r w:rsidR="0015696D">
        <w:t>2018 – 2022</w:t>
      </w:r>
    </w:p>
    <w:tbl>
      <w:tblPr>
        <w:tblW w:w="9209" w:type="dxa"/>
        <w:tblLook w:val="04A0" w:firstRow="1" w:lastRow="0" w:firstColumn="1" w:lastColumn="0" w:noHBand="0" w:noVBand="1"/>
      </w:tblPr>
      <w:tblGrid>
        <w:gridCol w:w="1044"/>
        <w:gridCol w:w="1697"/>
        <w:gridCol w:w="1223"/>
        <w:gridCol w:w="1276"/>
        <w:gridCol w:w="1276"/>
        <w:gridCol w:w="1417"/>
        <w:gridCol w:w="1276"/>
      </w:tblGrid>
      <w:tr w:rsidR="00CB3A86" w:rsidRPr="00CB3A86" w14:paraId="4B476725" w14:textId="77777777" w:rsidTr="00181AC0">
        <w:trPr>
          <w:trHeight w:val="290"/>
        </w:trPr>
        <w:tc>
          <w:tcPr>
            <w:tcW w:w="274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763709E6"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Gender</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3B56A"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FD37CE6"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F6B51C7"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32D3169"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7CD551F"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2022</w:t>
            </w:r>
          </w:p>
        </w:tc>
      </w:tr>
      <w:tr w:rsidR="00CB3A86" w:rsidRPr="00CB3A86" w14:paraId="002D65A6" w14:textId="77777777" w:rsidTr="00181AC0">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D4CCAF7"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Female</w:t>
            </w:r>
          </w:p>
        </w:tc>
        <w:tc>
          <w:tcPr>
            <w:tcW w:w="1697" w:type="dxa"/>
            <w:tcBorders>
              <w:top w:val="nil"/>
              <w:left w:val="nil"/>
              <w:bottom w:val="nil"/>
              <w:right w:val="nil"/>
            </w:tcBorders>
            <w:shd w:val="clear" w:color="auto" w:fill="auto"/>
            <w:noWrap/>
            <w:vAlign w:val="bottom"/>
            <w:hideMark/>
          </w:tcPr>
          <w:p w14:paraId="56131502"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23" w:type="dxa"/>
            <w:tcBorders>
              <w:top w:val="single" w:sz="4" w:space="0" w:color="auto"/>
              <w:left w:val="single" w:sz="4" w:space="0" w:color="auto"/>
              <w:bottom w:val="nil"/>
              <w:right w:val="nil"/>
            </w:tcBorders>
            <w:shd w:val="clear" w:color="auto" w:fill="auto"/>
            <w:noWrap/>
            <w:vAlign w:val="bottom"/>
            <w:hideMark/>
          </w:tcPr>
          <w:p w14:paraId="3519DF2B"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783</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C934E9C"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1529</w:t>
            </w:r>
          </w:p>
        </w:tc>
        <w:tc>
          <w:tcPr>
            <w:tcW w:w="1276" w:type="dxa"/>
            <w:tcBorders>
              <w:top w:val="single" w:sz="4" w:space="0" w:color="auto"/>
              <w:left w:val="nil"/>
              <w:bottom w:val="nil"/>
              <w:right w:val="nil"/>
            </w:tcBorders>
            <w:shd w:val="clear" w:color="auto" w:fill="auto"/>
            <w:noWrap/>
            <w:vAlign w:val="bottom"/>
            <w:hideMark/>
          </w:tcPr>
          <w:p w14:paraId="7A3B9647"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1465</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B01194D"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2692</w:t>
            </w:r>
          </w:p>
        </w:tc>
        <w:tc>
          <w:tcPr>
            <w:tcW w:w="1276" w:type="dxa"/>
            <w:tcBorders>
              <w:top w:val="single" w:sz="4" w:space="0" w:color="auto"/>
              <w:left w:val="nil"/>
              <w:bottom w:val="nil"/>
              <w:right w:val="single" w:sz="4" w:space="0" w:color="auto"/>
            </w:tcBorders>
            <w:shd w:val="clear" w:color="auto" w:fill="auto"/>
            <w:noWrap/>
            <w:vAlign w:val="bottom"/>
            <w:hideMark/>
          </w:tcPr>
          <w:p w14:paraId="54349462"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2976</w:t>
            </w:r>
          </w:p>
        </w:tc>
      </w:tr>
      <w:tr w:rsidR="00CB3A86" w:rsidRPr="00CB3A86" w14:paraId="6910EF39"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68A12FF3"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AB96249"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23" w:type="dxa"/>
            <w:tcBorders>
              <w:top w:val="nil"/>
              <w:left w:val="single" w:sz="4" w:space="0" w:color="auto"/>
              <w:bottom w:val="nil"/>
              <w:right w:val="nil"/>
            </w:tcBorders>
            <w:shd w:val="clear" w:color="auto" w:fill="auto"/>
            <w:noWrap/>
            <w:vAlign w:val="bottom"/>
            <w:hideMark/>
          </w:tcPr>
          <w:p w14:paraId="04FC46B1"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917</w:t>
            </w:r>
          </w:p>
        </w:tc>
        <w:tc>
          <w:tcPr>
            <w:tcW w:w="1276" w:type="dxa"/>
            <w:tcBorders>
              <w:top w:val="nil"/>
              <w:left w:val="single" w:sz="4" w:space="0" w:color="auto"/>
              <w:bottom w:val="nil"/>
              <w:right w:val="single" w:sz="4" w:space="0" w:color="auto"/>
            </w:tcBorders>
            <w:shd w:val="clear" w:color="auto" w:fill="auto"/>
            <w:noWrap/>
            <w:vAlign w:val="bottom"/>
            <w:hideMark/>
          </w:tcPr>
          <w:p w14:paraId="5D30A24E"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1769</w:t>
            </w:r>
          </w:p>
        </w:tc>
        <w:tc>
          <w:tcPr>
            <w:tcW w:w="1276" w:type="dxa"/>
            <w:tcBorders>
              <w:top w:val="nil"/>
              <w:left w:val="nil"/>
              <w:bottom w:val="nil"/>
              <w:right w:val="nil"/>
            </w:tcBorders>
            <w:shd w:val="clear" w:color="auto" w:fill="auto"/>
            <w:noWrap/>
            <w:vAlign w:val="bottom"/>
            <w:hideMark/>
          </w:tcPr>
          <w:p w14:paraId="2DCF7868"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1706</w:t>
            </w:r>
          </w:p>
        </w:tc>
        <w:tc>
          <w:tcPr>
            <w:tcW w:w="1417" w:type="dxa"/>
            <w:tcBorders>
              <w:top w:val="nil"/>
              <w:left w:val="single" w:sz="4" w:space="0" w:color="auto"/>
              <w:bottom w:val="nil"/>
              <w:right w:val="single" w:sz="4" w:space="0" w:color="auto"/>
            </w:tcBorders>
            <w:shd w:val="clear" w:color="auto" w:fill="auto"/>
            <w:noWrap/>
            <w:vAlign w:val="bottom"/>
            <w:hideMark/>
          </w:tcPr>
          <w:p w14:paraId="0B4B011B"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3245</w:t>
            </w:r>
          </w:p>
        </w:tc>
        <w:tc>
          <w:tcPr>
            <w:tcW w:w="1276" w:type="dxa"/>
            <w:tcBorders>
              <w:top w:val="nil"/>
              <w:left w:val="nil"/>
              <w:bottom w:val="nil"/>
              <w:right w:val="single" w:sz="4" w:space="0" w:color="auto"/>
            </w:tcBorders>
            <w:shd w:val="clear" w:color="auto" w:fill="auto"/>
            <w:noWrap/>
            <w:vAlign w:val="bottom"/>
            <w:hideMark/>
          </w:tcPr>
          <w:p w14:paraId="57761BAF"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3700</w:t>
            </w:r>
          </w:p>
        </w:tc>
      </w:tr>
      <w:tr w:rsidR="00CB3A86" w:rsidRPr="00CB3A86" w14:paraId="1A3AEFE4"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49B65811"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35D4F67"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23" w:type="dxa"/>
            <w:tcBorders>
              <w:top w:val="nil"/>
              <w:left w:val="single" w:sz="4" w:space="0" w:color="auto"/>
              <w:bottom w:val="nil"/>
              <w:right w:val="nil"/>
            </w:tcBorders>
            <w:shd w:val="clear" w:color="auto" w:fill="auto"/>
            <w:noWrap/>
            <w:vAlign w:val="bottom"/>
            <w:hideMark/>
          </w:tcPr>
          <w:p w14:paraId="5DBC0A58"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85.4</w:t>
            </w:r>
          </w:p>
        </w:tc>
        <w:tc>
          <w:tcPr>
            <w:tcW w:w="1276" w:type="dxa"/>
            <w:tcBorders>
              <w:top w:val="nil"/>
              <w:left w:val="single" w:sz="4" w:space="0" w:color="auto"/>
              <w:bottom w:val="nil"/>
              <w:right w:val="single" w:sz="4" w:space="0" w:color="auto"/>
            </w:tcBorders>
            <w:shd w:val="clear" w:color="auto" w:fill="auto"/>
            <w:noWrap/>
            <w:vAlign w:val="bottom"/>
            <w:hideMark/>
          </w:tcPr>
          <w:p w14:paraId="11E5A96A"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86.4</w:t>
            </w:r>
          </w:p>
        </w:tc>
        <w:tc>
          <w:tcPr>
            <w:tcW w:w="1276" w:type="dxa"/>
            <w:tcBorders>
              <w:top w:val="nil"/>
              <w:left w:val="nil"/>
              <w:bottom w:val="nil"/>
              <w:right w:val="nil"/>
            </w:tcBorders>
            <w:shd w:val="clear" w:color="auto" w:fill="auto"/>
            <w:noWrap/>
            <w:vAlign w:val="bottom"/>
            <w:hideMark/>
          </w:tcPr>
          <w:p w14:paraId="32A0FA03"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85.9</w:t>
            </w:r>
          </w:p>
        </w:tc>
        <w:tc>
          <w:tcPr>
            <w:tcW w:w="1417" w:type="dxa"/>
            <w:tcBorders>
              <w:top w:val="nil"/>
              <w:left w:val="single" w:sz="4" w:space="0" w:color="auto"/>
              <w:bottom w:val="nil"/>
              <w:right w:val="single" w:sz="4" w:space="0" w:color="auto"/>
            </w:tcBorders>
            <w:shd w:val="clear" w:color="auto" w:fill="auto"/>
            <w:noWrap/>
            <w:vAlign w:val="bottom"/>
            <w:hideMark/>
          </w:tcPr>
          <w:p w14:paraId="64A408E6"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83</w:t>
            </w:r>
          </w:p>
        </w:tc>
        <w:tc>
          <w:tcPr>
            <w:tcW w:w="1276" w:type="dxa"/>
            <w:tcBorders>
              <w:top w:val="nil"/>
              <w:left w:val="nil"/>
              <w:bottom w:val="nil"/>
              <w:right w:val="single" w:sz="4" w:space="0" w:color="auto"/>
            </w:tcBorders>
            <w:shd w:val="clear" w:color="auto" w:fill="auto"/>
            <w:noWrap/>
            <w:vAlign w:val="bottom"/>
            <w:hideMark/>
          </w:tcPr>
          <w:p w14:paraId="03F64829"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80.4</w:t>
            </w:r>
          </w:p>
        </w:tc>
      </w:tr>
      <w:tr w:rsidR="00CB3A86" w:rsidRPr="00CB3A86" w14:paraId="67A7ACA5" w14:textId="77777777" w:rsidTr="00181AC0">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6211AAA2" w14:textId="77777777" w:rsidR="00CB3A86" w:rsidRPr="00181AC0" w:rsidRDefault="00CB3A86" w:rsidP="00CB3A86">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Male</w:t>
            </w:r>
          </w:p>
        </w:tc>
        <w:tc>
          <w:tcPr>
            <w:tcW w:w="1697" w:type="dxa"/>
            <w:tcBorders>
              <w:top w:val="nil"/>
              <w:left w:val="nil"/>
              <w:bottom w:val="nil"/>
              <w:right w:val="nil"/>
            </w:tcBorders>
            <w:shd w:val="clear" w:color="auto" w:fill="auto"/>
            <w:noWrap/>
            <w:vAlign w:val="bottom"/>
            <w:hideMark/>
          </w:tcPr>
          <w:p w14:paraId="5ACBFA84"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23" w:type="dxa"/>
            <w:tcBorders>
              <w:top w:val="single" w:sz="4" w:space="0" w:color="auto"/>
              <w:left w:val="single" w:sz="4" w:space="0" w:color="auto"/>
              <w:bottom w:val="nil"/>
              <w:right w:val="nil"/>
            </w:tcBorders>
            <w:shd w:val="clear" w:color="auto" w:fill="auto"/>
            <w:noWrap/>
            <w:vAlign w:val="bottom"/>
            <w:hideMark/>
          </w:tcPr>
          <w:p w14:paraId="5E5688D8"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1161</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8CCC014"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2347</w:t>
            </w:r>
          </w:p>
        </w:tc>
        <w:tc>
          <w:tcPr>
            <w:tcW w:w="1276" w:type="dxa"/>
            <w:tcBorders>
              <w:top w:val="single" w:sz="4" w:space="0" w:color="auto"/>
              <w:left w:val="nil"/>
              <w:bottom w:val="nil"/>
              <w:right w:val="nil"/>
            </w:tcBorders>
            <w:shd w:val="clear" w:color="auto" w:fill="auto"/>
            <w:noWrap/>
            <w:vAlign w:val="bottom"/>
            <w:hideMark/>
          </w:tcPr>
          <w:p w14:paraId="21F1918A"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2120</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4B691F8B"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3958</w:t>
            </w:r>
          </w:p>
        </w:tc>
        <w:tc>
          <w:tcPr>
            <w:tcW w:w="1276" w:type="dxa"/>
            <w:tcBorders>
              <w:top w:val="single" w:sz="4" w:space="0" w:color="auto"/>
              <w:left w:val="nil"/>
              <w:bottom w:val="nil"/>
              <w:right w:val="single" w:sz="4" w:space="0" w:color="auto"/>
            </w:tcBorders>
            <w:shd w:val="clear" w:color="auto" w:fill="auto"/>
            <w:noWrap/>
            <w:vAlign w:val="bottom"/>
            <w:hideMark/>
          </w:tcPr>
          <w:p w14:paraId="1AEBEB1E"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4450</w:t>
            </w:r>
          </w:p>
        </w:tc>
      </w:tr>
      <w:tr w:rsidR="00CB3A86" w:rsidRPr="00CB3A86" w14:paraId="2C19DB12"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26973279" w14:textId="77777777" w:rsidR="00CB3A86" w:rsidRPr="00CB3A86" w:rsidRDefault="00CB3A86" w:rsidP="00CB3A86">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11782174"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23" w:type="dxa"/>
            <w:tcBorders>
              <w:top w:val="nil"/>
              <w:left w:val="single" w:sz="4" w:space="0" w:color="auto"/>
              <w:bottom w:val="nil"/>
              <w:right w:val="nil"/>
            </w:tcBorders>
            <w:shd w:val="clear" w:color="auto" w:fill="auto"/>
            <w:noWrap/>
            <w:vAlign w:val="bottom"/>
            <w:hideMark/>
          </w:tcPr>
          <w:p w14:paraId="48A81C48"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1318</w:t>
            </w:r>
          </w:p>
        </w:tc>
        <w:tc>
          <w:tcPr>
            <w:tcW w:w="1276" w:type="dxa"/>
            <w:tcBorders>
              <w:top w:val="nil"/>
              <w:left w:val="single" w:sz="4" w:space="0" w:color="auto"/>
              <w:bottom w:val="nil"/>
              <w:right w:val="single" w:sz="4" w:space="0" w:color="auto"/>
            </w:tcBorders>
            <w:shd w:val="clear" w:color="auto" w:fill="auto"/>
            <w:noWrap/>
            <w:vAlign w:val="bottom"/>
            <w:hideMark/>
          </w:tcPr>
          <w:p w14:paraId="7451D862"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2670</w:t>
            </w:r>
          </w:p>
        </w:tc>
        <w:tc>
          <w:tcPr>
            <w:tcW w:w="1276" w:type="dxa"/>
            <w:tcBorders>
              <w:top w:val="nil"/>
              <w:left w:val="nil"/>
              <w:bottom w:val="nil"/>
              <w:right w:val="nil"/>
            </w:tcBorders>
            <w:shd w:val="clear" w:color="auto" w:fill="auto"/>
            <w:noWrap/>
            <w:vAlign w:val="bottom"/>
            <w:hideMark/>
          </w:tcPr>
          <w:p w14:paraId="02E72CD4"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2438</w:t>
            </w:r>
          </w:p>
        </w:tc>
        <w:tc>
          <w:tcPr>
            <w:tcW w:w="1417" w:type="dxa"/>
            <w:tcBorders>
              <w:top w:val="nil"/>
              <w:left w:val="single" w:sz="4" w:space="0" w:color="auto"/>
              <w:bottom w:val="nil"/>
              <w:right w:val="single" w:sz="4" w:space="0" w:color="auto"/>
            </w:tcBorders>
            <w:shd w:val="clear" w:color="auto" w:fill="auto"/>
            <w:noWrap/>
            <w:vAlign w:val="bottom"/>
            <w:hideMark/>
          </w:tcPr>
          <w:p w14:paraId="79AF72FD"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4659</w:t>
            </w:r>
          </w:p>
        </w:tc>
        <w:tc>
          <w:tcPr>
            <w:tcW w:w="1276" w:type="dxa"/>
            <w:tcBorders>
              <w:top w:val="nil"/>
              <w:left w:val="nil"/>
              <w:bottom w:val="nil"/>
              <w:right w:val="single" w:sz="4" w:space="0" w:color="auto"/>
            </w:tcBorders>
            <w:shd w:val="clear" w:color="auto" w:fill="auto"/>
            <w:noWrap/>
            <w:vAlign w:val="bottom"/>
            <w:hideMark/>
          </w:tcPr>
          <w:p w14:paraId="5ADB5A08"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5295</w:t>
            </w:r>
          </w:p>
        </w:tc>
      </w:tr>
      <w:tr w:rsidR="00CB3A86" w:rsidRPr="00CB3A86" w14:paraId="1625751C"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76F6062C" w14:textId="77777777" w:rsidR="00CB3A86" w:rsidRPr="00CB3A86" w:rsidRDefault="00CB3A86" w:rsidP="00CB3A86">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5757AE82" w14:textId="77777777" w:rsidR="00CB3A86" w:rsidRPr="00181AC0" w:rsidRDefault="00CB3A86" w:rsidP="00CB3A86">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23" w:type="dxa"/>
            <w:tcBorders>
              <w:top w:val="nil"/>
              <w:left w:val="single" w:sz="4" w:space="0" w:color="auto"/>
              <w:bottom w:val="single" w:sz="4" w:space="0" w:color="auto"/>
              <w:right w:val="nil"/>
            </w:tcBorders>
            <w:shd w:val="clear" w:color="auto" w:fill="auto"/>
            <w:noWrap/>
            <w:vAlign w:val="bottom"/>
            <w:hideMark/>
          </w:tcPr>
          <w:p w14:paraId="59CE9A0D"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F8C2FB"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87.9</w:t>
            </w:r>
          </w:p>
        </w:tc>
        <w:tc>
          <w:tcPr>
            <w:tcW w:w="1276" w:type="dxa"/>
            <w:tcBorders>
              <w:top w:val="nil"/>
              <w:left w:val="nil"/>
              <w:bottom w:val="single" w:sz="4" w:space="0" w:color="auto"/>
              <w:right w:val="nil"/>
            </w:tcBorders>
            <w:shd w:val="clear" w:color="auto" w:fill="auto"/>
            <w:noWrap/>
            <w:vAlign w:val="bottom"/>
            <w:hideMark/>
          </w:tcPr>
          <w:p w14:paraId="135D045B"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27CE37C"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85</w:t>
            </w:r>
          </w:p>
        </w:tc>
        <w:tc>
          <w:tcPr>
            <w:tcW w:w="1276" w:type="dxa"/>
            <w:tcBorders>
              <w:top w:val="nil"/>
              <w:left w:val="nil"/>
              <w:bottom w:val="single" w:sz="4" w:space="0" w:color="auto"/>
              <w:right w:val="single" w:sz="4" w:space="0" w:color="auto"/>
            </w:tcBorders>
            <w:shd w:val="clear" w:color="auto" w:fill="auto"/>
            <w:noWrap/>
            <w:vAlign w:val="bottom"/>
            <w:hideMark/>
          </w:tcPr>
          <w:p w14:paraId="3C2FF060" w14:textId="77777777" w:rsidR="00CB3A86" w:rsidRPr="00181AC0" w:rsidRDefault="00CB3A86" w:rsidP="00CB3A86">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84</w:t>
            </w:r>
          </w:p>
        </w:tc>
      </w:tr>
    </w:tbl>
    <w:p w14:paraId="360A6BAB" w14:textId="77777777" w:rsidR="00ED1AE3" w:rsidRDefault="00ED1AE3" w:rsidP="00EF0713"/>
    <w:p w14:paraId="48D15750" w14:textId="6E3B6662" w:rsidR="00DE7CEB" w:rsidRDefault="00DE7CEB" w:rsidP="1C1493DF">
      <w:pPr>
        <w:pStyle w:val="Heading2"/>
      </w:pPr>
      <w:bookmarkStart w:id="136" w:name="_Toc149828442"/>
      <w:bookmarkStart w:id="137" w:name="_Toc1788339964"/>
      <w:bookmarkStart w:id="138" w:name="_Toc180741480"/>
      <w:r>
        <w:lastRenderedPageBreak/>
        <w:t xml:space="preserve">Timeliness of </w:t>
      </w:r>
      <w:r w:rsidR="00D605B6">
        <w:t>a</w:t>
      </w:r>
      <w:r>
        <w:t xml:space="preserve">ctual </w:t>
      </w:r>
      <w:r w:rsidR="00D605B6">
        <w:t>d</w:t>
      </w:r>
      <w:r>
        <w:t xml:space="preserve">iagnostic </w:t>
      </w:r>
      <w:r w:rsidR="00D605B6">
        <w:t>a</w:t>
      </w:r>
      <w:r>
        <w:t>ssessment (</w:t>
      </w:r>
      <w:r w:rsidR="00D605B6">
        <w:t>c</w:t>
      </w:r>
      <w:r>
        <w:t xml:space="preserve">olonoscopy </w:t>
      </w:r>
      <w:r w:rsidR="00D605B6">
        <w:t>w</w:t>
      </w:r>
      <w:r>
        <w:t xml:space="preserve">ait </w:t>
      </w:r>
      <w:r w:rsidR="00D605B6">
        <w:t>t</w:t>
      </w:r>
      <w:r>
        <w:t>ime) (307)</w:t>
      </w:r>
      <w:bookmarkEnd w:id="136"/>
      <w:bookmarkEnd w:id="137"/>
      <w:bookmarkEnd w:id="138"/>
    </w:p>
    <w:p w14:paraId="220F69E3" w14:textId="77777777" w:rsidR="00DE7CEB" w:rsidRPr="007A30D3" w:rsidRDefault="00DE7CEB" w:rsidP="00DE7CEB">
      <w:r w:rsidRPr="007A30D3">
        <w:t>A programme standard to offer a complete a colonoscopy or CTC within 60 working days of abnormal FIT result exists to reduce unnecessary anxiety to screening participants and to facilitate timely investigation of abnormal FIT results</w:t>
      </w:r>
      <w:r w:rsidR="000B3D1C">
        <w:t xml:space="preserve"> and </w:t>
      </w:r>
      <w:r w:rsidR="003F1B99">
        <w:t>treatment when needed.</w:t>
      </w:r>
    </w:p>
    <w:p w14:paraId="445DEA6E" w14:textId="77777777" w:rsidR="00DE7CEB" w:rsidRDefault="00DE7CEB" w:rsidP="00DE7CEB">
      <w:r w:rsidRPr="007A30D3">
        <w:t>Providing access to diagnostic assessment services in a timely manner depends on many factors including demand for colonoscopy services, capacit</w:t>
      </w:r>
      <w:r w:rsidR="00392E45">
        <w:t>y</w:t>
      </w:r>
      <w:r w:rsidRPr="007A30D3">
        <w:t xml:space="preserve"> and waiting list management protocols.</w:t>
      </w:r>
    </w:p>
    <w:p w14:paraId="61F743F1" w14:textId="77777777" w:rsidR="000904FE" w:rsidRDefault="000904FE" w:rsidP="00C66B2E">
      <w:pPr>
        <w:pStyle w:val="Heading4"/>
      </w:pPr>
      <w:r>
        <w:t>Indicator 307: Timeliness of Actual Diagnostic Assessment (Colonoscopy Wait Time)</w:t>
      </w:r>
    </w:p>
    <w:tbl>
      <w:tblPr>
        <w:tblStyle w:val="TableGrid"/>
        <w:tblW w:w="9628" w:type="dxa"/>
        <w:tblLook w:val="04A0" w:firstRow="1" w:lastRow="0" w:firstColumn="1" w:lastColumn="0" w:noHBand="0" w:noVBand="1"/>
      </w:tblPr>
      <w:tblGrid>
        <w:gridCol w:w="9628"/>
      </w:tblGrid>
      <w:tr w:rsidR="000904FE" w:rsidRPr="000904FE" w14:paraId="38EA38CE" w14:textId="77777777" w:rsidTr="1C1493DF">
        <w:trPr>
          <w:trHeight w:val="300"/>
        </w:trPr>
        <w:tc>
          <w:tcPr>
            <w:tcW w:w="9628" w:type="dxa"/>
          </w:tcPr>
          <w:p w14:paraId="65F6676A"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Target</w:t>
            </w:r>
            <w:r w:rsidRPr="00F263CC">
              <w:rPr>
                <w:rFonts w:cstheme="minorHAnsi"/>
                <w:b/>
                <w:szCs w:val="24"/>
                <w:shd w:val="clear" w:color="auto" w:fill="FFFFFF"/>
              </w:rPr>
              <w:t>:</w:t>
            </w:r>
            <w:r w:rsidRPr="00F263CC">
              <w:rPr>
                <w:rFonts w:cstheme="minorHAnsi"/>
                <w:szCs w:val="24"/>
                <w:shd w:val="clear" w:color="auto" w:fill="FFFFFF"/>
              </w:rPr>
              <w:t xml:space="preserve"> 90% participants returning a positive FIT have their diagnostic procedure within 60 working days of positive of FIT result being recorded in any 24-month reporting period.</w:t>
            </w:r>
          </w:p>
        </w:tc>
      </w:tr>
      <w:tr w:rsidR="000904FE" w:rsidRPr="000904FE" w14:paraId="5B378747" w14:textId="77777777" w:rsidTr="1C1493DF">
        <w:trPr>
          <w:trHeight w:val="300"/>
        </w:trPr>
        <w:tc>
          <w:tcPr>
            <w:tcW w:w="9628" w:type="dxa"/>
          </w:tcPr>
          <w:p w14:paraId="0C9214E0"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Numerator</w:t>
            </w:r>
            <w:r w:rsidRPr="00F263CC">
              <w:rPr>
                <w:rFonts w:cstheme="minorHAnsi"/>
                <w:b/>
                <w:szCs w:val="24"/>
                <w:shd w:val="clear" w:color="auto" w:fill="FFFFFF"/>
              </w:rPr>
              <w:t>:</w:t>
            </w:r>
            <w:r w:rsidRPr="00F263CC">
              <w:rPr>
                <w:rFonts w:cstheme="minorHAnsi"/>
                <w:szCs w:val="24"/>
                <w:shd w:val="clear" w:color="auto" w:fill="FFFFFF"/>
              </w:rPr>
              <w:t xml:space="preserve"> </w:t>
            </w:r>
            <w:r w:rsidR="00E65AB4" w:rsidRPr="00E65AB4">
              <w:rPr>
                <w:rFonts w:cstheme="minorHAnsi"/>
                <w:szCs w:val="24"/>
                <w:shd w:val="clear" w:color="auto" w:fill="FFFFFF"/>
              </w:rPr>
              <w:t>Number of participants who completed their colonoscopy or CTC within 60 working days of positive FIT result being received into the register.</w:t>
            </w:r>
          </w:p>
        </w:tc>
      </w:tr>
      <w:tr w:rsidR="000904FE" w:rsidRPr="000904FE" w14:paraId="45574255" w14:textId="77777777" w:rsidTr="1C1493DF">
        <w:trPr>
          <w:trHeight w:val="300"/>
        </w:trPr>
        <w:tc>
          <w:tcPr>
            <w:tcW w:w="9628" w:type="dxa"/>
          </w:tcPr>
          <w:p w14:paraId="7C4D8794" w14:textId="77777777" w:rsidR="00F261D4" w:rsidRPr="00EF0713" w:rsidRDefault="00F261D4" w:rsidP="00FF0994">
            <w:pPr>
              <w:rPr>
                <w:rFonts w:ascii="Arial" w:hAnsi="Arial" w:cs="Arial"/>
                <w:shd w:val="clear" w:color="auto" w:fill="FFFFFF"/>
              </w:rPr>
            </w:pPr>
            <w:r w:rsidRPr="00F263CC">
              <w:rPr>
                <w:rFonts w:ascii="Arial" w:hAnsi="Arial" w:cs="Arial"/>
                <w:b/>
                <w:szCs w:val="24"/>
                <w:shd w:val="clear" w:color="auto" w:fill="FFFFFF"/>
              </w:rPr>
              <w:t>Denominator</w:t>
            </w:r>
            <w:r w:rsidRPr="00F263CC">
              <w:rPr>
                <w:rFonts w:cstheme="minorHAnsi"/>
                <w:b/>
                <w:szCs w:val="24"/>
                <w:shd w:val="clear" w:color="auto" w:fill="FFFFFF"/>
              </w:rPr>
              <w:t>:</w:t>
            </w:r>
            <w:r w:rsidRPr="00F263CC">
              <w:rPr>
                <w:rFonts w:cstheme="minorHAnsi"/>
                <w:szCs w:val="24"/>
                <w:shd w:val="clear" w:color="auto" w:fill="FFFFFF"/>
              </w:rPr>
              <w:t xml:space="preserve"> </w:t>
            </w:r>
            <w:r w:rsidR="0049477D" w:rsidRPr="0049477D">
              <w:rPr>
                <w:rFonts w:cstheme="minorHAnsi"/>
                <w:szCs w:val="24"/>
                <w:shd w:val="clear" w:color="auto" w:fill="FFFFFF"/>
              </w:rPr>
              <w:t>Number of participants who returned a positive FIT during the reporting period for whom their pre-assessment outcome was either a colonoscopy or CTC.</w:t>
            </w:r>
            <w:r w:rsidRPr="000904FE">
              <w:t xml:space="preserve"> </w:t>
            </w:r>
          </w:p>
        </w:tc>
      </w:tr>
      <w:tr w:rsidR="000904FE" w:rsidRPr="000904FE" w14:paraId="5DC913ED" w14:textId="77777777" w:rsidTr="1C1493DF">
        <w:trPr>
          <w:trHeight w:val="300"/>
        </w:trPr>
        <w:tc>
          <w:tcPr>
            <w:tcW w:w="9628" w:type="dxa"/>
          </w:tcPr>
          <w:p w14:paraId="3F98A39A"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a kit result was recorded in the register determines which time period it is counted under.</w:t>
            </w:r>
          </w:p>
        </w:tc>
      </w:tr>
    </w:tbl>
    <w:p w14:paraId="060E41CB" w14:textId="77777777" w:rsidR="00F261D4" w:rsidRDefault="00F261D4" w:rsidP="00DE7CEB"/>
    <w:p w14:paraId="6BFEC24A" w14:textId="77777777" w:rsidR="4A6851D1" w:rsidRDefault="4A6851D1" w:rsidP="00C66B2E">
      <w:pPr>
        <w:pStyle w:val="Heading4"/>
      </w:pPr>
      <w:r>
        <w:t>Comments</w:t>
      </w:r>
    </w:p>
    <w:p w14:paraId="219AEBD9" w14:textId="6BBBAA56" w:rsidR="1A73A7BC" w:rsidRDefault="00581D14" w:rsidP="1A73A7BC">
      <w:r>
        <w:t xml:space="preserve">For the total </w:t>
      </w:r>
      <w:r w:rsidR="00D32958">
        <w:t>screening population,</w:t>
      </w:r>
      <w:r w:rsidR="006C1C95">
        <w:t xml:space="preserve"> colonoscopy wait times have been</w:t>
      </w:r>
      <w:r w:rsidR="00791B34">
        <w:t xml:space="preserve"> improving since </w:t>
      </w:r>
      <w:r w:rsidR="00D32958">
        <w:t xml:space="preserve">a low point was seen during the pandemic, despite increasing </w:t>
      </w:r>
      <w:r w:rsidR="00D84B6F">
        <w:t>referral</w:t>
      </w:r>
      <w:r w:rsidR="00BF1ABE">
        <w:t xml:space="preserve"> numbers</w:t>
      </w:r>
      <w:r w:rsidR="00D84B6F">
        <w:t xml:space="preserve"> to </w:t>
      </w:r>
      <w:r w:rsidR="00BF1ABE">
        <w:t>assessment.</w:t>
      </w:r>
      <w:r w:rsidR="00D84B6F">
        <w:t xml:space="preserve">  While </w:t>
      </w:r>
      <w:r w:rsidR="008B1C65">
        <w:t>services have not been achieving the target for</w:t>
      </w:r>
      <w:r w:rsidR="00D84B6F">
        <w:t xml:space="preserve"> </w:t>
      </w:r>
      <w:r w:rsidR="00FF5C74">
        <w:t>Māori</w:t>
      </w:r>
      <w:r w:rsidR="00D84B6F">
        <w:t xml:space="preserve"> and Pacific</w:t>
      </w:r>
      <w:r w:rsidR="00FF5C74">
        <w:t xml:space="preserve"> participants</w:t>
      </w:r>
      <w:r w:rsidR="00D84B6F">
        <w:t xml:space="preserve">, </w:t>
      </w:r>
      <w:r w:rsidR="00FF5C74">
        <w:t xml:space="preserve">wait times have </w:t>
      </w:r>
      <w:r w:rsidR="008B1C65">
        <w:t>proportionally</w:t>
      </w:r>
      <w:r w:rsidR="00FF5C74">
        <w:t xml:space="preserve"> increased more in the last two years</w:t>
      </w:r>
      <w:r w:rsidR="008B1C65">
        <w:t xml:space="preserve"> for those groups</w:t>
      </w:r>
      <w:r w:rsidR="00FF5C74">
        <w:t xml:space="preserve"> than for Others</w:t>
      </w:r>
      <w:r w:rsidR="008B1C65">
        <w:t xml:space="preserve">.  </w:t>
      </w:r>
      <w:r w:rsidR="006314CE">
        <w:t>The programme also moni</w:t>
      </w:r>
      <w:r w:rsidR="00DB58AF">
        <w:t>to</w:t>
      </w:r>
      <w:r w:rsidR="006314CE">
        <w:t xml:space="preserve">rs uptake rates for diagnostic assessment </w:t>
      </w:r>
      <w:r w:rsidR="001D4491">
        <w:t xml:space="preserve">following a public referral; there is no </w:t>
      </w:r>
      <w:r w:rsidR="00674DCE">
        <w:t>significant difference in completion of a</w:t>
      </w:r>
      <w:r w:rsidR="00DB58AF">
        <w:t xml:space="preserve"> </w:t>
      </w:r>
      <w:r w:rsidR="00674DCE">
        <w:t>diagnostic procedure</w:t>
      </w:r>
      <w:r w:rsidR="00D84B6F">
        <w:t xml:space="preserve"> </w:t>
      </w:r>
      <w:r w:rsidR="2A9B7E4E">
        <w:t>The colonoscopy wait time is similar by age and gender (graphs for age and gender not presented).</w:t>
      </w:r>
      <w:r w:rsidR="00A84BB6">
        <w:t xml:space="preserve"> </w:t>
      </w:r>
    </w:p>
    <w:p w14:paraId="4F56B102" w14:textId="77777777" w:rsidR="003F5FA5" w:rsidRDefault="00046195" w:rsidP="1C1493DF">
      <w:pPr>
        <w:keepNext/>
      </w:pPr>
      <w:r>
        <w:rPr>
          <w:noProof/>
        </w:rPr>
        <w:lastRenderedPageBreak/>
        <w:drawing>
          <wp:inline distT="0" distB="0" distL="0" distR="0" wp14:anchorId="79D79E1A" wp14:editId="4F2541CD">
            <wp:extent cx="5663565" cy="2981325"/>
            <wp:effectExtent l="0" t="0" r="0" b="9525"/>
            <wp:docPr id="261" name="Picture 261" descr="Figure 37: NBSP Timeliness of Actual Diagnostic Assessment (Colonoscopy Wait Time)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37: NBSP Timeliness of Actual Diagnostic Assessment (Colonoscopy Wait Time) by Ethnicity, 2018 – 20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3565" cy="2981325"/>
                    </a:xfrm>
                    <a:prstGeom prst="rect">
                      <a:avLst/>
                    </a:prstGeom>
                    <a:noFill/>
                  </pic:spPr>
                </pic:pic>
              </a:graphicData>
            </a:graphic>
          </wp:inline>
        </w:drawing>
      </w:r>
    </w:p>
    <w:p w14:paraId="4BD17703" w14:textId="610ECF4A" w:rsidR="00DE7CEB" w:rsidRDefault="003F5FA5" w:rsidP="00181AC0">
      <w:pPr>
        <w:pStyle w:val="Figure"/>
      </w:pPr>
      <w:bookmarkStart w:id="139" w:name="_Toc149572336"/>
      <w:bookmarkStart w:id="140" w:name="_Toc173918020"/>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37</w:t>
      </w:r>
      <w:r w:rsidRPr="1C1493DF">
        <w:rPr>
          <w:color w:val="2B579A"/>
        </w:rPr>
        <w:fldChar w:fldCharType="end"/>
      </w:r>
      <w:r>
        <w:t xml:space="preserve">: </w:t>
      </w:r>
      <w:r w:rsidR="008630C3">
        <w:t>NBSP</w:t>
      </w:r>
      <w:r>
        <w:t xml:space="preserve"> Timeliness of Actual Diagnostic Assessment (Colonoscopy Wait Time) by Ethnicity, </w:t>
      </w:r>
      <w:r w:rsidR="006E65E9">
        <w:t>2018 – 2022</w:t>
      </w:r>
      <w:bookmarkEnd w:id="139"/>
      <w:bookmarkEnd w:id="140"/>
    </w:p>
    <w:p w14:paraId="3DCF8D66" w14:textId="77777777" w:rsidR="00EF0713" w:rsidRDefault="00EF0713" w:rsidP="00DA2771"/>
    <w:p w14:paraId="5E705DB1" w14:textId="3E968D5D" w:rsidR="003F5FA5" w:rsidRDefault="003F5FA5" w:rsidP="00181AC0">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43</w:t>
      </w:r>
      <w:r w:rsidRPr="1C1493DF">
        <w:rPr>
          <w:color w:val="2B579A"/>
        </w:rPr>
        <w:fldChar w:fldCharType="end"/>
      </w:r>
      <w:r>
        <w:t xml:space="preserve">: </w:t>
      </w:r>
      <w:r w:rsidR="00E81BEE">
        <w:t>NBSP</w:t>
      </w:r>
      <w:r>
        <w:t xml:space="preserve"> Timeliness of Actual Diagnostic Assessment (Colonoscopy Wait Time) by Ethnicity, </w:t>
      </w:r>
      <w:r w:rsidR="006E65E9">
        <w:t>2018 – 2022</w:t>
      </w:r>
    </w:p>
    <w:tbl>
      <w:tblPr>
        <w:tblW w:w="9209" w:type="dxa"/>
        <w:tblLook w:val="04A0" w:firstRow="1" w:lastRow="0" w:firstColumn="1" w:lastColumn="0" w:noHBand="0" w:noVBand="1"/>
      </w:tblPr>
      <w:tblGrid>
        <w:gridCol w:w="1030"/>
        <w:gridCol w:w="1697"/>
        <w:gridCol w:w="1350"/>
        <w:gridCol w:w="1276"/>
        <w:gridCol w:w="1276"/>
        <w:gridCol w:w="1417"/>
        <w:gridCol w:w="1276"/>
      </w:tblGrid>
      <w:tr w:rsidR="00597F7A" w:rsidRPr="00597F7A" w14:paraId="6E815816" w14:textId="77777777" w:rsidTr="00181AC0">
        <w:trPr>
          <w:trHeight w:val="290"/>
        </w:trPr>
        <w:tc>
          <w:tcPr>
            <w:tcW w:w="2614"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7C72EC3" w14:textId="77777777" w:rsidR="00597F7A" w:rsidRPr="00181AC0" w:rsidRDefault="00597F7A" w:rsidP="00597F7A">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Ethnicity</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B20D" w14:textId="77777777" w:rsidR="00597F7A" w:rsidRPr="00181AC0" w:rsidRDefault="00597F7A" w:rsidP="00597F7A">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F1073F1" w14:textId="77777777" w:rsidR="00597F7A" w:rsidRPr="00181AC0" w:rsidRDefault="00597F7A" w:rsidP="00597F7A">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53CA882" w14:textId="77777777" w:rsidR="00597F7A" w:rsidRPr="00181AC0" w:rsidRDefault="00597F7A" w:rsidP="00597F7A">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31979C4" w14:textId="77777777" w:rsidR="00597F7A" w:rsidRPr="00181AC0" w:rsidRDefault="00597F7A" w:rsidP="00597F7A">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611576" w14:textId="77777777" w:rsidR="00597F7A" w:rsidRPr="00181AC0" w:rsidRDefault="00597F7A" w:rsidP="00597F7A">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2022</w:t>
            </w:r>
          </w:p>
        </w:tc>
      </w:tr>
      <w:tr w:rsidR="00597F7A" w:rsidRPr="00597F7A" w14:paraId="159DB906" w14:textId="77777777" w:rsidTr="00181AC0">
        <w:trPr>
          <w:trHeight w:val="290"/>
        </w:trPr>
        <w:tc>
          <w:tcPr>
            <w:tcW w:w="917" w:type="dxa"/>
            <w:vMerge w:val="restart"/>
            <w:tcBorders>
              <w:top w:val="nil"/>
              <w:left w:val="single" w:sz="4" w:space="0" w:color="auto"/>
              <w:bottom w:val="single" w:sz="4" w:space="0" w:color="000000"/>
              <w:right w:val="nil"/>
            </w:tcBorders>
            <w:shd w:val="clear" w:color="auto" w:fill="auto"/>
            <w:noWrap/>
            <w:vAlign w:val="center"/>
            <w:hideMark/>
          </w:tcPr>
          <w:p w14:paraId="731D2685" w14:textId="77777777" w:rsidR="00597F7A" w:rsidRPr="00C66B2E" w:rsidRDefault="00597F7A" w:rsidP="00597F7A">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405BB720"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350" w:type="dxa"/>
            <w:tcBorders>
              <w:top w:val="single" w:sz="4" w:space="0" w:color="auto"/>
              <w:left w:val="single" w:sz="4" w:space="0" w:color="auto"/>
              <w:bottom w:val="nil"/>
              <w:right w:val="nil"/>
            </w:tcBorders>
            <w:shd w:val="clear" w:color="auto" w:fill="auto"/>
            <w:noWrap/>
            <w:vAlign w:val="bottom"/>
            <w:hideMark/>
          </w:tcPr>
          <w:p w14:paraId="198D156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479DA0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340</w:t>
            </w:r>
          </w:p>
        </w:tc>
        <w:tc>
          <w:tcPr>
            <w:tcW w:w="1276" w:type="dxa"/>
            <w:tcBorders>
              <w:top w:val="single" w:sz="4" w:space="0" w:color="auto"/>
              <w:left w:val="nil"/>
              <w:bottom w:val="nil"/>
              <w:right w:val="nil"/>
            </w:tcBorders>
            <w:shd w:val="clear" w:color="auto" w:fill="auto"/>
            <w:noWrap/>
            <w:vAlign w:val="bottom"/>
            <w:hideMark/>
          </w:tcPr>
          <w:p w14:paraId="61AEAD7D"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327</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054277E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593</w:t>
            </w:r>
          </w:p>
        </w:tc>
        <w:tc>
          <w:tcPr>
            <w:tcW w:w="1276" w:type="dxa"/>
            <w:tcBorders>
              <w:top w:val="single" w:sz="4" w:space="0" w:color="auto"/>
              <w:left w:val="nil"/>
              <w:bottom w:val="nil"/>
              <w:right w:val="single" w:sz="4" w:space="0" w:color="auto"/>
            </w:tcBorders>
            <w:shd w:val="clear" w:color="auto" w:fill="auto"/>
            <w:noWrap/>
            <w:vAlign w:val="bottom"/>
            <w:hideMark/>
          </w:tcPr>
          <w:p w14:paraId="61FF2E3D"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773</w:t>
            </w:r>
          </w:p>
        </w:tc>
      </w:tr>
      <w:tr w:rsidR="00597F7A" w:rsidRPr="00597F7A" w14:paraId="78B266A3"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5ECFCD01"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4F8978C"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350" w:type="dxa"/>
            <w:tcBorders>
              <w:top w:val="nil"/>
              <w:left w:val="single" w:sz="4" w:space="0" w:color="auto"/>
              <w:bottom w:val="nil"/>
              <w:right w:val="nil"/>
            </w:tcBorders>
            <w:shd w:val="clear" w:color="auto" w:fill="auto"/>
            <w:noWrap/>
            <w:vAlign w:val="bottom"/>
            <w:hideMark/>
          </w:tcPr>
          <w:p w14:paraId="2FDABD30"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161</w:t>
            </w:r>
          </w:p>
        </w:tc>
        <w:tc>
          <w:tcPr>
            <w:tcW w:w="1276" w:type="dxa"/>
            <w:tcBorders>
              <w:top w:val="nil"/>
              <w:left w:val="single" w:sz="4" w:space="0" w:color="auto"/>
              <w:bottom w:val="nil"/>
              <w:right w:val="single" w:sz="4" w:space="0" w:color="auto"/>
            </w:tcBorders>
            <w:shd w:val="clear" w:color="auto" w:fill="auto"/>
            <w:noWrap/>
            <w:vAlign w:val="bottom"/>
            <w:hideMark/>
          </w:tcPr>
          <w:p w14:paraId="7598A06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399</w:t>
            </w:r>
          </w:p>
        </w:tc>
        <w:tc>
          <w:tcPr>
            <w:tcW w:w="1276" w:type="dxa"/>
            <w:tcBorders>
              <w:top w:val="nil"/>
              <w:left w:val="nil"/>
              <w:bottom w:val="nil"/>
              <w:right w:val="nil"/>
            </w:tcBorders>
            <w:shd w:val="clear" w:color="auto" w:fill="auto"/>
            <w:noWrap/>
            <w:vAlign w:val="bottom"/>
            <w:hideMark/>
          </w:tcPr>
          <w:p w14:paraId="7B4F1BBC"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386</w:t>
            </w:r>
          </w:p>
        </w:tc>
        <w:tc>
          <w:tcPr>
            <w:tcW w:w="1417" w:type="dxa"/>
            <w:tcBorders>
              <w:top w:val="nil"/>
              <w:left w:val="single" w:sz="4" w:space="0" w:color="auto"/>
              <w:bottom w:val="nil"/>
              <w:right w:val="single" w:sz="4" w:space="0" w:color="auto"/>
            </w:tcBorders>
            <w:shd w:val="clear" w:color="auto" w:fill="auto"/>
            <w:noWrap/>
            <w:vAlign w:val="bottom"/>
            <w:hideMark/>
          </w:tcPr>
          <w:p w14:paraId="24E7E6AC"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700</w:t>
            </w:r>
          </w:p>
        </w:tc>
        <w:tc>
          <w:tcPr>
            <w:tcW w:w="1276" w:type="dxa"/>
            <w:tcBorders>
              <w:top w:val="nil"/>
              <w:left w:val="nil"/>
              <w:bottom w:val="nil"/>
              <w:right w:val="single" w:sz="4" w:space="0" w:color="auto"/>
            </w:tcBorders>
            <w:shd w:val="clear" w:color="auto" w:fill="auto"/>
            <w:noWrap/>
            <w:vAlign w:val="bottom"/>
            <w:hideMark/>
          </w:tcPr>
          <w:p w14:paraId="6F89133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887</w:t>
            </w:r>
          </w:p>
        </w:tc>
      </w:tr>
      <w:tr w:rsidR="00597F7A" w:rsidRPr="00597F7A" w14:paraId="4B5E840E"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6F18769F"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88B91E6"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350" w:type="dxa"/>
            <w:tcBorders>
              <w:top w:val="nil"/>
              <w:left w:val="single" w:sz="4" w:space="0" w:color="auto"/>
              <w:bottom w:val="nil"/>
              <w:right w:val="nil"/>
            </w:tcBorders>
            <w:shd w:val="clear" w:color="auto" w:fill="auto"/>
            <w:noWrap/>
            <w:vAlign w:val="bottom"/>
            <w:hideMark/>
          </w:tcPr>
          <w:p w14:paraId="3D68D9D4"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90.1</w:t>
            </w:r>
          </w:p>
        </w:tc>
        <w:tc>
          <w:tcPr>
            <w:tcW w:w="1276" w:type="dxa"/>
            <w:tcBorders>
              <w:top w:val="nil"/>
              <w:left w:val="single" w:sz="4" w:space="0" w:color="auto"/>
              <w:bottom w:val="nil"/>
              <w:right w:val="single" w:sz="4" w:space="0" w:color="auto"/>
            </w:tcBorders>
            <w:shd w:val="clear" w:color="auto" w:fill="auto"/>
            <w:noWrap/>
            <w:vAlign w:val="bottom"/>
            <w:hideMark/>
          </w:tcPr>
          <w:p w14:paraId="7A797979"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85.2</w:t>
            </w:r>
          </w:p>
        </w:tc>
        <w:tc>
          <w:tcPr>
            <w:tcW w:w="1276" w:type="dxa"/>
            <w:tcBorders>
              <w:top w:val="nil"/>
              <w:left w:val="nil"/>
              <w:bottom w:val="nil"/>
              <w:right w:val="nil"/>
            </w:tcBorders>
            <w:shd w:val="clear" w:color="auto" w:fill="auto"/>
            <w:noWrap/>
            <w:vAlign w:val="bottom"/>
            <w:hideMark/>
          </w:tcPr>
          <w:p w14:paraId="21360089"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84.7</w:t>
            </w:r>
          </w:p>
        </w:tc>
        <w:tc>
          <w:tcPr>
            <w:tcW w:w="1417" w:type="dxa"/>
            <w:tcBorders>
              <w:top w:val="nil"/>
              <w:left w:val="single" w:sz="4" w:space="0" w:color="auto"/>
              <w:bottom w:val="nil"/>
              <w:right w:val="single" w:sz="4" w:space="0" w:color="auto"/>
            </w:tcBorders>
            <w:shd w:val="clear" w:color="auto" w:fill="auto"/>
            <w:noWrap/>
            <w:vAlign w:val="bottom"/>
            <w:hideMark/>
          </w:tcPr>
          <w:p w14:paraId="2FBF38B3"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84.7</w:t>
            </w:r>
          </w:p>
        </w:tc>
        <w:tc>
          <w:tcPr>
            <w:tcW w:w="1276" w:type="dxa"/>
            <w:tcBorders>
              <w:top w:val="nil"/>
              <w:left w:val="nil"/>
              <w:bottom w:val="nil"/>
              <w:right w:val="single" w:sz="4" w:space="0" w:color="auto"/>
            </w:tcBorders>
            <w:shd w:val="clear" w:color="auto" w:fill="auto"/>
            <w:noWrap/>
            <w:vAlign w:val="bottom"/>
            <w:hideMark/>
          </w:tcPr>
          <w:p w14:paraId="55EEF5F4"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87.1</w:t>
            </w:r>
          </w:p>
        </w:tc>
      </w:tr>
      <w:tr w:rsidR="00597F7A" w:rsidRPr="00597F7A" w14:paraId="78E59277" w14:textId="77777777" w:rsidTr="00181AC0">
        <w:trPr>
          <w:trHeight w:val="290"/>
        </w:trPr>
        <w:tc>
          <w:tcPr>
            <w:tcW w:w="917" w:type="dxa"/>
            <w:vMerge w:val="restart"/>
            <w:tcBorders>
              <w:top w:val="nil"/>
              <w:left w:val="single" w:sz="4" w:space="0" w:color="auto"/>
              <w:bottom w:val="single" w:sz="4" w:space="0" w:color="000000"/>
              <w:right w:val="nil"/>
            </w:tcBorders>
            <w:shd w:val="clear" w:color="auto" w:fill="auto"/>
            <w:noWrap/>
            <w:vAlign w:val="center"/>
            <w:hideMark/>
          </w:tcPr>
          <w:p w14:paraId="03FCF4F1" w14:textId="77777777" w:rsidR="00597F7A" w:rsidRPr="00C66B2E" w:rsidRDefault="00597F7A" w:rsidP="00597F7A">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1A4D6B97"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350" w:type="dxa"/>
            <w:tcBorders>
              <w:top w:val="single" w:sz="4" w:space="0" w:color="auto"/>
              <w:left w:val="single" w:sz="4" w:space="0" w:color="auto"/>
              <w:bottom w:val="nil"/>
              <w:right w:val="nil"/>
            </w:tcBorders>
            <w:shd w:val="clear" w:color="auto" w:fill="auto"/>
            <w:noWrap/>
            <w:vAlign w:val="bottom"/>
            <w:hideMark/>
          </w:tcPr>
          <w:p w14:paraId="27252F83"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89C7C25"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140</w:t>
            </w:r>
          </w:p>
        </w:tc>
        <w:tc>
          <w:tcPr>
            <w:tcW w:w="1276" w:type="dxa"/>
            <w:tcBorders>
              <w:top w:val="single" w:sz="4" w:space="0" w:color="auto"/>
              <w:left w:val="nil"/>
              <w:bottom w:val="nil"/>
              <w:right w:val="nil"/>
            </w:tcBorders>
            <w:shd w:val="clear" w:color="auto" w:fill="auto"/>
            <w:noWrap/>
            <w:vAlign w:val="bottom"/>
            <w:hideMark/>
          </w:tcPr>
          <w:p w14:paraId="0653833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126</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4CDCA9E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247</w:t>
            </w:r>
          </w:p>
        </w:tc>
        <w:tc>
          <w:tcPr>
            <w:tcW w:w="1276" w:type="dxa"/>
            <w:tcBorders>
              <w:top w:val="single" w:sz="4" w:space="0" w:color="auto"/>
              <w:left w:val="nil"/>
              <w:bottom w:val="nil"/>
              <w:right w:val="single" w:sz="4" w:space="0" w:color="auto"/>
            </w:tcBorders>
            <w:shd w:val="clear" w:color="auto" w:fill="auto"/>
            <w:noWrap/>
            <w:vAlign w:val="bottom"/>
            <w:hideMark/>
          </w:tcPr>
          <w:p w14:paraId="486F824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249</w:t>
            </w:r>
          </w:p>
        </w:tc>
      </w:tr>
      <w:tr w:rsidR="00597F7A" w:rsidRPr="00597F7A" w14:paraId="00F235E6"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1A30D3AC"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E352B73"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350" w:type="dxa"/>
            <w:tcBorders>
              <w:top w:val="nil"/>
              <w:left w:val="single" w:sz="4" w:space="0" w:color="auto"/>
              <w:bottom w:val="nil"/>
              <w:right w:val="nil"/>
            </w:tcBorders>
            <w:shd w:val="clear" w:color="auto" w:fill="auto"/>
            <w:noWrap/>
            <w:vAlign w:val="bottom"/>
            <w:hideMark/>
          </w:tcPr>
          <w:p w14:paraId="38D0BCEF"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73</w:t>
            </w:r>
          </w:p>
        </w:tc>
        <w:tc>
          <w:tcPr>
            <w:tcW w:w="1276" w:type="dxa"/>
            <w:tcBorders>
              <w:top w:val="nil"/>
              <w:left w:val="single" w:sz="4" w:space="0" w:color="auto"/>
              <w:bottom w:val="nil"/>
              <w:right w:val="single" w:sz="4" w:space="0" w:color="auto"/>
            </w:tcBorders>
            <w:shd w:val="clear" w:color="auto" w:fill="auto"/>
            <w:noWrap/>
            <w:vAlign w:val="bottom"/>
            <w:hideMark/>
          </w:tcPr>
          <w:p w14:paraId="3AECF4B7"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172</w:t>
            </w:r>
          </w:p>
        </w:tc>
        <w:tc>
          <w:tcPr>
            <w:tcW w:w="1276" w:type="dxa"/>
            <w:tcBorders>
              <w:top w:val="nil"/>
              <w:left w:val="nil"/>
              <w:bottom w:val="nil"/>
              <w:right w:val="nil"/>
            </w:tcBorders>
            <w:shd w:val="clear" w:color="auto" w:fill="auto"/>
            <w:noWrap/>
            <w:vAlign w:val="bottom"/>
            <w:hideMark/>
          </w:tcPr>
          <w:p w14:paraId="2F74ECC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150</w:t>
            </w:r>
          </w:p>
        </w:tc>
        <w:tc>
          <w:tcPr>
            <w:tcW w:w="1417" w:type="dxa"/>
            <w:tcBorders>
              <w:top w:val="nil"/>
              <w:left w:val="single" w:sz="4" w:space="0" w:color="auto"/>
              <w:bottom w:val="nil"/>
              <w:right w:val="single" w:sz="4" w:space="0" w:color="auto"/>
            </w:tcBorders>
            <w:shd w:val="clear" w:color="auto" w:fill="auto"/>
            <w:noWrap/>
            <w:vAlign w:val="bottom"/>
            <w:hideMark/>
          </w:tcPr>
          <w:p w14:paraId="33ACF93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280</w:t>
            </w:r>
          </w:p>
        </w:tc>
        <w:tc>
          <w:tcPr>
            <w:tcW w:w="1276" w:type="dxa"/>
            <w:tcBorders>
              <w:top w:val="nil"/>
              <w:left w:val="nil"/>
              <w:bottom w:val="nil"/>
              <w:right w:val="single" w:sz="4" w:space="0" w:color="auto"/>
            </w:tcBorders>
            <w:shd w:val="clear" w:color="auto" w:fill="auto"/>
            <w:noWrap/>
            <w:vAlign w:val="bottom"/>
            <w:hideMark/>
          </w:tcPr>
          <w:p w14:paraId="0DE0B7A7"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279</w:t>
            </w:r>
          </w:p>
        </w:tc>
      </w:tr>
      <w:tr w:rsidR="00597F7A" w:rsidRPr="00597F7A" w14:paraId="10D15F70"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670A5CD1"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397BAD6"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350" w:type="dxa"/>
            <w:tcBorders>
              <w:top w:val="nil"/>
              <w:left w:val="single" w:sz="4" w:space="0" w:color="auto"/>
              <w:bottom w:val="single" w:sz="4" w:space="0" w:color="auto"/>
              <w:right w:val="nil"/>
            </w:tcBorders>
            <w:shd w:val="clear" w:color="auto" w:fill="auto"/>
            <w:noWrap/>
            <w:vAlign w:val="bottom"/>
            <w:hideMark/>
          </w:tcPr>
          <w:p w14:paraId="3EE75AD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84.9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93CACF"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81.4</w:t>
            </w:r>
          </w:p>
        </w:tc>
        <w:tc>
          <w:tcPr>
            <w:tcW w:w="1276" w:type="dxa"/>
            <w:tcBorders>
              <w:top w:val="nil"/>
              <w:left w:val="nil"/>
              <w:bottom w:val="single" w:sz="4" w:space="0" w:color="auto"/>
              <w:right w:val="nil"/>
            </w:tcBorders>
            <w:shd w:val="clear" w:color="auto" w:fill="auto"/>
            <w:noWrap/>
            <w:vAlign w:val="bottom"/>
            <w:hideMark/>
          </w:tcPr>
          <w:p w14:paraId="5CD83A98"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E4CB96D"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88.2</w:t>
            </w:r>
          </w:p>
        </w:tc>
        <w:tc>
          <w:tcPr>
            <w:tcW w:w="1276" w:type="dxa"/>
            <w:tcBorders>
              <w:top w:val="nil"/>
              <w:left w:val="nil"/>
              <w:bottom w:val="single" w:sz="4" w:space="0" w:color="auto"/>
              <w:right w:val="single" w:sz="4" w:space="0" w:color="auto"/>
            </w:tcBorders>
            <w:shd w:val="clear" w:color="auto" w:fill="auto"/>
            <w:noWrap/>
            <w:vAlign w:val="bottom"/>
            <w:hideMark/>
          </w:tcPr>
          <w:p w14:paraId="10726D2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89.2</w:t>
            </w:r>
          </w:p>
        </w:tc>
      </w:tr>
      <w:tr w:rsidR="00597F7A" w:rsidRPr="00597F7A" w14:paraId="0E616C50" w14:textId="77777777" w:rsidTr="00181AC0">
        <w:trPr>
          <w:trHeight w:val="290"/>
        </w:trPr>
        <w:tc>
          <w:tcPr>
            <w:tcW w:w="917" w:type="dxa"/>
            <w:vMerge w:val="restart"/>
            <w:tcBorders>
              <w:top w:val="nil"/>
              <w:left w:val="single" w:sz="4" w:space="0" w:color="auto"/>
              <w:bottom w:val="single" w:sz="4" w:space="0" w:color="000000"/>
              <w:right w:val="nil"/>
            </w:tcBorders>
            <w:shd w:val="clear" w:color="auto" w:fill="auto"/>
            <w:noWrap/>
            <w:vAlign w:val="center"/>
            <w:hideMark/>
          </w:tcPr>
          <w:p w14:paraId="4B46F400" w14:textId="77777777" w:rsidR="00597F7A" w:rsidRPr="00C66B2E" w:rsidRDefault="00597F7A" w:rsidP="00597F7A">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Asian</w:t>
            </w:r>
          </w:p>
        </w:tc>
        <w:tc>
          <w:tcPr>
            <w:tcW w:w="1697" w:type="dxa"/>
            <w:tcBorders>
              <w:top w:val="nil"/>
              <w:left w:val="nil"/>
              <w:bottom w:val="nil"/>
              <w:right w:val="nil"/>
            </w:tcBorders>
            <w:shd w:val="clear" w:color="auto" w:fill="auto"/>
            <w:noWrap/>
            <w:vAlign w:val="bottom"/>
            <w:hideMark/>
          </w:tcPr>
          <w:p w14:paraId="7C0B7332"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350" w:type="dxa"/>
            <w:tcBorders>
              <w:top w:val="nil"/>
              <w:left w:val="single" w:sz="4" w:space="0" w:color="auto"/>
              <w:bottom w:val="nil"/>
              <w:right w:val="nil"/>
            </w:tcBorders>
            <w:shd w:val="clear" w:color="auto" w:fill="auto"/>
            <w:noWrap/>
            <w:vAlign w:val="bottom"/>
            <w:hideMark/>
          </w:tcPr>
          <w:p w14:paraId="5E4F4524"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160</w:t>
            </w:r>
          </w:p>
        </w:tc>
        <w:tc>
          <w:tcPr>
            <w:tcW w:w="1276" w:type="dxa"/>
            <w:tcBorders>
              <w:top w:val="nil"/>
              <w:left w:val="single" w:sz="4" w:space="0" w:color="auto"/>
              <w:bottom w:val="nil"/>
              <w:right w:val="single" w:sz="4" w:space="0" w:color="auto"/>
            </w:tcBorders>
            <w:shd w:val="clear" w:color="auto" w:fill="auto"/>
            <w:noWrap/>
            <w:vAlign w:val="bottom"/>
            <w:hideMark/>
          </w:tcPr>
          <w:p w14:paraId="221C593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290</w:t>
            </w:r>
          </w:p>
        </w:tc>
        <w:tc>
          <w:tcPr>
            <w:tcW w:w="1276" w:type="dxa"/>
            <w:tcBorders>
              <w:top w:val="nil"/>
              <w:left w:val="nil"/>
              <w:bottom w:val="nil"/>
              <w:right w:val="nil"/>
            </w:tcBorders>
            <w:shd w:val="clear" w:color="auto" w:fill="auto"/>
            <w:noWrap/>
            <w:vAlign w:val="bottom"/>
            <w:hideMark/>
          </w:tcPr>
          <w:p w14:paraId="34972C0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251</w:t>
            </w:r>
          </w:p>
        </w:tc>
        <w:tc>
          <w:tcPr>
            <w:tcW w:w="1417" w:type="dxa"/>
            <w:tcBorders>
              <w:top w:val="nil"/>
              <w:left w:val="single" w:sz="4" w:space="0" w:color="auto"/>
              <w:bottom w:val="nil"/>
              <w:right w:val="single" w:sz="4" w:space="0" w:color="auto"/>
            </w:tcBorders>
            <w:shd w:val="clear" w:color="auto" w:fill="auto"/>
            <w:noWrap/>
            <w:vAlign w:val="bottom"/>
            <w:hideMark/>
          </w:tcPr>
          <w:p w14:paraId="268015D4"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566</w:t>
            </w:r>
          </w:p>
        </w:tc>
        <w:tc>
          <w:tcPr>
            <w:tcW w:w="1276" w:type="dxa"/>
            <w:tcBorders>
              <w:top w:val="nil"/>
              <w:left w:val="nil"/>
              <w:bottom w:val="nil"/>
              <w:right w:val="single" w:sz="4" w:space="0" w:color="auto"/>
            </w:tcBorders>
            <w:shd w:val="clear" w:color="auto" w:fill="auto"/>
            <w:noWrap/>
            <w:vAlign w:val="bottom"/>
            <w:hideMark/>
          </w:tcPr>
          <w:p w14:paraId="1AD23C5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575</w:t>
            </w:r>
          </w:p>
        </w:tc>
      </w:tr>
      <w:tr w:rsidR="00597F7A" w:rsidRPr="00597F7A" w14:paraId="6D000043"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4A84EDF6"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8A9D958"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350" w:type="dxa"/>
            <w:tcBorders>
              <w:top w:val="nil"/>
              <w:left w:val="single" w:sz="4" w:space="0" w:color="auto"/>
              <w:bottom w:val="nil"/>
              <w:right w:val="nil"/>
            </w:tcBorders>
            <w:shd w:val="clear" w:color="auto" w:fill="auto"/>
            <w:noWrap/>
            <w:vAlign w:val="bottom"/>
            <w:hideMark/>
          </w:tcPr>
          <w:p w14:paraId="5704032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173</w:t>
            </w:r>
          </w:p>
        </w:tc>
        <w:tc>
          <w:tcPr>
            <w:tcW w:w="1276" w:type="dxa"/>
            <w:tcBorders>
              <w:top w:val="nil"/>
              <w:left w:val="single" w:sz="4" w:space="0" w:color="auto"/>
              <w:bottom w:val="nil"/>
              <w:right w:val="single" w:sz="4" w:space="0" w:color="auto"/>
            </w:tcBorders>
            <w:shd w:val="clear" w:color="auto" w:fill="auto"/>
            <w:noWrap/>
            <w:vAlign w:val="bottom"/>
            <w:hideMark/>
          </w:tcPr>
          <w:p w14:paraId="4FF99E2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318</w:t>
            </w:r>
          </w:p>
        </w:tc>
        <w:tc>
          <w:tcPr>
            <w:tcW w:w="1276" w:type="dxa"/>
            <w:tcBorders>
              <w:top w:val="nil"/>
              <w:left w:val="nil"/>
              <w:bottom w:val="nil"/>
              <w:right w:val="nil"/>
            </w:tcBorders>
            <w:shd w:val="clear" w:color="auto" w:fill="auto"/>
            <w:noWrap/>
            <w:vAlign w:val="bottom"/>
            <w:hideMark/>
          </w:tcPr>
          <w:p w14:paraId="3634ED60"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292</w:t>
            </w:r>
          </w:p>
        </w:tc>
        <w:tc>
          <w:tcPr>
            <w:tcW w:w="1417" w:type="dxa"/>
            <w:tcBorders>
              <w:top w:val="nil"/>
              <w:left w:val="single" w:sz="4" w:space="0" w:color="auto"/>
              <w:bottom w:val="nil"/>
              <w:right w:val="single" w:sz="4" w:space="0" w:color="auto"/>
            </w:tcBorders>
            <w:shd w:val="clear" w:color="auto" w:fill="auto"/>
            <w:noWrap/>
            <w:vAlign w:val="bottom"/>
            <w:hideMark/>
          </w:tcPr>
          <w:p w14:paraId="27833FFD"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602</w:t>
            </w:r>
          </w:p>
        </w:tc>
        <w:tc>
          <w:tcPr>
            <w:tcW w:w="1276" w:type="dxa"/>
            <w:tcBorders>
              <w:top w:val="nil"/>
              <w:left w:val="nil"/>
              <w:bottom w:val="nil"/>
              <w:right w:val="single" w:sz="4" w:space="0" w:color="auto"/>
            </w:tcBorders>
            <w:shd w:val="clear" w:color="auto" w:fill="auto"/>
            <w:noWrap/>
            <w:vAlign w:val="bottom"/>
            <w:hideMark/>
          </w:tcPr>
          <w:p w14:paraId="713A84A7"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606</w:t>
            </w:r>
          </w:p>
        </w:tc>
      </w:tr>
      <w:tr w:rsidR="00597F7A" w:rsidRPr="00597F7A" w14:paraId="5CC16FEE"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34170573"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238D109"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350" w:type="dxa"/>
            <w:tcBorders>
              <w:top w:val="nil"/>
              <w:left w:val="single" w:sz="4" w:space="0" w:color="auto"/>
              <w:bottom w:val="nil"/>
              <w:right w:val="nil"/>
            </w:tcBorders>
            <w:shd w:val="clear" w:color="auto" w:fill="auto"/>
            <w:noWrap/>
            <w:vAlign w:val="bottom"/>
            <w:hideMark/>
          </w:tcPr>
          <w:p w14:paraId="08B8325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92.5</w:t>
            </w:r>
          </w:p>
        </w:tc>
        <w:tc>
          <w:tcPr>
            <w:tcW w:w="1276" w:type="dxa"/>
            <w:tcBorders>
              <w:top w:val="nil"/>
              <w:left w:val="single" w:sz="4" w:space="0" w:color="auto"/>
              <w:bottom w:val="nil"/>
              <w:right w:val="single" w:sz="4" w:space="0" w:color="auto"/>
            </w:tcBorders>
            <w:shd w:val="clear" w:color="auto" w:fill="auto"/>
            <w:noWrap/>
            <w:vAlign w:val="bottom"/>
            <w:hideMark/>
          </w:tcPr>
          <w:p w14:paraId="1D6F249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91.2</w:t>
            </w:r>
          </w:p>
        </w:tc>
        <w:tc>
          <w:tcPr>
            <w:tcW w:w="1276" w:type="dxa"/>
            <w:tcBorders>
              <w:top w:val="nil"/>
              <w:left w:val="nil"/>
              <w:bottom w:val="nil"/>
              <w:right w:val="nil"/>
            </w:tcBorders>
            <w:shd w:val="clear" w:color="auto" w:fill="auto"/>
            <w:noWrap/>
            <w:vAlign w:val="bottom"/>
            <w:hideMark/>
          </w:tcPr>
          <w:p w14:paraId="4BDAB208"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w:t>
            </w:r>
          </w:p>
        </w:tc>
        <w:tc>
          <w:tcPr>
            <w:tcW w:w="1417" w:type="dxa"/>
            <w:tcBorders>
              <w:top w:val="nil"/>
              <w:left w:val="single" w:sz="4" w:space="0" w:color="auto"/>
              <w:bottom w:val="nil"/>
              <w:right w:val="single" w:sz="4" w:space="0" w:color="auto"/>
            </w:tcBorders>
            <w:shd w:val="clear" w:color="auto" w:fill="auto"/>
            <w:noWrap/>
            <w:vAlign w:val="bottom"/>
            <w:hideMark/>
          </w:tcPr>
          <w:p w14:paraId="1FECB134"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94</w:t>
            </w:r>
          </w:p>
        </w:tc>
        <w:tc>
          <w:tcPr>
            <w:tcW w:w="1276" w:type="dxa"/>
            <w:tcBorders>
              <w:top w:val="nil"/>
              <w:left w:val="nil"/>
              <w:bottom w:val="nil"/>
              <w:right w:val="single" w:sz="4" w:space="0" w:color="auto"/>
            </w:tcBorders>
            <w:shd w:val="clear" w:color="auto" w:fill="auto"/>
            <w:noWrap/>
            <w:vAlign w:val="bottom"/>
            <w:hideMark/>
          </w:tcPr>
          <w:p w14:paraId="5656D8A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94.9</w:t>
            </w:r>
          </w:p>
        </w:tc>
      </w:tr>
      <w:tr w:rsidR="00597F7A" w:rsidRPr="00597F7A" w14:paraId="5BC1D1B8" w14:textId="77777777" w:rsidTr="00181AC0">
        <w:trPr>
          <w:trHeight w:val="290"/>
        </w:trPr>
        <w:tc>
          <w:tcPr>
            <w:tcW w:w="917" w:type="dxa"/>
            <w:vMerge w:val="restart"/>
            <w:tcBorders>
              <w:top w:val="nil"/>
              <w:left w:val="single" w:sz="4" w:space="0" w:color="auto"/>
              <w:bottom w:val="single" w:sz="4" w:space="0" w:color="000000"/>
              <w:right w:val="nil"/>
            </w:tcBorders>
            <w:shd w:val="clear" w:color="auto" w:fill="auto"/>
            <w:noWrap/>
            <w:vAlign w:val="center"/>
            <w:hideMark/>
          </w:tcPr>
          <w:p w14:paraId="03EFD654" w14:textId="77777777" w:rsidR="00597F7A" w:rsidRPr="00C66B2E" w:rsidRDefault="00597F7A" w:rsidP="00597F7A">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Other</w:t>
            </w:r>
          </w:p>
        </w:tc>
        <w:tc>
          <w:tcPr>
            <w:tcW w:w="1697" w:type="dxa"/>
            <w:tcBorders>
              <w:top w:val="nil"/>
              <w:left w:val="nil"/>
              <w:bottom w:val="nil"/>
              <w:right w:val="nil"/>
            </w:tcBorders>
            <w:shd w:val="clear" w:color="auto" w:fill="auto"/>
            <w:noWrap/>
            <w:vAlign w:val="bottom"/>
            <w:hideMark/>
          </w:tcPr>
          <w:p w14:paraId="22FE1854"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350" w:type="dxa"/>
            <w:tcBorders>
              <w:top w:val="single" w:sz="4" w:space="0" w:color="auto"/>
              <w:left w:val="single" w:sz="4" w:space="0" w:color="auto"/>
              <w:bottom w:val="nil"/>
              <w:right w:val="nil"/>
            </w:tcBorders>
            <w:shd w:val="clear" w:color="auto" w:fill="auto"/>
            <w:noWrap/>
            <w:vAlign w:val="bottom"/>
            <w:hideMark/>
          </w:tcPr>
          <w:p w14:paraId="08F810C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1467</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2FA78578"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2698</w:t>
            </w:r>
          </w:p>
        </w:tc>
        <w:tc>
          <w:tcPr>
            <w:tcW w:w="1276" w:type="dxa"/>
            <w:tcBorders>
              <w:top w:val="single" w:sz="4" w:space="0" w:color="auto"/>
              <w:left w:val="nil"/>
              <w:bottom w:val="nil"/>
              <w:right w:val="nil"/>
            </w:tcBorders>
            <w:shd w:val="clear" w:color="auto" w:fill="auto"/>
            <w:noWrap/>
            <w:vAlign w:val="bottom"/>
            <w:hideMark/>
          </w:tcPr>
          <w:p w14:paraId="48B81FC4"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2477</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AA76D8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4742</w:t>
            </w:r>
          </w:p>
        </w:tc>
        <w:tc>
          <w:tcPr>
            <w:tcW w:w="1276" w:type="dxa"/>
            <w:tcBorders>
              <w:top w:val="single" w:sz="4" w:space="0" w:color="auto"/>
              <w:left w:val="nil"/>
              <w:bottom w:val="nil"/>
              <w:right w:val="single" w:sz="4" w:space="0" w:color="auto"/>
            </w:tcBorders>
            <w:shd w:val="clear" w:color="auto" w:fill="auto"/>
            <w:noWrap/>
            <w:vAlign w:val="bottom"/>
            <w:hideMark/>
          </w:tcPr>
          <w:p w14:paraId="6420DCC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5230</w:t>
            </w:r>
          </w:p>
        </w:tc>
      </w:tr>
      <w:tr w:rsidR="00597F7A" w:rsidRPr="00597F7A" w14:paraId="54B22928"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3597787B"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EF5CB19"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350" w:type="dxa"/>
            <w:tcBorders>
              <w:top w:val="nil"/>
              <w:left w:val="single" w:sz="4" w:space="0" w:color="auto"/>
              <w:bottom w:val="nil"/>
              <w:right w:val="nil"/>
            </w:tcBorders>
            <w:shd w:val="clear" w:color="auto" w:fill="auto"/>
            <w:noWrap/>
            <w:vAlign w:val="bottom"/>
            <w:hideMark/>
          </w:tcPr>
          <w:p w14:paraId="067D2B58"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1519</w:t>
            </w:r>
          </w:p>
        </w:tc>
        <w:tc>
          <w:tcPr>
            <w:tcW w:w="1276" w:type="dxa"/>
            <w:tcBorders>
              <w:top w:val="nil"/>
              <w:left w:val="single" w:sz="4" w:space="0" w:color="auto"/>
              <w:bottom w:val="nil"/>
              <w:right w:val="single" w:sz="4" w:space="0" w:color="auto"/>
            </w:tcBorders>
            <w:shd w:val="clear" w:color="auto" w:fill="auto"/>
            <w:noWrap/>
            <w:vAlign w:val="bottom"/>
            <w:hideMark/>
          </w:tcPr>
          <w:p w14:paraId="0AF4775C"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3021</w:t>
            </w:r>
          </w:p>
        </w:tc>
        <w:tc>
          <w:tcPr>
            <w:tcW w:w="1276" w:type="dxa"/>
            <w:tcBorders>
              <w:top w:val="nil"/>
              <w:left w:val="nil"/>
              <w:bottom w:val="nil"/>
              <w:right w:val="nil"/>
            </w:tcBorders>
            <w:shd w:val="clear" w:color="auto" w:fill="auto"/>
            <w:noWrap/>
            <w:vAlign w:val="bottom"/>
            <w:hideMark/>
          </w:tcPr>
          <w:p w14:paraId="5F93B439"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2807</w:t>
            </w:r>
          </w:p>
        </w:tc>
        <w:tc>
          <w:tcPr>
            <w:tcW w:w="1417" w:type="dxa"/>
            <w:tcBorders>
              <w:top w:val="nil"/>
              <w:left w:val="single" w:sz="4" w:space="0" w:color="auto"/>
              <w:bottom w:val="nil"/>
              <w:right w:val="single" w:sz="4" w:space="0" w:color="auto"/>
            </w:tcBorders>
            <w:shd w:val="clear" w:color="auto" w:fill="auto"/>
            <w:noWrap/>
            <w:vAlign w:val="bottom"/>
            <w:hideMark/>
          </w:tcPr>
          <w:p w14:paraId="4075EA90"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5132</w:t>
            </w:r>
          </w:p>
        </w:tc>
        <w:tc>
          <w:tcPr>
            <w:tcW w:w="1276" w:type="dxa"/>
            <w:tcBorders>
              <w:top w:val="nil"/>
              <w:left w:val="nil"/>
              <w:bottom w:val="nil"/>
              <w:right w:val="single" w:sz="4" w:space="0" w:color="auto"/>
            </w:tcBorders>
            <w:shd w:val="clear" w:color="auto" w:fill="auto"/>
            <w:noWrap/>
            <w:vAlign w:val="bottom"/>
            <w:hideMark/>
          </w:tcPr>
          <w:p w14:paraId="06B479D2"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5707</w:t>
            </w:r>
          </w:p>
        </w:tc>
      </w:tr>
      <w:tr w:rsidR="00597F7A" w:rsidRPr="00597F7A" w14:paraId="467F490C"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51E1C264" w14:textId="77777777" w:rsidR="00597F7A" w:rsidRPr="00C66B2E" w:rsidRDefault="00597F7A" w:rsidP="00597F7A">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CEB4E84"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350" w:type="dxa"/>
            <w:tcBorders>
              <w:top w:val="nil"/>
              <w:left w:val="single" w:sz="4" w:space="0" w:color="auto"/>
              <w:bottom w:val="single" w:sz="4" w:space="0" w:color="auto"/>
              <w:right w:val="nil"/>
            </w:tcBorders>
            <w:shd w:val="clear" w:color="auto" w:fill="auto"/>
            <w:noWrap/>
            <w:vAlign w:val="bottom"/>
            <w:hideMark/>
          </w:tcPr>
          <w:p w14:paraId="4A301623"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96.6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CE240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89.3</w:t>
            </w:r>
          </w:p>
        </w:tc>
        <w:tc>
          <w:tcPr>
            <w:tcW w:w="1276" w:type="dxa"/>
            <w:tcBorders>
              <w:top w:val="nil"/>
              <w:left w:val="nil"/>
              <w:bottom w:val="single" w:sz="4" w:space="0" w:color="auto"/>
              <w:right w:val="nil"/>
            </w:tcBorders>
            <w:shd w:val="clear" w:color="auto" w:fill="auto"/>
            <w:noWrap/>
            <w:vAlign w:val="bottom"/>
            <w:hideMark/>
          </w:tcPr>
          <w:p w14:paraId="4C497FF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ABF8CB0"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92.4</w:t>
            </w:r>
          </w:p>
        </w:tc>
        <w:tc>
          <w:tcPr>
            <w:tcW w:w="1276" w:type="dxa"/>
            <w:tcBorders>
              <w:top w:val="nil"/>
              <w:left w:val="nil"/>
              <w:bottom w:val="single" w:sz="4" w:space="0" w:color="auto"/>
              <w:right w:val="single" w:sz="4" w:space="0" w:color="auto"/>
            </w:tcBorders>
            <w:shd w:val="clear" w:color="auto" w:fill="auto"/>
            <w:noWrap/>
            <w:vAlign w:val="bottom"/>
            <w:hideMark/>
          </w:tcPr>
          <w:p w14:paraId="618500DF"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91.6</w:t>
            </w:r>
          </w:p>
        </w:tc>
      </w:tr>
      <w:tr w:rsidR="00597F7A" w:rsidRPr="00597F7A" w14:paraId="50494634" w14:textId="77777777" w:rsidTr="00181AC0">
        <w:trPr>
          <w:trHeight w:val="290"/>
        </w:trPr>
        <w:tc>
          <w:tcPr>
            <w:tcW w:w="917" w:type="dxa"/>
            <w:vMerge w:val="restart"/>
            <w:tcBorders>
              <w:top w:val="nil"/>
              <w:left w:val="single" w:sz="4" w:space="0" w:color="auto"/>
              <w:bottom w:val="single" w:sz="4" w:space="0" w:color="000000"/>
              <w:right w:val="nil"/>
            </w:tcBorders>
            <w:shd w:val="clear" w:color="auto" w:fill="auto"/>
            <w:noWrap/>
            <w:vAlign w:val="center"/>
            <w:hideMark/>
          </w:tcPr>
          <w:p w14:paraId="1C2229A1" w14:textId="77777777" w:rsidR="00597F7A" w:rsidRPr="00C66B2E" w:rsidRDefault="00597F7A" w:rsidP="00597F7A">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65A3B7EA"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350" w:type="dxa"/>
            <w:tcBorders>
              <w:top w:val="nil"/>
              <w:left w:val="single" w:sz="4" w:space="0" w:color="auto"/>
              <w:bottom w:val="nil"/>
              <w:right w:val="nil"/>
            </w:tcBorders>
            <w:shd w:val="clear" w:color="auto" w:fill="auto"/>
            <w:noWrap/>
            <w:vAlign w:val="bottom"/>
            <w:hideMark/>
          </w:tcPr>
          <w:p w14:paraId="54D36F3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1867</w:t>
            </w:r>
          </w:p>
        </w:tc>
        <w:tc>
          <w:tcPr>
            <w:tcW w:w="1276" w:type="dxa"/>
            <w:tcBorders>
              <w:top w:val="nil"/>
              <w:left w:val="single" w:sz="4" w:space="0" w:color="auto"/>
              <w:bottom w:val="nil"/>
              <w:right w:val="single" w:sz="4" w:space="0" w:color="auto"/>
            </w:tcBorders>
            <w:shd w:val="clear" w:color="auto" w:fill="auto"/>
            <w:noWrap/>
            <w:vAlign w:val="bottom"/>
            <w:hideMark/>
          </w:tcPr>
          <w:p w14:paraId="4E5E5756"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3482</w:t>
            </w:r>
          </w:p>
        </w:tc>
        <w:tc>
          <w:tcPr>
            <w:tcW w:w="1276" w:type="dxa"/>
            <w:tcBorders>
              <w:top w:val="nil"/>
              <w:left w:val="nil"/>
              <w:bottom w:val="nil"/>
              <w:right w:val="nil"/>
            </w:tcBorders>
            <w:shd w:val="clear" w:color="auto" w:fill="auto"/>
            <w:noWrap/>
            <w:vAlign w:val="bottom"/>
            <w:hideMark/>
          </w:tcPr>
          <w:p w14:paraId="14496D97"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3181</w:t>
            </w:r>
          </w:p>
        </w:tc>
        <w:tc>
          <w:tcPr>
            <w:tcW w:w="1417" w:type="dxa"/>
            <w:tcBorders>
              <w:top w:val="nil"/>
              <w:left w:val="single" w:sz="4" w:space="0" w:color="auto"/>
              <w:bottom w:val="nil"/>
              <w:right w:val="single" w:sz="4" w:space="0" w:color="auto"/>
            </w:tcBorders>
            <w:shd w:val="clear" w:color="auto" w:fill="auto"/>
            <w:noWrap/>
            <w:vAlign w:val="bottom"/>
            <w:hideMark/>
          </w:tcPr>
          <w:p w14:paraId="5FFDEA2F"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6148</w:t>
            </w:r>
          </w:p>
        </w:tc>
        <w:tc>
          <w:tcPr>
            <w:tcW w:w="1276" w:type="dxa"/>
            <w:tcBorders>
              <w:top w:val="nil"/>
              <w:left w:val="nil"/>
              <w:bottom w:val="nil"/>
              <w:right w:val="single" w:sz="4" w:space="0" w:color="auto"/>
            </w:tcBorders>
            <w:shd w:val="clear" w:color="auto" w:fill="auto"/>
            <w:noWrap/>
            <w:vAlign w:val="bottom"/>
            <w:hideMark/>
          </w:tcPr>
          <w:p w14:paraId="2B0DECFC"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6827</w:t>
            </w:r>
          </w:p>
        </w:tc>
      </w:tr>
      <w:tr w:rsidR="00597F7A" w:rsidRPr="00597F7A" w14:paraId="031CB772"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26171DBF" w14:textId="77777777" w:rsidR="00597F7A" w:rsidRPr="00597F7A" w:rsidRDefault="00597F7A" w:rsidP="00597F7A">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5FDCEE98"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350" w:type="dxa"/>
            <w:tcBorders>
              <w:top w:val="nil"/>
              <w:left w:val="single" w:sz="4" w:space="0" w:color="auto"/>
              <w:bottom w:val="nil"/>
              <w:right w:val="nil"/>
            </w:tcBorders>
            <w:shd w:val="clear" w:color="auto" w:fill="auto"/>
            <w:noWrap/>
            <w:vAlign w:val="bottom"/>
            <w:hideMark/>
          </w:tcPr>
          <w:p w14:paraId="39BA1EA0"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1959</w:t>
            </w:r>
          </w:p>
        </w:tc>
        <w:tc>
          <w:tcPr>
            <w:tcW w:w="1276" w:type="dxa"/>
            <w:tcBorders>
              <w:top w:val="nil"/>
              <w:left w:val="single" w:sz="4" w:space="0" w:color="auto"/>
              <w:bottom w:val="nil"/>
              <w:right w:val="single" w:sz="4" w:space="0" w:color="auto"/>
            </w:tcBorders>
            <w:shd w:val="clear" w:color="auto" w:fill="auto"/>
            <w:noWrap/>
            <w:vAlign w:val="bottom"/>
            <w:hideMark/>
          </w:tcPr>
          <w:p w14:paraId="3435BF0F"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3926</w:t>
            </w:r>
          </w:p>
        </w:tc>
        <w:tc>
          <w:tcPr>
            <w:tcW w:w="1276" w:type="dxa"/>
            <w:tcBorders>
              <w:top w:val="nil"/>
              <w:left w:val="nil"/>
              <w:bottom w:val="nil"/>
              <w:right w:val="nil"/>
            </w:tcBorders>
            <w:shd w:val="clear" w:color="auto" w:fill="auto"/>
            <w:noWrap/>
            <w:vAlign w:val="bottom"/>
            <w:hideMark/>
          </w:tcPr>
          <w:p w14:paraId="0CEF819D"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3635</w:t>
            </w:r>
          </w:p>
        </w:tc>
        <w:tc>
          <w:tcPr>
            <w:tcW w:w="1417" w:type="dxa"/>
            <w:tcBorders>
              <w:top w:val="nil"/>
              <w:left w:val="single" w:sz="4" w:space="0" w:color="auto"/>
              <w:bottom w:val="nil"/>
              <w:right w:val="single" w:sz="4" w:space="0" w:color="auto"/>
            </w:tcBorders>
            <w:shd w:val="clear" w:color="auto" w:fill="auto"/>
            <w:noWrap/>
            <w:vAlign w:val="bottom"/>
            <w:hideMark/>
          </w:tcPr>
          <w:p w14:paraId="5B4C0B5F"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6714</w:t>
            </w:r>
          </w:p>
        </w:tc>
        <w:tc>
          <w:tcPr>
            <w:tcW w:w="1276" w:type="dxa"/>
            <w:tcBorders>
              <w:top w:val="nil"/>
              <w:left w:val="nil"/>
              <w:bottom w:val="nil"/>
              <w:right w:val="single" w:sz="4" w:space="0" w:color="auto"/>
            </w:tcBorders>
            <w:shd w:val="clear" w:color="auto" w:fill="auto"/>
            <w:noWrap/>
            <w:vAlign w:val="bottom"/>
            <w:hideMark/>
          </w:tcPr>
          <w:p w14:paraId="0F5D2337"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7479</w:t>
            </w:r>
          </w:p>
        </w:tc>
      </w:tr>
      <w:tr w:rsidR="00597F7A" w:rsidRPr="00597F7A" w14:paraId="281631DA" w14:textId="77777777" w:rsidTr="00181AC0">
        <w:trPr>
          <w:trHeight w:val="290"/>
        </w:trPr>
        <w:tc>
          <w:tcPr>
            <w:tcW w:w="917" w:type="dxa"/>
            <w:vMerge/>
            <w:tcBorders>
              <w:top w:val="nil"/>
              <w:left w:val="single" w:sz="4" w:space="0" w:color="auto"/>
              <w:bottom w:val="single" w:sz="4" w:space="0" w:color="000000"/>
              <w:right w:val="nil"/>
            </w:tcBorders>
            <w:vAlign w:val="center"/>
            <w:hideMark/>
          </w:tcPr>
          <w:p w14:paraId="7FB6484F" w14:textId="77777777" w:rsidR="00597F7A" w:rsidRPr="00597F7A" w:rsidRDefault="00597F7A" w:rsidP="00597F7A">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0F00EBE0" w14:textId="77777777" w:rsidR="00597F7A" w:rsidRPr="00181AC0" w:rsidRDefault="00597F7A" w:rsidP="00597F7A">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350" w:type="dxa"/>
            <w:tcBorders>
              <w:top w:val="nil"/>
              <w:left w:val="single" w:sz="4" w:space="0" w:color="auto"/>
              <w:bottom w:val="single" w:sz="4" w:space="0" w:color="auto"/>
              <w:right w:val="nil"/>
            </w:tcBorders>
            <w:shd w:val="clear" w:color="auto" w:fill="auto"/>
            <w:noWrap/>
            <w:vAlign w:val="bottom"/>
            <w:hideMark/>
          </w:tcPr>
          <w:p w14:paraId="3165AD7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95.3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BBA351"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88.7</w:t>
            </w:r>
          </w:p>
        </w:tc>
        <w:tc>
          <w:tcPr>
            <w:tcW w:w="1276" w:type="dxa"/>
            <w:tcBorders>
              <w:top w:val="nil"/>
              <w:left w:val="nil"/>
              <w:bottom w:val="single" w:sz="4" w:space="0" w:color="auto"/>
              <w:right w:val="nil"/>
            </w:tcBorders>
            <w:shd w:val="clear" w:color="auto" w:fill="auto"/>
            <w:noWrap/>
            <w:vAlign w:val="bottom"/>
            <w:hideMark/>
          </w:tcPr>
          <w:p w14:paraId="4D75170B"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001D8D0"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91.6</w:t>
            </w:r>
          </w:p>
        </w:tc>
        <w:tc>
          <w:tcPr>
            <w:tcW w:w="1276" w:type="dxa"/>
            <w:tcBorders>
              <w:top w:val="nil"/>
              <w:left w:val="nil"/>
              <w:bottom w:val="single" w:sz="4" w:space="0" w:color="auto"/>
              <w:right w:val="single" w:sz="4" w:space="0" w:color="auto"/>
            </w:tcBorders>
            <w:shd w:val="clear" w:color="auto" w:fill="auto"/>
            <w:noWrap/>
            <w:vAlign w:val="bottom"/>
            <w:hideMark/>
          </w:tcPr>
          <w:p w14:paraId="01E778E9" w14:textId="77777777" w:rsidR="00597F7A" w:rsidRPr="00181AC0" w:rsidRDefault="00597F7A" w:rsidP="00597F7A">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91.3</w:t>
            </w:r>
          </w:p>
        </w:tc>
      </w:tr>
    </w:tbl>
    <w:p w14:paraId="76833C4E" w14:textId="77777777" w:rsidR="00ED1AE3" w:rsidRDefault="00ED1AE3" w:rsidP="00DA2771"/>
    <w:p w14:paraId="593E744D" w14:textId="77777777" w:rsidR="00181AC0" w:rsidRDefault="00181AC0" w:rsidP="00DA2771"/>
    <w:p w14:paraId="4ABA8FFE" w14:textId="77777777" w:rsidR="00181AC0" w:rsidRDefault="00181AC0" w:rsidP="00DA2771"/>
    <w:p w14:paraId="23AD7173" w14:textId="6CAFD33F" w:rsidR="002B0039" w:rsidRDefault="002B0039" w:rsidP="00181AC0">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44</w:t>
      </w:r>
      <w:r w:rsidRPr="1C1493DF">
        <w:rPr>
          <w:color w:val="2B579A"/>
        </w:rPr>
        <w:fldChar w:fldCharType="end"/>
      </w:r>
      <w:r>
        <w:t xml:space="preserve">: </w:t>
      </w:r>
      <w:r w:rsidR="00E81BEE">
        <w:t>NBSP</w:t>
      </w:r>
      <w:r>
        <w:t xml:space="preserve"> Timeliness of Actual Diagnostic Assessment (Colonoscopy Wait Time) by Age Group, </w:t>
      </w:r>
      <w:r w:rsidR="006E65E9">
        <w:t>2018 – 2022</w:t>
      </w:r>
    </w:p>
    <w:tbl>
      <w:tblPr>
        <w:tblW w:w="9628" w:type="dxa"/>
        <w:tblLook w:val="04A0" w:firstRow="1" w:lastRow="0" w:firstColumn="1" w:lastColumn="0" w:noHBand="0" w:noVBand="1"/>
      </w:tblPr>
      <w:tblGrid>
        <w:gridCol w:w="1116"/>
        <w:gridCol w:w="1998"/>
        <w:gridCol w:w="1276"/>
        <w:gridCol w:w="1275"/>
        <w:gridCol w:w="1299"/>
        <w:gridCol w:w="1262"/>
        <w:gridCol w:w="1402"/>
      </w:tblGrid>
      <w:tr w:rsidR="006F3B3E" w:rsidRPr="006F3B3E" w14:paraId="459ED944" w14:textId="77777777" w:rsidTr="00181AC0">
        <w:trPr>
          <w:trHeight w:val="290"/>
        </w:trPr>
        <w:tc>
          <w:tcPr>
            <w:tcW w:w="3114"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4FE61F05" w14:textId="77777777" w:rsidR="006F3B3E" w:rsidRPr="00181AC0" w:rsidRDefault="006F3B3E" w:rsidP="006F3B3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Age Group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DF47" w14:textId="77777777" w:rsidR="006F3B3E" w:rsidRPr="00181AC0" w:rsidRDefault="006F3B3E" w:rsidP="006F3B3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5C2862D" w14:textId="77777777" w:rsidR="006F3B3E" w:rsidRPr="00181AC0" w:rsidRDefault="006F3B3E" w:rsidP="006F3B3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2019</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02A24EF5" w14:textId="77777777" w:rsidR="006F3B3E" w:rsidRPr="00181AC0" w:rsidRDefault="006F3B3E" w:rsidP="006F3B3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2020</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27BBC1FB" w14:textId="77777777" w:rsidR="006F3B3E" w:rsidRPr="00181AC0" w:rsidRDefault="006F3B3E" w:rsidP="006F3B3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2021</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690D7DC5" w14:textId="77777777" w:rsidR="006F3B3E" w:rsidRPr="00181AC0" w:rsidRDefault="006F3B3E" w:rsidP="006F3B3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2022</w:t>
            </w:r>
          </w:p>
        </w:tc>
      </w:tr>
      <w:tr w:rsidR="006F3B3E" w:rsidRPr="006F3B3E" w14:paraId="6E990C27" w14:textId="77777777" w:rsidTr="00181AC0">
        <w:trPr>
          <w:trHeight w:val="290"/>
        </w:trPr>
        <w:tc>
          <w:tcPr>
            <w:tcW w:w="1116" w:type="dxa"/>
            <w:vMerge w:val="restart"/>
            <w:tcBorders>
              <w:top w:val="nil"/>
              <w:left w:val="single" w:sz="4" w:space="0" w:color="auto"/>
              <w:bottom w:val="single" w:sz="4" w:space="0" w:color="000000"/>
              <w:right w:val="nil"/>
            </w:tcBorders>
            <w:shd w:val="clear" w:color="auto" w:fill="auto"/>
            <w:noWrap/>
            <w:vAlign w:val="center"/>
            <w:hideMark/>
          </w:tcPr>
          <w:p w14:paraId="7A01D25A" w14:textId="77777777" w:rsidR="006F3B3E" w:rsidRPr="00181AC0" w:rsidRDefault="006F3B3E" w:rsidP="006F3B3E">
            <w:pPr>
              <w:spacing w:before="0" w:after="0" w:line="240" w:lineRule="auto"/>
              <w:jc w:val="center"/>
              <w:rPr>
                <w:rFonts w:ascii="Calibri" w:eastAsia="Times New Roman" w:hAnsi="Calibri" w:cs="Calibri"/>
                <w:b/>
                <w:bCs/>
                <w:color w:val="000000"/>
                <w:sz w:val="28"/>
                <w:szCs w:val="28"/>
                <w:lang w:eastAsia="en-NZ"/>
              </w:rPr>
            </w:pPr>
            <w:r w:rsidRPr="00181AC0">
              <w:rPr>
                <w:rFonts w:ascii="Calibri" w:eastAsia="Times New Roman" w:hAnsi="Calibri" w:cs="Calibri"/>
                <w:b/>
                <w:bCs/>
                <w:color w:val="000000"/>
                <w:sz w:val="28"/>
                <w:szCs w:val="28"/>
                <w:lang w:eastAsia="en-NZ"/>
              </w:rPr>
              <w:t>60-64</w:t>
            </w:r>
          </w:p>
        </w:tc>
        <w:tc>
          <w:tcPr>
            <w:tcW w:w="1998" w:type="dxa"/>
            <w:tcBorders>
              <w:top w:val="nil"/>
              <w:left w:val="nil"/>
              <w:bottom w:val="nil"/>
              <w:right w:val="nil"/>
            </w:tcBorders>
            <w:shd w:val="clear" w:color="auto" w:fill="auto"/>
            <w:noWrap/>
            <w:vAlign w:val="bottom"/>
            <w:hideMark/>
          </w:tcPr>
          <w:p w14:paraId="32EFBFEE"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76" w:type="dxa"/>
            <w:tcBorders>
              <w:top w:val="single" w:sz="4" w:space="0" w:color="auto"/>
              <w:left w:val="single" w:sz="4" w:space="0" w:color="auto"/>
              <w:bottom w:val="nil"/>
              <w:right w:val="nil"/>
            </w:tcBorders>
            <w:shd w:val="clear" w:color="auto" w:fill="auto"/>
            <w:noWrap/>
            <w:vAlign w:val="bottom"/>
            <w:hideMark/>
          </w:tcPr>
          <w:p w14:paraId="32A2E368"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603</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2DFACD5F"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1081</w:t>
            </w:r>
          </w:p>
        </w:tc>
        <w:tc>
          <w:tcPr>
            <w:tcW w:w="1299" w:type="dxa"/>
            <w:tcBorders>
              <w:top w:val="single" w:sz="4" w:space="0" w:color="auto"/>
              <w:left w:val="nil"/>
              <w:bottom w:val="nil"/>
              <w:right w:val="nil"/>
            </w:tcBorders>
            <w:shd w:val="clear" w:color="auto" w:fill="auto"/>
            <w:noWrap/>
            <w:vAlign w:val="bottom"/>
            <w:hideMark/>
          </w:tcPr>
          <w:p w14:paraId="09A57F05"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1083</w:t>
            </w:r>
          </w:p>
        </w:tc>
        <w:tc>
          <w:tcPr>
            <w:tcW w:w="1262" w:type="dxa"/>
            <w:tcBorders>
              <w:top w:val="single" w:sz="4" w:space="0" w:color="auto"/>
              <w:left w:val="single" w:sz="4" w:space="0" w:color="auto"/>
              <w:bottom w:val="nil"/>
              <w:right w:val="single" w:sz="4" w:space="0" w:color="auto"/>
            </w:tcBorders>
            <w:shd w:val="clear" w:color="auto" w:fill="auto"/>
            <w:noWrap/>
            <w:vAlign w:val="bottom"/>
            <w:hideMark/>
          </w:tcPr>
          <w:p w14:paraId="2D069D90"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2059</w:t>
            </w:r>
          </w:p>
        </w:tc>
        <w:tc>
          <w:tcPr>
            <w:tcW w:w="1402" w:type="dxa"/>
            <w:tcBorders>
              <w:top w:val="single" w:sz="4" w:space="0" w:color="auto"/>
              <w:left w:val="nil"/>
              <w:bottom w:val="nil"/>
              <w:right w:val="single" w:sz="4" w:space="0" w:color="auto"/>
            </w:tcBorders>
            <w:shd w:val="clear" w:color="auto" w:fill="auto"/>
            <w:noWrap/>
            <w:vAlign w:val="bottom"/>
            <w:hideMark/>
          </w:tcPr>
          <w:p w14:paraId="71D7605F"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2253</w:t>
            </w:r>
          </w:p>
        </w:tc>
      </w:tr>
      <w:tr w:rsidR="006F3B3E" w:rsidRPr="006F3B3E" w14:paraId="20C41131" w14:textId="77777777" w:rsidTr="00181AC0">
        <w:trPr>
          <w:trHeight w:val="290"/>
        </w:trPr>
        <w:tc>
          <w:tcPr>
            <w:tcW w:w="1116" w:type="dxa"/>
            <w:vMerge/>
            <w:tcBorders>
              <w:top w:val="nil"/>
              <w:left w:val="single" w:sz="4" w:space="0" w:color="auto"/>
              <w:bottom w:val="single" w:sz="4" w:space="0" w:color="000000"/>
              <w:right w:val="nil"/>
            </w:tcBorders>
            <w:vAlign w:val="center"/>
            <w:hideMark/>
          </w:tcPr>
          <w:p w14:paraId="007426E3" w14:textId="77777777" w:rsidR="006F3B3E" w:rsidRPr="00181AC0" w:rsidRDefault="006F3B3E" w:rsidP="006F3B3E">
            <w:pPr>
              <w:spacing w:before="0" w:after="0" w:line="240" w:lineRule="auto"/>
              <w:rPr>
                <w:rFonts w:ascii="Calibri" w:eastAsia="Times New Roman" w:hAnsi="Calibri" w:cs="Calibri"/>
                <w:b/>
                <w:bCs/>
                <w:color w:val="000000"/>
                <w:sz w:val="28"/>
                <w:szCs w:val="28"/>
                <w:lang w:eastAsia="en-NZ"/>
              </w:rPr>
            </w:pPr>
          </w:p>
        </w:tc>
        <w:tc>
          <w:tcPr>
            <w:tcW w:w="1998" w:type="dxa"/>
            <w:tcBorders>
              <w:top w:val="nil"/>
              <w:left w:val="nil"/>
              <w:bottom w:val="nil"/>
              <w:right w:val="nil"/>
            </w:tcBorders>
            <w:shd w:val="clear" w:color="auto" w:fill="auto"/>
            <w:noWrap/>
            <w:vAlign w:val="bottom"/>
            <w:hideMark/>
          </w:tcPr>
          <w:p w14:paraId="0304898B"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76" w:type="dxa"/>
            <w:tcBorders>
              <w:top w:val="nil"/>
              <w:left w:val="single" w:sz="4" w:space="0" w:color="auto"/>
              <w:bottom w:val="nil"/>
              <w:right w:val="nil"/>
            </w:tcBorders>
            <w:shd w:val="clear" w:color="auto" w:fill="auto"/>
            <w:noWrap/>
            <w:vAlign w:val="bottom"/>
            <w:hideMark/>
          </w:tcPr>
          <w:p w14:paraId="601D3A04"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631</w:t>
            </w:r>
          </w:p>
        </w:tc>
        <w:tc>
          <w:tcPr>
            <w:tcW w:w="1275" w:type="dxa"/>
            <w:tcBorders>
              <w:top w:val="nil"/>
              <w:left w:val="single" w:sz="4" w:space="0" w:color="auto"/>
              <w:bottom w:val="nil"/>
              <w:right w:val="single" w:sz="4" w:space="0" w:color="auto"/>
            </w:tcBorders>
            <w:shd w:val="clear" w:color="auto" w:fill="auto"/>
            <w:noWrap/>
            <w:vAlign w:val="bottom"/>
            <w:hideMark/>
          </w:tcPr>
          <w:p w14:paraId="5C478A59"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1237</w:t>
            </w:r>
          </w:p>
        </w:tc>
        <w:tc>
          <w:tcPr>
            <w:tcW w:w="1299" w:type="dxa"/>
            <w:tcBorders>
              <w:top w:val="nil"/>
              <w:left w:val="nil"/>
              <w:bottom w:val="nil"/>
              <w:right w:val="nil"/>
            </w:tcBorders>
            <w:shd w:val="clear" w:color="auto" w:fill="auto"/>
            <w:noWrap/>
            <w:vAlign w:val="bottom"/>
            <w:hideMark/>
          </w:tcPr>
          <w:p w14:paraId="3F935039"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1232</w:t>
            </w:r>
          </w:p>
        </w:tc>
        <w:tc>
          <w:tcPr>
            <w:tcW w:w="1262" w:type="dxa"/>
            <w:tcBorders>
              <w:top w:val="nil"/>
              <w:left w:val="single" w:sz="4" w:space="0" w:color="auto"/>
              <w:bottom w:val="nil"/>
              <w:right w:val="single" w:sz="4" w:space="0" w:color="auto"/>
            </w:tcBorders>
            <w:shd w:val="clear" w:color="auto" w:fill="auto"/>
            <w:noWrap/>
            <w:vAlign w:val="bottom"/>
            <w:hideMark/>
          </w:tcPr>
          <w:p w14:paraId="11797706"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2251</w:t>
            </w:r>
          </w:p>
        </w:tc>
        <w:tc>
          <w:tcPr>
            <w:tcW w:w="1402" w:type="dxa"/>
            <w:tcBorders>
              <w:top w:val="nil"/>
              <w:left w:val="nil"/>
              <w:bottom w:val="nil"/>
              <w:right w:val="single" w:sz="4" w:space="0" w:color="auto"/>
            </w:tcBorders>
            <w:shd w:val="clear" w:color="auto" w:fill="auto"/>
            <w:noWrap/>
            <w:vAlign w:val="bottom"/>
            <w:hideMark/>
          </w:tcPr>
          <w:p w14:paraId="7BD7CC43"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2477</w:t>
            </w:r>
          </w:p>
        </w:tc>
      </w:tr>
      <w:tr w:rsidR="006F3B3E" w:rsidRPr="006F3B3E" w14:paraId="3BF2CF4F" w14:textId="77777777" w:rsidTr="00181AC0">
        <w:trPr>
          <w:trHeight w:val="290"/>
        </w:trPr>
        <w:tc>
          <w:tcPr>
            <w:tcW w:w="1116" w:type="dxa"/>
            <w:vMerge/>
            <w:tcBorders>
              <w:top w:val="nil"/>
              <w:left w:val="single" w:sz="4" w:space="0" w:color="auto"/>
              <w:bottom w:val="single" w:sz="4" w:space="0" w:color="000000"/>
              <w:right w:val="nil"/>
            </w:tcBorders>
            <w:vAlign w:val="center"/>
            <w:hideMark/>
          </w:tcPr>
          <w:p w14:paraId="1CD4392E" w14:textId="77777777" w:rsidR="006F3B3E" w:rsidRPr="00181AC0" w:rsidRDefault="006F3B3E" w:rsidP="006F3B3E">
            <w:pPr>
              <w:spacing w:before="0" w:after="0" w:line="240" w:lineRule="auto"/>
              <w:rPr>
                <w:rFonts w:ascii="Calibri" w:eastAsia="Times New Roman" w:hAnsi="Calibri" w:cs="Calibri"/>
                <w:b/>
                <w:bCs/>
                <w:color w:val="000000"/>
                <w:sz w:val="28"/>
                <w:szCs w:val="28"/>
                <w:lang w:eastAsia="en-NZ"/>
              </w:rPr>
            </w:pPr>
          </w:p>
        </w:tc>
        <w:tc>
          <w:tcPr>
            <w:tcW w:w="1998" w:type="dxa"/>
            <w:tcBorders>
              <w:top w:val="nil"/>
              <w:left w:val="nil"/>
              <w:bottom w:val="single" w:sz="4" w:space="0" w:color="auto"/>
              <w:right w:val="nil"/>
            </w:tcBorders>
            <w:shd w:val="clear" w:color="auto" w:fill="auto"/>
            <w:noWrap/>
            <w:vAlign w:val="bottom"/>
            <w:hideMark/>
          </w:tcPr>
          <w:p w14:paraId="14A24BEA"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76" w:type="dxa"/>
            <w:tcBorders>
              <w:top w:val="nil"/>
              <w:left w:val="single" w:sz="4" w:space="0" w:color="auto"/>
              <w:bottom w:val="nil"/>
              <w:right w:val="nil"/>
            </w:tcBorders>
            <w:shd w:val="clear" w:color="auto" w:fill="auto"/>
            <w:noWrap/>
            <w:vAlign w:val="bottom"/>
            <w:hideMark/>
          </w:tcPr>
          <w:p w14:paraId="31471E4F"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95.6</w:t>
            </w:r>
          </w:p>
        </w:tc>
        <w:tc>
          <w:tcPr>
            <w:tcW w:w="1275" w:type="dxa"/>
            <w:tcBorders>
              <w:top w:val="nil"/>
              <w:left w:val="single" w:sz="4" w:space="0" w:color="auto"/>
              <w:bottom w:val="nil"/>
              <w:right w:val="single" w:sz="4" w:space="0" w:color="auto"/>
            </w:tcBorders>
            <w:shd w:val="clear" w:color="auto" w:fill="auto"/>
            <w:noWrap/>
            <w:vAlign w:val="bottom"/>
            <w:hideMark/>
          </w:tcPr>
          <w:p w14:paraId="10628F6C"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87.4</w:t>
            </w:r>
          </w:p>
        </w:tc>
        <w:tc>
          <w:tcPr>
            <w:tcW w:w="1299" w:type="dxa"/>
            <w:tcBorders>
              <w:top w:val="nil"/>
              <w:left w:val="nil"/>
              <w:bottom w:val="nil"/>
              <w:right w:val="nil"/>
            </w:tcBorders>
            <w:shd w:val="clear" w:color="auto" w:fill="auto"/>
            <w:noWrap/>
            <w:vAlign w:val="bottom"/>
            <w:hideMark/>
          </w:tcPr>
          <w:p w14:paraId="3024EA18"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87.9</w:t>
            </w:r>
          </w:p>
        </w:tc>
        <w:tc>
          <w:tcPr>
            <w:tcW w:w="1262" w:type="dxa"/>
            <w:tcBorders>
              <w:top w:val="nil"/>
              <w:left w:val="single" w:sz="4" w:space="0" w:color="auto"/>
              <w:bottom w:val="nil"/>
              <w:right w:val="single" w:sz="4" w:space="0" w:color="auto"/>
            </w:tcBorders>
            <w:shd w:val="clear" w:color="auto" w:fill="auto"/>
            <w:noWrap/>
            <w:vAlign w:val="bottom"/>
            <w:hideMark/>
          </w:tcPr>
          <w:p w14:paraId="1335559E"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91.5</w:t>
            </w:r>
          </w:p>
        </w:tc>
        <w:tc>
          <w:tcPr>
            <w:tcW w:w="1402" w:type="dxa"/>
            <w:tcBorders>
              <w:top w:val="nil"/>
              <w:left w:val="nil"/>
              <w:bottom w:val="nil"/>
              <w:right w:val="single" w:sz="4" w:space="0" w:color="auto"/>
            </w:tcBorders>
            <w:shd w:val="clear" w:color="auto" w:fill="auto"/>
            <w:noWrap/>
            <w:vAlign w:val="bottom"/>
            <w:hideMark/>
          </w:tcPr>
          <w:p w14:paraId="00223909"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w:t>
            </w:r>
          </w:p>
        </w:tc>
      </w:tr>
      <w:tr w:rsidR="006F3B3E" w:rsidRPr="006F3B3E" w14:paraId="0BA1E26D" w14:textId="77777777" w:rsidTr="00181AC0">
        <w:trPr>
          <w:trHeight w:val="290"/>
        </w:trPr>
        <w:tc>
          <w:tcPr>
            <w:tcW w:w="1116" w:type="dxa"/>
            <w:vMerge w:val="restart"/>
            <w:tcBorders>
              <w:top w:val="nil"/>
              <w:left w:val="single" w:sz="4" w:space="0" w:color="auto"/>
              <w:bottom w:val="single" w:sz="4" w:space="0" w:color="000000"/>
              <w:right w:val="nil"/>
            </w:tcBorders>
            <w:shd w:val="clear" w:color="auto" w:fill="auto"/>
            <w:noWrap/>
            <w:vAlign w:val="center"/>
            <w:hideMark/>
          </w:tcPr>
          <w:p w14:paraId="6D07D6A6" w14:textId="77777777" w:rsidR="006F3B3E" w:rsidRPr="00181AC0" w:rsidRDefault="006F3B3E" w:rsidP="006F3B3E">
            <w:pPr>
              <w:spacing w:before="0" w:after="0" w:line="240" w:lineRule="auto"/>
              <w:jc w:val="center"/>
              <w:rPr>
                <w:rFonts w:ascii="Calibri" w:eastAsia="Times New Roman" w:hAnsi="Calibri" w:cs="Calibri"/>
                <w:b/>
                <w:bCs/>
                <w:color w:val="000000"/>
                <w:sz w:val="28"/>
                <w:szCs w:val="28"/>
                <w:lang w:eastAsia="en-NZ"/>
              </w:rPr>
            </w:pPr>
            <w:r w:rsidRPr="00181AC0">
              <w:rPr>
                <w:rFonts w:ascii="Calibri" w:eastAsia="Times New Roman" w:hAnsi="Calibri" w:cs="Calibri"/>
                <w:b/>
                <w:bCs/>
                <w:color w:val="000000"/>
                <w:sz w:val="28"/>
                <w:szCs w:val="28"/>
                <w:lang w:eastAsia="en-NZ"/>
              </w:rPr>
              <w:t>65-69</w:t>
            </w:r>
          </w:p>
        </w:tc>
        <w:tc>
          <w:tcPr>
            <w:tcW w:w="1998" w:type="dxa"/>
            <w:tcBorders>
              <w:top w:val="nil"/>
              <w:left w:val="nil"/>
              <w:bottom w:val="nil"/>
              <w:right w:val="nil"/>
            </w:tcBorders>
            <w:shd w:val="clear" w:color="auto" w:fill="auto"/>
            <w:noWrap/>
            <w:vAlign w:val="bottom"/>
            <w:hideMark/>
          </w:tcPr>
          <w:p w14:paraId="60C29B6F"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76" w:type="dxa"/>
            <w:tcBorders>
              <w:top w:val="single" w:sz="4" w:space="0" w:color="auto"/>
              <w:left w:val="single" w:sz="4" w:space="0" w:color="auto"/>
              <w:bottom w:val="nil"/>
              <w:right w:val="nil"/>
            </w:tcBorders>
            <w:shd w:val="clear" w:color="auto" w:fill="auto"/>
            <w:noWrap/>
            <w:vAlign w:val="bottom"/>
            <w:hideMark/>
          </w:tcPr>
          <w:p w14:paraId="24D1D85A"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528</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2165C52C"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1088</w:t>
            </w:r>
          </w:p>
        </w:tc>
        <w:tc>
          <w:tcPr>
            <w:tcW w:w="1299" w:type="dxa"/>
            <w:tcBorders>
              <w:top w:val="single" w:sz="4" w:space="0" w:color="auto"/>
              <w:left w:val="nil"/>
              <w:bottom w:val="nil"/>
              <w:right w:val="nil"/>
            </w:tcBorders>
            <w:shd w:val="clear" w:color="auto" w:fill="auto"/>
            <w:noWrap/>
            <w:vAlign w:val="bottom"/>
            <w:hideMark/>
          </w:tcPr>
          <w:p w14:paraId="5849DF9B"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1011</w:t>
            </w:r>
          </w:p>
        </w:tc>
        <w:tc>
          <w:tcPr>
            <w:tcW w:w="1262" w:type="dxa"/>
            <w:tcBorders>
              <w:top w:val="single" w:sz="4" w:space="0" w:color="auto"/>
              <w:left w:val="single" w:sz="4" w:space="0" w:color="auto"/>
              <w:bottom w:val="nil"/>
              <w:right w:val="single" w:sz="4" w:space="0" w:color="auto"/>
            </w:tcBorders>
            <w:shd w:val="clear" w:color="auto" w:fill="auto"/>
            <w:noWrap/>
            <w:vAlign w:val="bottom"/>
            <w:hideMark/>
          </w:tcPr>
          <w:p w14:paraId="2514271C"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1855</w:t>
            </w:r>
          </w:p>
        </w:tc>
        <w:tc>
          <w:tcPr>
            <w:tcW w:w="1402" w:type="dxa"/>
            <w:tcBorders>
              <w:top w:val="single" w:sz="4" w:space="0" w:color="auto"/>
              <w:left w:val="nil"/>
              <w:bottom w:val="nil"/>
              <w:right w:val="single" w:sz="4" w:space="0" w:color="auto"/>
            </w:tcBorders>
            <w:shd w:val="clear" w:color="auto" w:fill="auto"/>
            <w:noWrap/>
            <w:vAlign w:val="bottom"/>
            <w:hideMark/>
          </w:tcPr>
          <w:p w14:paraId="112D22EF"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2068</w:t>
            </w:r>
          </w:p>
        </w:tc>
      </w:tr>
      <w:tr w:rsidR="006F3B3E" w:rsidRPr="006F3B3E" w14:paraId="2A22E9BB" w14:textId="77777777" w:rsidTr="00181AC0">
        <w:trPr>
          <w:trHeight w:val="290"/>
        </w:trPr>
        <w:tc>
          <w:tcPr>
            <w:tcW w:w="1116" w:type="dxa"/>
            <w:vMerge/>
            <w:tcBorders>
              <w:top w:val="nil"/>
              <w:left w:val="single" w:sz="4" w:space="0" w:color="auto"/>
              <w:bottom w:val="single" w:sz="4" w:space="0" w:color="000000"/>
              <w:right w:val="nil"/>
            </w:tcBorders>
            <w:vAlign w:val="center"/>
            <w:hideMark/>
          </w:tcPr>
          <w:p w14:paraId="5C781A88" w14:textId="77777777" w:rsidR="006F3B3E" w:rsidRPr="00181AC0" w:rsidRDefault="006F3B3E" w:rsidP="006F3B3E">
            <w:pPr>
              <w:spacing w:before="0" w:after="0" w:line="240" w:lineRule="auto"/>
              <w:rPr>
                <w:rFonts w:ascii="Calibri" w:eastAsia="Times New Roman" w:hAnsi="Calibri" w:cs="Calibri"/>
                <w:b/>
                <w:bCs/>
                <w:color w:val="000000"/>
                <w:sz w:val="28"/>
                <w:szCs w:val="28"/>
                <w:lang w:eastAsia="en-NZ"/>
              </w:rPr>
            </w:pPr>
          </w:p>
        </w:tc>
        <w:tc>
          <w:tcPr>
            <w:tcW w:w="1998" w:type="dxa"/>
            <w:tcBorders>
              <w:top w:val="nil"/>
              <w:left w:val="nil"/>
              <w:bottom w:val="nil"/>
              <w:right w:val="nil"/>
            </w:tcBorders>
            <w:shd w:val="clear" w:color="auto" w:fill="auto"/>
            <w:noWrap/>
            <w:vAlign w:val="bottom"/>
            <w:hideMark/>
          </w:tcPr>
          <w:p w14:paraId="069EB052"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76" w:type="dxa"/>
            <w:tcBorders>
              <w:top w:val="nil"/>
              <w:left w:val="single" w:sz="4" w:space="0" w:color="auto"/>
              <w:bottom w:val="nil"/>
              <w:right w:val="nil"/>
            </w:tcBorders>
            <w:shd w:val="clear" w:color="auto" w:fill="auto"/>
            <w:noWrap/>
            <w:vAlign w:val="bottom"/>
            <w:hideMark/>
          </w:tcPr>
          <w:p w14:paraId="10DEF642"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558</w:t>
            </w:r>
          </w:p>
        </w:tc>
        <w:tc>
          <w:tcPr>
            <w:tcW w:w="1275" w:type="dxa"/>
            <w:tcBorders>
              <w:top w:val="nil"/>
              <w:left w:val="single" w:sz="4" w:space="0" w:color="auto"/>
              <w:bottom w:val="nil"/>
              <w:right w:val="single" w:sz="4" w:space="0" w:color="auto"/>
            </w:tcBorders>
            <w:shd w:val="clear" w:color="auto" w:fill="auto"/>
            <w:noWrap/>
            <w:vAlign w:val="bottom"/>
            <w:hideMark/>
          </w:tcPr>
          <w:p w14:paraId="549A0BDB"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1227</w:t>
            </w:r>
          </w:p>
        </w:tc>
        <w:tc>
          <w:tcPr>
            <w:tcW w:w="1299" w:type="dxa"/>
            <w:tcBorders>
              <w:top w:val="nil"/>
              <w:left w:val="nil"/>
              <w:bottom w:val="nil"/>
              <w:right w:val="nil"/>
            </w:tcBorders>
            <w:shd w:val="clear" w:color="auto" w:fill="auto"/>
            <w:noWrap/>
            <w:vAlign w:val="bottom"/>
            <w:hideMark/>
          </w:tcPr>
          <w:p w14:paraId="34C5AE25"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1152</w:t>
            </w:r>
          </w:p>
        </w:tc>
        <w:tc>
          <w:tcPr>
            <w:tcW w:w="1262" w:type="dxa"/>
            <w:tcBorders>
              <w:top w:val="nil"/>
              <w:left w:val="single" w:sz="4" w:space="0" w:color="auto"/>
              <w:bottom w:val="nil"/>
              <w:right w:val="single" w:sz="4" w:space="0" w:color="auto"/>
            </w:tcBorders>
            <w:shd w:val="clear" w:color="auto" w:fill="auto"/>
            <w:noWrap/>
            <w:vAlign w:val="bottom"/>
            <w:hideMark/>
          </w:tcPr>
          <w:p w14:paraId="1EB69643"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2012</w:t>
            </w:r>
          </w:p>
        </w:tc>
        <w:tc>
          <w:tcPr>
            <w:tcW w:w="1402" w:type="dxa"/>
            <w:tcBorders>
              <w:top w:val="nil"/>
              <w:left w:val="nil"/>
              <w:bottom w:val="nil"/>
              <w:right w:val="single" w:sz="4" w:space="0" w:color="auto"/>
            </w:tcBorders>
            <w:shd w:val="clear" w:color="auto" w:fill="auto"/>
            <w:noWrap/>
            <w:vAlign w:val="bottom"/>
            <w:hideMark/>
          </w:tcPr>
          <w:p w14:paraId="5DAF537E"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2272</w:t>
            </w:r>
          </w:p>
        </w:tc>
      </w:tr>
      <w:tr w:rsidR="006F3B3E" w:rsidRPr="006F3B3E" w14:paraId="333E07F5" w14:textId="77777777" w:rsidTr="00181AC0">
        <w:trPr>
          <w:trHeight w:val="290"/>
        </w:trPr>
        <w:tc>
          <w:tcPr>
            <w:tcW w:w="1116" w:type="dxa"/>
            <w:vMerge/>
            <w:tcBorders>
              <w:top w:val="nil"/>
              <w:left w:val="single" w:sz="4" w:space="0" w:color="auto"/>
              <w:bottom w:val="single" w:sz="4" w:space="0" w:color="000000"/>
              <w:right w:val="nil"/>
            </w:tcBorders>
            <w:vAlign w:val="center"/>
            <w:hideMark/>
          </w:tcPr>
          <w:p w14:paraId="186D866C" w14:textId="77777777" w:rsidR="006F3B3E" w:rsidRPr="00181AC0" w:rsidRDefault="006F3B3E" w:rsidP="006F3B3E">
            <w:pPr>
              <w:spacing w:before="0" w:after="0" w:line="240" w:lineRule="auto"/>
              <w:rPr>
                <w:rFonts w:ascii="Calibri" w:eastAsia="Times New Roman" w:hAnsi="Calibri" w:cs="Calibri"/>
                <w:b/>
                <w:bCs/>
                <w:color w:val="000000"/>
                <w:sz w:val="28"/>
                <w:szCs w:val="28"/>
                <w:lang w:eastAsia="en-NZ"/>
              </w:rPr>
            </w:pPr>
          </w:p>
        </w:tc>
        <w:tc>
          <w:tcPr>
            <w:tcW w:w="1998" w:type="dxa"/>
            <w:tcBorders>
              <w:top w:val="nil"/>
              <w:left w:val="nil"/>
              <w:bottom w:val="single" w:sz="4" w:space="0" w:color="auto"/>
              <w:right w:val="nil"/>
            </w:tcBorders>
            <w:shd w:val="clear" w:color="auto" w:fill="auto"/>
            <w:noWrap/>
            <w:vAlign w:val="bottom"/>
            <w:hideMark/>
          </w:tcPr>
          <w:p w14:paraId="3CCAAEC2"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76" w:type="dxa"/>
            <w:tcBorders>
              <w:top w:val="nil"/>
              <w:left w:val="single" w:sz="4" w:space="0" w:color="auto"/>
              <w:bottom w:val="single" w:sz="4" w:space="0" w:color="auto"/>
              <w:right w:val="nil"/>
            </w:tcBorders>
            <w:shd w:val="clear" w:color="auto" w:fill="auto"/>
            <w:noWrap/>
            <w:vAlign w:val="bottom"/>
            <w:hideMark/>
          </w:tcPr>
          <w:p w14:paraId="469F13EE"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94.6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FCC67ED"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88.7</w:t>
            </w:r>
          </w:p>
        </w:tc>
        <w:tc>
          <w:tcPr>
            <w:tcW w:w="1299" w:type="dxa"/>
            <w:tcBorders>
              <w:top w:val="nil"/>
              <w:left w:val="nil"/>
              <w:bottom w:val="single" w:sz="4" w:space="0" w:color="auto"/>
              <w:right w:val="nil"/>
            </w:tcBorders>
            <w:shd w:val="clear" w:color="auto" w:fill="auto"/>
            <w:noWrap/>
            <w:vAlign w:val="bottom"/>
            <w:hideMark/>
          </w:tcPr>
          <w:p w14:paraId="3FBBE077"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87.8</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259F0841"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92.2</w:t>
            </w:r>
          </w:p>
        </w:tc>
        <w:tc>
          <w:tcPr>
            <w:tcW w:w="1402" w:type="dxa"/>
            <w:tcBorders>
              <w:top w:val="nil"/>
              <w:left w:val="nil"/>
              <w:bottom w:val="single" w:sz="4" w:space="0" w:color="auto"/>
              <w:right w:val="single" w:sz="4" w:space="0" w:color="auto"/>
            </w:tcBorders>
            <w:shd w:val="clear" w:color="auto" w:fill="auto"/>
            <w:noWrap/>
            <w:vAlign w:val="bottom"/>
            <w:hideMark/>
          </w:tcPr>
          <w:p w14:paraId="610C62FA"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w:t>
            </w:r>
          </w:p>
        </w:tc>
      </w:tr>
      <w:tr w:rsidR="006F3B3E" w:rsidRPr="006F3B3E" w14:paraId="2955B7E0" w14:textId="77777777" w:rsidTr="00181AC0">
        <w:trPr>
          <w:trHeight w:val="290"/>
        </w:trPr>
        <w:tc>
          <w:tcPr>
            <w:tcW w:w="1116" w:type="dxa"/>
            <w:vMerge w:val="restart"/>
            <w:tcBorders>
              <w:top w:val="nil"/>
              <w:left w:val="single" w:sz="4" w:space="0" w:color="auto"/>
              <w:bottom w:val="single" w:sz="4" w:space="0" w:color="000000"/>
              <w:right w:val="nil"/>
            </w:tcBorders>
            <w:shd w:val="clear" w:color="auto" w:fill="auto"/>
            <w:noWrap/>
            <w:vAlign w:val="center"/>
            <w:hideMark/>
          </w:tcPr>
          <w:p w14:paraId="6DC4147F" w14:textId="77777777" w:rsidR="006F3B3E" w:rsidRPr="00181AC0" w:rsidRDefault="006F3B3E" w:rsidP="006F3B3E">
            <w:pPr>
              <w:spacing w:before="0" w:after="0" w:line="240" w:lineRule="auto"/>
              <w:jc w:val="center"/>
              <w:rPr>
                <w:rFonts w:ascii="Calibri" w:eastAsia="Times New Roman" w:hAnsi="Calibri" w:cs="Calibri"/>
                <w:b/>
                <w:bCs/>
                <w:color w:val="000000"/>
                <w:sz w:val="28"/>
                <w:szCs w:val="28"/>
                <w:lang w:eastAsia="en-NZ"/>
              </w:rPr>
            </w:pPr>
            <w:r w:rsidRPr="00181AC0">
              <w:rPr>
                <w:rFonts w:ascii="Calibri" w:eastAsia="Times New Roman" w:hAnsi="Calibri" w:cs="Calibri"/>
                <w:b/>
                <w:bCs/>
                <w:color w:val="000000"/>
                <w:sz w:val="28"/>
                <w:szCs w:val="28"/>
                <w:lang w:eastAsia="en-NZ"/>
              </w:rPr>
              <w:t>70-74</w:t>
            </w:r>
          </w:p>
        </w:tc>
        <w:tc>
          <w:tcPr>
            <w:tcW w:w="1998" w:type="dxa"/>
            <w:tcBorders>
              <w:top w:val="nil"/>
              <w:left w:val="nil"/>
              <w:bottom w:val="nil"/>
              <w:right w:val="nil"/>
            </w:tcBorders>
            <w:shd w:val="clear" w:color="auto" w:fill="auto"/>
            <w:noWrap/>
            <w:vAlign w:val="bottom"/>
            <w:hideMark/>
          </w:tcPr>
          <w:p w14:paraId="16534BD1"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276" w:type="dxa"/>
            <w:tcBorders>
              <w:top w:val="nil"/>
              <w:left w:val="single" w:sz="4" w:space="0" w:color="auto"/>
              <w:bottom w:val="nil"/>
              <w:right w:val="nil"/>
            </w:tcBorders>
            <w:shd w:val="clear" w:color="auto" w:fill="auto"/>
            <w:noWrap/>
            <w:vAlign w:val="bottom"/>
            <w:hideMark/>
          </w:tcPr>
          <w:p w14:paraId="14905830"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736</w:t>
            </w:r>
          </w:p>
        </w:tc>
        <w:tc>
          <w:tcPr>
            <w:tcW w:w="1275" w:type="dxa"/>
            <w:tcBorders>
              <w:top w:val="nil"/>
              <w:left w:val="single" w:sz="4" w:space="0" w:color="auto"/>
              <w:bottom w:val="nil"/>
              <w:right w:val="single" w:sz="4" w:space="0" w:color="auto"/>
            </w:tcBorders>
            <w:shd w:val="clear" w:color="auto" w:fill="auto"/>
            <w:noWrap/>
            <w:vAlign w:val="bottom"/>
            <w:hideMark/>
          </w:tcPr>
          <w:p w14:paraId="0093D2F4"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1313</w:t>
            </w:r>
          </w:p>
        </w:tc>
        <w:tc>
          <w:tcPr>
            <w:tcW w:w="1299" w:type="dxa"/>
            <w:tcBorders>
              <w:top w:val="nil"/>
              <w:left w:val="nil"/>
              <w:bottom w:val="nil"/>
              <w:right w:val="nil"/>
            </w:tcBorders>
            <w:shd w:val="clear" w:color="auto" w:fill="auto"/>
            <w:noWrap/>
            <w:vAlign w:val="bottom"/>
            <w:hideMark/>
          </w:tcPr>
          <w:p w14:paraId="42107FE1"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1087</w:t>
            </w:r>
          </w:p>
        </w:tc>
        <w:tc>
          <w:tcPr>
            <w:tcW w:w="1262" w:type="dxa"/>
            <w:tcBorders>
              <w:top w:val="nil"/>
              <w:left w:val="single" w:sz="4" w:space="0" w:color="auto"/>
              <w:bottom w:val="nil"/>
              <w:right w:val="single" w:sz="4" w:space="0" w:color="auto"/>
            </w:tcBorders>
            <w:shd w:val="clear" w:color="auto" w:fill="auto"/>
            <w:noWrap/>
            <w:vAlign w:val="bottom"/>
            <w:hideMark/>
          </w:tcPr>
          <w:p w14:paraId="0E06BF26"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2234</w:t>
            </w:r>
          </w:p>
        </w:tc>
        <w:tc>
          <w:tcPr>
            <w:tcW w:w="1402" w:type="dxa"/>
            <w:tcBorders>
              <w:top w:val="nil"/>
              <w:left w:val="nil"/>
              <w:bottom w:val="nil"/>
              <w:right w:val="single" w:sz="4" w:space="0" w:color="auto"/>
            </w:tcBorders>
            <w:shd w:val="clear" w:color="auto" w:fill="auto"/>
            <w:noWrap/>
            <w:vAlign w:val="bottom"/>
            <w:hideMark/>
          </w:tcPr>
          <w:p w14:paraId="33DFBCAB"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2506</w:t>
            </w:r>
          </w:p>
        </w:tc>
      </w:tr>
      <w:tr w:rsidR="006F3B3E" w:rsidRPr="006F3B3E" w14:paraId="07A32217" w14:textId="77777777" w:rsidTr="00181AC0">
        <w:trPr>
          <w:trHeight w:val="290"/>
        </w:trPr>
        <w:tc>
          <w:tcPr>
            <w:tcW w:w="1116" w:type="dxa"/>
            <w:vMerge/>
            <w:tcBorders>
              <w:top w:val="nil"/>
              <w:left w:val="single" w:sz="4" w:space="0" w:color="auto"/>
              <w:bottom w:val="single" w:sz="4" w:space="0" w:color="000000"/>
              <w:right w:val="nil"/>
            </w:tcBorders>
            <w:vAlign w:val="center"/>
            <w:hideMark/>
          </w:tcPr>
          <w:p w14:paraId="587BD85A" w14:textId="77777777" w:rsidR="006F3B3E" w:rsidRPr="006F3B3E" w:rsidRDefault="006F3B3E" w:rsidP="006F3B3E">
            <w:pPr>
              <w:spacing w:before="0" w:after="0" w:line="240" w:lineRule="auto"/>
              <w:rPr>
                <w:rFonts w:ascii="Calibri" w:eastAsia="Times New Roman" w:hAnsi="Calibri" w:cs="Calibri"/>
                <w:b/>
                <w:bCs/>
                <w:color w:val="000000"/>
                <w:sz w:val="22"/>
                <w:lang w:eastAsia="en-NZ"/>
              </w:rPr>
            </w:pPr>
          </w:p>
        </w:tc>
        <w:tc>
          <w:tcPr>
            <w:tcW w:w="1998" w:type="dxa"/>
            <w:tcBorders>
              <w:top w:val="nil"/>
              <w:left w:val="nil"/>
              <w:bottom w:val="nil"/>
              <w:right w:val="nil"/>
            </w:tcBorders>
            <w:shd w:val="clear" w:color="auto" w:fill="auto"/>
            <w:noWrap/>
            <w:vAlign w:val="bottom"/>
            <w:hideMark/>
          </w:tcPr>
          <w:p w14:paraId="2227D594"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276" w:type="dxa"/>
            <w:tcBorders>
              <w:top w:val="nil"/>
              <w:left w:val="single" w:sz="4" w:space="0" w:color="auto"/>
              <w:bottom w:val="nil"/>
              <w:right w:val="nil"/>
            </w:tcBorders>
            <w:shd w:val="clear" w:color="auto" w:fill="auto"/>
            <w:noWrap/>
            <w:vAlign w:val="bottom"/>
            <w:hideMark/>
          </w:tcPr>
          <w:p w14:paraId="6D396348"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770</w:t>
            </w:r>
          </w:p>
        </w:tc>
        <w:tc>
          <w:tcPr>
            <w:tcW w:w="1275" w:type="dxa"/>
            <w:tcBorders>
              <w:top w:val="nil"/>
              <w:left w:val="single" w:sz="4" w:space="0" w:color="auto"/>
              <w:bottom w:val="nil"/>
              <w:right w:val="single" w:sz="4" w:space="0" w:color="auto"/>
            </w:tcBorders>
            <w:shd w:val="clear" w:color="auto" w:fill="auto"/>
            <w:noWrap/>
            <w:vAlign w:val="bottom"/>
            <w:hideMark/>
          </w:tcPr>
          <w:p w14:paraId="4DA2BD29"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1462</w:t>
            </w:r>
          </w:p>
        </w:tc>
        <w:tc>
          <w:tcPr>
            <w:tcW w:w="1299" w:type="dxa"/>
            <w:tcBorders>
              <w:top w:val="nil"/>
              <w:left w:val="nil"/>
              <w:bottom w:val="nil"/>
              <w:right w:val="nil"/>
            </w:tcBorders>
            <w:shd w:val="clear" w:color="auto" w:fill="auto"/>
            <w:noWrap/>
            <w:vAlign w:val="bottom"/>
            <w:hideMark/>
          </w:tcPr>
          <w:p w14:paraId="773FBF68"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1251</w:t>
            </w:r>
          </w:p>
        </w:tc>
        <w:tc>
          <w:tcPr>
            <w:tcW w:w="1262" w:type="dxa"/>
            <w:tcBorders>
              <w:top w:val="nil"/>
              <w:left w:val="single" w:sz="4" w:space="0" w:color="auto"/>
              <w:bottom w:val="nil"/>
              <w:right w:val="single" w:sz="4" w:space="0" w:color="auto"/>
            </w:tcBorders>
            <w:shd w:val="clear" w:color="auto" w:fill="auto"/>
            <w:noWrap/>
            <w:vAlign w:val="bottom"/>
            <w:hideMark/>
          </w:tcPr>
          <w:p w14:paraId="639F001A"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2451</w:t>
            </w:r>
          </w:p>
        </w:tc>
        <w:tc>
          <w:tcPr>
            <w:tcW w:w="1402" w:type="dxa"/>
            <w:tcBorders>
              <w:top w:val="nil"/>
              <w:left w:val="nil"/>
              <w:bottom w:val="nil"/>
              <w:right w:val="single" w:sz="4" w:space="0" w:color="auto"/>
            </w:tcBorders>
            <w:shd w:val="clear" w:color="auto" w:fill="auto"/>
            <w:noWrap/>
            <w:vAlign w:val="bottom"/>
            <w:hideMark/>
          </w:tcPr>
          <w:p w14:paraId="65D3C115"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2730</w:t>
            </w:r>
          </w:p>
        </w:tc>
      </w:tr>
      <w:tr w:rsidR="006F3B3E" w:rsidRPr="006F3B3E" w14:paraId="6173492D" w14:textId="77777777" w:rsidTr="00181AC0">
        <w:trPr>
          <w:trHeight w:val="290"/>
        </w:trPr>
        <w:tc>
          <w:tcPr>
            <w:tcW w:w="1116" w:type="dxa"/>
            <w:vMerge/>
            <w:tcBorders>
              <w:top w:val="nil"/>
              <w:left w:val="single" w:sz="4" w:space="0" w:color="auto"/>
              <w:bottom w:val="single" w:sz="4" w:space="0" w:color="000000"/>
              <w:right w:val="nil"/>
            </w:tcBorders>
            <w:vAlign w:val="center"/>
            <w:hideMark/>
          </w:tcPr>
          <w:p w14:paraId="185F8F92" w14:textId="77777777" w:rsidR="006F3B3E" w:rsidRPr="006F3B3E" w:rsidRDefault="006F3B3E" w:rsidP="006F3B3E">
            <w:pPr>
              <w:spacing w:before="0" w:after="0" w:line="240" w:lineRule="auto"/>
              <w:rPr>
                <w:rFonts w:ascii="Calibri" w:eastAsia="Times New Roman" w:hAnsi="Calibri" w:cs="Calibri"/>
                <w:b/>
                <w:bCs/>
                <w:color w:val="000000"/>
                <w:sz w:val="22"/>
                <w:lang w:eastAsia="en-NZ"/>
              </w:rPr>
            </w:pPr>
          </w:p>
        </w:tc>
        <w:tc>
          <w:tcPr>
            <w:tcW w:w="1998" w:type="dxa"/>
            <w:tcBorders>
              <w:top w:val="nil"/>
              <w:left w:val="nil"/>
              <w:bottom w:val="single" w:sz="4" w:space="0" w:color="auto"/>
              <w:right w:val="nil"/>
            </w:tcBorders>
            <w:shd w:val="clear" w:color="auto" w:fill="auto"/>
            <w:noWrap/>
            <w:vAlign w:val="bottom"/>
            <w:hideMark/>
          </w:tcPr>
          <w:p w14:paraId="251384E5" w14:textId="77777777" w:rsidR="006F3B3E" w:rsidRPr="00181AC0" w:rsidRDefault="006F3B3E" w:rsidP="006F3B3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276" w:type="dxa"/>
            <w:tcBorders>
              <w:top w:val="nil"/>
              <w:left w:val="single" w:sz="4" w:space="0" w:color="auto"/>
              <w:bottom w:val="single" w:sz="4" w:space="0" w:color="auto"/>
              <w:right w:val="nil"/>
            </w:tcBorders>
            <w:shd w:val="clear" w:color="auto" w:fill="auto"/>
            <w:noWrap/>
            <w:vAlign w:val="bottom"/>
            <w:hideMark/>
          </w:tcPr>
          <w:p w14:paraId="78DE0926"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95.6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911ED57"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89.8</w:t>
            </w:r>
          </w:p>
        </w:tc>
        <w:tc>
          <w:tcPr>
            <w:tcW w:w="1299" w:type="dxa"/>
            <w:tcBorders>
              <w:top w:val="nil"/>
              <w:left w:val="nil"/>
              <w:bottom w:val="single" w:sz="4" w:space="0" w:color="auto"/>
              <w:right w:val="nil"/>
            </w:tcBorders>
            <w:shd w:val="clear" w:color="auto" w:fill="auto"/>
            <w:noWrap/>
            <w:vAlign w:val="bottom"/>
            <w:hideMark/>
          </w:tcPr>
          <w:p w14:paraId="3FCB0A3B"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86.9</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6B545B5D"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91.1</w:t>
            </w:r>
          </w:p>
        </w:tc>
        <w:tc>
          <w:tcPr>
            <w:tcW w:w="1402" w:type="dxa"/>
            <w:tcBorders>
              <w:top w:val="nil"/>
              <w:left w:val="nil"/>
              <w:bottom w:val="single" w:sz="4" w:space="0" w:color="auto"/>
              <w:right w:val="single" w:sz="4" w:space="0" w:color="auto"/>
            </w:tcBorders>
            <w:shd w:val="clear" w:color="auto" w:fill="auto"/>
            <w:noWrap/>
            <w:vAlign w:val="bottom"/>
            <w:hideMark/>
          </w:tcPr>
          <w:p w14:paraId="1E41E823" w14:textId="77777777" w:rsidR="006F3B3E" w:rsidRPr="00181AC0" w:rsidRDefault="006F3B3E" w:rsidP="006F3B3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91.8</w:t>
            </w:r>
          </w:p>
        </w:tc>
      </w:tr>
    </w:tbl>
    <w:p w14:paraId="1ECB219C" w14:textId="77777777" w:rsidR="00ED1AE3" w:rsidRDefault="00ED1AE3" w:rsidP="00DA2771"/>
    <w:p w14:paraId="71D5247A" w14:textId="455A879B" w:rsidR="003F5FA5" w:rsidRDefault="003F5FA5" w:rsidP="00181AC0">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45</w:t>
      </w:r>
      <w:r w:rsidRPr="1C1493DF">
        <w:rPr>
          <w:color w:val="2B579A"/>
        </w:rPr>
        <w:fldChar w:fldCharType="end"/>
      </w:r>
      <w:r>
        <w:t xml:space="preserve">: </w:t>
      </w:r>
      <w:r w:rsidR="00E81BEE">
        <w:t>NBSP</w:t>
      </w:r>
      <w:r>
        <w:t xml:space="preserve"> Timeliness of Actual Diagnostic Assessment (Colonoscopy Wait Time) by Gender, </w:t>
      </w:r>
      <w:r w:rsidR="006E65E9">
        <w:t>2018 – 2022</w:t>
      </w:r>
    </w:p>
    <w:tbl>
      <w:tblPr>
        <w:tblW w:w="9634" w:type="dxa"/>
        <w:tblLook w:val="04A0" w:firstRow="1" w:lastRow="0" w:firstColumn="1" w:lastColumn="0" w:noHBand="0" w:noVBand="1"/>
      </w:tblPr>
      <w:tblGrid>
        <w:gridCol w:w="1044"/>
        <w:gridCol w:w="1697"/>
        <w:gridCol w:w="1507"/>
        <w:gridCol w:w="1417"/>
        <w:gridCol w:w="1276"/>
        <w:gridCol w:w="1276"/>
        <w:gridCol w:w="1417"/>
      </w:tblGrid>
      <w:tr w:rsidR="00E81BEE" w:rsidRPr="00E81BEE" w14:paraId="3F8195C2" w14:textId="77777777" w:rsidTr="00181AC0">
        <w:trPr>
          <w:trHeight w:val="290"/>
        </w:trPr>
        <w:tc>
          <w:tcPr>
            <w:tcW w:w="274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18E54F1D"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Gender</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8C981"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1F715A8"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F06A5EC"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D182B0B"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3383CCF"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2022</w:t>
            </w:r>
          </w:p>
        </w:tc>
      </w:tr>
      <w:tr w:rsidR="00E81BEE" w:rsidRPr="00E81BEE" w14:paraId="6C52D721" w14:textId="77777777" w:rsidTr="00181AC0">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695B1508"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Female</w:t>
            </w:r>
          </w:p>
        </w:tc>
        <w:tc>
          <w:tcPr>
            <w:tcW w:w="1697" w:type="dxa"/>
            <w:tcBorders>
              <w:top w:val="nil"/>
              <w:left w:val="nil"/>
              <w:bottom w:val="nil"/>
              <w:right w:val="nil"/>
            </w:tcBorders>
            <w:shd w:val="clear" w:color="auto" w:fill="auto"/>
            <w:noWrap/>
            <w:vAlign w:val="bottom"/>
            <w:hideMark/>
          </w:tcPr>
          <w:p w14:paraId="6642C0C6"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507" w:type="dxa"/>
            <w:tcBorders>
              <w:top w:val="single" w:sz="4" w:space="0" w:color="auto"/>
              <w:left w:val="single" w:sz="4" w:space="0" w:color="auto"/>
              <w:bottom w:val="nil"/>
              <w:right w:val="nil"/>
            </w:tcBorders>
            <w:shd w:val="clear" w:color="auto" w:fill="auto"/>
            <w:noWrap/>
            <w:vAlign w:val="bottom"/>
            <w:hideMark/>
          </w:tcPr>
          <w:p w14:paraId="29EA6936"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760</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20D30B12"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1369</w:t>
            </w:r>
          </w:p>
        </w:tc>
        <w:tc>
          <w:tcPr>
            <w:tcW w:w="1276" w:type="dxa"/>
            <w:tcBorders>
              <w:top w:val="single" w:sz="4" w:space="0" w:color="auto"/>
              <w:left w:val="nil"/>
              <w:bottom w:val="nil"/>
              <w:right w:val="nil"/>
            </w:tcBorders>
            <w:shd w:val="clear" w:color="auto" w:fill="auto"/>
            <w:noWrap/>
            <w:vAlign w:val="bottom"/>
            <w:hideMark/>
          </w:tcPr>
          <w:p w14:paraId="5B5C6BD5"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1292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3A1B05C"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2482</w:t>
            </w:r>
          </w:p>
        </w:tc>
        <w:tc>
          <w:tcPr>
            <w:tcW w:w="1417" w:type="dxa"/>
            <w:tcBorders>
              <w:top w:val="single" w:sz="4" w:space="0" w:color="auto"/>
              <w:left w:val="nil"/>
              <w:bottom w:val="nil"/>
              <w:right w:val="single" w:sz="4" w:space="0" w:color="auto"/>
            </w:tcBorders>
            <w:shd w:val="clear" w:color="auto" w:fill="auto"/>
            <w:noWrap/>
            <w:vAlign w:val="bottom"/>
            <w:hideMark/>
          </w:tcPr>
          <w:p w14:paraId="6CF77510"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2727</w:t>
            </w:r>
          </w:p>
        </w:tc>
      </w:tr>
      <w:tr w:rsidR="00E81BEE" w:rsidRPr="00E81BEE" w14:paraId="66B38DE0"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4113F19E"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35291224"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507" w:type="dxa"/>
            <w:tcBorders>
              <w:top w:val="nil"/>
              <w:left w:val="single" w:sz="4" w:space="0" w:color="auto"/>
              <w:bottom w:val="nil"/>
              <w:right w:val="nil"/>
            </w:tcBorders>
            <w:shd w:val="clear" w:color="auto" w:fill="auto"/>
            <w:noWrap/>
            <w:vAlign w:val="bottom"/>
            <w:hideMark/>
          </w:tcPr>
          <w:p w14:paraId="03A9BD75"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789</w:t>
            </w:r>
          </w:p>
        </w:tc>
        <w:tc>
          <w:tcPr>
            <w:tcW w:w="1417" w:type="dxa"/>
            <w:tcBorders>
              <w:top w:val="nil"/>
              <w:left w:val="single" w:sz="4" w:space="0" w:color="auto"/>
              <w:bottom w:val="nil"/>
              <w:right w:val="single" w:sz="4" w:space="0" w:color="auto"/>
            </w:tcBorders>
            <w:shd w:val="clear" w:color="auto" w:fill="auto"/>
            <w:noWrap/>
            <w:vAlign w:val="bottom"/>
            <w:hideMark/>
          </w:tcPr>
          <w:p w14:paraId="21D5E4D5"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1551</w:t>
            </w:r>
          </w:p>
        </w:tc>
        <w:tc>
          <w:tcPr>
            <w:tcW w:w="1276" w:type="dxa"/>
            <w:tcBorders>
              <w:top w:val="nil"/>
              <w:left w:val="nil"/>
              <w:bottom w:val="nil"/>
              <w:right w:val="nil"/>
            </w:tcBorders>
            <w:shd w:val="clear" w:color="auto" w:fill="auto"/>
            <w:noWrap/>
            <w:vAlign w:val="bottom"/>
            <w:hideMark/>
          </w:tcPr>
          <w:p w14:paraId="25B8831E"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1483</w:t>
            </w:r>
          </w:p>
        </w:tc>
        <w:tc>
          <w:tcPr>
            <w:tcW w:w="1276" w:type="dxa"/>
            <w:tcBorders>
              <w:top w:val="nil"/>
              <w:left w:val="single" w:sz="4" w:space="0" w:color="auto"/>
              <w:bottom w:val="nil"/>
              <w:right w:val="single" w:sz="4" w:space="0" w:color="auto"/>
            </w:tcBorders>
            <w:shd w:val="clear" w:color="auto" w:fill="auto"/>
            <w:noWrap/>
            <w:vAlign w:val="bottom"/>
            <w:hideMark/>
          </w:tcPr>
          <w:p w14:paraId="328AD12B"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2721</w:t>
            </w:r>
          </w:p>
        </w:tc>
        <w:tc>
          <w:tcPr>
            <w:tcW w:w="1417" w:type="dxa"/>
            <w:tcBorders>
              <w:top w:val="nil"/>
              <w:left w:val="nil"/>
              <w:bottom w:val="nil"/>
              <w:right w:val="single" w:sz="4" w:space="0" w:color="auto"/>
            </w:tcBorders>
            <w:shd w:val="clear" w:color="auto" w:fill="auto"/>
            <w:noWrap/>
            <w:vAlign w:val="bottom"/>
            <w:hideMark/>
          </w:tcPr>
          <w:p w14:paraId="12872C1A"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2992</w:t>
            </w:r>
          </w:p>
        </w:tc>
      </w:tr>
      <w:tr w:rsidR="00E81BEE" w:rsidRPr="00E81BEE" w14:paraId="72922BD9"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1156BF91"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7FFD473"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507" w:type="dxa"/>
            <w:tcBorders>
              <w:top w:val="nil"/>
              <w:left w:val="single" w:sz="4" w:space="0" w:color="auto"/>
              <w:bottom w:val="nil"/>
              <w:right w:val="nil"/>
            </w:tcBorders>
            <w:shd w:val="clear" w:color="auto" w:fill="auto"/>
            <w:noWrap/>
            <w:vAlign w:val="bottom"/>
            <w:hideMark/>
          </w:tcPr>
          <w:p w14:paraId="3C861126"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96.3</w:t>
            </w:r>
          </w:p>
        </w:tc>
        <w:tc>
          <w:tcPr>
            <w:tcW w:w="1417" w:type="dxa"/>
            <w:tcBorders>
              <w:top w:val="nil"/>
              <w:left w:val="single" w:sz="4" w:space="0" w:color="auto"/>
              <w:bottom w:val="nil"/>
              <w:right w:val="single" w:sz="4" w:space="0" w:color="auto"/>
            </w:tcBorders>
            <w:shd w:val="clear" w:color="auto" w:fill="auto"/>
            <w:noWrap/>
            <w:vAlign w:val="bottom"/>
            <w:hideMark/>
          </w:tcPr>
          <w:p w14:paraId="7E4CC2AE"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88.3</w:t>
            </w:r>
          </w:p>
        </w:tc>
        <w:tc>
          <w:tcPr>
            <w:tcW w:w="1276" w:type="dxa"/>
            <w:tcBorders>
              <w:top w:val="nil"/>
              <w:left w:val="nil"/>
              <w:bottom w:val="nil"/>
              <w:right w:val="nil"/>
            </w:tcBorders>
            <w:shd w:val="clear" w:color="auto" w:fill="auto"/>
            <w:noWrap/>
            <w:vAlign w:val="bottom"/>
            <w:hideMark/>
          </w:tcPr>
          <w:p w14:paraId="61D59248"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87.1</w:t>
            </w:r>
          </w:p>
        </w:tc>
        <w:tc>
          <w:tcPr>
            <w:tcW w:w="1276" w:type="dxa"/>
            <w:tcBorders>
              <w:top w:val="nil"/>
              <w:left w:val="single" w:sz="4" w:space="0" w:color="auto"/>
              <w:bottom w:val="nil"/>
              <w:right w:val="single" w:sz="4" w:space="0" w:color="auto"/>
            </w:tcBorders>
            <w:shd w:val="clear" w:color="auto" w:fill="auto"/>
            <w:noWrap/>
            <w:vAlign w:val="bottom"/>
            <w:hideMark/>
          </w:tcPr>
          <w:p w14:paraId="5959C4C6"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91.2</w:t>
            </w:r>
          </w:p>
        </w:tc>
        <w:tc>
          <w:tcPr>
            <w:tcW w:w="1417" w:type="dxa"/>
            <w:tcBorders>
              <w:top w:val="nil"/>
              <w:left w:val="nil"/>
              <w:bottom w:val="nil"/>
              <w:right w:val="single" w:sz="4" w:space="0" w:color="auto"/>
            </w:tcBorders>
            <w:shd w:val="clear" w:color="auto" w:fill="auto"/>
            <w:noWrap/>
            <w:vAlign w:val="bottom"/>
            <w:hideMark/>
          </w:tcPr>
          <w:p w14:paraId="63DEB9FE"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91.1</w:t>
            </w:r>
          </w:p>
        </w:tc>
      </w:tr>
      <w:tr w:rsidR="00E81BEE" w:rsidRPr="00E81BEE" w14:paraId="16F54A9C" w14:textId="77777777" w:rsidTr="00181AC0">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6CA91738" w14:textId="77777777" w:rsidR="00E81BEE" w:rsidRPr="00181AC0" w:rsidRDefault="00E81BEE" w:rsidP="00E81BEE">
            <w:pPr>
              <w:spacing w:before="0" w:after="0" w:line="240" w:lineRule="auto"/>
              <w:jc w:val="center"/>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Male</w:t>
            </w:r>
          </w:p>
        </w:tc>
        <w:tc>
          <w:tcPr>
            <w:tcW w:w="1697" w:type="dxa"/>
            <w:tcBorders>
              <w:top w:val="nil"/>
              <w:left w:val="nil"/>
              <w:bottom w:val="nil"/>
              <w:right w:val="nil"/>
            </w:tcBorders>
            <w:shd w:val="clear" w:color="auto" w:fill="auto"/>
            <w:noWrap/>
            <w:vAlign w:val="bottom"/>
            <w:hideMark/>
          </w:tcPr>
          <w:p w14:paraId="2DECB50F"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Numerator</w:t>
            </w:r>
          </w:p>
        </w:tc>
        <w:tc>
          <w:tcPr>
            <w:tcW w:w="1507" w:type="dxa"/>
            <w:tcBorders>
              <w:top w:val="single" w:sz="4" w:space="0" w:color="auto"/>
              <w:left w:val="single" w:sz="4" w:space="0" w:color="auto"/>
              <w:bottom w:val="nil"/>
              <w:right w:val="nil"/>
            </w:tcBorders>
            <w:shd w:val="clear" w:color="auto" w:fill="auto"/>
            <w:noWrap/>
            <w:vAlign w:val="bottom"/>
            <w:hideMark/>
          </w:tcPr>
          <w:p w14:paraId="6CEAC1B6"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1106</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051644FA"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2110</w:t>
            </w:r>
          </w:p>
        </w:tc>
        <w:tc>
          <w:tcPr>
            <w:tcW w:w="1276" w:type="dxa"/>
            <w:tcBorders>
              <w:top w:val="single" w:sz="4" w:space="0" w:color="auto"/>
              <w:left w:val="nil"/>
              <w:bottom w:val="nil"/>
              <w:right w:val="nil"/>
            </w:tcBorders>
            <w:shd w:val="clear" w:color="auto" w:fill="auto"/>
            <w:noWrap/>
            <w:vAlign w:val="bottom"/>
            <w:hideMark/>
          </w:tcPr>
          <w:p w14:paraId="4260E6FD"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1888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1A8A4C48"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3664</w:t>
            </w:r>
          </w:p>
        </w:tc>
        <w:tc>
          <w:tcPr>
            <w:tcW w:w="1417" w:type="dxa"/>
            <w:tcBorders>
              <w:top w:val="single" w:sz="4" w:space="0" w:color="auto"/>
              <w:left w:val="nil"/>
              <w:bottom w:val="nil"/>
              <w:right w:val="single" w:sz="4" w:space="0" w:color="auto"/>
            </w:tcBorders>
            <w:shd w:val="clear" w:color="auto" w:fill="auto"/>
            <w:noWrap/>
            <w:vAlign w:val="bottom"/>
            <w:hideMark/>
          </w:tcPr>
          <w:p w14:paraId="469D2DDD"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4097</w:t>
            </w:r>
          </w:p>
        </w:tc>
      </w:tr>
      <w:tr w:rsidR="00E81BEE" w:rsidRPr="00E81BEE" w14:paraId="275970E2"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5B3BF58C"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647E283"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Denominator</w:t>
            </w:r>
          </w:p>
        </w:tc>
        <w:tc>
          <w:tcPr>
            <w:tcW w:w="1507" w:type="dxa"/>
            <w:tcBorders>
              <w:top w:val="nil"/>
              <w:left w:val="single" w:sz="4" w:space="0" w:color="auto"/>
              <w:bottom w:val="nil"/>
              <w:right w:val="nil"/>
            </w:tcBorders>
            <w:shd w:val="clear" w:color="auto" w:fill="auto"/>
            <w:noWrap/>
            <w:vAlign w:val="bottom"/>
            <w:hideMark/>
          </w:tcPr>
          <w:p w14:paraId="2EC98F96"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1169</w:t>
            </w:r>
          </w:p>
        </w:tc>
        <w:tc>
          <w:tcPr>
            <w:tcW w:w="1417" w:type="dxa"/>
            <w:tcBorders>
              <w:top w:val="nil"/>
              <w:left w:val="single" w:sz="4" w:space="0" w:color="auto"/>
              <w:bottom w:val="nil"/>
              <w:right w:val="single" w:sz="4" w:space="0" w:color="auto"/>
            </w:tcBorders>
            <w:shd w:val="clear" w:color="auto" w:fill="auto"/>
            <w:noWrap/>
            <w:vAlign w:val="bottom"/>
            <w:hideMark/>
          </w:tcPr>
          <w:p w14:paraId="059638B9"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2372</w:t>
            </w:r>
          </w:p>
        </w:tc>
        <w:tc>
          <w:tcPr>
            <w:tcW w:w="1276" w:type="dxa"/>
            <w:tcBorders>
              <w:top w:val="nil"/>
              <w:left w:val="nil"/>
              <w:bottom w:val="nil"/>
              <w:right w:val="nil"/>
            </w:tcBorders>
            <w:shd w:val="clear" w:color="auto" w:fill="auto"/>
            <w:noWrap/>
            <w:vAlign w:val="bottom"/>
            <w:hideMark/>
          </w:tcPr>
          <w:p w14:paraId="6F0AD2C4"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2149</w:t>
            </w:r>
          </w:p>
        </w:tc>
        <w:tc>
          <w:tcPr>
            <w:tcW w:w="1276" w:type="dxa"/>
            <w:tcBorders>
              <w:top w:val="nil"/>
              <w:left w:val="single" w:sz="4" w:space="0" w:color="auto"/>
              <w:bottom w:val="nil"/>
              <w:right w:val="single" w:sz="4" w:space="0" w:color="auto"/>
            </w:tcBorders>
            <w:shd w:val="clear" w:color="auto" w:fill="auto"/>
            <w:noWrap/>
            <w:vAlign w:val="bottom"/>
            <w:hideMark/>
          </w:tcPr>
          <w:p w14:paraId="0D44A6F0"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3991</w:t>
            </w:r>
          </w:p>
        </w:tc>
        <w:tc>
          <w:tcPr>
            <w:tcW w:w="1417" w:type="dxa"/>
            <w:tcBorders>
              <w:top w:val="nil"/>
              <w:left w:val="nil"/>
              <w:bottom w:val="nil"/>
              <w:right w:val="single" w:sz="4" w:space="0" w:color="auto"/>
            </w:tcBorders>
            <w:shd w:val="clear" w:color="auto" w:fill="auto"/>
            <w:noWrap/>
            <w:vAlign w:val="bottom"/>
            <w:hideMark/>
          </w:tcPr>
          <w:p w14:paraId="1DC4F0E0"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4484</w:t>
            </w:r>
          </w:p>
        </w:tc>
      </w:tr>
      <w:tr w:rsidR="00E81BEE" w:rsidRPr="00E81BEE" w14:paraId="22739E3E" w14:textId="77777777" w:rsidTr="00181AC0">
        <w:trPr>
          <w:trHeight w:val="290"/>
        </w:trPr>
        <w:tc>
          <w:tcPr>
            <w:tcW w:w="1044" w:type="dxa"/>
            <w:vMerge/>
            <w:tcBorders>
              <w:top w:val="nil"/>
              <w:left w:val="single" w:sz="4" w:space="0" w:color="auto"/>
              <w:bottom w:val="single" w:sz="4" w:space="0" w:color="000000"/>
              <w:right w:val="nil"/>
            </w:tcBorders>
            <w:vAlign w:val="center"/>
            <w:hideMark/>
          </w:tcPr>
          <w:p w14:paraId="2D4C47B9"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626851D5" w14:textId="77777777" w:rsidR="00E81BEE" w:rsidRPr="00181AC0" w:rsidRDefault="00E81BEE" w:rsidP="00E81BEE">
            <w:pPr>
              <w:spacing w:before="0" w:after="0" w:line="240" w:lineRule="auto"/>
              <w:rPr>
                <w:rFonts w:ascii="Arial" w:eastAsia="Times New Roman" w:hAnsi="Arial" w:cs="Arial"/>
                <w:b/>
                <w:bCs/>
                <w:color w:val="000000"/>
                <w:szCs w:val="24"/>
                <w:lang w:eastAsia="en-NZ"/>
              </w:rPr>
            </w:pPr>
            <w:r w:rsidRPr="00181AC0">
              <w:rPr>
                <w:rFonts w:ascii="Arial" w:eastAsia="Times New Roman" w:hAnsi="Arial" w:cs="Arial"/>
                <w:b/>
                <w:bCs/>
                <w:color w:val="000000"/>
                <w:szCs w:val="24"/>
                <w:lang w:eastAsia="en-NZ"/>
              </w:rPr>
              <w:t>Percentage</w:t>
            </w:r>
          </w:p>
        </w:tc>
        <w:tc>
          <w:tcPr>
            <w:tcW w:w="1507" w:type="dxa"/>
            <w:tcBorders>
              <w:top w:val="nil"/>
              <w:left w:val="single" w:sz="4" w:space="0" w:color="auto"/>
              <w:bottom w:val="single" w:sz="4" w:space="0" w:color="auto"/>
              <w:right w:val="nil"/>
            </w:tcBorders>
            <w:shd w:val="clear" w:color="auto" w:fill="auto"/>
            <w:noWrap/>
            <w:vAlign w:val="bottom"/>
            <w:hideMark/>
          </w:tcPr>
          <w:p w14:paraId="5718391C"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94.6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753D41E"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89</w:t>
            </w:r>
          </w:p>
        </w:tc>
        <w:tc>
          <w:tcPr>
            <w:tcW w:w="1276" w:type="dxa"/>
            <w:tcBorders>
              <w:top w:val="nil"/>
              <w:left w:val="nil"/>
              <w:bottom w:val="single" w:sz="4" w:space="0" w:color="auto"/>
              <w:right w:val="nil"/>
            </w:tcBorders>
            <w:shd w:val="clear" w:color="auto" w:fill="auto"/>
            <w:noWrap/>
            <w:vAlign w:val="bottom"/>
            <w:hideMark/>
          </w:tcPr>
          <w:p w14:paraId="45FD60C9"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87.9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76C95A"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91.8</w:t>
            </w:r>
          </w:p>
        </w:tc>
        <w:tc>
          <w:tcPr>
            <w:tcW w:w="1417" w:type="dxa"/>
            <w:tcBorders>
              <w:top w:val="nil"/>
              <w:left w:val="nil"/>
              <w:bottom w:val="single" w:sz="4" w:space="0" w:color="auto"/>
              <w:right w:val="single" w:sz="4" w:space="0" w:color="auto"/>
            </w:tcBorders>
            <w:shd w:val="clear" w:color="auto" w:fill="auto"/>
            <w:noWrap/>
            <w:vAlign w:val="bottom"/>
            <w:hideMark/>
          </w:tcPr>
          <w:p w14:paraId="7C173C5C" w14:textId="77777777" w:rsidR="00E81BEE" w:rsidRPr="00181AC0" w:rsidRDefault="00E81BEE" w:rsidP="00E81BEE">
            <w:pPr>
              <w:spacing w:before="0" w:after="0" w:line="240" w:lineRule="auto"/>
              <w:jc w:val="right"/>
              <w:rPr>
                <w:rFonts w:ascii="Arial" w:eastAsia="Times New Roman" w:hAnsi="Arial" w:cs="Arial"/>
                <w:color w:val="000000"/>
                <w:szCs w:val="24"/>
                <w:lang w:eastAsia="en-NZ"/>
              </w:rPr>
            </w:pPr>
            <w:r w:rsidRPr="00181AC0">
              <w:rPr>
                <w:rFonts w:ascii="Arial" w:eastAsia="Times New Roman" w:hAnsi="Arial" w:cs="Arial"/>
                <w:color w:val="000000"/>
                <w:szCs w:val="24"/>
                <w:lang w:eastAsia="en-NZ"/>
              </w:rPr>
              <w:t>91.4</w:t>
            </w:r>
          </w:p>
        </w:tc>
      </w:tr>
    </w:tbl>
    <w:p w14:paraId="488A7E13" w14:textId="77777777" w:rsidR="00ED1AE3" w:rsidRDefault="00ED1AE3" w:rsidP="00F263CC"/>
    <w:p w14:paraId="041378AC" w14:textId="478B0BCC" w:rsidR="00DE7CEB" w:rsidRDefault="00DE7CEB" w:rsidP="00F263CC">
      <w:pPr>
        <w:pStyle w:val="Heading2"/>
      </w:pPr>
      <w:bookmarkStart w:id="141" w:name="_Toc149828443"/>
      <w:bookmarkStart w:id="142" w:name="_Toc1639118458"/>
      <w:bookmarkStart w:id="143" w:name="_Toc180741481"/>
      <w:r>
        <w:t xml:space="preserve">Referral </w:t>
      </w:r>
      <w:r w:rsidR="00074468">
        <w:t>r</w:t>
      </w:r>
      <w:r>
        <w:t xml:space="preserve">ate to </w:t>
      </w:r>
      <w:r w:rsidR="00074468">
        <w:t>d</w:t>
      </w:r>
      <w:r>
        <w:t xml:space="preserve">iagnostic </w:t>
      </w:r>
      <w:r w:rsidR="00074468">
        <w:t>a</w:t>
      </w:r>
      <w:r>
        <w:t xml:space="preserve">ssessment </w:t>
      </w:r>
      <w:r w:rsidR="00074468">
        <w:t>f</w:t>
      </w:r>
      <w:r>
        <w:t xml:space="preserve">ollowing </w:t>
      </w:r>
      <w:r w:rsidR="00074468">
        <w:t>p</w:t>
      </w:r>
      <w:r>
        <w:t>ositive FIT (308)</w:t>
      </w:r>
      <w:bookmarkEnd w:id="141"/>
      <w:bookmarkEnd w:id="142"/>
      <w:bookmarkEnd w:id="143"/>
    </w:p>
    <w:p w14:paraId="7A0902D2" w14:textId="77777777" w:rsidR="00DE7CEB" w:rsidRPr="00FB204A" w:rsidRDefault="00DE7CEB" w:rsidP="00DE7CEB">
      <w:r w:rsidRPr="00FB204A">
        <w:t xml:space="preserve">This is the percentage of participants with a positive FIT result who are referred for diagnostic assessment. This diagnostic assessment could be either a colonoscopy or </w:t>
      </w:r>
      <w:r w:rsidR="00CD535B" w:rsidRPr="00FB204A">
        <w:t>CTC and</w:t>
      </w:r>
      <w:r w:rsidRPr="00FB204A">
        <w:t xml:space="preserve"> be through either the </w:t>
      </w:r>
      <w:r w:rsidRPr="005E145B">
        <w:t>public or private</w:t>
      </w:r>
      <w:r w:rsidRPr="00FB204A">
        <w:t xml:space="preserve"> health system.</w:t>
      </w:r>
    </w:p>
    <w:p w14:paraId="46BE362A" w14:textId="77777777" w:rsidR="00DE7CEB" w:rsidRDefault="00DE7CEB" w:rsidP="00DE7CEB">
      <w:r w:rsidRPr="00FB204A">
        <w:t xml:space="preserve">This measure helps assess the effectiveness of the programme in targeting people </w:t>
      </w:r>
      <w:r w:rsidR="34F4BE9E">
        <w:t>appropriate</w:t>
      </w:r>
      <w:r w:rsidR="56FCB0A8">
        <w:t>ly</w:t>
      </w:r>
      <w:r w:rsidRPr="00FB204A">
        <w:t xml:space="preserve"> for screening and the pre-assessment procedures. An effective programme requires that individuals with a positive screening test result complete the appropriate diagnostic follow-up with colonoscopy and/or CTC. Monitoring this measure provides important information to plan strategies to improve messaging relating to eligibility for screening and diagnostic follow-up. Data </w:t>
      </w:r>
      <w:r w:rsidR="5E98B47A">
        <w:t>is</w:t>
      </w:r>
      <w:r w:rsidRPr="00FB204A">
        <w:t xml:space="preserve"> stratified to assess equitable access to diagnostic assessment.</w:t>
      </w:r>
    </w:p>
    <w:p w14:paraId="0A30B71D" w14:textId="77777777" w:rsidR="000904FE" w:rsidRPr="00FB204A" w:rsidRDefault="000904FE" w:rsidP="00C46540">
      <w:pPr>
        <w:pStyle w:val="Heading4"/>
      </w:pPr>
      <w:r>
        <w:lastRenderedPageBreak/>
        <w:t>Indicator 308: Referral Rate to Diagnostic Assessment Following Positive FIT</w:t>
      </w:r>
    </w:p>
    <w:tbl>
      <w:tblPr>
        <w:tblStyle w:val="TableGrid"/>
        <w:tblW w:w="9628" w:type="dxa"/>
        <w:tblLook w:val="04A0" w:firstRow="1" w:lastRow="0" w:firstColumn="1" w:lastColumn="0" w:noHBand="0" w:noVBand="1"/>
      </w:tblPr>
      <w:tblGrid>
        <w:gridCol w:w="9628"/>
      </w:tblGrid>
      <w:tr w:rsidR="000904FE" w:rsidRPr="000904FE" w14:paraId="76CC01FE" w14:textId="77777777" w:rsidTr="1C1493DF">
        <w:trPr>
          <w:trHeight w:val="300"/>
        </w:trPr>
        <w:tc>
          <w:tcPr>
            <w:tcW w:w="9628" w:type="dxa"/>
          </w:tcPr>
          <w:p w14:paraId="09ED7C73"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Target</w:t>
            </w:r>
            <w:r w:rsidRPr="00F263CC">
              <w:rPr>
                <w:rFonts w:cstheme="minorHAnsi"/>
                <w:b/>
                <w:szCs w:val="24"/>
                <w:shd w:val="clear" w:color="auto" w:fill="FFFFFF"/>
              </w:rPr>
              <w:t>:</w:t>
            </w:r>
            <w:r w:rsidRPr="00F263CC">
              <w:rPr>
                <w:rFonts w:cstheme="minorHAnsi"/>
                <w:szCs w:val="24"/>
                <w:shd w:val="clear" w:color="auto" w:fill="FFFFFF"/>
              </w:rPr>
              <w:t xml:space="preserve"> No target established. </w:t>
            </w:r>
          </w:p>
        </w:tc>
      </w:tr>
      <w:tr w:rsidR="000904FE" w:rsidRPr="000904FE" w14:paraId="33BC0A12" w14:textId="77777777" w:rsidTr="1C1493DF">
        <w:trPr>
          <w:trHeight w:val="300"/>
        </w:trPr>
        <w:tc>
          <w:tcPr>
            <w:tcW w:w="9628" w:type="dxa"/>
          </w:tcPr>
          <w:p w14:paraId="0B7572A6"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Numerator</w:t>
            </w:r>
            <w:r w:rsidRPr="00F263CC">
              <w:rPr>
                <w:rFonts w:cstheme="minorHAnsi"/>
                <w:b/>
                <w:szCs w:val="24"/>
                <w:shd w:val="clear" w:color="auto" w:fill="FFFFFF"/>
              </w:rPr>
              <w:t>:</w:t>
            </w:r>
            <w:r w:rsidRPr="00F263CC">
              <w:rPr>
                <w:rFonts w:cstheme="minorHAnsi"/>
                <w:szCs w:val="24"/>
                <w:shd w:val="clear" w:color="auto" w:fill="FFFFFF"/>
              </w:rPr>
              <w:t xml:space="preserve"> The number of people whose have been referred to a colonoscopy or CT colonography - either public or private.</w:t>
            </w:r>
          </w:p>
        </w:tc>
      </w:tr>
      <w:tr w:rsidR="000904FE" w:rsidRPr="000904FE" w14:paraId="241F4CFA" w14:textId="77777777" w:rsidTr="1C1493DF">
        <w:trPr>
          <w:trHeight w:val="300"/>
        </w:trPr>
        <w:tc>
          <w:tcPr>
            <w:tcW w:w="9628" w:type="dxa"/>
          </w:tcPr>
          <w:p w14:paraId="4FDB1E1E" w14:textId="77777777" w:rsidR="00F261D4" w:rsidRPr="00EF0713" w:rsidRDefault="00F261D4" w:rsidP="00FF0994">
            <w:pPr>
              <w:rPr>
                <w:rFonts w:ascii="Arial" w:hAnsi="Arial" w:cs="Arial"/>
                <w:shd w:val="clear" w:color="auto" w:fill="FFFFFF"/>
              </w:rPr>
            </w:pPr>
            <w:r w:rsidRPr="00F263CC">
              <w:rPr>
                <w:rFonts w:ascii="Arial" w:hAnsi="Arial" w:cs="Arial"/>
                <w:b/>
                <w:szCs w:val="24"/>
                <w:shd w:val="clear" w:color="auto" w:fill="FFFFFF"/>
              </w:rPr>
              <w:t>Denominator</w:t>
            </w:r>
            <w:r w:rsidRPr="00F263CC">
              <w:rPr>
                <w:rFonts w:cstheme="minorHAnsi"/>
                <w:b/>
                <w:szCs w:val="24"/>
                <w:shd w:val="clear" w:color="auto" w:fill="FFFFFF"/>
              </w:rPr>
              <w:t>:</w:t>
            </w:r>
            <w:r w:rsidRPr="00F263CC">
              <w:rPr>
                <w:rFonts w:cstheme="minorHAnsi"/>
                <w:szCs w:val="24"/>
                <w:shd w:val="clear" w:color="auto" w:fill="FFFFFF"/>
              </w:rPr>
              <w:t xml:space="preserve"> </w:t>
            </w:r>
            <w:r w:rsidR="00F23AEB" w:rsidRPr="00F263CC">
              <w:rPr>
                <w:rFonts w:cstheme="minorHAnsi"/>
                <w:szCs w:val="24"/>
                <w:shd w:val="clear" w:color="auto" w:fill="FFFFFF"/>
              </w:rPr>
              <w:t xml:space="preserve">The number of people for whom a positive FIT result was recorded on the register during the </w:t>
            </w:r>
            <w:r w:rsidR="005F0899">
              <w:rPr>
                <w:rFonts w:cstheme="minorHAnsi"/>
                <w:szCs w:val="24"/>
                <w:shd w:val="clear" w:color="auto" w:fill="FFFFFF"/>
              </w:rPr>
              <w:t>calendar year</w:t>
            </w:r>
            <w:r w:rsidR="00F23AEB" w:rsidRPr="00F263CC">
              <w:rPr>
                <w:rFonts w:cstheme="minorHAnsi"/>
                <w:szCs w:val="24"/>
                <w:shd w:val="clear" w:color="auto" w:fill="FFFFFF"/>
              </w:rPr>
              <w:t>.</w:t>
            </w:r>
            <w:r w:rsidRPr="000904FE">
              <w:t xml:space="preserve"> </w:t>
            </w:r>
          </w:p>
        </w:tc>
      </w:tr>
      <w:tr w:rsidR="000904FE" w:rsidRPr="000904FE" w14:paraId="1BF3EF7F" w14:textId="77777777" w:rsidTr="1C1493DF">
        <w:trPr>
          <w:trHeight w:val="300"/>
        </w:trPr>
        <w:tc>
          <w:tcPr>
            <w:tcW w:w="9628" w:type="dxa"/>
          </w:tcPr>
          <w:p w14:paraId="5FD8D1C2" w14:textId="77777777" w:rsidR="00F261D4" w:rsidRPr="00F263CC" w:rsidRDefault="00F261D4" w:rsidP="00FF0994">
            <w:pPr>
              <w:rPr>
                <w:rFonts w:ascii="Arial" w:hAnsi="Arial" w:cs="Arial"/>
                <w:shd w:val="clear" w:color="auto" w:fill="FFFFFF"/>
              </w:rPr>
            </w:pPr>
            <w:r w:rsidRPr="00F263CC">
              <w:rPr>
                <w:rFonts w:ascii="Arial" w:hAnsi="Arial" w:cs="Arial"/>
                <w:b/>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a kit result was recorded in the register determines which time period it is counted under.</w:t>
            </w:r>
          </w:p>
        </w:tc>
      </w:tr>
    </w:tbl>
    <w:p w14:paraId="7837A3D0" w14:textId="77777777" w:rsidR="00F261D4" w:rsidRDefault="00F261D4" w:rsidP="00DA2771"/>
    <w:p w14:paraId="09946A1D" w14:textId="77777777" w:rsidR="3724C879" w:rsidRDefault="3724C879" w:rsidP="00C46540">
      <w:pPr>
        <w:pStyle w:val="Heading4"/>
      </w:pPr>
      <w:r>
        <w:t>Comments</w:t>
      </w:r>
    </w:p>
    <w:p w14:paraId="1DB77E47" w14:textId="62629E5E" w:rsidR="1A73A7BC" w:rsidRDefault="003B501A" w:rsidP="1A73A7BC">
      <w:r>
        <w:t xml:space="preserve">After being relatively stable </w:t>
      </w:r>
      <w:r w:rsidR="009073A1">
        <w:t>for all groups, the referral rate for Māori, Pacific and Asian participants decreased in 2022.</w:t>
      </w:r>
      <w:r w:rsidR="4E468644">
        <w:t xml:space="preserve"> </w:t>
      </w:r>
      <w:r w:rsidR="00DB58AF">
        <w:t xml:space="preserve">Review of </w:t>
      </w:r>
      <w:r w:rsidR="00213244">
        <w:t>2</w:t>
      </w:r>
      <w:r w:rsidR="4E468644">
        <w:t xml:space="preserve">023 data </w:t>
      </w:r>
      <w:r w:rsidR="00DB58AF">
        <w:t xml:space="preserve">shows </w:t>
      </w:r>
      <w:r w:rsidR="00432E62">
        <w:t>a favourable</w:t>
      </w:r>
      <w:r w:rsidR="00213244">
        <w:t xml:space="preserve"> increase for Māori</w:t>
      </w:r>
      <w:r w:rsidR="00432E62">
        <w:t xml:space="preserve"> participants</w:t>
      </w:r>
      <w:r w:rsidR="4E468644">
        <w:t>.</w:t>
      </w:r>
      <w:r w:rsidR="009073A1">
        <w:t xml:space="preserve">  </w:t>
      </w:r>
      <w:r w:rsidR="50AE6E33">
        <w:t>The referral rate is similar by age and gender (graphs for age and gender not presented).</w:t>
      </w:r>
    </w:p>
    <w:p w14:paraId="237435EC" w14:textId="77777777" w:rsidR="1A73A7BC" w:rsidRDefault="1A73A7BC" w:rsidP="1A73A7BC"/>
    <w:p w14:paraId="3C456731" w14:textId="77777777" w:rsidR="1A73A7BC" w:rsidRDefault="1A73A7BC" w:rsidP="1A73A7BC"/>
    <w:p w14:paraId="4D948F14" w14:textId="77777777" w:rsidR="00546BAA" w:rsidRDefault="00F04D30" w:rsidP="1C1493DF">
      <w:pPr>
        <w:keepNext/>
      </w:pPr>
      <w:r>
        <w:rPr>
          <w:noProof/>
        </w:rPr>
        <w:drawing>
          <wp:inline distT="0" distB="0" distL="0" distR="0" wp14:anchorId="39A3F466" wp14:editId="23AADA6A">
            <wp:extent cx="5633085" cy="2987040"/>
            <wp:effectExtent l="0" t="0" r="5715" b="3810"/>
            <wp:docPr id="262" name="Picture 262" descr="Figure 38: NBSP Referral Rate to Diagnostic Assessment Following Positive FIT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igure 38: NBSP Referral Rate to Diagnostic Assessment Following Positive FIT by Ethnicity, 2018 – 20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3085" cy="2987040"/>
                    </a:xfrm>
                    <a:prstGeom prst="rect">
                      <a:avLst/>
                    </a:prstGeom>
                    <a:noFill/>
                  </pic:spPr>
                </pic:pic>
              </a:graphicData>
            </a:graphic>
          </wp:inline>
        </w:drawing>
      </w:r>
    </w:p>
    <w:p w14:paraId="5741C8A8" w14:textId="0393111E" w:rsidR="00DE7CEB" w:rsidRDefault="00546BAA" w:rsidP="00C46540">
      <w:pPr>
        <w:pStyle w:val="Figure"/>
      </w:pPr>
      <w:bookmarkStart w:id="144" w:name="_Toc149572337"/>
      <w:bookmarkStart w:id="145" w:name="_Toc173918021"/>
      <w:r>
        <w:t xml:space="preserve">Figure </w:t>
      </w:r>
      <w:r w:rsidRPr="1C1493DF">
        <w:rPr>
          <w:color w:val="2B579A"/>
        </w:rPr>
        <w:fldChar w:fldCharType="begin"/>
      </w:r>
      <w:r>
        <w:instrText xml:space="preserve"> SEQ Figure \* ARABIC </w:instrText>
      </w:r>
      <w:r w:rsidRPr="1C1493DF">
        <w:rPr>
          <w:color w:val="2B579A"/>
        </w:rPr>
        <w:fldChar w:fldCharType="separate"/>
      </w:r>
      <w:r w:rsidR="00BB2CA5">
        <w:rPr>
          <w:noProof/>
        </w:rPr>
        <w:t>38</w:t>
      </w:r>
      <w:r w:rsidRPr="1C1493DF">
        <w:rPr>
          <w:color w:val="2B579A"/>
        </w:rPr>
        <w:fldChar w:fldCharType="end"/>
      </w:r>
      <w:r>
        <w:t xml:space="preserve">: </w:t>
      </w:r>
      <w:r w:rsidR="00B31AF1">
        <w:t xml:space="preserve">NBSP </w:t>
      </w:r>
      <w:r>
        <w:t xml:space="preserve">Referral Rate to Diagnostic Assessment Following Positive FIT by Ethnicity, </w:t>
      </w:r>
      <w:r w:rsidR="00845BB2">
        <w:t>2018 – 2022</w:t>
      </w:r>
      <w:bookmarkEnd w:id="144"/>
      <w:bookmarkEnd w:id="145"/>
    </w:p>
    <w:p w14:paraId="6AABB61A" w14:textId="678FB8A3" w:rsidR="00546BAA" w:rsidRDefault="00546BAA" w:rsidP="00C46540">
      <w:pPr>
        <w:pStyle w:val="Figure"/>
      </w:pPr>
      <w:r>
        <w:lastRenderedPageBreak/>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46</w:t>
      </w:r>
      <w:r w:rsidRPr="1C1493DF">
        <w:rPr>
          <w:color w:val="2B579A"/>
        </w:rPr>
        <w:fldChar w:fldCharType="end"/>
      </w:r>
      <w:r>
        <w:t xml:space="preserve">: </w:t>
      </w:r>
      <w:r w:rsidR="00B31AF1">
        <w:t xml:space="preserve">NBSP </w:t>
      </w:r>
      <w:r>
        <w:t xml:space="preserve">Referral Rate to Diagnostic Assessment Following Positive FIT by Ethnicity, </w:t>
      </w:r>
      <w:r w:rsidR="00845BB2">
        <w:t>2018 – 2022</w:t>
      </w:r>
    </w:p>
    <w:tbl>
      <w:tblPr>
        <w:tblW w:w="9450" w:type="dxa"/>
        <w:tblLook w:val="04A0" w:firstRow="1" w:lastRow="0" w:firstColumn="1" w:lastColumn="0" w:noHBand="0" w:noVBand="1"/>
      </w:tblPr>
      <w:tblGrid>
        <w:gridCol w:w="1030"/>
        <w:gridCol w:w="1697"/>
        <w:gridCol w:w="1237"/>
        <w:gridCol w:w="1276"/>
        <w:gridCol w:w="1418"/>
        <w:gridCol w:w="1417"/>
        <w:gridCol w:w="1375"/>
      </w:tblGrid>
      <w:tr w:rsidR="00BE3DD5" w:rsidRPr="00BE3DD5" w14:paraId="455947FE" w14:textId="77777777" w:rsidTr="00C46540">
        <w:trPr>
          <w:trHeight w:val="290"/>
        </w:trPr>
        <w:tc>
          <w:tcPr>
            <w:tcW w:w="2727"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875E6CD"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Ethnicity</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41AC4"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A23B84F"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7625FC8"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4012E29"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2021</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2C549EB5"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2022</w:t>
            </w:r>
          </w:p>
        </w:tc>
      </w:tr>
      <w:tr w:rsidR="00BE3DD5" w:rsidRPr="00BE3DD5" w14:paraId="1D7160B4" w14:textId="77777777" w:rsidTr="00C46540">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0D2BA4A2"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5E5787A8"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5EFC29B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162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AD8809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405</w:t>
            </w:r>
          </w:p>
        </w:tc>
        <w:tc>
          <w:tcPr>
            <w:tcW w:w="1418" w:type="dxa"/>
            <w:tcBorders>
              <w:top w:val="single" w:sz="4" w:space="0" w:color="auto"/>
              <w:left w:val="nil"/>
              <w:bottom w:val="nil"/>
              <w:right w:val="nil"/>
            </w:tcBorders>
            <w:shd w:val="clear" w:color="auto" w:fill="auto"/>
            <w:noWrap/>
            <w:vAlign w:val="bottom"/>
            <w:hideMark/>
          </w:tcPr>
          <w:p w14:paraId="2EC8C13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392</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66A86D6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711</w:t>
            </w:r>
          </w:p>
        </w:tc>
        <w:tc>
          <w:tcPr>
            <w:tcW w:w="1375" w:type="dxa"/>
            <w:tcBorders>
              <w:top w:val="single" w:sz="4" w:space="0" w:color="auto"/>
              <w:left w:val="nil"/>
              <w:bottom w:val="nil"/>
              <w:right w:val="single" w:sz="4" w:space="0" w:color="auto"/>
            </w:tcBorders>
            <w:shd w:val="clear" w:color="auto" w:fill="auto"/>
            <w:noWrap/>
            <w:vAlign w:val="bottom"/>
            <w:hideMark/>
          </w:tcPr>
          <w:p w14:paraId="667B261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903</w:t>
            </w:r>
          </w:p>
        </w:tc>
      </w:tr>
      <w:tr w:rsidR="00BE3DD5" w:rsidRPr="00BE3DD5" w14:paraId="17211DA1"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2197A824"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21A433F"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54929D61"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173</w:t>
            </w:r>
          </w:p>
        </w:tc>
        <w:tc>
          <w:tcPr>
            <w:tcW w:w="1276" w:type="dxa"/>
            <w:tcBorders>
              <w:top w:val="nil"/>
              <w:left w:val="single" w:sz="4" w:space="0" w:color="auto"/>
              <w:bottom w:val="nil"/>
              <w:right w:val="single" w:sz="4" w:space="0" w:color="auto"/>
            </w:tcBorders>
            <w:shd w:val="clear" w:color="auto" w:fill="auto"/>
            <w:noWrap/>
            <w:vAlign w:val="bottom"/>
            <w:hideMark/>
          </w:tcPr>
          <w:p w14:paraId="17AC75B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439</w:t>
            </w:r>
          </w:p>
        </w:tc>
        <w:tc>
          <w:tcPr>
            <w:tcW w:w="1418" w:type="dxa"/>
            <w:tcBorders>
              <w:top w:val="nil"/>
              <w:left w:val="nil"/>
              <w:bottom w:val="nil"/>
              <w:right w:val="nil"/>
            </w:tcBorders>
            <w:shd w:val="clear" w:color="auto" w:fill="auto"/>
            <w:noWrap/>
            <w:vAlign w:val="bottom"/>
            <w:hideMark/>
          </w:tcPr>
          <w:p w14:paraId="4E2DDC41"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424</w:t>
            </w:r>
          </w:p>
        </w:tc>
        <w:tc>
          <w:tcPr>
            <w:tcW w:w="1417" w:type="dxa"/>
            <w:tcBorders>
              <w:top w:val="nil"/>
              <w:left w:val="single" w:sz="4" w:space="0" w:color="auto"/>
              <w:bottom w:val="nil"/>
              <w:right w:val="single" w:sz="4" w:space="0" w:color="auto"/>
            </w:tcBorders>
            <w:shd w:val="clear" w:color="auto" w:fill="auto"/>
            <w:noWrap/>
            <w:vAlign w:val="bottom"/>
            <w:hideMark/>
          </w:tcPr>
          <w:p w14:paraId="5067887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774</w:t>
            </w:r>
          </w:p>
        </w:tc>
        <w:tc>
          <w:tcPr>
            <w:tcW w:w="1375" w:type="dxa"/>
            <w:tcBorders>
              <w:top w:val="nil"/>
              <w:left w:val="nil"/>
              <w:bottom w:val="nil"/>
              <w:right w:val="single" w:sz="4" w:space="0" w:color="auto"/>
            </w:tcBorders>
            <w:shd w:val="clear" w:color="auto" w:fill="auto"/>
            <w:noWrap/>
            <w:vAlign w:val="bottom"/>
            <w:hideMark/>
          </w:tcPr>
          <w:p w14:paraId="2EEB622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1025</w:t>
            </w:r>
          </w:p>
        </w:tc>
      </w:tr>
      <w:tr w:rsidR="00BE3DD5" w:rsidRPr="00BE3DD5" w14:paraId="64FC22B6"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6C7A6A73"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2F52AA20"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37" w:type="dxa"/>
            <w:tcBorders>
              <w:top w:val="nil"/>
              <w:left w:val="single" w:sz="4" w:space="0" w:color="auto"/>
              <w:bottom w:val="nil"/>
              <w:right w:val="nil"/>
            </w:tcBorders>
            <w:shd w:val="clear" w:color="auto" w:fill="auto"/>
            <w:noWrap/>
            <w:vAlign w:val="bottom"/>
            <w:hideMark/>
          </w:tcPr>
          <w:p w14:paraId="11555A4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93.6</w:t>
            </w:r>
          </w:p>
        </w:tc>
        <w:tc>
          <w:tcPr>
            <w:tcW w:w="1276" w:type="dxa"/>
            <w:tcBorders>
              <w:top w:val="nil"/>
              <w:left w:val="single" w:sz="4" w:space="0" w:color="auto"/>
              <w:bottom w:val="nil"/>
              <w:right w:val="single" w:sz="4" w:space="0" w:color="auto"/>
            </w:tcBorders>
            <w:shd w:val="clear" w:color="auto" w:fill="auto"/>
            <w:noWrap/>
            <w:vAlign w:val="bottom"/>
            <w:hideMark/>
          </w:tcPr>
          <w:p w14:paraId="127528A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92.3</w:t>
            </w:r>
          </w:p>
        </w:tc>
        <w:tc>
          <w:tcPr>
            <w:tcW w:w="1418" w:type="dxa"/>
            <w:tcBorders>
              <w:top w:val="nil"/>
              <w:left w:val="nil"/>
              <w:bottom w:val="nil"/>
              <w:right w:val="nil"/>
            </w:tcBorders>
            <w:shd w:val="clear" w:color="auto" w:fill="auto"/>
            <w:noWrap/>
            <w:vAlign w:val="bottom"/>
            <w:hideMark/>
          </w:tcPr>
          <w:p w14:paraId="33A5D78D"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92.5</w:t>
            </w:r>
          </w:p>
        </w:tc>
        <w:tc>
          <w:tcPr>
            <w:tcW w:w="1417" w:type="dxa"/>
            <w:tcBorders>
              <w:top w:val="nil"/>
              <w:left w:val="single" w:sz="4" w:space="0" w:color="auto"/>
              <w:bottom w:val="nil"/>
              <w:right w:val="single" w:sz="4" w:space="0" w:color="auto"/>
            </w:tcBorders>
            <w:shd w:val="clear" w:color="auto" w:fill="auto"/>
            <w:noWrap/>
            <w:vAlign w:val="bottom"/>
            <w:hideMark/>
          </w:tcPr>
          <w:p w14:paraId="7C4B153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91.9</w:t>
            </w:r>
          </w:p>
        </w:tc>
        <w:tc>
          <w:tcPr>
            <w:tcW w:w="1375" w:type="dxa"/>
            <w:tcBorders>
              <w:top w:val="nil"/>
              <w:left w:val="nil"/>
              <w:bottom w:val="nil"/>
              <w:right w:val="single" w:sz="4" w:space="0" w:color="auto"/>
            </w:tcBorders>
            <w:shd w:val="clear" w:color="auto" w:fill="auto"/>
            <w:noWrap/>
            <w:vAlign w:val="bottom"/>
            <w:hideMark/>
          </w:tcPr>
          <w:p w14:paraId="677A96E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88.1</w:t>
            </w:r>
          </w:p>
        </w:tc>
      </w:tr>
      <w:tr w:rsidR="00BE3DD5" w:rsidRPr="00BE3DD5" w14:paraId="10089A22" w14:textId="77777777" w:rsidTr="00C46540">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37CC978E"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3EDEEA98"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08DA920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74</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4421C57A"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172</w:t>
            </w:r>
          </w:p>
        </w:tc>
        <w:tc>
          <w:tcPr>
            <w:tcW w:w="1418" w:type="dxa"/>
            <w:tcBorders>
              <w:top w:val="single" w:sz="4" w:space="0" w:color="auto"/>
              <w:left w:val="nil"/>
              <w:bottom w:val="nil"/>
              <w:right w:val="nil"/>
            </w:tcBorders>
            <w:shd w:val="clear" w:color="auto" w:fill="auto"/>
            <w:noWrap/>
            <w:vAlign w:val="bottom"/>
            <w:hideMark/>
          </w:tcPr>
          <w:p w14:paraId="5EA1C17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152</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7E8804DD"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283</w:t>
            </w:r>
          </w:p>
        </w:tc>
        <w:tc>
          <w:tcPr>
            <w:tcW w:w="1375" w:type="dxa"/>
            <w:tcBorders>
              <w:top w:val="single" w:sz="4" w:space="0" w:color="auto"/>
              <w:left w:val="nil"/>
              <w:bottom w:val="nil"/>
              <w:right w:val="single" w:sz="4" w:space="0" w:color="auto"/>
            </w:tcBorders>
            <w:shd w:val="clear" w:color="auto" w:fill="auto"/>
            <w:noWrap/>
            <w:vAlign w:val="bottom"/>
            <w:hideMark/>
          </w:tcPr>
          <w:p w14:paraId="432F7E2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281</w:t>
            </w:r>
          </w:p>
        </w:tc>
      </w:tr>
      <w:tr w:rsidR="00BE3DD5" w:rsidRPr="00BE3DD5" w14:paraId="43C49EE0"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350DC1A6"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BCAD917"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5FF734C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82</w:t>
            </w:r>
          </w:p>
        </w:tc>
        <w:tc>
          <w:tcPr>
            <w:tcW w:w="1276" w:type="dxa"/>
            <w:tcBorders>
              <w:top w:val="nil"/>
              <w:left w:val="single" w:sz="4" w:space="0" w:color="auto"/>
              <w:bottom w:val="nil"/>
              <w:right w:val="single" w:sz="4" w:space="0" w:color="auto"/>
            </w:tcBorders>
            <w:shd w:val="clear" w:color="auto" w:fill="auto"/>
            <w:noWrap/>
            <w:vAlign w:val="bottom"/>
            <w:hideMark/>
          </w:tcPr>
          <w:p w14:paraId="29AF8B15"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192</w:t>
            </w:r>
          </w:p>
        </w:tc>
        <w:tc>
          <w:tcPr>
            <w:tcW w:w="1418" w:type="dxa"/>
            <w:tcBorders>
              <w:top w:val="nil"/>
              <w:left w:val="nil"/>
              <w:bottom w:val="nil"/>
              <w:right w:val="nil"/>
            </w:tcBorders>
            <w:shd w:val="clear" w:color="auto" w:fill="auto"/>
            <w:noWrap/>
            <w:vAlign w:val="bottom"/>
            <w:hideMark/>
          </w:tcPr>
          <w:p w14:paraId="4E777C9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167</w:t>
            </w:r>
          </w:p>
        </w:tc>
        <w:tc>
          <w:tcPr>
            <w:tcW w:w="1417" w:type="dxa"/>
            <w:tcBorders>
              <w:top w:val="nil"/>
              <w:left w:val="single" w:sz="4" w:space="0" w:color="auto"/>
              <w:bottom w:val="nil"/>
              <w:right w:val="single" w:sz="4" w:space="0" w:color="auto"/>
            </w:tcBorders>
            <w:shd w:val="clear" w:color="auto" w:fill="auto"/>
            <w:noWrap/>
            <w:vAlign w:val="bottom"/>
            <w:hideMark/>
          </w:tcPr>
          <w:p w14:paraId="58F3B67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317</w:t>
            </w:r>
          </w:p>
        </w:tc>
        <w:tc>
          <w:tcPr>
            <w:tcW w:w="1375" w:type="dxa"/>
            <w:tcBorders>
              <w:top w:val="nil"/>
              <w:left w:val="nil"/>
              <w:bottom w:val="nil"/>
              <w:right w:val="single" w:sz="4" w:space="0" w:color="auto"/>
            </w:tcBorders>
            <w:shd w:val="clear" w:color="auto" w:fill="auto"/>
            <w:noWrap/>
            <w:vAlign w:val="bottom"/>
            <w:hideMark/>
          </w:tcPr>
          <w:p w14:paraId="18AD19D4"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329</w:t>
            </w:r>
          </w:p>
        </w:tc>
      </w:tr>
      <w:tr w:rsidR="00BE3DD5" w:rsidRPr="00BE3DD5" w14:paraId="6B0851C3"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690FCE71"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E6FA171"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3B911E1A"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93CB22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89.6</w:t>
            </w:r>
          </w:p>
        </w:tc>
        <w:tc>
          <w:tcPr>
            <w:tcW w:w="1418" w:type="dxa"/>
            <w:tcBorders>
              <w:top w:val="nil"/>
              <w:left w:val="nil"/>
              <w:bottom w:val="single" w:sz="4" w:space="0" w:color="auto"/>
              <w:right w:val="nil"/>
            </w:tcBorders>
            <w:shd w:val="clear" w:color="auto" w:fill="auto"/>
            <w:noWrap/>
            <w:vAlign w:val="bottom"/>
            <w:hideMark/>
          </w:tcPr>
          <w:p w14:paraId="388C1CF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23F5D6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89.3</w:t>
            </w:r>
          </w:p>
        </w:tc>
        <w:tc>
          <w:tcPr>
            <w:tcW w:w="1375" w:type="dxa"/>
            <w:tcBorders>
              <w:top w:val="nil"/>
              <w:left w:val="nil"/>
              <w:bottom w:val="single" w:sz="4" w:space="0" w:color="auto"/>
              <w:right w:val="single" w:sz="4" w:space="0" w:color="auto"/>
            </w:tcBorders>
            <w:shd w:val="clear" w:color="auto" w:fill="auto"/>
            <w:noWrap/>
            <w:vAlign w:val="bottom"/>
            <w:hideMark/>
          </w:tcPr>
          <w:p w14:paraId="03EE60E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85.4</w:t>
            </w:r>
          </w:p>
        </w:tc>
      </w:tr>
      <w:tr w:rsidR="00BE3DD5" w:rsidRPr="00BE3DD5" w14:paraId="21E955EB" w14:textId="77777777" w:rsidTr="00C46540">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3935897F"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Asian</w:t>
            </w:r>
          </w:p>
        </w:tc>
        <w:tc>
          <w:tcPr>
            <w:tcW w:w="1697" w:type="dxa"/>
            <w:tcBorders>
              <w:top w:val="nil"/>
              <w:left w:val="nil"/>
              <w:bottom w:val="nil"/>
              <w:right w:val="nil"/>
            </w:tcBorders>
            <w:shd w:val="clear" w:color="auto" w:fill="auto"/>
            <w:noWrap/>
            <w:vAlign w:val="bottom"/>
            <w:hideMark/>
          </w:tcPr>
          <w:p w14:paraId="55E89717"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37" w:type="dxa"/>
            <w:tcBorders>
              <w:top w:val="nil"/>
              <w:left w:val="single" w:sz="4" w:space="0" w:color="auto"/>
              <w:bottom w:val="nil"/>
              <w:right w:val="nil"/>
            </w:tcBorders>
            <w:shd w:val="clear" w:color="auto" w:fill="auto"/>
            <w:noWrap/>
            <w:vAlign w:val="bottom"/>
            <w:hideMark/>
          </w:tcPr>
          <w:p w14:paraId="56F931E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174</w:t>
            </w:r>
          </w:p>
        </w:tc>
        <w:tc>
          <w:tcPr>
            <w:tcW w:w="1276" w:type="dxa"/>
            <w:tcBorders>
              <w:top w:val="nil"/>
              <w:left w:val="single" w:sz="4" w:space="0" w:color="auto"/>
              <w:bottom w:val="nil"/>
              <w:right w:val="single" w:sz="4" w:space="0" w:color="auto"/>
            </w:tcBorders>
            <w:shd w:val="clear" w:color="auto" w:fill="auto"/>
            <w:noWrap/>
            <w:vAlign w:val="bottom"/>
            <w:hideMark/>
          </w:tcPr>
          <w:p w14:paraId="30FC885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329</w:t>
            </w:r>
          </w:p>
        </w:tc>
        <w:tc>
          <w:tcPr>
            <w:tcW w:w="1418" w:type="dxa"/>
            <w:tcBorders>
              <w:top w:val="nil"/>
              <w:left w:val="nil"/>
              <w:bottom w:val="nil"/>
              <w:right w:val="nil"/>
            </w:tcBorders>
            <w:shd w:val="clear" w:color="auto" w:fill="auto"/>
            <w:noWrap/>
            <w:vAlign w:val="bottom"/>
            <w:hideMark/>
          </w:tcPr>
          <w:p w14:paraId="6307637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296</w:t>
            </w:r>
          </w:p>
        </w:tc>
        <w:tc>
          <w:tcPr>
            <w:tcW w:w="1417" w:type="dxa"/>
            <w:tcBorders>
              <w:top w:val="nil"/>
              <w:left w:val="single" w:sz="4" w:space="0" w:color="auto"/>
              <w:bottom w:val="nil"/>
              <w:right w:val="single" w:sz="4" w:space="0" w:color="auto"/>
            </w:tcBorders>
            <w:shd w:val="clear" w:color="auto" w:fill="auto"/>
            <w:noWrap/>
            <w:vAlign w:val="bottom"/>
            <w:hideMark/>
          </w:tcPr>
          <w:p w14:paraId="2D80DC9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629</w:t>
            </w:r>
          </w:p>
        </w:tc>
        <w:tc>
          <w:tcPr>
            <w:tcW w:w="1375" w:type="dxa"/>
            <w:tcBorders>
              <w:top w:val="nil"/>
              <w:left w:val="nil"/>
              <w:bottom w:val="nil"/>
              <w:right w:val="single" w:sz="4" w:space="0" w:color="auto"/>
            </w:tcBorders>
            <w:shd w:val="clear" w:color="auto" w:fill="auto"/>
            <w:noWrap/>
            <w:vAlign w:val="bottom"/>
            <w:hideMark/>
          </w:tcPr>
          <w:p w14:paraId="439ABA4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628</w:t>
            </w:r>
          </w:p>
        </w:tc>
      </w:tr>
      <w:tr w:rsidR="00BE3DD5" w:rsidRPr="00BE3DD5" w14:paraId="3885278B"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0F91D238"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683A6A82"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2414F7F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200</w:t>
            </w:r>
          </w:p>
        </w:tc>
        <w:tc>
          <w:tcPr>
            <w:tcW w:w="1276" w:type="dxa"/>
            <w:tcBorders>
              <w:top w:val="nil"/>
              <w:left w:val="single" w:sz="4" w:space="0" w:color="auto"/>
              <w:bottom w:val="nil"/>
              <w:right w:val="single" w:sz="4" w:space="0" w:color="auto"/>
            </w:tcBorders>
            <w:shd w:val="clear" w:color="auto" w:fill="auto"/>
            <w:noWrap/>
            <w:vAlign w:val="bottom"/>
            <w:hideMark/>
          </w:tcPr>
          <w:p w14:paraId="5379601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360</w:t>
            </w:r>
          </w:p>
        </w:tc>
        <w:tc>
          <w:tcPr>
            <w:tcW w:w="1418" w:type="dxa"/>
            <w:tcBorders>
              <w:top w:val="nil"/>
              <w:left w:val="nil"/>
              <w:bottom w:val="nil"/>
              <w:right w:val="nil"/>
            </w:tcBorders>
            <w:shd w:val="clear" w:color="auto" w:fill="auto"/>
            <w:noWrap/>
            <w:vAlign w:val="bottom"/>
            <w:hideMark/>
          </w:tcPr>
          <w:p w14:paraId="72678C3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331</w:t>
            </w:r>
          </w:p>
        </w:tc>
        <w:tc>
          <w:tcPr>
            <w:tcW w:w="1417" w:type="dxa"/>
            <w:tcBorders>
              <w:top w:val="nil"/>
              <w:left w:val="single" w:sz="4" w:space="0" w:color="auto"/>
              <w:bottom w:val="nil"/>
              <w:right w:val="single" w:sz="4" w:space="0" w:color="auto"/>
            </w:tcBorders>
            <w:shd w:val="clear" w:color="auto" w:fill="auto"/>
            <w:noWrap/>
            <w:vAlign w:val="bottom"/>
            <w:hideMark/>
          </w:tcPr>
          <w:p w14:paraId="097B3FF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694</w:t>
            </w:r>
          </w:p>
        </w:tc>
        <w:tc>
          <w:tcPr>
            <w:tcW w:w="1375" w:type="dxa"/>
            <w:tcBorders>
              <w:top w:val="nil"/>
              <w:left w:val="nil"/>
              <w:bottom w:val="nil"/>
              <w:right w:val="single" w:sz="4" w:space="0" w:color="auto"/>
            </w:tcBorders>
            <w:shd w:val="clear" w:color="auto" w:fill="auto"/>
            <w:noWrap/>
            <w:vAlign w:val="bottom"/>
            <w:hideMark/>
          </w:tcPr>
          <w:p w14:paraId="58510DA4"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746</w:t>
            </w:r>
          </w:p>
        </w:tc>
      </w:tr>
      <w:tr w:rsidR="00BE3DD5" w:rsidRPr="00BE3DD5" w14:paraId="0FD6ACB0"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674AC69A"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AB1EA3F"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37" w:type="dxa"/>
            <w:tcBorders>
              <w:top w:val="nil"/>
              <w:left w:val="single" w:sz="4" w:space="0" w:color="auto"/>
              <w:bottom w:val="nil"/>
              <w:right w:val="nil"/>
            </w:tcBorders>
            <w:shd w:val="clear" w:color="auto" w:fill="auto"/>
            <w:noWrap/>
            <w:vAlign w:val="bottom"/>
            <w:hideMark/>
          </w:tcPr>
          <w:p w14:paraId="567446B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87</w:t>
            </w:r>
          </w:p>
        </w:tc>
        <w:tc>
          <w:tcPr>
            <w:tcW w:w="1276" w:type="dxa"/>
            <w:tcBorders>
              <w:top w:val="nil"/>
              <w:left w:val="single" w:sz="4" w:space="0" w:color="auto"/>
              <w:bottom w:val="nil"/>
              <w:right w:val="single" w:sz="4" w:space="0" w:color="auto"/>
            </w:tcBorders>
            <w:shd w:val="clear" w:color="auto" w:fill="auto"/>
            <w:noWrap/>
            <w:vAlign w:val="bottom"/>
            <w:hideMark/>
          </w:tcPr>
          <w:p w14:paraId="45CA579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91.4</w:t>
            </w:r>
          </w:p>
        </w:tc>
        <w:tc>
          <w:tcPr>
            <w:tcW w:w="1418" w:type="dxa"/>
            <w:tcBorders>
              <w:top w:val="nil"/>
              <w:left w:val="nil"/>
              <w:bottom w:val="nil"/>
              <w:right w:val="nil"/>
            </w:tcBorders>
            <w:shd w:val="clear" w:color="auto" w:fill="auto"/>
            <w:noWrap/>
            <w:vAlign w:val="bottom"/>
            <w:hideMark/>
          </w:tcPr>
          <w:p w14:paraId="7E8F05A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89.4</w:t>
            </w:r>
          </w:p>
        </w:tc>
        <w:tc>
          <w:tcPr>
            <w:tcW w:w="1417" w:type="dxa"/>
            <w:tcBorders>
              <w:top w:val="nil"/>
              <w:left w:val="single" w:sz="4" w:space="0" w:color="auto"/>
              <w:bottom w:val="nil"/>
              <w:right w:val="single" w:sz="4" w:space="0" w:color="auto"/>
            </w:tcBorders>
            <w:shd w:val="clear" w:color="auto" w:fill="auto"/>
            <w:noWrap/>
            <w:vAlign w:val="bottom"/>
            <w:hideMark/>
          </w:tcPr>
          <w:p w14:paraId="4FD8FB0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90.6</w:t>
            </w:r>
          </w:p>
        </w:tc>
        <w:tc>
          <w:tcPr>
            <w:tcW w:w="1375" w:type="dxa"/>
            <w:tcBorders>
              <w:top w:val="nil"/>
              <w:left w:val="nil"/>
              <w:bottom w:val="nil"/>
              <w:right w:val="single" w:sz="4" w:space="0" w:color="auto"/>
            </w:tcBorders>
            <w:shd w:val="clear" w:color="auto" w:fill="auto"/>
            <w:noWrap/>
            <w:vAlign w:val="bottom"/>
            <w:hideMark/>
          </w:tcPr>
          <w:p w14:paraId="52227B0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84.2</w:t>
            </w:r>
          </w:p>
        </w:tc>
      </w:tr>
      <w:tr w:rsidR="00BE3DD5" w:rsidRPr="00BE3DD5" w14:paraId="463FDBF1" w14:textId="77777777" w:rsidTr="00C46540">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39AB9A0E"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Other</w:t>
            </w:r>
          </w:p>
        </w:tc>
        <w:tc>
          <w:tcPr>
            <w:tcW w:w="1697" w:type="dxa"/>
            <w:tcBorders>
              <w:top w:val="nil"/>
              <w:left w:val="nil"/>
              <w:bottom w:val="nil"/>
              <w:right w:val="nil"/>
            </w:tcBorders>
            <w:shd w:val="clear" w:color="auto" w:fill="auto"/>
            <w:noWrap/>
            <w:vAlign w:val="bottom"/>
            <w:hideMark/>
          </w:tcPr>
          <w:p w14:paraId="0741D4D2"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038E2594"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1590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7F44557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3181</w:t>
            </w:r>
          </w:p>
        </w:tc>
        <w:tc>
          <w:tcPr>
            <w:tcW w:w="1418" w:type="dxa"/>
            <w:tcBorders>
              <w:top w:val="single" w:sz="4" w:space="0" w:color="auto"/>
              <w:left w:val="nil"/>
              <w:bottom w:val="nil"/>
              <w:right w:val="nil"/>
            </w:tcBorders>
            <w:shd w:val="clear" w:color="auto" w:fill="auto"/>
            <w:noWrap/>
            <w:vAlign w:val="bottom"/>
            <w:hideMark/>
          </w:tcPr>
          <w:p w14:paraId="7B8F80A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2958</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4B46AEED"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5624</w:t>
            </w:r>
          </w:p>
        </w:tc>
        <w:tc>
          <w:tcPr>
            <w:tcW w:w="1375" w:type="dxa"/>
            <w:tcBorders>
              <w:top w:val="single" w:sz="4" w:space="0" w:color="auto"/>
              <w:left w:val="nil"/>
              <w:bottom w:val="nil"/>
              <w:right w:val="single" w:sz="4" w:space="0" w:color="auto"/>
            </w:tcBorders>
            <w:shd w:val="clear" w:color="auto" w:fill="auto"/>
            <w:noWrap/>
            <w:vAlign w:val="bottom"/>
            <w:hideMark/>
          </w:tcPr>
          <w:p w14:paraId="71B19F7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6296</w:t>
            </w:r>
          </w:p>
        </w:tc>
      </w:tr>
      <w:tr w:rsidR="00BE3DD5" w:rsidRPr="00BE3DD5" w14:paraId="79D3E998"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1AE5977A"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74F0DE83"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5795347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1731</w:t>
            </w:r>
          </w:p>
        </w:tc>
        <w:tc>
          <w:tcPr>
            <w:tcW w:w="1276" w:type="dxa"/>
            <w:tcBorders>
              <w:top w:val="nil"/>
              <w:left w:val="single" w:sz="4" w:space="0" w:color="auto"/>
              <w:bottom w:val="nil"/>
              <w:right w:val="single" w:sz="4" w:space="0" w:color="auto"/>
            </w:tcBorders>
            <w:shd w:val="clear" w:color="auto" w:fill="auto"/>
            <w:noWrap/>
            <w:vAlign w:val="bottom"/>
            <w:hideMark/>
          </w:tcPr>
          <w:p w14:paraId="120A69DD"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3419</w:t>
            </w:r>
          </w:p>
        </w:tc>
        <w:tc>
          <w:tcPr>
            <w:tcW w:w="1418" w:type="dxa"/>
            <w:tcBorders>
              <w:top w:val="nil"/>
              <w:left w:val="nil"/>
              <w:bottom w:val="nil"/>
              <w:right w:val="nil"/>
            </w:tcBorders>
            <w:shd w:val="clear" w:color="auto" w:fill="auto"/>
            <w:noWrap/>
            <w:vAlign w:val="bottom"/>
            <w:hideMark/>
          </w:tcPr>
          <w:p w14:paraId="348BF25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3225</w:t>
            </w:r>
          </w:p>
        </w:tc>
        <w:tc>
          <w:tcPr>
            <w:tcW w:w="1417" w:type="dxa"/>
            <w:tcBorders>
              <w:top w:val="nil"/>
              <w:left w:val="single" w:sz="4" w:space="0" w:color="auto"/>
              <w:bottom w:val="nil"/>
              <w:right w:val="single" w:sz="4" w:space="0" w:color="auto"/>
            </w:tcBorders>
            <w:shd w:val="clear" w:color="auto" w:fill="auto"/>
            <w:noWrap/>
            <w:vAlign w:val="bottom"/>
            <w:hideMark/>
          </w:tcPr>
          <w:p w14:paraId="77DCD024"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6127</w:t>
            </w:r>
          </w:p>
        </w:tc>
        <w:tc>
          <w:tcPr>
            <w:tcW w:w="1375" w:type="dxa"/>
            <w:tcBorders>
              <w:top w:val="nil"/>
              <w:left w:val="nil"/>
              <w:bottom w:val="nil"/>
              <w:right w:val="single" w:sz="4" w:space="0" w:color="auto"/>
            </w:tcBorders>
            <w:shd w:val="clear" w:color="auto" w:fill="auto"/>
            <w:noWrap/>
            <w:vAlign w:val="bottom"/>
            <w:hideMark/>
          </w:tcPr>
          <w:p w14:paraId="6D29DB6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6900</w:t>
            </w:r>
          </w:p>
        </w:tc>
      </w:tr>
      <w:tr w:rsidR="00BE3DD5" w:rsidRPr="00BE3DD5" w14:paraId="1100615D"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51B555F1"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4AEE3C8"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3465325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4926C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93</w:t>
            </w:r>
          </w:p>
        </w:tc>
        <w:tc>
          <w:tcPr>
            <w:tcW w:w="1418" w:type="dxa"/>
            <w:tcBorders>
              <w:top w:val="nil"/>
              <w:left w:val="nil"/>
              <w:bottom w:val="single" w:sz="4" w:space="0" w:color="auto"/>
              <w:right w:val="nil"/>
            </w:tcBorders>
            <w:shd w:val="clear" w:color="auto" w:fill="auto"/>
            <w:noWrap/>
            <w:vAlign w:val="bottom"/>
            <w:hideMark/>
          </w:tcPr>
          <w:p w14:paraId="7661345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A23146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91.8</w:t>
            </w:r>
          </w:p>
        </w:tc>
        <w:tc>
          <w:tcPr>
            <w:tcW w:w="1375" w:type="dxa"/>
            <w:tcBorders>
              <w:top w:val="nil"/>
              <w:left w:val="nil"/>
              <w:bottom w:val="single" w:sz="4" w:space="0" w:color="auto"/>
              <w:right w:val="single" w:sz="4" w:space="0" w:color="auto"/>
            </w:tcBorders>
            <w:shd w:val="clear" w:color="auto" w:fill="auto"/>
            <w:noWrap/>
            <w:vAlign w:val="bottom"/>
            <w:hideMark/>
          </w:tcPr>
          <w:p w14:paraId="7ED3736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91.2</w:t>
            </w:r>
          </w:p>
        </w:tc>
      </w:tr>
      <w:tr w:rsidR="00BE3DD5" w:rsidRPr="00BE3DD5" w14:paraId="261DF61A" w14:textId="77777777" w:rsidTr="00C46540">
        <w:trPr>
          <w:trHeight w:val="290"/>
        </w:trPr>
        <w:tc>
          <w:tcPr>
            <w:tcW w:w="1030" w:type="dxa"/>
            <w:vMerge w:val="restart"/>
            <w:tcBorders>
              <w:top w:val="nil"/>
              <w:left w:val="single" w:sz="4" w:space="0" w:color="auto"/>
              <w:bottom w:val="single" w:sz="4" w:space="0" w:color="000000"/>
              <w:right w:val="nil"/>
            </w:tcBorders>
            <w:shd w:val="clear" w:color="auto" w:fill="auto"/>
            <w:noWrap/>
            <w:vAlign w:val="center"/>
            <w:hideMark/>
          </w:tcPr>
          <w:p w14:paraId="56A3DFF6"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Overall</w:t>
            </w:r>
          </w:p>
        </w:tc>
        <w:tc>
          <w:tcPr>
            <w:tcW w:w="1697" w:type="dxa"/>
            <w:tcBorders>
              <w:top w:val="nil"/>
              <w:left w:val="nil"/>
              <w:bottom w:val="nil"/>
              <w:right w:val="nil"/>
            </w:tcBorders>
            <w:shd w:val="clear" w:color="auto" w:fill="auto"/>
            <w:noWrap/>
            <w:vAlign w:val="bottom"/>
            <w:hideMark/>
          </w:tcPr>
          <w:p w14:paraId="67D3BC87"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37" w:type="dxa"/>
            <w:tcBorders>
              <w:top w:val="nil"/>
              <w:left w:val="single" w:sz="4" w:space="0" w:color="auto"/>
              <w:bottom w:val="nil"/>
              <w:right w:val="nil"/>
            </w:tcBorders>
            <w:shd w:val="clear" w:color="auto" w:fill="auto"/>
            <w:noWrap/>
            <w:vAlign w:val="bottom"/>
            <w:hideMark/>
          </w:tcPr>
          <w:p w14:paraId="40F470E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2034</w:t>
            </w:r>
          </w:p>
        </w:tc>
        <w:tc>
          <w:tcPr>
            <w:tcW w:w="1276" w:type="dxa"/>
            <w:tcBorders>
              <w:top w:val="nil"/>
              <w:left w:val="single" w:sz="4" w:space="0" w:color="auto"/>
              <w:bottom w:val="nil"/>
              <w:right w:val="single" w:sz="4" w:space="0" w:color="auto"/>
            </w:tcBorders>
            <w:shd w:val="clear" w:color="auto" w:fill="auto"/>
            <w:noWrap/>
            <w:vAlign w:val="bottom"/>
            <w:hideMark/>
          </w:tcPr>
          <w:p w14:paraId="7C9CB41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4104</w:t>
            </w:r>
          </w:p>
        </w:tc>
        <w:tc>
          <w:tcPr>
            <w:tcW w:w="1418" w:type="dxa"/>
            <w:tcBorders>
              <w:top w:val="nil"/>
              <w:left w:val="nil"/>
              <w:bottom w:val="nil"/>
              <w:right w:val="nil"/>
            </w:tcBorders>
            <w:shd w:val="clear" w:color="auto" w:fill="auto"/>
            <w:noWrap/>
            <w:vAlign w:val="bottom"/>
            <w:hideMark/>
          </w:tcPr>
          <w:p w14:paraId="22B5FCE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3798</w:t>
            </w:r>
          </w:p>
        </w:tc>
        <w:tc>
          <w:tcPr>
            <w:tcW w:w="1417" w:type="dxa"/>
            <w:tcBorders>
              <w:top w:val="nil"/>
              <w:left w:val="single" w:sz="4" w:space="0" w:color="auto"/>
              <w:bottom w:val="nil"/>
              <w:right w:val="single" w:sz="4" w:space="0" w:color="auto"/>
            </w:tcBorders>
            <w:shd w:val="clear" w:color="auto" w:fill="auto"/>
            <w:noWrap/>
            <w:vAlign w:val="bottom"/>
            <w:hideMark/>
          </w:tcPr>
          <w:p w14:paraId="3AB4BB7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7247</w:t>
            </w:r>
          </w:p>
        </w:tc>
        <w:tc>
          <w:tcPr>
            <w:tcW w:w="1375" w:type="dxa"/>
            <w:tcBorders>
              <w:top w:val="nil"/>
              <w:left w:val="nil"/>
              <w:bottom w:val="nil"/>
              <w:right w:val="single" w:sz="4" w:space="0" w:color="auto"/>
            </w:tcBorders>
            <w:shd w:val="clear" w:color="auto" w:fill="auto"/>
            <w:noWrap/>
            <w:vAlign w:val="bottom"/>
            <w:hideMark/>
          </w:tcPr>
          <w:p w14:paraId="42893E0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8108</w:t>
            </w:r>
          </w:p>
        </w:tc>
      </w:tr>
      <w:tr w:rsidR="00BE3DD5" w:rsidRPr="00BE3DD5" w14:paraId="6B4C958D"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66770F92" w14:textId="77777777" w:rsidR="00BE3DD5" w:rsidRPr="00BE3DD5" w:rsidRDefault="00BE3DD5" w:rsidP="00BE3DD5">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nil"/>
              <w:right w:val="nil"/>
            </w:tcBorders>
            <w:shd w:val="clear" w:color="auto" w:fill="auto"/>
            <w:noWrap/>
            <w:vAlign w:val="bottom"/>
            <w:hideMark/>
          </w:tcPr>
          <w:p w14:paraId="009D42DD"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2C1ABE3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2236</w:t>
            </w:r>
          </w:p>
        </w:tc>
        <w:tc>
          <w:tcPr>
            <w:tcW w:w="1276" w:type="dxa"/>
            <w:tcBorders>
              <w:top w:val="nil"/>
              <w:left w:val="single" w:sz="4" w:space="0" w:color="auto"/>
              <w:bottom w:val="nil"/>
              <w:right w:val="single" w:sz="4" w:space="0" w:color="auto"/>
            </w:tcBorders>
            <w:shd w:val="clear" w:color="auto" w:fill="auto"/>
            <w:noWrap/>
            <w:vAlign w:val="bottom"/>
            <w:hideMark/>
          </w:tcPr>
          <w:p w14:paraId="18FF80E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4442</w:t>
            </w:r>
          </w:p>
        </w:tc>
        <w:tc>
          <w:tcPr>
            <w:tcW w:w="1418" w:type="dxa"/>
            <w:tcBorders>
              <w:top w:val="nil"/>
              <w:left w:val="nil"/>
              <w:bottom w:val="nil"/>
              <w:right w:val="nil"/>
            </w:tcBorders>
            <w:shd w:val="clear" w:color="auto" w:fill="auto"/>
            <w:noWrap/>
            <w:vAlign w:val="bottom"/>
            <w:hideMark/>
          </w:tcPr>
          <w:p w14:paraId="1D01AD4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4147</w:t>
            </w:r>
          </w:p>
        </w:tc>
        <w:tc>
          <w:tcPr>
            <w:tcW w:w="1417" w:type="dxa"/>
            <w:tcBorders>
              <w:top w:val="nil"/>
              <w:left w:val="single" w:sz="4" w:space="0" w:color="auto"/>
              <w:bottom w:val="nil"/>
              <w:right w:val="single" w:sz="4" w:space="0" w:color="auto"/>
            </w:tcBorders>
            <w:shd w:val="clear" w:color="auto" w:fill="auto"/>
            <w:noWrap/>
            <w:vAlign w:val="bottom"/>
            <w:hideMark/>
          </w:tcPr>
          <w:p w14:paraId="646115D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7912</w:t>
            </w:r>
          </w:p>
        </w:tc>
        <w:tc>
          <w:tcPr>
            <w:tcW w:w="1375" w:type="dxa"/>
            <w:tcBorders>
              <w:top w:val="nil"/>
              <w:left w:val="nil"/>
              <w:bottom w:val="nil"/>
              <w:right w:val="single" w:sz="4" w:space="0" w:color="auto"/>
            </w:tcBorders>
            <w:shd w:val="clear" w:color="auto" w:fill="auto"/>
            <w:noWrap/>
            <w:vAlign w:val="bottom"/>
            <w:hideMark/>
          </w:tcPr>
          <w:p w14:paraId="7B90565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9000</w:t>
            </w:r>
          </w:p>
        </w:tc>
      </w:tr>
      <w:tr w:rsidR="00BE3DD5" w:rsidRPr="00BE3DD5" w14:paraId="6592A2A7" w14:textId="77777777" w:rsidTr="00C46540">
        <w:trPr>
          <w:trHeight w:val="290"/>
        </w:trPr>
        <w:tc>
          <w:tcPr>
            <w:tcW w:w="1030" w:type="dxa"/>
            <w:vMerge/>
            <w:tcBorders>
              <w:top w:val="nil"/>
              <w:left w:val="single" w:sz="4" w:space="0" w:color="auto"/>
              <w:bottom w:val="single" w:sz="4" w:space="0" w:color="000000"/>
              <w:right w:val="nil"/>
            </w:tcBorders>
            <w:vAlign w:val="center"/>
            <w:hideMark/>
          </w:tcPr>
          <w:p w14:paraId="74123589" w14:textId="77777777" w:rsidR="00BE3DD5" w:rsidRPr="00BE3DD5" w:rsidRDefault="00BE3DD5" w:rsidP="00BE3DD5">
            <w:pPr>
              <w:spacing w:before="0" w:after="0" w:line="240" w:lineRule="auto"/>
              <w:rPr>
                <w:rFonts w:ascii="Calibri" w:eastAsia="Times New Roman" w:hAnsi="Calibri" w:cs="Calibri"/>
                <w:b/>
                <w:bCs/>
                <w:color w:val="000000"/>
                <w:sz w:val="22"/>
                <w:lang w:eastAsia="en-NZ"/>
              </w:rPr>
            </w:pPr>
          </w:p>
        </w:tc>
        <w:tc>
          <w:tcPr>
            <w:tcW w:w="1697" w:type="dxa"/>
            <w:tcBorders>
              <w:top w:val="nil"/>
              <w:left w:val="nil"/>
              <w:bottom w:val="single" w:sz="4" w:space="0" w:color="auto"/>
              <w:right w:val="nil"/>
            </w:tcBorders>
            <w:shd w:val="clear" w:color="auto" w:fill="auto"/>
            <w:noWrap/>
            <w:vAlign w:val="bottom"/>
            <w:hideMark/>
          </w:tcPr>
          <w:p w14:paraId="799CB796"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0C3BE83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4816B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92.4</w:t>
            </w:r>
          </w:p>
        </w:tc>
        <w:tc>
          <w:tcPr>
            <w:tcW w:w="1418" w:type="dxa"/>
            <w:tcBorders>
              <w:top w:val="nil"/>
              <w:left w:val="nil"/>
              <w:bottom w:val="single" w:sz="4" w:space="0" w:color="auto"/>
              <w:right w:val="nil"/>
            </w:tcBorders>
            <w:shd w:val="clear" w:color="auto" w:fill="auto"/>
            <w:noWrap/>
            <w:vAlign w:val="bottom"/>
            <w:hideMark/>
          </w:tcPr>
          <w:p w14:paraId="759B4B2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1A01D9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91.6</w:t>
            </w:r>
          </w:p>
        </w:tc>
        <w:tc>
          <w:tcPr>
            <w:tcW w:w="1375" w:type="dxa"/>
            <w:tcBorders>
              <w:top w:val="nil"/>
              <w:left w:val="nil"/>
              <w:bottom w:val="single" w:sz="4" w:space="0" w:color="auto"/>
              <w:right w:val="single" w:sz="4" w:space="0" w:color="auto"/>
            </w:tcBorders>
            <w:shd w:val="clear" w:color="auto" w:fill="auto"/>
            <w:noWrap/>
            <w:vAlign w:val="bottom"/>
            <w:hideMark/>
          </w:tcPr>
          <w:p w14:paraId="569D249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90.1</w:t>
            </w:r>
          </w:p>
        </w:tc>
      </w:tr>
    </w:tbl>
    <w:p w14:paraId="4576D807" w14:textId="77777777" w:rsidR="00546BAA" w:rsidRDefault="00546BAA" w:rsidP="00DA2771"/>
    <w:p w14:paraId="7B4A6BF1" w14:textId="78432CF4" w:rsidR="00546BAA" w:rsidRDefault="00546BAA" w:rsidP="00C46540">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47</w:t>
      </w:r>
      <w:r w:rsidRPr="1C1493DF">
        <w:rPr>
          <w:color w:val="2B579A"/>
        </w:rPr>
        <w:fldChar w:fldCharType="end"/>
      </w:r>
      <w:r>
        <w:t>:</w:t>
      </w:r>
      <w:r w:rsidR="00B31AF1">
        <w:t xml:space="preserve"> NBSP</w:t>
      </w:r>
      <w:r>
        <w:t xml:space="preserve"> Referral Rate to Diagnostic Assessment Following Positive FIT by Age Group, </w:t>
      </w:r>
      <w:r w:rsidR="00845BB2">
        <w:t>2018 – 2022</w:t>
      </w:r>
    </w:p>
    <w:tbl>
      <w:tblPr>
        <w:tblW w:w="9351" w:type="dxa"/>
        <w:tblLook w:val="04A0" w:firstRow="1" w:lastRow="0" w:firstColumn="1" w:lastColumn="0" w:noHBand="0" w:noVBand="1"/>
      </w:tblPr>
      <w:tblGrid>
        <w:gridCol w:w="795"/>
        <w:gridCol w:w="1825"/>
        <w:gridCol w:w="1203"/>
        <w:gridCol w:w="1417"/>
        <w:gridCol w:w="1418"/>
        <w:gridCol w:w="1417"/>
        <w:gridCol w:w="1276"/>
      </w:tblGrid>
      <w:tr w:rsidR="00BE3DD5" w:rsidRPr="00BE3DD5" w14:paraId="2E4966AD" w14:textId="77777777" w:rsidTr="00C46540">
        <w:trPr>
          <w:trHeight w:val="290"/>
        </w:trPr>
        <w:tc>
          <w:tcPr>
            <w:tcW w:w="2620" w:type="dxa"/>
            <w:gridSpan w:val="2"/>
            <w:tcBorders>
              <w:top w:val="single" w:sz="4" w:space="0" w:color="auto"/>
              <w:left w:val="single" w:sz="4" w:space="0" w:color="auto"/>
              <w:right w:val="nil"/>
            </w:tcBorders>
            <w:shd w:val="clear" w:color="auto" w:fill="BFBFBF" w:themeFill="accent3" w:themeFillShade="BF"/>
            <w:noWrap/>
            <w:vAlign w:val="bottom"/>
            <w:hideMark/>
          </w:tcPr>
          <w:p w14:paraId="711BEFDD"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Age Group</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DE01A"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01B382A"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465A40"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90155E4"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348E36B" w14:textId="77777777" w:rsidR="00BE3DD5" w:rsidRPr="00C46540" w:rsidRDefault="00BE3DD5" w:rsidP="00BE3DD5">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2022</w:t>
            </w:r>
          </w:p>
        </w:tc>
      </w:tr>
      <w:tr w:rsidR="00BE3DD5" w:rsidRPr="00BE3DD5" w14:paraId="1EEB0AE9" w14:textId="77777777" w:rsidTr="00C46540">
        <w:trPr>
          <w:trHeight w:val="290"/>
        </w:trPr>
        <w:tc>
          <w:tcPr>
            <w:tcW w:w="795" w:type="dxa"/>
            <w:vMerge w:val="restart"/>
            <w:tcBorders>
              <w:top w:val="nil"/>
              <w:left w:val="single" w:sz="4" w:space="0" w:color="auto"/>
              <w:bottom w:val="single" w:sz="4" w:space="0" w:color="auto"/>
              <w:right w:val="nil"/>
            </w:tcBorders>
            <w:shd w:val="clear" w:color="auto" w:fill="auto"/>
            <w:noWrap/>
            <w:vAlign w:val="center"/>
            <w:hideMark/>
          </w:tcPr>
          <w:p w14:paraId="50F4B66A" w14:textId="77777777" w:rsidR="00BE3DD5" w:rsidRPr="00C46540" w:rsidRDefault="00BE3DD5" w:rsidP="00BE3DD5">
            <w:pPr>
              <w:spacing w:before="0" w:after="0" w:line="240" w:lineRule="auto"/>
              <w:jc w:val="center"/>
              <w:rPr>
                <w:rFonts w:ascii="Arial" w:eastAsia="Times New Roman" w:hAnsi="Arial" w:cs="Arial"/>
                <w:b/>
                <w:bCs/>
                <w:color w:val="000000"/>
                <w:sz w:val="22"/>
                <w:lang w:eastAsia="en-NZ"/>
              </w:rPr>
            </w:pPr>
            <w:r w:rsidRPr="00C46540">
              <w:rPr>
                <w:rFonts w:ascii="Arial" w:eastAsia="Times New Roman" w:hAnsi="Arial" w:cs="Arial"/>
                <w:b/>
                <w:bCs/>
                <w:color w:val="000000"/>
                <w:sz w:val="22"/>
                <w:lang w:eastAsia="en-NZ"/>
              </w:rPr>
              <w:t>60-64</w:t>
            </w:r>
          </w:p>
        </w:tc>
        <w:tc>
          <w:tcPr>
            <w:tcW w:w="1825" w:type="dxa"/>
            <w:tcBorders>
              <w:top w:val="nil"/>
              <w:left w:val="nil"/>
              <w:bottom w:val="nil"/>
              <w:right w:val="nil"/>
            </w:tcBorders>
            <w:shd w:val="clear" w:color="auto" w:fill="auto"/>
            <w:noWrap/>
            <w:vAlign w:val="bottom"/>
            <w:hideMark/>
          </w:tcPr>
          <w:p w14:paraId="5706E9DB"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03" w:type="dxa"/>
            <w:tcBorders>
              <w:top w:val="single" w:sz="4" w:space="0" w:color="auto"/>
              <w:left w:val="single" w:sz="4" w:space="0" w:color="auto"/>
              <w:bottom w:val="nil"/>
              <w:right w:val="nil"/>
            </w:tcBorders>
            <w:shd w:val="clear" w:color="auto" w:fill="auto"/>
            <w:noWrap/>
            <w:vAlign w:val="bottom"/>
            <w:hideMark/>
          </w:tcPr>
          <w:p w14:paraId="3F465F3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658</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09C0512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1303</w:t>
            </w:r>
          </w:p>
        </w:tc>
        <w:tc>
          <w:tcPr>
            <w:tcW w:w="1418" w:type="dxa"/>
            <w:tcBorders>
              <w:top w:val="single" w:sz="4" w:space="0" w:color="auto"/>
              <w:left w:val="nil"/>
              <w:bottom w:val="nil"/>
              <w:right w:val="nil"/>
            </w:tcBorders>
            <w:shd w:val="clear" w:color="auto" w:fill="auto"/>
            <w:noWrap/>
            <w:vAlign w:val="bottom"/>
            <w:hideMark/>
          </w:tcPr>
          <w:p w14:paraId="31F4E15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1291</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1A7485BE"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2472</w:t>
            </w:r>
          </w:p>
        </w:tc>
        <w:tc>
          <w:tcPr>
            <w:tcW w:w="1276" w:type="dxa"/>
            <w:tcBorders>
              <w:top w:val="single" w:sz="4" w:space="0" w:color="auto"/>
              <w:left w:val="nil"/>
              <w:bottom w:val="nil"/>
              <w:right w:val="single" w:sz="4" w:space="0" w:color="auto"/>
            </w:tcBorders>
            <w:shd w:val="clear" w:color="auto" w:fill="auto"/>
            <w:noWrap/>
            <w:vAlign w:val="bottom"/>
            <w:hideMark/>
          </w:tcPr>
          <w:p w14:paraId="033B8F0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2704</w:t>
            </w:r>
          </w:p>
        </w:tc>
      </w:tr>
      <w:tr w:rsidR="00BE3DD5" w:rsidRPr="00BE3DD5" w14:paraId="79FCD2B5" w14:textId="77777777" w:rsidTr="00C46540">
        <w:trPr>
          <w:trHeight w:val="290"/>
        </w:trPr>
        <w:tc>
          <w:tcPr>
            <w:tcW w:w="795" w:type="dxa"/>
            <w:vMerge/>
            <w:tcBorders>
              <w:left w:val="single" w:sz="4" w:space="0" w:color="auto"/>
              <w:bottom w:val="single" w:sz="4" w:space="0" w:color="auto"/>
            </w:tcBorders>
            <w:vAlign w:val="center"/>
            <w:hideMark/>
          </w:tcPr>
          <w:p w14:paraId="3A0E60CB" w14:textId="77777777" w:rsidR="00BE3DD5" w:rsidRPr="00C46540" w:rsidRDefault="00BE3DD5" w:rsidP="00BE3DD5">
            <w:pPr>
              <w:spacing w:before="0" w:after="0" w:line="240" w:lineRule="auto"/>
              <w:rPr>
                <w:rFonts w:ascii="Arial" w:eastAsia="Times New Roman" w:hAnsi="Arial" w:cs="Arial"/>
                <w:b/>
                <w:bCs/>
                <w:color w:val="000000"/>
                <w:sz w:val="22"/>
                <w:lang w:eastAsia="en-NZ"/>
              </w:rPr>
            </w:pPr>
          </w:p>
        </w:tc>
        <w:tc>
          <w:tcPr>
            <w:tcW w:w="1825" w:type="dxa"/>
            <w:tcBorders>
              <w:top w:val="nil"/>
              <w:left w:val="nil"/>
              <w:bottom w:val="nil"/>
              <w:right w:val="nil"/>
            </w:tcBorders>
            <w:shd w:val="clear" w:color="auto" w:fill="auto"/>
            <w:noWrap/>
            <w:vAlign w:val="bottom"/>
            <w:hideMark/>
          </w:tcPr>
          <w:p w14:paraId="54A4158D"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03" w:type="dxa"/>
            <w:tcBorders>
              <w:top w:val="nil"/>
              <w:left w:val="single" w:sz="4" w:space="0" w:color="auto"/>
              <w:bottom w:val="nil"/>
              <w:right w:val="nil"/>
            </w:tcBorders>
            <w:shd w:val="clear" w:color="auto" w:fill="auto"/>
            <w:noWrap/>
            <w:vAlign w:val="bottom"/>
            <w:hideMark/>
          </w:tcPr>
          <w:p w14:paraId="35DB98D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711</w:t>
            </w:r>
          </w:p>
        </w:tc>
        <w:tc>
          <w:tcPr>
            <w:tcW w:w="1417" w:type="dxa"/>
            <w:tcBorders>
              <w:top w:val="nil"/>
              <w:left w:val="single" w:sz="4" w:space="0" w:color="auto"/>
              <w:bottom w:val="nil"/>
              <w:right w:val="single" w:sz="4" w:space="0" w:color="auto"/>
            </w:tcBorders>
            <w:shd w:val="clear" w:color="auto" w:fill="auto"/>
            <w:noWrap/>
            <w:vAlign w:val="bottom"/>
            <w:hideMark/>
          </w:tcPr>
          <w:p w14:paraId="4483490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1405</w:t>
            </w:r>
          </w:p>
        </w:tc>
        <w:tc>
          <w:tcPr>
            <w:tcW w:w="1418" w:type="dxa"/>
            <w:tcBorders>
              <w:top w:val="nil"/>
              <w:left w:val="nil"/>
              <w:bottom w:val="nil"/>
              <w:right w:val="nil"/>
            </w:tcBorders>
            <w:shd w:val="clear" w:color="auto" w:fill="auto"/>
            <w:noWrap/>
            <w:vAlign w:val="bottom"/>
            <w:hideMark/>
          </w:tcPr>
          <w:p w14:paraId="7B961C2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1401</w:t>
            </w:r>
          </w:p>
        </w:tc>
        <w:tc>
          <w:tcPr>
            <w:tcW w:w="1417" w:type="dxa"/>
            <w:tcBorders>
              <w:top w:val="nil"/>
              <w:left w:val="single" w:sz="4" w:space="0" w:color="auto"/>
              <w:bottom w:val="nil"/>
              <w:right w:val="single" w:sz="4" w:space="0" w:color="auto"/>
            </w:tcBorders>
            <w:shd w:val="clear" w:color="auto" w:fill="auto"/>
            <w:noWrap/>
            <w:vAlign w:val="bottom"/>
            <w:hideMark/>
          </w:tcPr>
          <w:p w14:paraId="48C24F3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2698</w:t>
            </w:r>
          </w:p>
        </w:tc>
        <w:tc>
          <w:tcPr>
            <w:tcW w:w="1276" w:type="dxa"/>
            <w:tcBorders>
              <w:top w:val="nil"/>
              <w:left w:val="nil"/>
              <w:bottom w:val="nil"/>
              <w:right w:val="single" w:sz="4" w:space="0" w:color="auto"/>
            </w:tcBorders>
            <w:shd w:val="clear" w:color="auto" w:fill="auto"/>
            <w:noWrap/>
            <w:vAlign w:val="bottom"/>
            <w:hideMark/>
          </w:tcPr>
          <w:p w14:paraId="6164FAF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2970</w:t>
            </w:r>
          </w:p>
        </w:tc>
      </w:tr>
      <w:tr w:rsidR="00BE3DD5" w:rsidRPr="00BE3DD5" w14:paraId="7786618F" w14:textId="77777777" w:rsidTr="00C46540">
        <w:trPr>
          <w:trHeight w:val="290"/>
        </w:trPr>
        <w:tc>
          <w:tcPr>
            <w:tcW w:w="795" w:type="dxa"/>
            <w:vMerge/>
            <w:tcBorders>
              <w:left w:val="single" w:sz="4" w:space="0" w:color="auto"/>
              <w:bottom w:val="single" w:sz="4" w:space="0" w:color="auto"/>
            </w:tcBorders>
            <w:vAlign w:val="center"/>
            <w:hideMark/>
          </w:tcPr>
          <w:p w14:paraId="732C690E" w14:textId="77777777" w:rsidR="00BE3DD5" w:rsidRPr="00C46540" w:rsidRDefault="00BE3DD5" w:rsidP="00BE3DD5">
            <w:pPr>
              <w:spacing w:before="0" w:after="0" w:line="240" w:lineRule="auto"/>
              <w:rPr>
                <w:rFonts w:ascii="Arial" w:eastAsia="Times New Roman" w:hAnsi="Arial" w:cs="Arial"/>
                <w:b/>
                <w:bCs/>
                <w:color w:val="000000"/>
                <w:sz w:val="22"/>
                <w:lang w:eastAsia="en-NZ"/>
              </w:rPr>
            </w:pPr>
          </w:p>
        </w:tc>
        <w:tc>
          <w:tcPr>
            <w:tcW w:w="1825" w:type="dxa"/>
            <w:tcBorders>
              <w:top w:val="nil"/>
              <w:left w:val="nil"/>
              <w:bottom w:val="single" w:sz="4" w:space="0" w:color="auto"/>
              <w:right w:val="nil"/>
            </w:tcBorders>
            <w:shd w:val="clear" w:color="auto" w:fill="auto"/>
            <w:noWrap/>
            <w:vAlign w:val="bottom"/>
            <w:hideMark/>
          </w:tcPr>
          <w:p w14:paraId="09C72F4E"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03" w:type="dxa"/>
            <w:tcBorders>
              <w:top w:val="nil"/>
              <w:left w:val="single" w:sz="4" w:space="0" w:color="auto"/>
              <w:bottom w:val="nil"/>
              <w:right w:val="nil"/>
            </w:tcBorders>
            <w:shd w:val="clear" w:color="auto" w:fill="auto"/>
            <w:noWrap/>
            <w:vAlign w:val="bottom"/>
            <w:hideMark/>
          </w:tcPr>
          <w:p w14:paraId="396E887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92.5</w:t>
            </w:r>
          </w:p>
        </w:tc>
        <w:tc>
          <w:tcPr>
            <w:tcW w:w="1417" w:type="dxa"/>
            <w:tcBorders>
              <w:top w:val="nil"/>
              <w:left w:val="single" w:sz="4" w:space="0" w:color="auto"/>
              <w:bottom w:val="nil"/>
              <w:right w:val="single" w:sz="4" w:space="0" w:color="auto"/>
            </w:tcBorders>
            <w:shd w:val="clear" w:color="auto" w:fill="auto"/>
            <w:noWrap/>
            <w:vAlign w:val="bottom"/>
            <w:hideMark/>
          </w:tcPr>
          <w:p w14:paraId="60773CB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92.7</w:t>
            </w:r>
          </w:p>
        </w:tc>
        <w:tc>
          <w:tcPr>
            <w:tcW w:w="1418" w:type="dxa"/>
            <w:tcBorders>
              <w:top w:val="nil"/>
              <w:left w:val="nil"/>
              <w:bottom w:val="nil"/>
              <w:right w:val="nil"/>
            </w:tcBorders>
            <w:shd w:val="clear" w:color="auto" w:fill="auto"/>
            <w:noWrap/>
            <w:vAlign w:val="bottom"/>
            <w:hideMark/>
          </w:tcPr>
          <w:p w14:paraId="59610462"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92.1</w:t>
            </w:r>
          </w:p>
        </w:tc>
        <w:tc>
          <w:tcPr>
            <w:tcW w:w="1417" w:type="dxa"/>
            <w:tcBorders>
              <w:top w:val="nil"/>
              <w:left w:val="single" w:sz="4" w:space="0" w:color="auto"/>
              <w:bottom w:val="nil"/>
              <w:right w:val="single" w:sz="4" w:space="0" w:color="auto"/>
            </w:tcBorders>
            <w:shd w:val="clear" w:color="auto" w:fill="auto"/>
            <w:noWrap/>
            <w:vAlign w:val="bottom"/>
            <w:hideMark/>
          </w:tcPr>
          <w:p w14:paraId="79F1FD8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91.6</w:t>
            </w:r>
          </w:p>
        </w:tc>
        <w:tc>
          <w:tcPr>
            <w:tcW w:w="1276" w:type="dxa"/>
            <w:tcBorders>
              <w:top w:val="nil"/>
              <w:left w:val="nil"/>
              <w:bottom w:val="nil"/>
              <w:right w:val="single" w:sz="4" w:space="0" w:color="auto"/>
            </w:tcBorders>
            <w:shd w:val="clear" w:color="auto" w:fill="auto"/>
            <w:noWrap/>
            <w:vAlign w:val="bottom"/>
            <w:hideMark/>
          </w:tcPr>
          <w:p w14:paraId="53978998" w14:textId="77777777" w:rsidR="00BE3DD5" w:rsidRPr="00C46540" w:rsidRDefault="3FE06B14" w:rsidP="597A9E16">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themeColor="text1"/>
                <w:szCs w:val="24"/>
                <w:lang w:eastAsia="en-NZ"/>
              </w:rPr>
              <w:t>91</w:t>
            </w:r>
            <w:r w:rsidR="38ACF9CB" w:rsidRPr="00C46540">
              <w:rPr>
                <w:rFonts w:ascii="Arial" w:eastAsia="Times New Roman" w:hAnsi="Arial" w:cs="Arial"/>
                <w:color w:val="000000" w:themeColor="text1"/>
                <w:szCs w:val="24"/>
                <w:lang w:eastAsia="en-NZ"/>
              </w:rPr>
              <w:t>.0</w:t>
            </w:r>
          </w:p>
        </w:tc>
      </w:tr>
      <w:tr w:rsidR="00BE3DD5" w:rsidRPr="00BE3DD5" w14:paraId="5B4F5A92" w14:textId="77777777" w:rsidTr="00C46540">
        <w:trPr>
          <w:trHeight w:val="290"/>
        </w:trPr>
        <w:tc>
          <w:tcPr>
            <w:tcW w:w="79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959A6E1" w14:textId="77777777" w:rsidR="00BE3DD5" w:rsidRPr="00C46540" w:rsidRDefault="00BE3DD5" w:rsidP="00BE3DD5">
            <w:pPr>
              <w:spacing w:before="0" w:after="0" w:line="240" w:lineRule="auto"/>
              <w:jc w:val="center"/>
              <w:rPr>
                <w:rFonts w:ascii="Arial" w:eastAsia="Times New Roman" w:hAnsi="Arial" w:cs="Arial"/>
                <w:b/>
                <w:bCs/>
                <w:color w:val="000000"/>
                <w:sz w:val="22"/>
                <w:lang w:eastAsia="en-NZ"/>
              </w:rPr>
            </w:pPr>
            <w:r w:rsidRPr="00C46540">
              <w:rPr>
                <w:rFonts w:ascii="Arial" w:eastAsia="Times New Roman" w:hAnsi="Arial" w:cs="Arial"/>
                <w:b/>
                <w:bCs/>
                <w:color w:val="000000"/>
                <w:sz w:val="22"/>
                <w:lang w:eastAsia="en-NZ"/>
              </w:rPr>
              <w:t>65-69</w:t>
            </w:r>
          </w:p>
        </w:tc>
        <w:tc>
          <w:tcPr>
            <w:tcW w:w="1825" w:type="dxa"/>
            <w:tcBorders>
              <w:top w:val="nil"/>
              <w:left w:val="nil"/>
              <w:bottom w:val="nil"/>
              <w:right w:val="nil"/>
            </w:tcBorders>
            <w:shd w:val="clear" w:color="auto" w:fill="auto"/>
            <w:noWrap/>
            <w:vAlign w:val="bottom"/>
            <w:hideMark/>
          </w:tcPr>
          <w:p w14:paraId="7F63F05C"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03" w:type="dxa"/>
            <w:tcBorders>
              <w:top w:val="single" w:sz="4" w:space="0" w:color="auto"/>
              <w:left w:val="single" w:sz="4" w:space="0" w:color="auto"/>
              <w:bottom w:val="nil"/>
              <w:right w:val="nil"/>
            </w:tcBorders>
            <w:shd w:val="clear" w:color="auto" w:fill="auto"/>
            <w:noWrap/>
            <w:vAlign w:val="bottom"/>
            <w:hideMark/>
          </w:tcPr>
          <w:p w14:paraId="3808E58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583</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485AE38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1277</w:t>
            </w:r>
          </w:p>
        </w:tc>
        <w:tc>
          <w:tcPr>
            <w:tcW w:w="1418" w:type="dxa"/>
            <w:tcBorders>
              <w:top w:val="single" w:sz="4" w:space="0" w:color="auto"/>
              <w:left w:val="nil"/>
              <w:bottom w:val="nil"/>
              <w:right w:val="nil"/>
            </w:tcBorders>
            <w:shd w:val="clear" w:color="auto" w:fill="auto"/>
            <w:noWrap/>
            <w:vAlign w:val="bottom"/>
            <w:hideMark/>
          </w:tcPr>
          <w:p w14:paraId="61D7B0A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1199</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2AA18F4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2164</w:t>
            </w:r>
          </w:p>
        </w:tc>
        <w:tc>
          <w:tcPr>
            <w:tcW w:w="1276" w:type="dxa"/>
            <w:tcBorders>
              <w:top w:val="single" w:sz="4" w:space="0" w:color="auto"/>
              <w:left w:val="nil"/>
              <w:bottom w:val="nil"/>
              <w:right w:val="single" w:sz="4" w:space="0" w:color="auto"/>
            </w:tcBorders>
            <w:shd w:val="clear" w:color="auto" w:fill="auto"/>
            <w:noWrap/>
            <w:vAlign w:val="bottom"/>
            <w:hideMark/>
          </w:tcPr>
          <w:p w14:paraId="130253A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2462</w:t>
            </w:r>
          </w:p>
        </w:tc>
      </w:tr>
      <w:tr w:rsidR="00BE3DD5" w:rsidRPr="00BE3DD5" w14:paraId="72EC3BB9" w14:textId="77777777" w:rsidTr="00C46540">
        <w:trPr>
          <w:trHeight w:val="290"/>
        </w:trPr>
        <w:tc>
          <w:tcPr>
            <w:tcW w:w="795" w:type="dxa"/>
            <w:vMerge/>
            <w:tcBorders>
              <w:left w:val="single" w:sz="4" w:space="0" w:color="auto"/>
              <w:bottom w:val="single" w:sz="4" w:space="0" w:color="auto"/>
            </w:tcBorders>
            <w:vAlign w:val="center"/>
            <w:hideMark/>
          </w:tcPr>
          <w:p w14:paraId="0E528263" w14:textId="77777777" w:rsidR="00BE3DD5" w:rsidRPr="00C46540" w:rsidRDefault="00BE3DD5" w:rsidP="00BE3DD5">
            <w:pPr>
              <w:spacing w:before="0" w:after="0" w:line="240" w:lineRule="auto"/>
              <w:rPr>
                <w:rFonts w:ascii="Arial" w:eastAsia="Times New Roman" w:hAnsi="Arial" w:cs="Arial"/>
                <w:b/>
                <w:bCs/>
                <w:color w:val="000000"/>
                <w:sz w:val="22"/>
                <w:lang w:eastAsia="en-NZ"/>
              </w:rPr>
            </w:pPr>
          </w:p>
        </w:tc>
        <w:tc>
          <w:tcPr>
            <w:tcW w:w="1825" w:type="dxa"/>
            <w:tcBorders>
              <w:top w:val="nil"/>
              <w:left w:val="nil"/>
              <w:bottom w:val="nil"/>
              <w:right w:val="nil"/>
            </w:tcBorders>
            <w:shd w:val="clear" w:color="auto" w:fill="auto"/>
            <w:noWrap/>
            <w:vAlign w:val="bottom"/>
            <w:hideMark/>
          </w:tcPr>
          <w:p w14:paraId="0E60C04C"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03" w:type="dxa"/>
            <w:tcBorders>
              <w:top w:val="nil"/>
              <w:left w:val="single" w:sz="4" w:space="0" w:color="auto"/>
              <w:bottom w:val="nil"/>
              <w:right w:val="nil"/>
            </w:tcBorders>
            <w:shd w:val="clear" w:color="auto" w:fill="auto"/>
            <w:noWrap/>
            <w:vAlign w:val="bottom"/>
            <w:hideMark/>
          </w:tcPr>
          <w:p w14:paraId="30BDDD2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644</w:t>
            </w:r>
          </w:p>
        </w:tc>
        <w:tc>
          <w:tcPr>
            <w:tcW w:w="1417" w:type="dxa"/>
            <w:tcBorders>
              <w:top w:val="nil"/>
              <w:left w:val="single" w:sz="4" w:space="0" w:color="auto"/>
              <w:bottom w:val="nil"/>
              <w:right w:val="single" w:sz="4" w:space="0" w:color="auto"/>
            </w:tcBorders>
            <w:shd w:val="clear" w:color="auto" w:fill="auto"/>
            <w:noWrap/>
            <w:vAlign w:val="bottom"/>
            <w:hideMark/>
          </w:tcPr>
          <w:p w14:paraId="7EDA0E2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1375</w:t>
            </w:r>
          </w:p>
        </w:tc>
        <w:tc>
          <w:tcPr>
            <w:tcW w:w="1418" w:type="dxa"/>
            <w:tcBorders>
              <w:top w:val="nil"/>
              <w:left w:val="nil"/>
              <w:bottom w:val="nil"/>
              <w:right w:val="nil"/>
            </w:tcBorders>
            <w:shd w:val="clear" w:color="auto" w:fill="auto"/>
            <w:noWrap/>
            <w:vAlign w:val="bottom"/>
            <w:hideMark/>
          </w:tcPr>
          <w:p w14:paraId="0E5F2C4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1314</w:t>
            </w:r>
          </w:p>
        </w:tc>
        <w:tc>
          <w:tcPr>
            <w:tcW w:w="1417" w:type="dxa"/>
            <w:tcBorders>
              <w:top w:val="nil"/>
              <w:left w:val="single" w:sz="4" w:space="0" w:color="auto"/>
              <w:bottom w:val="nil"/>
              <w:right w:val="single" w:sz="4" w:space="0" w:color="auto"/>
            </w:tcBorders>
            <w:shd w:val="clear" w:color="auto" w:fill="auto"/>
            <w:noWrap/>
            <w:vAlign w:val="bottom"/>
            <w:hideMark/>
          </w:tcPr>
          <w:p w14:paraId="7432FF9A"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2342</w:t>
            </w:r>
          </w:p>
        </w:tc>
        <w:tc>
          <w:tcPr>
            <w:tcW w:w="1276" w:type="dxa"/>
            <w:tcBorders>
              <w:top w:val="nil"/>
              <w:left w:val="nil"/>
              <w:bottom w:val="nil"/>
              <w:right w:val="single" w:sz="4" w:space="0" w:color="auto"/>
            </w:tcBorders>
            <w:shd w:val="clear" w:color="auto" w:fill="auto"/>
            <w:noWrap/>
            <w:vAlign w:val="bottom"/>
            <w:hideMark/>
          </w:tcPr>
          <w:p w14:paraId="6384A64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2752</w:t>
            </w:r>
          </w:p>
        </w:tc>
      </w:tr>
      <w:tr w:rsidR="00BE3DD5" w:rsidRPr="00BE3DD5" w14:paraId="63B69514" w14:textId="77777777" w:rsidTr="00C46540">
        <w:trPr>
          <w:trHeight w:val="290"/>
        </w:trPr>
        <w:tc>
          <w:tcPr>
            <w:tcW w:w="795" w:type="dxa"/>
            <w:vMerge/>
            <w:tcBorders>
              <w:left w:val="single" w:sz="4" w:space="0" w:color="auto"/>
              <w:bottom w:val="single" w:sz="4" w:space="0" w:color="auto"/>
            </w:tcBorders>
            <w:vAlign w:val="center"/>
            <w:hideMark/>
          </w:tcPr>
          <w:p w14:paraId="6BBC160D" w14:textId="77777777" w:rsidR="00BE3DD5" w:rsidRPr="00C46540" w:rsidRDefault="00BE3DD5" w:rsidP="00BE3DD5">
            <w:pPr>
              <w:spacing w:before="0" w:after="0" w:line="240" w:lineRule="auto"/>
              <w:rPr>
                <w:rFonts w:ascii="Arial" w:eastAsia="Times New Roman" w:hAnsi="Arial" w:cs="Arial"/>
                <w:b/>
                <w:bCs/>
                <w:color w:val="000000"/>
                <w:sz w:val="22"/>
                <w:lang w:eastAsia="en-NZ"/>
              </w:rPr>
            </w:pPr>
          </w:p>
        </w:tc>
        <w:tc>
          <w:tcPr>
            <w:tcW w:w="1825" w:type="dxa"/>
            <w:tcBorders>
              <w:top w:val="nil"/>
              <w:left w:val="nil"/>
              <w:bottom w:val="single" w:sz="4" w:space="0" w:color="auto"/>
              <w:right w:val="nil"/>
            </w:tcBorders>
            <w:shd w:val="clear" w:color="auto" w:fill="auto"/>
            <w:noWrap/>
            <w:vAlign w:val="bottom"/>
            <w:hideMark/>
          </w:tcPr>
          <w:p w14:paraId="29A6D5A7"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03" w:type="dxa"/>
            <w:tcBorders>
              <w:top w:val="nil"/>
              <w:left w:val="single" w:sz="4" w:space="0" w:color="auto"/>
              <w:bottom w:val="single" w:sz="4" w:space="0" w:color="auto"/>
              <w:right w:val="nil"/>
            </w:tcBorders>
            <w:shd w:val="clear" w:color="auto" w:fill="auto"/>
            <w:noWrap/>
            <w:vAlign w:val="bottom"/>
            <w:hideMark/>
          </w:tcPr>
          <w:p w14:paraId="005F34E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F7DFFA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92.9</w:t>
            </w:r>
          </w:p>
        </w:tc>
        <w:tc>
          <w:tcPr>
            <w:tcW w:w="1418" w:type="dxa"/>
            <w:tcBorders>
              <w:top w:val="nil"/>
              <w:left w:val="nil"/>
              <w:bottom w:val="single" w:sz="4" w:space="0" w:color="auto"/>
              <w:right w:val="nil"/>
            </w:tcBorders>
            <w:shd w:val="clear" w:color="auto" w:fill="auto"/>
            <w:noWrap/>
            <w:vAlign w:val="bottom"/>
            <w:hideMark/>
          </w:tcPr>
          <w:p w14:paraId="7FC4785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F487F76"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92.4</w:t>
            </w:r>
          </w:p>
        </w:tc>
        <w:tc>
          <w:tcPr>
            <w:tcW w:w="1276" w:type="dxa"/>
            <w:tcBorders>
              <w:top w:val="nil"/>
              <w:left w:val="nil"/>
              <w:bottom w:val="single" w:sz="4" w:space="0" w:color="auto"/>
              <w:right w:val="single" w:sz="4" w:space="0" w:color="auto"/>
            </w:tcBorders>
            <w:shd w:val="clear" w:color="auto" w:fill="auto"/>
            <w:noWrap/>
            <w:vAlign w:val="bottom"/>
            <w:hideMark/>
          </w:tcPr>
          <w:p w14:paraId="0B4EA903"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89.5</w:t>
            </w:r>
          </w:p>
        </w:tc>
      </w:tr>
      <w:tr w:rsidR="00BE3DD5" w:rsidRPr="00BE3DD5" w14:paraId="5419E2F0" w14:textId="77777777" w:rsidTr="00C46540">
        <w:trPr>
          <w:trHeight w:val="290"/>
        </w:trPr>
        <w:tc>
          <w:tcPr>
            <w:tcW w:w="79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6E821AEC" w14:textId="77777777" w:rsidR="00BE3DD5" w:rsidRPr="00C46540" w:rsidRDefault="00BE3DD5" w:rsidP="00BE3DD5">
            <w:pPr>
              <w:spacing w:before="0" w:after="0" w:line="240" w:lineRule="auto"/>
              <w:jc w:val="center"/>
              <w:rPr>
                <w:rFonts w:ascii="Arial" w:eastAsia="Times New Roman" w:hAnsi="Arial" w:cs="Arial"/>
                <w:b/>
                <w:bCs/>
                <w:color w:val="000000"/>
                <w:sz w:val="22"/>
                <w:lang w:eastAsia="en-NZ"/>
              </w:rPr>
            </w:pPr>
            <w:r w:rsidRPr="00C46540">
              <w:rPr>
                <w:rFonts w:ascii="Arial" w:eastAsia="Times New Roman" w:hAnsi="Arial" w:cs="Arial"/>
                <w:b/>
                <w:bCs/>
                <w:color w:val="000000"/>
                <w:sz w:val="22"/>
                <w:lang w:eastAsia="en-NZ"/>
              </w:rPr>
              <w:t>70-74</w:t>
            </w:r>
          </w:p>
        </w:tc>
        <w:tc>
          <w:tcPr>
            <w:tcW w:w="1825" w:type="dxa"/>
            <w:tcBorders>
              <w:top w:val="nil"/>
              <w:left w:val="nil"/>
              <w:bottom w:val="nil"/>
              <w:right w:val="nil"/>
            </w:tcBorders>
            <w:shd w:val="clear" w:color="auto" w:fill="auto"/>
            <w:noWrap/>
            <w:vAlign w:val="bottom"/>
            <w:hideMark/>
          </w:tcPr>
          <w:p w14:paraId="104FB6D7"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03" w:type="dxa"/>
            <w:tcBorders>
              <w:top w:val="nil"/>
              <w:left w:val="single" w:sz="4" w:space="0" w:color="auto"/>
              <w:bottom w:val="nil"/>
              <w:right w:val="nil"/>
            </w:tcBorders>
            <w:shd w:val="clear" w:color="auto" w:fill="auto"/>
            <w:noWrap/>
            <w:vAlign w:val="bottom"/>
            <w:hideMark/>
          </w:tcPr>
          <w:p w14:paraId="5D26072F"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793</w:t>
            </w:r>
          </w:p>
        </w:tc>
        <w:tc>
          <w:tcPr>
            <w:tcW w:w="1417" w:type="dxa"/>
            <w:tcBorders>
              <w:top w:val="nil"/>
              <w:left w:val="single" w:sz="4" w:space="0" w:color="auto"/>
              <w:bottom w:val="nil"/>
              <w:right w:val="single" w:sz="4" w:space="0" w:color="auto"/>
            </w:tcBorders>
            <w:shd w:val="clear" w:color="auto" w:fill="auto"/>
            <w:noWrap/>
            <w:vAlign w:val="bottom"/>
            <w:hideMark/>
          </w:tcPr>
          <w:p w14:paraId="16EE6EF1"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1524</w:t>
            </w:r>
          </w:p>
        </w:tc>
        <w:tc>
          <w:tcPr>
            <w:tcW w:w="1418" w:type="dxa"/>
            <w:tcBorders>
              <w:top w:val="nil"/>
              <w:left w:val="nil"/>
              <w:bottom w:val="nil"/>
              <w:right w:val="nil"/>
            </w:tcBorders>
            <w:shd w:val="clear" w:color="auto" w:fill="auto"/>
            <w:noWrap/>
            <w:vAlign w:val="bottom"/>
            <w:hideMark/>
          </w:tcPr>
          <w:p w14:paraId="5422D75C"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1308</w:t>
            </w:r>
          </w:p>
        </w:tc>
        <w:tc>
          <w:tcPr>
            <w:tcW w:w="1417" w:type="dxa"/>
            <w:tcBorders>
              <w:top w:val="nil"/>
              <w:left w:val="single" w:sz="4" w:space="0" w:color="auto"/>
              <w:bottom w:val="nil"/>
              <w:right w:val="single" w:sz="4" w:space="0" w:color="auto"/>
            </w:tcBorders>
            <w:shd w:val="clear" w:color="auto" w:fill="auto"/>
            <w:noWrap/>
            <w:vAlign w:val="bottom"/>
            <w:hideMark/>
          </w:tcPr>
          <w:p w14:paraId="57ACCD05"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2611</w:t>
            </w:r>
          </w:p>
        </w:tc>
        <w:tc>
          <w:tcPr>
            <w:tcW w:w="1276" w:type="dxa"/>
            <w:tcBorders>
              <w:top w:val="nil"/>
              <w:left w:val="nil"/>
              <w:bottom w:val="nil"/>
              <w:right w:val="single" w:sz="4" w:space="0" w:color="auto"/>
            </w:tcBorders>
            <w:shd w:val="clear" w:color="auto" w:fill="auto"/>
            <w:noWrap/>
            <w:vAlign w:val="bottom"/>
            <w:hideMark/>
          </w:tcPr>
          <w:p w14:paraId="1B42288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2942</w:t>
            </w:r>
          </w:p>
        </w:tc>
      </w:tr>
      <w:tr w:rsidR="00BE3DD5" w:rsidRPr="00BE3DD5" w14:paraId="12717C54" w14:textId="77777777" w:rsidTr="00C46540">
        <w:trPr>
          <w:trHeight w:val="290"/>
        </w:trPr>
        <w:tc>
          <w:tcPr>
            <w:tcW w:w="795" w:type="dxa"/>
            <w:vMerge/>
            <w:tcBorders>
              <w:top w:val="single" w:sz="4" w:space="0" w:color="auto"/>
              <w:left w:val="single" w:sz="4" w:space="0" w:color="auto"/>
              <w:bottom w:val="single" w:sz="4" w:space="0" w:color="auto"/>
            </w:tcBorders>
            <w:vAlign w:val="center"/>
            <w:hideMark/>
          </w:tcPr>
          <w:p w14:paraId="002402DC" w14:textId="77777777" w:rsidR="00BE3DD5" w:rsidRPr="00BE3DD5" w:rsidRDefault="00BE3DD5" w:rsidP="00BE3DD5">
            <w:pPr>
              <w:spacing w:before="0" w:after="0" w:line="240" w:lineRule="auto"/>
              <w:rPr>
                <w:rFonts w:ascii="Calibri" w:eastAsia="Times New Roman" w:hAnsi="Calibri" w:cs="Calibri"/>
                <w:b/>
                <w:bCs/>
                <w:color w:val="000000"/>
                <w:sz w:val="22"/>
                <w:lang w:eastAsia="en-NZ"/>
              </w:rPr>
            </w:pPr>
          </w:p>
        </w:tc>
        <w:tc>
          <w:tcPr>
            <w:tcW w:w="1825" w:type="dxa"/>
            <w:tcBorders>
              <w:top w:val="nil"/>
              <w:left w:val="nil"/>
              <w:bottom w:val="nil"/>
              <w:right w:val="nil"/>
            </w:tcBorders>
            <w:shd w:val="clear" w:color="auto" w:fill="auto"/>
            <w:noWrap/>
            <w:vAlign w:val="bottom"/>
            <w:hideMark/>
          </w:tcPr>
          <w:p w14:paraId="008E5418"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03" w:type="dxa"/>
            <w:tcBorders>
              <w:top w:val="nil"/>
              <w:left w:val="single" w:sz="4" w:space="0" w:color="auto"/>
              <w:bottom w:val="nil"/>
              <w:right w:val="nil"/>
            </w:tcBorders>
            <w:shd w:val="clear" w:color="auto" w:fill="auto"/>
            <w:noWrap/>
            <w:vAlign w:val="bottom"/>
            <w:hideMark/>
          </w:tcPr>
          <w:p w14:paraId="6F3CC99A"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881</w:t>
            </w:r>
          </w:p>
        </w:tc>
        <w:tc>
          <w:tcPr>
            <w:tcW w:w="1417" w:type="dxa"/>
            <w:tcBorders>
              <w:top w:val="nil"/>
              <w:left w:val="single" w:sz="4" w:space="0" w:color="auto"/>
              <w:bottom w:val="nil"/>
              <w:right w:val="single" w:sz="4" w:space="0" w:color="auto"/>
            </w:tcBorders>
            <w:shd w:val="clear" w:color="auto" w:fill="auto"/>
            <w:noWrap/>
            <w:vAlign w:val="bottom"/>
            <w:hideMark/>
          </w:tcPr>
          <w:p w14:paraId="0A0EF99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1662</w:t>
            </w:r>
          </w:p>
        </w:tc>
        <w:tc>
          <w:tcPr>
            <w:tcW w:w="1418" w:type="dxa"/>
            <w:tcBorders>
              <w:top w:val="nil"/>
              <w:left w:val="nil"/>
              <w:bottom w:val="nil"/>
              <w:right w:val="nil"/>
            </w:tcBorders>
            <w:shd w:val="clear" w:color="auto" w:fill="auto"/>
            <w:noWrap/>
            <w:vAlign w:val="bottom"/>
            <w:hideMark/>
          </w:tcPr>
          <w:p w14:paraId="7B89F097"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1432</w:t>
            </w:r>
          </w:p>
        </w:tc>
        <w:tc>
          <w:tcPr>
            <w:tcW w:w="1417" w:type="dxa"/>
            <w:tcBorders>
              <w:top w:val="nil"/>
              <w:left w:val="single" w:sz="4" w:space="0" w:color="auto"/>
              <w:bottom w:val="nil"/>
              <w:right w:val="single" w:sz="4" w:space="0" w:color="auto"/>
            </w:tcBorders>
            <w:shd w:val="clear" w:color="auto" w:fill="auto"/>
            <w:noWrap/>
            <w:vAlign w:val="bottom"/>
            <w:hideMark/>
          </w:tcPr>
          <w:p w14:paraId="75DFCFC8"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2872</w:t>
            </w:r>
          </w:p>
        </w:tc>
        <w:tc>
          <w:tcPr>
            <w:tcW w:w="1276" w:type="dxa"/>
            <w:tcBorders>
              <w:top w:val="nil"/>
              <w:left w:val="nil"/>
              <w:bottom w:val="nil"/>
              <w:right w:val="single" w:sz="4" w:space="0" w:color="auto"/>
            </w:tcBorders>
            <w:shd w:val="clear" w:color="auto" w:fill="auto"/>
            <w:noWrap/>
            <w:vAlign w:val="bottom"/>
            <w:hideMark/>
          </w:tcPr>
          <w:p w14:paraId="2633207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3278</w:t>
            </w:r>
          </w:p>
        </w:tc>
      </w:tr>
      <w:tr w:rsidR="00BE3DD5" w:rsidRPr="00BE3DD5" w14:paraId="4874DCA2" w14:textId="77777777" w:rsidTr="00C46540">
        <w:trPr>
          <w:trHeight w:val="290"/>
        </w:trPr>
        <w:tc>
          <w:tcPr>
            <w:tcW w:w="795" w:type="dxa"/>
            <w:vMerge/>
            <w:tcBorders>
              <w:top w:val="single" w:sz="4" w:space="0" w:color="auto"/>
              <w:left w:val="single" w:sz="4" w:space="0" w:color="auto"/>
              <w:bottom w:val="single" w:sz="4" w:space="0" w:color="auto"/>
            </w:tcBorders>
            <w:vAlign w:val="center"/>
            <w:hideMark/>
          </w:tcPr>
          <w:p w14:paraId="26BB691A" w14:textId="77777777" w:rsidR="00BE3DD5" w:rsidRPr="00BE3DD5" w:rsidRDefault="00BE3DD5" w:rsidP="00BE3DD5">
            <w:pPr>
              <w:spacing w:before="0" w:after="0" w:line="240" w:lineRule="auto"/>
              <w:rPr>
                <w:rFonts w:ascii="Calibri" w:eastAsia="Times New Roman" w:hAnsi="Calibri" w:cs="Calibri"/>
                <w:b/>
                <w:bCs/>
                <w:color w:val="000000"/>
                <w:sz w:val="22"/>
                <w:lang w:eastAsia="en-NZ"/>
              </w:rPr>
            </w:pPr>
          </w:p>
        </w:tc>
        <w:tc>
          <w:tcPr>
            <w:tcW w:w="1825" w:type="dxa"/>
            <w:tcBorders>
              <w:top w:val="nil"/>
              <w:left w:val="nil"/>
              <w:bottom w:val="single" w:sz="4" w:space="0" w:color="auto"/>
              <w:right w:val="nil"/>
            </w:tcBorders>
            <w:shd w:val="clear" w:color="auto" w:fill="auto"/>
            <w:noWrap/>
            <w:vAlign w:val="bottom"/>
            <w:hideMark/>
          </w:tcPr>
          <w:p w14:paraId="7EBBC1F7" w14:textId="77777777" w:rsidR="00BE3DD5" w:rsidRPr="00C46540" w:rsidRDefault="00BE3DD5" w:rsidP="00BE3DD5">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03" w:type="dxa"/>
            <w:tcBorders>
              <w:top w:val="nil"/>
              <w:left w:val="single" w:sz="4" w:space="0" w:color="auto"/>
              <w:bottom w:val="single" w:sz="4" w:space="0" w:color="auto"/>
              <w:right w:val="nil"/>
            </w:tcBorders>
            <w:shd w:val="clear" w:color="auto" w:fill="auto"/>
            <w:noWrap/>
            <w:vAlign w:val="bottom"/>
            <w:hideMark/>
          </w:tcPr>
          <w:p w14:paraId="040D116D"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4623D45"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91.7</w:t>
            </w:r>
          </w:p>
        </w:tc>
        <w:tc>
          <w:tcPr>
            <w:tcW w:w="1418" w:type="dxa"/>
            <w:tcBorders>
              <w:top w:val="nil"/>
              <w:left w:val="nil"/>
              <w:bottom w:val="single" w:sz="4" w:space="0" w:color="auto"/>
              <w:right w:val="nil"/>
            </w:tcBorders>
            <w:shd w:val="clear" w:color="auto" w:fill="auto"/>
            <w:noWrap/>
            <w:vAlign w:val="bottom"/>
            <w:hideMark/>
          </w:tcPr>
          <w:p w14:paraId="47D53C29"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A71BE4B"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90.9</w:t>
            </w:r>
          </w:p>
        </w:tc>
        <w:tc>
          <w:tcPr>
            <w:tcW w:w="1276" w:type="dxa"/>
            <w:tcBorders>
              <w:top w:val="nil"/>
              <w:left w:val="nil"/>
              <w:bottom w:val="single" w:sz="4" w:space="0" w:color="auto"/>
              <w:right w:val="single" w:sz="4" w:space="0" w:color="auto"/>
            </w:tcBorders>
            <w:shd w:val="clear" w:color="auto" w:fill="auto"/>
            <w:noWrap/>
            <w:vAlign w:val="bottom"/>
            <w:hideMark/>
          </w:tcPr>
          <w:p w14:paraId="589E3570" w14:textId="77777777" w:rsidR="00BE3DD5" w:rsidRPr="00C46540" w:rsidRDefault="00BE3DD5" w:rsidP="00BE3DD5">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89.7</w:t>
            </w:r>
          </w:p>
        </w:tc>
      </w:tr>
    </w:tbl>
    <w:p w14:paraId="46410F9D" w14:textId="77777777" w:rsidR="00EF0713" w:rsidRDefault="00EF0713" w:rsidP="00EF0713"/>
    <w:p w14:paraId="4900CEEE" w14:textId="70ABB923" w:rsidR="003169F5" w:rsidRDefault="003169F5" w:rsidP="00C46540">
      <w:pPr>
        <w:pStyle w:val="Figure"/>
      </w:pPr>
      <w:r>
        <w:t xml:space="preserve">Table </w:t>
      </w:r>
      <w:r w:rsidRPr="1C1493DF">
        <w:rPr>
          <w:color w:val="2B579A"/>
        </w:rPr>
        <w:fldChar w:fldCharType="begin"/>
      </w:r>
      <w:r>
        <w:instrText xml:space="preserve"> SEQ Table \* ARABIC </w:instrText>
      </w:r>
      <w:r w:rsidRPr="1C1493DF">
        <w:rPr>
          <w:color w:val="2B579A"/>
        </w:rPr>
        <w:fldChar w:fldCharType="separate"/>
      </w:r>
      <w:r w:rsidR="00BB2CA5">
        <w:rPr>
          <w:noProof/>
        </w:rPr>
        <w:t>48</w:t>
      </w:r>
      <w:r w:rsidRPr="1C1493DF">
        <w:rPr>
          <w:color w:val="2B579A"/>
        </w:rPr>
        <w:fldChar w:fldCharType="end"/>
      </w:r>
      <w:r>
        <w:t xml:space="preserve">: </w:t>
      </w:r>
      <w:r w:rsidR="00B31AF1">
        <w:t>NBSP</w:t>
      </w:r>
      <w:r w:rsidR="00CC536B">
        <w:t xml:space="preserve"> </w:t>
      </w:r>
      <w:r>
        <w:t xml:space="preserve">Referral Rate to Diagnostic Assessment Following Positive FIT by Gender, </w:t>
      </w:r>
      <w:r w:rsidR="00AF3C4F">
        <w:t>2018 – 2022</w:t>
      </w:r>
    </w:p>
    <w:tbl>
      <w:tblPr>
        <w:tblW w:w="9351" w:type="dxa"/>
        <w:tblLook w:val="04A0" w:firstRow="1" w:lastRow="0" w:firstColumn="1" w:lastColumn="0" w:noHBand="0" w:noVBand="1"/>
      </w:tblPr>
      <w:tblGrid>
        <w:gridCol w:w="1044"/>
        <w:gridCol w:w="1697"/>
        <w:gridCol w:w="1223"/>
        <w:gridCol w:w="1276"/>
        <w:gridCol w:w="1418"/>
        <w:gridCol w:w="1417"/>
        <w:gridCol w:w="1276"/>
      </w:tblGrid>
      <w:tr w:rsidR="00FA3DCD" w:rsidRPr="00FA3DCD" w14:paraId="0E5919DC" w14:textId="77777777" w:rsidTr="00C46540">
        <w:trPr>
          <w:trHeight w:val="290"/>
        </w:trPr>
        <w:tc>
          <w:tcPr>
            <w:tcW w:w="274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3F0F5295"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Gender</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FAF7"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ABB198"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5C8E238"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69B5B8E"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1142EED"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2022</w:t>
            </w:r>
          </w:p>
        </w:tc>
      </w:tr>
      <w:tr w:rsidR="00FA3DCD" w:rsidRPr="00FA3DCD" w14:paraId="269E8FC3" w14:textId="77777777" w:rsidTr="00C46540">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0B41C5A5"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Female</w:t>
            </w:r>
          </w:p>
        </w:tc>
        <w:tc>
          <w:tcPr>
            <w:tcW w:w="1697" w:type="dxa"/>
            <w:tcBorders>
              <w:top w:val="nil"/>
              <w:left w:val="nil"/>
              <w:bottom w:val="nil"/>
              <w:right w:val="nil"/>
            </w:tcBorders>
            <w:shd w:val="clear" w:color="auto" w:fill="auto"/>
            <w:noWrap/>
            <w:vAlign w:val="bottom"/>
            <w:hideMark/>
          </w:tcPr>
          <w:p w14:paraId="754811AC"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23" w:type="dxa"/>
            <w:tcBorders>
              <w:top w:val="single" w:sz="4" w:space="0" w:color="auto"/>
              <w:left w:val="single" w:sz="4" w:space="0" w:color="auto"/>
              <w:bottom w:val="nil"/>
              <w:right w:val="nil"/>
            </w:tcBorders>
            <w:shd w:val="clear" w:color="auto" w:fill="auto"/>
            <w:noWrap/>
            <w:vAlign w:val="bottom"/>
            <w:hideMark/>
          </w:tcPr>
          <w:p w14:paraId="68DADF4E"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828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2FB59BDD"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1628</w:t>
            </w:r>
          </w:p>
        </w:tc>
        <w:tc>
          <w:tcPr>
            <w:tcW w:w="1418" w:type="dxa"/>
            <w:tcBorders>
              <w:top w:val="single" w:sz="4" w:space="0" w:color="auto"/>
              <w:left w:val="nil"/>
              <w:bottom w:val="nil"/>
              <w:right w:val="nil"/>
            </w:tcBorders>
            <w:shd w:val="clear" w:color="auto" w:fill="auto"/>
            <w:noWrap/>
            <w:vAlign w:val="bottom"/>
            <w:hideMark/>
          </w:tcPr>
          <w:p w14:paraId="65292FAB"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1544</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7816B0C6"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2969</w:t>
            </w:r>
          </w:p>
        </w:tc>
        <w:tc>
          <w:tcPr>
            <w:tcW w:w="1276" w:type="dxa"/>
            <w:tcBorders>
              <w:top w:val="single" w:sz="4" w:space="0" w:color="auto"/>
              <w:left w:val="nil"/>
              <w:bottom w:val="nil"/>
              <w:right w:val="single" w:sz="4" w:space="0" w:color="auto"/>
            </w:tcBorders>
            <w:shd w:val="clear" w:color="auto" w:fill="auto"/>
            <w:noWrap/>
            <w:vAlign w:val="bottom"/>
            <w:hideMark/>
          </w:tcPr>
          <w:p w14:paraId="19888D39"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3303</w:t>
            </w:r>
          </w:p>
        </w:tc>
      </w:tr>
      <w:tr w:rsidR="00FA3DCD" w:rsidRPr="00FA3DCD" w14:paraId="43A0CEAC" w14:textId="77777777" w:rsidTr="00C46540">
        <w:trPr>
          <w:trHeight w:val="290"/>
        </w:trPr>
        <w:tc>
          <w:tcPr>
            <w:tcW w:w="1044" w:type="dxa"/>
            <w:vMerge/>
            <w:tcBorders>
              <w:top w:val="nil"/>
              <w:left w:val="single" w:sz="4" w:space="0" w:color="auto"/>
              <w:bottom w:val="single" w:sz="4" w:space="0" w:color="000000"/>
              <w:right w:val="nil"/>
            </w:tcBorders>
            <w:vAlign w:val="center"/>
            <w:hideMark/>
          </w:tcPr>
          <w:p w14:paraId="2BFDED54"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47867FEA"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23" w:type="dxa"/>
            <w:tcBorders>
              <w:top w:val="nil"/>
              <w:left w:val="single" w:sz="4" w:space="0" w:color="auto"/>
              <w:bottom w:val="nil"/>
              <w:right w:val="nil"/>
            </w:tcBorders>
            <w:shd w:val="clear" w:color="auto" w:fill="auto"/>
            <w:noWrap/>
            <w:vAlign w:val="bottom"/>
            <w:hideMark/>
          </w:tcPr>
          <w:p w14:paraId="0DE60A07"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917</w:t>
            </w:r>
          </w:p>
        </w:tc>
        <w:tc>
          <w:tcPr>
            <w:tcW w:w="1276" w:type="dxa"/>
            <w:tcBorders>
              <w:top w:val="nil"/>
              <w:left w:val="single" w:sz="4" w:space="0" w:color="auto"/>
              <w:bottom w:val="nil"/>
              <w:right w:val="single" w:sz="4" w:space="0" w:color="auto"/>
            </w:tcBorders>
            <w:shd w:val="clear" w:color="auto" w:fill="auto"/>
            <w:noWrap/>
            <w:vAlign w:val="bottom"/>
            <w:hideMark/>
          </w:tcPr>
          <w:p w14:paraId="4D1B7619"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1769</w:t>
            </w:r>
          </w:p>
        </w:tc>
        <w:tc>
          <w:tcPr>
            <w:tcW w:w="1418" w:type="dxa"/>
            <w:tcBorders>
              <w:top w:val="nil"/>
              <w:left w:val="nil"/>
              <w:bottom w:val="nil"/>
              <w:right w:val="nil"/>
            </w:tcBorders>
            <w:shd w:val="clear" w:color="auto" w:fill="auto"/>
            <w:noWrap/>
            <w:vAlign w:val="bottom"/>
            <w:hideMark/>
          </w:tcPr>
          <w:p w14:paraId="318E88D5"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1706</w:t>
            </w:r>
          </w:p>
        </w:tc>
        <w:tc>
          <w:tcPr>
            <w:tcW w:w="1417" w:type="dxa"/>
            <w:tcBorders>
              <w:top w:val="nil"/>
              <w:left w:val="single" w:sz="4" w:space="0" w:color="auto"/>
              <w:bottom w:val="nil"/>
              <w:right w:val="single" w:sz="4" w:space="0" w:color="auto"/>
            </w:tcBorders>
            <w:shd w:val="clear" w:color="auto" w:fill="auto"/>
            <w:noWrap/>
            <w:vAlign w:val="bottom"/>
            <w:hideMark/>
          </w:tcPr>
          <w:p w14:paraId="44240E7F"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3247</w:t>
            </w:r>
          </w:p>
        </w:tc>
        <w:tc>
          <w:tcPr>
            <w:tcW w:w="1276" w:type="dxa"/>
            <w:tcBorders>
              <w:top w:val="nil"/>
              <w:left w:val="nil"/>
              <w:bottom w:val="nil"/>
              <w:right w:val="single" w:sz="4" w:space="0" w:color="auto"/>
            </w:tcBorders>
            <w:shd w:val="clear" w:color="auto" w:fill="auto"/>
            <w:noWrap/>
            <w:vAlign w:val="bottom"/>
            <w:hideMark/>
          </w:tcPr>
          <w:p w14:paraId="364D040A"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3700</w:t>
            </w:r>
          </w:p>
        </w:tc>
      </w:tr>
      <w:tr w:rsidR="00FA3DCD" w:rsidRPr="00FA3DCD" w14:paraId="3F6C5229" w14:textId="77777777" w:rsidTr="00C46540">
        <w:trPr>
          <w:trHeight w:val="290"/>
        </w:trPr>
        <w:tc>
          <w:tcPr>
            <w:tcW w:w="1044" w:type="dxa"/>
            <w:vMerge/>
            <w:tcBorders>
              <w:top w:val="nil"/>
              <w:left w:val="single" w:sz="4" w:space="0" w:color="auto"/>
              <w:bottom w:val="single" w:sz="4" w:space="0" w:color="000000"/>
              <w:right w:val="nil"/>
            </w:tcBorders>
            <w:vAlign w:val="center"/>
            <w:hideMark/>
          </w:tcPr>
          <w:p w14:paraId="0B256A90"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3575D421"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23" w:type="dxa"/>
            <w:tcBorders>
              <w:top w:val="nil"/>
              <w:left w:val="single" w:sz="4" w:space="0" w:color="auto"/>
              <w:bottom w:val="single" w:sz="4" w:space="0" w:color="auto"/>
              <w:right w:val="nil"/>
            </w:tcBorders>
            <w:shd w:val="clear" w:color="auto" w:fill="auto"/>
            <w:noWrap/>
            <w:vAlign w:val="bottom"/>
            <w:hideMark/>
          </w:tcPr>
          <w:p w14:paraId="0457CA36"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F53363"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w:t>
            </w:r>
          </w:p>
        </w:tc>
        <w:tc>
          <w:tcPr>
            <w:tcW w:w="1418" w:type="dxa"/>
            <w:tcBorders>
              <w:top w:val="nil"/>
              <w:left w:val="nil"/>
              <w:bottom w:val="single" w:sz="4" w:space="0" w:color="auto"/>
              <w:right w:val="nil"/>
            </w:tcBorders>
            <w:shd w:val="clear" w:color="auto" w:fill="auto"/>
            <w:noWrap/>
            <w:vAlign w:val="bottom"/>
            <w:hideMark/>
          </w:tcPr>
          <w:p w14:paraId="77C13886"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AA26B88"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91.4</w:t>
            </w:r>
          </w:p>
        </w:tc>
        <w:tc>
          <w:tcPr>
            <w:tcW w:w="1276" w:type="dxa"/>
            <w:tcBorders>
              <w:top w:val="nil"/>
              <w:left w:val="nil"/>
              <w:bottom w:val="single" w:sz="4" w:space="0" w:color="auto"/>
              <w:right w:val="single" w:sz="4" w:space="0" w:color="auto"/>
            </w:tcBorders>
            <w:shd w:val="clear" w:color="auto" w:fill="auto"/>
            <w:noWrap/>
            <w:vAlign w:val="bottom"/>
            <w:hideMark/>
          </w:tcPr>
          <w:p w14:paraId="54042E2D"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89.3</w:t>
            </w:r>
          </w:p>
        </w:tc>
      </w:tr>
      <w:tr w:rsidR="00FA3DCD" w:rsidRPr="00FA3DCD" w14:paraId="3D11C3A3" w14:textId="77777777" w:rsidTr="00C46540">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3998B241" w14:textId="77777777" w:rsidR="00FA3DCD" w:rsidRPr="00C46540" w:rsidRDefault="00FA3DCD" w:rsidP="00FA3DCD">
            <w:pPr>
              <w:spacing w:before="0" w:after="0" w:line="240" w:lineRule="auto"/>
              <w:jc w:val="center"/>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Male</w:t>
            </w:r>
          </w:p>
        </w:tc>
        <w:tc>
          <w:tcPr>
            <w:tcW w:w="1697" w:type="dxa"/>
            <w:tcBorders>
              <w:top w:val="nil"/>
              <w:left w:val="nil"/>
              <w:bottom w:val="nil"/>
              <w:right w:val="nil"/>
            </w:tcBorders>
            <w:shd w:val="clear" w:color="auto" w:fill="auto"/>
            <w:noWrap/>
            <w:vAlign w:val="bottom"/>
            <w:hideMark/>
          </w:tcPr>
          <w:p w14:paraId="31FB4CC5"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Numerator</w:t>
            </w:r>
          </w:p>
        </w:tc>
        <w:tc>
          <w:tcPr>
            <w:tcW w:w="1223" w:type="dxa"/>
            <w:tcBorders>
              <w:top w:val="nil"/>
              <w:left w:val="single" w:sz="4" w:space="0" w:color="auto"/>
              <w:bottom w:val="nil"/>
              <w:right w:val="nil"/>
            </w:tcBorders>
            <w:shd w:val="clear" w:color="auto" w:fill="auto"/>
            <w:noWrap/>
            <w:vAlign w:val="bottom"/>
            <w:hideMark/>
          </w:tcPr>
          <w:p w14:paraId="10BCDD4A"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1205</w:t>
            </w:r>
          </w:p>
        </w:tc>
        <w:tc>
          <w:tcPr>
            <w:tcW w:w="1276" w:type="dxa"/>
            <w:tcBorders>
              <w:top w:val="nil"/>
              <w:left w:val="single" w:sz="4" w:space="0" w:color="auto"/>
              <w:bottom w:val="nil"/>
              <w:right w:val="single" w:sz="4" w:space="0" w:color="auto"/>
            </w:tcBorders>
            <w:shd w:val="clear" w:color="auto" w:fill="auto"/>
            <w:noWrap/>
            <w:vAlign w:val="bottom"/>
            <w:hideMark/>
          </w:tcPr>
          <w:p w14:paraId="38820A71"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2473</w:t>
            </w:r>
          </w:p>
        </w:tc>
        <w:tc>
          <w:tcPr>
            <w:tcW w:w="1418" w:type="dxa"/>
            <w:tcBorders>
              <w:top w:val="nil"/>
              <w:left w:val="nil"/>
              <w:bottom w:val="nil"/>
              <w:right w:val="nil"/>
            </w:tcBorders>
            <w:shd w:val="clear" w:color="auto" w:fill="auto"/>
            <w:noWrap/>
            <w:vAlign w:val="bottom"/>
            <w:hideMark/>
          </w:tcPr>
          <w:p w14:paraId="6FD7717B"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2251</w:t>
            </w:r>
          </w:p>
        </w:tc>
        <w:tc>
          <w:tcPr>
            <w:tcW w:w="1417" w:type="dxa"/>
            <w:tcBorders>
              <w:top w:val="nil"/>
              <w:left w:val="single" w:sz="4" w:space="0" w:color="auto"/>
              <w:bottom w:val="nil"/>
              <w:right w:val="single" w:sz="4" w:space="0" w:color="auto"/>
            </w:tcBorders>
            <w:shd w:val="clear" w:color="auto" w:fill="auto"/>
            <w:noWrap/>
            <w:vAlign w:val="bottom"/>
            <w:hideMark/>
          </w:tcPr>
          <w:p w14:paraId="3729731F"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4276</w:t>
            </w:r>
          </w:p>
        </w:tc>
        <w:tc>
          <w:tcPr>
            <w:tcW w:w="1276" w:type="dxa"/>
            <w:tcBorders>
              <w:top w:val="nil"/>
              <w:left w:val="nil"/>
              <w:bottom w:val="nil"/>
              <w:right w:val="single" w:sz="4" w:space="0" w:color="auto"/>
            </w:tcBorders>
            <w:shd w:val="clear" w:color="auto" w:fill="auto"/>
            <w:noWrap/>
            <w:vAlign w:val="bottom"/>
            <w:hideMark/>
          </w:tcPr>
          <w:p w14:paraId="4C32346B"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4802</w:t>
            </w:r>
          </w:p>
        </w:tc>
      </w:tr>
      <w:tr w:rsidR="00FA3DCD" w:rsidRPr="00FA3DCD" w14:paraId="0E477F2D" w14:textId="77777777" w:rsidTr="00C46540">
        <w:trPr>
          <w:trHeight w:val="290"/>
        </w:trPr>
        <w:tc>
          <w:tcPr>
            <w:tcW w:w="1044" w:type="dxa"/>
            <w:vMerge/>
            <w:tcBorders>
              <w:top w:val="nil"/>
              <w:left w:val="single" w:sz="4" w:space="0" w:color="auto"/>
              <w:bottom w:val="single" w:sz="4" w:space="0" w:color="000000"/>
              <w:right w:val="nil"/>
            </w:tcBorders>
            <w:vAlign w:val="center"/>
            <w:hideMark/>
          </w:tcPr>
          <w:p w14:paraId="6D8B2B17"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F00FA42"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Denominator</w:t>
            </w:r>
          </w:p>
        </w:tc>
        <w:tc>
          <w:tcPr>
            <w:tcW w:w="1223" w:type="dxa"/>
            <w:tcBorders>
              <w:top w:val="nil"/>
              <w:left w:val="single" w:sz="4" w:space="0" w:color="auto"/>
              <w:bottom w:val="nil"/>
              <w:right w:val="nil"/>
            </w:tcBorders>
            <w:shd w:val="clear" w:color="auto" w:fill="auto"/>
            <w:noWrap/>
            <w:vAlign w:val="bottom"/>
            <w:hideMark/>
          </w:tcPr>
          <w:p w14:paraId="338D74D8"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1318</w:t>
            </w:r>
          </w:p>
        </w:tc>
        <w:tc>
          <w:tcPr>
            <w:tcW w:w="1276" w:type="dxa"/>
            <w:tcBorders>
              <w:top w:val="nil"/>
              <w:left w:val="single" w:sz="4" w:space="0" w:color="auto"/>
              <w:bottom w:val="nil"/>
              <w:right w:val="single" w:sz="4" w:space="0" w:color="auto"/>
            </w:tcBorders>
            <w:shd w:val="clear" w:color="auto" w:fill="auto"/>
            <w:noWrap/>
            <w:vAlign w:val="bottom"/>
            <w:hideMark/>
          </w:tcPr>
          <w:p w14:paraId="54C84527"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2670</w:t>
            </w:r>
          </w:p>
        </w:tc>
        <w:tc>
          <w:tcPr>
            <w:tcW w:w="1418" w:type="dxa"/>
            <w:tcBorders>
              <w:top w:val="nil"/>
              <w:left w:val="nil"/>
              <w:bottom w:val="nil"/>
              <w:right w:val="nil"/>
            </w:tcBorders>
            <w:shd w:val="clear" w:color="auto" w:fill="auto"/>
            <w:noWrap/>
            <w:vAlign w:val="bottom"/>
            <w:hideMark/>
          </w:tcPr>
          <w:p w14:paraId="2211DC56"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2437</w:t>
            </w:r>
          </w:p>
        </w:tc>
        <w:tc>
          <w:tcPr>
            <w:tcW w:w="1417" w:type="dxa"/>
            <w:tcBorders>
              <w:top w:val="nil"/>
              <w:left w:val="single" w:sz="4" w:space="0" w:color="auto"/>
              <w:bottom w:val="nil"/>
              <w:right w:val="single" w:sz="4" w:space="0" w:color="auto"/>
            </w:tcBorders>
            <w:shd w:val="clear" w:color="auto" w:fill="auto"/>
            <w:noWrap/>
            <w:vAlign w:val="bottom"/>
            <w:hideMark/>
          </w:tcPr>
          <w:p w14:paraId="223E89B0"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4663</w:t>
            </w:r>
          </w:p>
        </w:tc>
        <w:tc>
          <w:tcPr>
            <w:tcW w:w="1276" w:type="dxa"/>
            <w:tcBorders>
              <w:top w:val="nil"/>
              <w:left w:val="nil"/>
              <w:bottom w:val="nil"/>
              <w:right w:val="single" w:sz="4" w:space="0" w:color="auto"/>
            </w:tcBorders>
            <w:shd w:val="clear" w:color="auto" w:fill="auto"/>
            <w:noWrap/>
            <w:vAlign w:val="bottom"/>
            <w:hideMark/>
          </w:tcPr>
          <w:p w14:paraId="5434F27D"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5295</w:t>
            </w:r>
          </w:p>
        </w:tc>
      </w:tr>
      <w:tr w:rsidR="00FA3DCD" w:rsidRPr="00FA3DCD" w14:paraId="2142E5E1" w14:textId="77777777" w:rsidTr="00C46540">
        <w:trPr>
          <w:trHeight w:val="290"/>
        </w:trPr>
        <w:tc>
          <w:tcPr>
            <w:tcW w:w="1044" w:type="dxa"/>
            <w:vMerge/>
            <w:tcBorders>
              <w:top w:val="nil"/>
              <w:left w:val="single" w:sz="4" w:space="0" w:color="auto"/>
              <w:bottom w:val="single" w:sz="4" w:space="0" w:color="000000"/>
              <w:right w:val="nil"/>
            </w:tcBorders>
            <w:vAlign w:val="center"/>
            <w:hideMark/>
          </w:tcPr>
          <w:p w14:paraId="67E6AC0D"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17634C3C" w14:textId="77777777" w:rsidR="00FA3DCD" w:rsidRPr="00C46540" w:rsidRDefault="00FA3DCD" w:rsidP="00FA3DCD">
            <w:pPr>
              <w:spacing w:before="0" w:after="0" w:line="240" w:lineRule="auto"/>
              <w:rPr>
                <w:rFonts w:ascii="Arial" w:eastAsia="Times New Roman" w:hAnsi="Arial" w:cs="Arial"/>
                <w:b/>
                <w:bCs/>
                <w:color w:val="000000"/>
                <w:szCs w:val="24"/>
                <w:lang w:eastAsia="en-NZ"/>
              </w:rPr>
            </w:pPr>
            <w:r w:rsidRPr="00C46540">
              <w:rPr>
                <w:rFonts w:ascii="Arial" w:eastAsia="Times New Roman" w:hAnsi="Arial" w:cs="Arial"/>
                <w:b/>
                <w:bCs/>
                <w:color w:val="000000"/>
                <w:szCs w:val="24"/>
                <w:lang w:eastAsia="en-NZ"/>
              </w:rPr>
              <w:t>Percentage</w:t>
            </w:r>
          </w:p>
        </w:tc>
        <w:tc>
          <w:tcPr>
            <w:tcW w:w="1223" w:type="dxa"/>
            <w:tcBorders>
              <w:top w:val="nil"/>
              <w:left w:val="single" w:sz="4" w:space="0" w:color="auto"/>
              <w:bottom w:val="single" w:sz="4" w:space="0" w:color="auto"/>
              <w:right w:val="nil"/>
            </w:tcBorders>
            <w:shd w:val="clear" w:color="auto" w:fill="auto"/>
            <w:noWrap/>
            <w:vAlign w:val="bottom"/>
            <w:hideMark/>
          </w:tcPr>
          <w:p w14:paraId="577067A5"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451A95"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92.6</w:t>
            </w:r>
          </w:p>
        </w:tc>
        <w:tc>
          <w:tcPr>
            <w:tcW w:w="1418" w:type="dxa"/>
            <w:tcBorders>
              <w:top w:val="nil"/>
              <w:left w:val="nil"/>
              <w:bottom w:val="single" w:sz="4" w:space="0" w:color="auto"/>
              <w:right w:val="nil"/>
            </w:tcBorders>
            <w:shd w:val="clear" w:color="auto" w:fill="auto"/>
            <w:noWrap/>
            <w:vAlign w:val="bottom"/>
            <w:hideMark/>
          </w:tcPr>
          <w:p w14:paraId="0C19805A"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92.4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95DB557"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91.7</w:t>
            </w:r>
          </w:p>
        </w:tc>
        <w:tc>
          <w:tcPr>
            <w:tcW w:w="1276" w:type="dxa"/>
            <w:tcBorders>
              <w:top w:val="nil"/>
              <w:left w:val="nil"/>
              <w:bottom w:val="single" w:sz="4" w:space="0" w:color="auto"/>
              <w:right w:val="single" w:sz="4" w:space="0" w:color="auto"/>
            </w:tcBorders>
            <w:shd w:val="clear" w:color="auto" w:fill="auto"/>
            <w:noWrap/>
            <w:vAlign w:val="bottom"/>
            <w:hideMark/>
          </w:tcPr>
          <w:p w14:paraId="2B02B0BC" w14:textId="77777777" w:rsidR="00FA3DCD" w:rsidRPr="00C46540" w:rsidRDefault="00FA3DCD" w:rsidP="00FA3DCD">
            <w:pPr>
              <w:spacing w:before="0" w:after="0" w:line="240" w:lineRule="auto"/>
              <w:jc w:val="right"/>
              <w:rPr>
                <w:rFonts w:ascii="Arial" w:eastAsia="Times New Roman" w:hAnsi="Arial" w:cs="Arial"/>
                <w:color w:val="000000"/>
                <w:szCs w:val="24"/>
                <w:lang w:eastAsia="en-NZ"/>
              </w:rPr>
            </w:pPr>
            <w:r w:rsidRPr="00C46540">
              <w:rPr>
                <w:rFonts w:ascii="Arial" w:eastAsia="Times New Roman" w:hAnsi="Arial" w:cs="Arial"/>
                <w:color w:val="000000"/>
                <w:szCs w:val="24"/>
                <w:lang w:eastAsia="en-NZ"/>
              </w:rPr>
              <w:t>90.7</w:t>
            </w:r>
          </w:p>
        </w:tc>
      </w:tr>
    </w:tbl>
    <w:p w14:paraId="1E79AA74" w14:textId="77777777" w:rsidR="00EF0713" w:rsidRDefault="00EF0713" w:rsidP="00EF0713"/>
    <w:p w14:paraId="04D9902D" w14:textId="191930B6" w:rsidR="00286BD7" w:rsidRPr="00E4528B" w:rsidRDefault="00286BD7" w:rsidP="00F263CC">
      <w:pPr>
        <w:pStyle w:val="Heading2"/>
      </w:pPr>
      <w:bookmarkStart w:id="146" w:name="_Toc149828445"/>
      <w:bookmarkStart w:id="147" w:name="_Toc1761960688"/>
      <w:bookmarkStart w:id="148" w:name="_Toc180741482"/>
      <w:r>
        <w:lastRenderedPageBreak/>
        <w:t xml:space="preserve">Colorectal </w:t>
      </w:r>
      <w:r w:rsidR="00FB4516">
        <w:t>c</w:t>
      </w:r>
      <w:r>
        <w:t xml:space="preserve">ancer (CRC) </w:t>
      </w:r>
      <w:r w:rsidR="00FB4516">
        <w:t>s</w:t>
      </w:r>
      <w:r>
        <w:t xml:space="preserve">tage at </w:t>
      </w:r>
      <w:r w:rsidR="00FB4516">
        <w:t>d</w:t>
      </w:r>
      <w:r>
        <w:t>iagnosis (402)</w:t>
      </w:r>
      <w:bookmarkEnd w:id="146"/>
      <w:bookmarkEnd w:id="147"/>
      <w:bookmarkEnd w:id="148"/>
    </w:p>
    <w:p w14:paraId="34E1EDC5" w14:textId="77777777" w:rsidR="00286BD7" w:rsidRPr="00FB204A" w:rsidRDefault="00286BD7" w:rsidP="00286BD7">
      <w:pPr>
        <w:pStyle w:val="ListBullet"/>
        <w:numPr>
          <w:ilvl w:val="0"/>
          <w:numId w:val="0"/>
        </w:numPr>
      </w:pPr>
      <w:r w:rsidRPr="00FB204A">
        <w:t>This indicator represents the proportion of people diagnosed with CRC by their cancer stages.</w:t>
      </w:r>
    </w:p>
    <w:p w14:paraId="5A6B6FDD" w14:textId="77777777" w:rsidR="00286BD7" w:rsidRPr="00FB204A" w:rsidRDefault="00286BD7" w:rsidP="00286BD7">
      <w:pPr>
        <w:pStyle w:val="ListBullet"/>
        <w:numPr>
          <w:ilvl w:val="0"/>
          <w:numId w:val="0"/>
        </w:numPr>
      </w:pPr>
      <w:r w:rsidRPr="00FB204A">
        <w:t>Pathological staging is usually considered to be more accurate because it allows direct examination of the tumour in its entirety, contrasted with clinical staging which is limited by the fact that the information is obtained by making indirect observations of a tumour which is still in the body.</w:t>
      </w:r>
    </w:p>
    <w:p w14:paraId="66AF4E32" w14:textId="77777777" w:rsidR="009B4567" w:rsidRDefault="00286BD7" w:rsidP="00286BD7">
      <w:pPr>
        <w:pStyle w:val="ListBullet"/>
        <w:numPr>
          <w:ilvl w:val="0"/>
          <w:numId w:val="0"/>
        </w:numPr>
      </w:pPr>
      <w:r w:rsidRPr="00FB204A">
        <w:t xml:space="preserve">The cancer stage reported by this indicator is the pathological stage. </w:t>
      </w:r>
      <w:r w:rsidR="1E399086">
        <w:t>W</w:t>
      </w:r>
      <w:r w:rsidR="0E78F88B">
        <w:t>here</w:t>
      </w:r>
      <w:r w:rsidRPr="00FB204A">
        <w:t xml:space="preserve"> surgery has not been performed, the clinical stage is used. </w:t>
      </w:r>
    </w:p>
    <w:p w14:paraId="6E57B6FE" w14:textId="77777777" w:rsidR="00286BD7" w:rsidRDefault="003A1F1D" w:rsidP="00286BD7">
      <w:pPr>
        <w:pStyle w:val="ListBullet"/>
        <w:numPr>
          <w:ilvl w:val="0"/>
          <w:numId w:val="0"/>
        </w:numPr>
      </w:pPr>
      <w:r>
        <w:t xml:space="preserve">The dataset includes </w:t>
      </w:r>
      <w:r w:rsidR="009B4567">
        <w:t xml:space="preserve">four rectal cancers which have been </w:t>
      </w:r>
      <w:r w:rsidR="004C70D8">
        <w:t xml:space="preserve">historically </w:t>
      </w:r>
      <w:r w:rsidR="009B4567">
        <w:t>coded as stage 0</w:t>
      </w:r>
      <w:r w:rsidR="5A93CED0">
        <w:t xml:space="preserve">; these cases may be updated in future </w:t>
      </w:r>
      <w:r w:rsidR="51F40493">
        <w:t>reports</w:t>
      </w:r>
      <w:r w:rsidR="5A93CED0">
        <w:t xml:space="preserve"> as addition</w:t>
      </w:r>
      <w:r w:rsidR="3F0CBAB7">
        <w:t xml:space="preserve">al information is made </w:t>
      </w:r>
      <w:r w:rsidR="019DA57E">
        <w:t>available</w:t>
      </w:r>
      <w:r w:rsidR="00FE46B3">
        <w:t>.</w:t>
      </w:r>
      <w:r w:rsidR="009B4567">
        <w:t xml:space="preserve"> </w:t>
      </w:r>
      <w:r w:rsidR="769D6CAC">
        <w:t>S</w:t>
      </w:r>
      <w:r w:rsidR="00286BD7">
        <w:t xml:space="preserve">ome rectal cancers are treated with chemotherapy before surgery, and because of the response to treatment, no cancer is found at surgery. </w:t>
      </w:r>
      <w:r w:rsidR="004C70D8">
        <w:t xml:space="preserve">These </w:t>
      </w:r>
      <w:r w:rsidR="003671FA">
        <w:t xml:space="preserve">are included in the denominator, but not the numerator.  </w:t>
      </w:r>
    </w:p>
    <w:p w14:paraId="36141E84" w14:textId="77777777" w:rsidR="23BC303C" w:rsidRDefault="23BC303C" w:rsidP="7974779D">
      <w:pPr>
        <w:pStyle w:val="ListBullet"/>
        <w:numPr>
          <w:ilvl w:val="0"/>
          <w:numId w:val="0"/>
        </w:numPr>
        <w:rPr>
          <w:highlight w:val="magenta"/>
        </w:rPr>
      </w:pPr>
      <w:r>
        <w:t>Data from 2018-2022 have been grouped and reported together</w:t>
      </w:r>
      <w:r w:rsidR="16FC4B7F">
        <w:t xml:space="preserve"> as</w:t>
      </w:r>
      <w:r>
        <w:t xml:space="preserve"> there are a relatively small numbers in some groups and annual trends would be difficult to interpret.</w:t>
      </w:r>
    </w:p>
    <w:p w14:paraId="3CE38BB0" w14:textId="77777777" w:rsidR="7974779D" w:rsidRDefault="7974779D" w:rsidP="003671FA">
      <w:pPr>
        <w:pStyle w:val="ListBullet"/>
        <w:numPr>
          <w:ilvl w:val="0"/>
          <w:numId w:val="0"/>
        </w:numPr>
        <w:rPr>
          <w:szCs w:val="24"/>
          <w:highlight w:val="magenta"/>
        </w:rPr>
      </w:pPr>
    </w:p>
    <w:p w14:paraId="0072C1B2" w14:textId="77777777" w:rsidR="000904FE" w:rsidRDefault="000904FE" w:rsidP="00C66B2E">
      <w:pPr>
        <w:pStyle w:val="Heading4"/>
      </w:pPr>
      <w:r>
        <w:t>Indicator 402: Colorectal Cancer (CRC) Stage at Diagnosis</w:t>
      </w:r>
    </w:p>
    <w:tbl>
      <w:tblPr>
        <w:tblStyle w:val="TableGrid"/>
        <w:tblW w:w="9628" w:type="dxa"/>
        <w:tblLook w:val="04A0" w:firstRow="1" w:lastRow="0" w:firstColumn="1" w:lastColumn="0" w:noHBand="0" w:noVBand="1"/>
      </w:tblPr>
      <w:tblGrid>
        <w:gridCol w:w="9628"/>
      </w:tblGrid>
      <w:tr w:rsidR="000904FE" w:rsidRPr="000904FE" w14:paraId="6486C51C" w14:textId="77777777" w:rsidTr="00FF0994">
        <w:tc>
          <w:tcPr>
            <w:tcW w:w="9628" w:type="dxa"/>
          </w:tcPr>
          <w:p w14:paraId="4D7D8C93" w14:textId="77777777" w:rsidR="00F23AEB" w:rsidRPr="00F263CC" w:rsidRDefault="00F23AEB" w:rsidP="00FF0994">
            <w:pPr>
              <w:rPr>
                <w:rFonts w:ascii="Arial" w:hAnsi="Arial" w:cs="Arial"/>
                <w:szCs w:val="24"/>
                <w:shd w:val="clear" w:color="auto" w:fill="FFFFFF"/>
              </w:rPr>
            </w:pPr>
            <w:r w:rsidRPr="00F263CC">
              <w:rPr>
                <w:rFonts w:ascii="Arial" w:hAnsi="Arial" w:cs="Arial"/>
                <w:b/>
                <w:bCs/>
                <w:szCs w:val="24"/>
                <w:shd w:val="clear" w:color="auto" w:fill="FFFFFF"/>
              </w:rPr>
              <w:t>Target</w:t>
            </w:r>
            <w:r w:rsidRPr="00F263CC">
              <w:rPr>
                <w:rFonts w:cstheme="minorHAnsi"/>
                <w:b/>
                <w:bCs/>
                <w:shd w:val="clear" w:color="auto" w:fill="FFFFFF"/>
              </w:rPr>
              <w:t>:</w:t>
            </w:r>
            <w:r w:rsidRPr="00F263CC">
              <w:rPr>
                <w:rFonts w:cstheme="minorHAnsi"/>
                <w:shd w:val="clear" w:color="auto" w:fill="FFFFFF"/>
              </w:rPr>
              <w:t xml:space="preserve"> </w:t>
            </w:r>
            <w:r w:rsidRPr="000904FE">
              <w:t>Long-term target: At least 20% diagnosed with Stage 1 cancer (anticipated benefit in business case).</w:t>
            </w:r>
          </w:p>
        </w:tc>
      </w:tr>
      <w:tr w:rsidR="000904FE" w:rsidRPr="000904FE" w14:paraId="61312349" w14:textId="77777777" w:rsidTr="00FF0994">
        <w:tc>
          <w:tcPr>
            <w:tcW w:w="9628" w:type="dxa"/>
          </w:tcPr>
          <w:p w14:paraId="2144A315" w14:textId="77777777" w:rsidR="00F23AEB" w:rsidRPr="00F263CC" w:rsidRDefault="00F23AEB" w:rsidP="00FF0994">
            <w:pPr>
              <w:rPr>
                <w:rFonts w:ascii="Arial" w:hAnsi="Arial" w:cs="Arial"/>
                <w:shd w:val="clear" w:color="auto" w:fill="FFFFFF"/>
              </w:rPr>
            </w:pPr>
            <w:r w:rsidRPr="7974779D">
              <w:rPr>
                <w:rFonts w:ascii="Arial" w:hAnsi="Arial" w:cs="Arial"/>
                <w:b/>
                <w:shd w:val="clear" w:color="auto" w:fill="FFFFFF"/>
              </w:rPr>
              <w:t>Numerator</w:t>
            </w:r>
            <w:r w:rsidRPr="7974779D">
              <w:rPr>
                <w:b/>
                <w:shd w:val="clear" w:color="auto" w:fill="FFFFFF"/>
              </w:rPr>
              <w:t>:</w:t>
            </w:r>
            <w:r w:rsidRPr="7974779D">
              <w:rPr>
                <w:shd w:val="clear" w:color="auto" w:fill="FFFFFF"/>
              </w:rPr>
              <w:t xml:space="preserve"> </w:t>
            </w:r>
            <w:r w:rsidRPr="000904FE">
              <w:rPr>
                <w:shd w:val="clear" w:color="auto" w:fill="FFFFFF"/>
              </w:rPr>
              <w:t>The number of people diagnosed with Colorectal cancer including Polyp cancer, by cancer stage</w:t>
            </w:r>
            <w:r w:rsidR="7FBC0B29" w:rsidRPr="000904FE">
              <w:rPr>
                <w:shd w:val="clear" w:color="auto" w:fill="FFFFFF"/>
              </w:rPr>
              <w:t>, in the reporting period</w:t>
            </w:r>
            <w:r w:rsidR="009701F6">
              <w:rPr>
                <w:shd w:val="clear" w:color="auto" w:fill="FFFFFF"/>
              </w:rPr>
              <w:t>.</w:t>
            </w:r>
          </w:p>
        </w:tc>
      </w:tr>
      <w:tr w:rsidR="000904FE" w:rsidRPr="000904FE" w14:paraId="2FCD0516" w14:textId="77777777" w:rsidTr="00FF0994">
        <w:tc>
          <w:tcPr>
            <w:tcW w:w="9628" w:type="dxa"/>
          </w:tcPr>
          <w:p w14:paraId="35238C60" w14:textId="77777777" w:rsidR="00F23AEB" w:rsidRPr="00F263CC" w:rsidRDefault="00F23AEB" w:rsidP="00FF0994">
            <w:pPr>
              <w:rPr>
                <w:rFonts w:ascii="Arial" w:hAnsi="Arial" w:cs="Arial"/>
                <w:shd w:val="clear" w:color="auto" w:fill="FFFFFF"/>
              </w:rPr>
            </w:pPr>
            <w:r w:rsidRPr="7974779D">
              <w:rPr>
                <w:rFonts w:ascii="Arial" w:hAnsi="Arial" w:cs="Arial"/>
                <w:b/>
                <w:shd w:val="clear" w:color="auto" w:fill="FFFFFF"/>
              </w:rPr>
              <w:t>Denominator</w:t>
            </w:r>
            <w:r w:rsidRPr="7974779D">
              <w:rPr>
                <w:b/>
                <w:shd w:val="clear" w:color="auto" w:fill="FFFFFF"/>
              </w:rPr>
              <w:t>:</w:t>
            </w:r>
            <w:r w:rsidRPr="7974779D">
              <w:rPr>
                <w:shd w:val="clear" w:color="auto" w:fill="FFFFFF"/>
              </w:rPr>
              <w:t xml:space="preserve"> </w:t>
            </w:r>
            <w:r w:rsidRPr="000904FE">
              <w:rPr>
                <w:shd w:val="clear" w:color="auto" w:fill="FFFFFF"/>
              </w:rPr>
              <w:t>The total number of people diagnosed with Colorectal cancer including Polyp cancer (regardless of their cancer stages</w:t>
            </w:r>
            <w:r w:rsidR="5BFA7F09" w:rsidRPr="000904FE">
              <w:rPr>
                <w:shd w:val="clear" w:color="auto" w:fill="FFFFFF"/>
              </w:rPr>
              <w:t>)</w:t>
            </w:r>
            <w:r w:rsidR="3B4CF1A2" w:rsidRPr="000904FE">
              <w:rPr>
                <w:shd w:val="clear" w:color="auto" w:fill="FFFFFF"/>
              </w:rPr>
              <w:t xml:space="preserve"> in the reporting period</w:t>
            </w:r>
            <w:r w:rsidR="5BFA7F09" w:rsidRPr="000904FE">
              <w:rPr>
                <w:shd w:val="clear" w:color="auto" w:fill="FFFFFF"/>
              </w:rPr>
              <w:t>.</w:t>
            </w:r>
            <w:r w:rsidRPr="000904FE">
              <w:t xml:space="preserve"> </w:t>
            </w:r>
          </w:p>
        </w:tc>
      </w:tr>
      <w:tr w:rsidR="000904FE" w:rsidRPr="000904FE" w14:paraId="7094B033" w14:textId="77777777" w:rsidTr="00FF0994">
        <w:tc>
          <w:tcPr>
            <w:tcW w:w="9628" w:type="dxa"/>
          </w:tcPr>
          <w:p w14:paraId="6748D809" w14:textId="77777777" w:rsidR="00F23AEB" w:rsidRPr="00F263CC" w:rsidRDefault="00F23AEB" w:rsidP="00FF0994">
            <w:pPr>
              <w:rPr>
                <w:rFonts w:ascii="Arial" w:hAnsi="Arial" w:cs="Arial"/>
                <w:szCs w:val="24"/>
                <w:shd w:val="clear" w:color="auto" w:fill="FFFFFF"/>
              </w:rPr>
            </w:pPr>
            <w:r w:rsidRPr="00F263CC">
              <w:rPr>
                <w:rFonts w:ascii="Arial" w:hAnsi="Arial" w:cs="Arial"/>
                <w:b/>
                <w:bCs/>
                <w:szCs w:val="24"/>
                <w:shd w:val="clear" w:color="auto" w:fill="FFFFFF"/>
              </w:rPr>
              <w:t>Anchor date:</w:t>
            </w:r>
            <w:r w:rsidRPr="00F263CC">
              <w:rPr>
                <w:rFonts w:ascii="Arial" w:hAnsi="Arial" w:cs="Arial"/>
                <w:szCs w:val="24"/>
                <w:shd w:val="clear" w:color="auto" w:fill="FFFFFF"/>
              </w:rPr>
              <w:t xml:space="preserve"> </w:t>
            </w:r>
            <w:r w:rsidRPr="00F263CC">
              <w:rPr>
                <w:rFonts w:cstheme="minorHAnsi"/>
                <w:szCs w:val="24"/>
                <w:shd w:val="clear" w:color="auto" w:fill="FFFFFF"/>
              </w:rPr>
              <w:t>The date when a kit was received by the lab determines which time period it is counted under.</w:t>
            </w:r>
          </w:p>
        </w:tc>
      </w:tr>
    </w:tbl>
    <w:p w14:paraId="13389A0D" w14:textId="77777777" w:rsidR="00F23AEB" w:rsidRDefault="00F23AEB" w:rsidP="00286BD7">
      <w:pPr>
        <w:pStyle w:val="ListBullet"/>
        <w:numPr>
          <w:ilvl w:val="0"/>
          <w:numId w:val="0"/>
        </w:numPr>
      </w:pPr>
    </w:p>
    <w:p w14:paraId="7D7AB292" w14:textId="77777777" w:rsidR="61FCC740" w:rsidRDefault="61FCC740" w:rsidP="00C66B2E">
      <w:pPr>
        <w:pStyle w:val="Heading4"/>
      </w:pPr>
      <w:r>
        <w:t>Comments</w:t>
      </w:r>
    </w:p>
    <w:p w14:paraId="44B67375" w14:textId="76187587" w:rsidR="006762E9" w:rsidRDefault="08969449" w:rsidP="1A73A7BC">
      <w:pPr>
        <w:pStyle w:val="ListBullet"/>
        <w:numPr>
          <w:ilvl w:val="0"/>
          <w:numId w:val="0"/>
        </w:numPr>
      </w:pPr>
      <w:r>
        <w:t xml:space="preserve">For all groups, </w:t>
      </w:r>
      <w:r w:rsidR="4D1DDDBC">
        <w:t>t</w:t>
      </w:r>
      <w:r w:rsidR="739FD5D1">
        <w:t>he</w:t>
      </w:r>
      <w:r w:rsidR="00EC2595">
        <w:t xml:space="preserve"> programme is exceeding </w:t>
      </w:r>
      <w:r w:rsidR="233F5275">
        <w:t>its target of</w:t>
      </w:r>
      <w:r w:rsidR="00EC2595">
        <w:t xml:space="preserve"> at least 20% of cancers diagnosed at stage 1</w:t>
      </w:r>
      <w:r w:rsidR="00020769">
        <w:t xml:space="preserve">. </w:t>
      </w:r>
      <w:r w:rsidR="00144C65">
        <w:t xml:space="preserve"> It is a positive achievement for the NBSP tha</w:t>
      </w:r>
      <w:r w:rsidR="00BF1457">
        <w:t>t at least</w:t>
      </w:r>
      <w:r w:rsidR="00144C65">
        <w:t xml:space="preserve"> </w:t>
      </w:r>
      <w:r w:rsidR="00FA2609">
        <w:t xml:space="preserve">37.4% of bowel cancers </w:t>
      </w:r>
      <w:r w:rsidR="00D94F1E">
        <w:t xml:space="preserve">are </w:t>
      </w:r>
      <w:r w:rsidR="00FA2609">
        <w:t>being detected at stage 1</w:t>
      </w:r>
      <w:r w:rsidR="00EC2595">
        <w:t xml:space="preserve">.  </w:t>
      </w:r>
      <w:r w:rsidR="00BB103C">
        <w:t>Stage 1</w:t>
      </w:r>
      <w:r w:rsidR="00EC2595">
        <w:t xml:space="preserve"> </w:t>
      </w:r>
      <w:r w:rsidR="00E97E73">
        <w:t xml:space="preserve">bowel </w:t>
      </w:r>
      <w:r w:rsidR="002D2A15">
        <w:t>cancer</w:t>
      </w:r>
      <w:r w:rsidR="00E97E73">
        <w:t xml:space="preserve"> has a much greater chance of being successfully </w:t>
      </w:r>
      <w:r w:rsidR="002D2A15">
        <w:t>treated compared to later stages</w:t>
      </w:r>
      <w:r w:rsidR="55BDA7F9">
        <w:t xml:space="preserve"> and hence a higher survival rate</w:t>
      </w:r>
      <w:r w:rsidR="00BB103C">
        <w:t xml:space="preserve"> (&gt;90% at </w:t>
      </w:r>
      <w:r w:rsidR="00BB103C">
        <w:lastRenderedPageBreak/>
        <w:t>five years)</w:t>
      </w:r>
      <w:r w:rsidR="727B1D7D">
        <w:t>.</w:t>
      </w:r>
      <w:r w:rsidR="4C54EB93">
        <w:t xml:space="preserve"> </w:t>
      </w:r>
      <w:r w:rsidR="007A014D">
        <w:t xml:space="preserve"> </w:t>
      </w:r>
      <w:r w:rsidR="009A44F3">
        <w:t xml:space="preserve">For comparison, </w:t>
      </w:r>
      <w:r w:rsidR="00B56076">
        <w:t>the proportion of bowel cancers diagnosed</w:t>
      </w:r>
      <w:r w:rsidR="00965C9A">
        <w:t xml:space="preserve"> at stage 1</w:t>
      </w:r>
      <w:r w:rsidR="00B56076">
        <w:t xml:space="preserve"> in the </w:t>
      </w:r>
      <w:r w:rsidR="302E6594">
        <w:t xml:space="preserve">Aotearoa </w:t>
      </w:r>
      <w:r w:rsidR="00B56076">
        <w:t>New Zealand population before screening was 12% (</w:t>
      </w:r>
      <w:r w:rsidR="00965C9A">
        <w:t>27% stage 2, 25% s</w:t>
      </w:r>
      <w:r w:rsidR="004973C4">
        <w:t xml:space="preserve">tage 3, 24% stage 4, </w:t>
      </w:r>
      <w:r w:rsidR="00354164">
        <w:t>5% non-metastatic, unable to be further define and 7% unknown stage)</w:t>
      </w:r>
      <w:r w:rsidR="00DD0F8D">
        <w:rPr>
          <w:rStyle w:val="FootnoteReference"/>
        </w:rPr>
        <w:footnoteReference w:id="7"/>
      </w:r>
      <w:r w:rsidR="00354164">
        <w:t>.</w:t>
      </w:r>
    </w:p>
    <w:p w14:paraId="672180AD" w14:textId="05C14834" w:rsidR="002D2A15" w:rsidRDefault="004132BE" w:rsidP="1A73A7BC">
      <w:pPr>
        <w:pStyle w:val="ListBullet"/>
        <w:numPr>
          <w:ilvl w:val="0"/>
          <w:numId w:val="0"/>
        </w:numPr>
      </w:pPr>
      <w:r>
        <w:t>The</w:t>
      </w:r>
      <w:r w:rsidR="008B334D">
        <w:t xml:space="preserve"> programme</w:t>
      </w:r>
      <w:r>
        <w:t xml:space="preserve"> </w:t>
      </w:r>
      <w:r w:rsidR="008B334D">
        <w:t>has</w:t>
      </w:r>
      <w:r>
        <w:t xml:space="preserve"> </w:t>
      </w:r>
      <w:r w:rsidR="00622E1A">
        <w:t xml:space="preserve">been </w:t>
      </w:r>
      <w:r w:rsidR="00C55124">
        <w:t>work</w:t>
      </w:r>
      <w:r w:rsidR="00622E1A">
        <w:t xml:space="preserve">ing </w:t>
      </w:r>
      <w:r w:rsidR="00384F93">
        <w:t xml:space="preserve">hard </w:t>
      </w:r>
      <w:r>
        <w:t xml:space="preserve">to improve the </w:t>
      </w:r>
      <w:r w:rsidR="008111A9">
        <w:t>quality and completeness of staging data</w:t>
      </w:r>
      <w:r w:rsidR="00160FE0">
        <w:t xml:space="preserve">. </w:t>
      </w:r>
      <w:r w:rsidR="00E961A9">
        <w:t>S</w:t>
      </w:r>
      <w:r w:rsidR="1BCCA9D9">
        <w:t xml:space="preserve">pecific </w:t>
      </w:r>
      <w:r w:rsidR="00922C3F">
        <w:t>attention</w:t>
      </w:r>
      <w:r w:rsidR="00E961A9">
        <w:t xml:space="preserve"> is being given</w:t>
      </w:r>
      <w:r w:rsidR="00922C3F">
        <w:t xml:space="preserve"> to </w:t>
      </w:r>
      <w:r w:rsidR="00BB5CA2">
        <w:t>addressing completeness for Māori participants</w:t>
      </w:r>
      <w:r w:rsidR="00B1146A">
        <w:t xml:space="preserve"> where there is a higher proportion of stage </w:t>
      </w:r>
      <w:r w:rsidR="00427AA1">
        <w:t xml:space="preserve">data that </w:t>
      </w:r>
      <w:r w:rsidR="00050582">
        <w:t>i</w:t>
      </w:r>
      <w:r w:rsidR="00427AA1">
        <w:t xml:space="preserve">s not </w:t>
      </w:r>
      <w:r w:rsidR="00257649">
        <w:t>in</w:t>
      </w:r>
      <w:r w:rsidR="00427AA1">
        <w:t xml:space="preserve"> the register</w:t>
      </w:r>
      <w:r w:rsidR="00BB5CA2">
        <w:t xml:space="preserve">.  </w:t>
      </w:r>
      <w:r w:rsidR="00030558">
        <w:t xml:space="preserve"> </w:t>
      </w:r>
    </w:p>
    <w:p w14:paraId="0B524D95" w14:textId="77777777" w:rsidR="1A73A7BC" w:rsidRDefault="1A73A7BC" w:rsidP="1A73A7BC">
      <w:pPr>
        <w:pStyle w:val="ListBullet"/>
        <w:numPr>
          <w:ilvl w:val="0"/>
          <w:numId w:val="0"/>
        </w:numPr>
      </w:pPr>
    </w:p>
    <w:p w14:paraId="6F7713B5" w14:textId="77777777" w:rsidR="008322B1" w:rsidRDefault="00B57174" w:rsidP="00F263CC">
      <w:pPr>
        <w:pStyle w:val="Figure"/>
        <w:keepNext/>
      </w:pPr>
      <w:r>
        <w:rPr>
          <w:noProof/>
        </w:rPr>
        <w:drawing>
          <wp:inline distT="0" distB="0" distL="0" distR="0" wp14:anchorId="118BBC57" wp14:editId="30728A20">
            <wp:extent cx="4584700" cy="2755900"/>
            <wp:effectExtent l="0" t="0" r="6350" b="6350"/>
            <wp:docPr id="6" name="Picture 6" descr="Figure 39: NBSP Colorectal Cancer Stage at Diagnosis, by Ethnicity,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9: NBSP Colorectal Cancer Stage at Diagnosis, by Ethnicity, 2018 – 20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C2F7AF2" w14:textId="3EEDFC24" w:rsidR="00C66B2E" w:rsidRDefault="003C0606" w:rsidP="00C66B2E">
      <w:pPr>
        <w:pStyle w:val="Figure"/>
      </w:pPr>
      <w:bookmarkStart w:id="149" w:name="_Toc149572338"/>
      <w:bookmarkStart w:id="150" w:name="_Toc173918022"/>
      <w:r>
        <w:t xml:space="preserve">Figure </w:t>
      </w:r>
      <w:r>
        <w:fldChar w:fldCharType="begin"/>
      </w:r>
      <w:r>
        <w:instrText>SEQ Figure \* ARABIC</w:instrText>
      </w:r>
      <w:r>
        <w:fldChar w:fldCharType="separate"/>
      </w:r>
      <w:r w:rsidR="00BB2CA5">
        <w:rPr>
          <w:noProof/>
        </w:rPr>
        <w:t>39</w:t>
      </w:r>
      <w:r>
        <w:fldChar w:fldCharType="end"/>
      </w:r>
      <w:r>
        <w:t xml:space="preserve">: </w:t>
      </w:r>
      <w:r w:rsidR="00BB5CA2">
        <w:t xml:space="preserve">NBSP </w:t>
      </w:r>
      <w:r>
        <w:t xml:space="preserve">Colorectal Cancer Stage at Diagnosis, by Ethnicity, </w:t>
      </w:r>
      <w:r w:rsidR="00412DE1">
        <w:t>2018 – 2022</w:t>
      </w:r>
      <w:bookmarkEnd w:id="149"/>
      <w:bookmarkEnd w:id="150"/>
    </w:p>
    <w:p w14:paraId="67FA1616" w14:textId="77777777" w:rsidR="00C66B2E" w:rsidRPr="00C66B2E" w:rsidRDefault="00C66B2E" w:rsidP="00C66B2E">
      <w:pPr>
        <w:pStyle w:val="Figure"/>
        <w:rPr>
          <w:sz w:val="16"/>
          <w:szCs w:val="16"/>
        </w:rPr>
      </w:pPr>
    </w:p>
    <w:p w14:paraId="08C11A35" w14:textId="6C8136CA" w:rsidR="003C0606" w:rsidRDefault="003C0606" w:rsidP="00C66B2E">
      <w:pPr>
        <w:pStyle w:val="Figure"/>
      </w:pPr>
      <w:r>
        <w:t xml:space="preserve">Table </w:t>
      </w:r>
      <w:r>
        <w:fldChar w:fldCharType="begin"/>
      </w:r>
      <w:r>
        <w:instrText>SEQ Table \* ARABIC</w:instrText>
      </w:r>
      <w:r>
        <w:fldChar w:fldCharType="separate"/>
      </w:r>
      <w:r w:rsidR="00BB2CA5">
        <w:rPr>
          <w:noProof/>
        </w:rPr>
        <w:t>49</w:t>
      </w:r>
      <w:r>
        <w:fldChar w:fldCharType="end"/>
      </w:r>
      <w:r>
        <w:t xml:space="preserve">: </w:t>
      </w:r>
      <w:r w:rsidR="00BB5CA2">
        <w:t xml:space="preserve">NBSP </w:t>
      </w:r>
      <w:r>
        <w:t xml:space="preserve">Colorectal Cancer Stage at Diagnosis, by Ethnicity, </w:t>
      </w:r>
      <w:r w:rsidR="002A561A">
        <w:t>2018 – 2022</w:t>
      </w:r>
    </w:p>
    <w:tbl>
      <w:tblPr>
        <w:tblW w:w="9209" w:type="dxa"/>
        <w:tblLook w:val="04A0" w:firstRow="1" w:lastRow="0" w:firstColumn="1" w:lastColumn="0" w:noHBand="0" w:noVBand="1"/>
      </w:tblPr>
      <w:tblGrid>
        <w:gridCol w:w="1030"/>
        <w:gridCol w:w="1697"/>
        <w:gridCol w:w="1237"/>
        <w:gridCol w:w="1275"/>
        <w:gridCol w:w="1418"/>
        <w:gridCol w:w="1276"/>
        <w:gridCol w:w="1417"/>
      </w:tblGrid>
      <w:tr w:rsidR="004F0080" w:rsidRPr="004F0080" w14:paraId="64D1E883" w14:textId="77777777" w:rsidTr="00C66B2E">
        <w:trPr>
          <w:trHeight w:val="290"/>
        </w:trPr>
        <w:tc>
          <w:tcPr>
            <w:tcW w:w="2586"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73171B39"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Ethnicity</w:t>
            </w:r>
          </w:p>
        </w:tc>
        <w:tc>
          <w:tcPr>
            <w:tcW w:w="1237" w:type="dxa"/>
            <w:tcBorders>
              <w:top w:val="single" w:sz="4" w:space="0" w:color="auto"/>
              <w:left w:val="single" w:sz="4" w:space="0" w:color="auto"/>
              <w:bottom w:val="nil"/>
              <w:right w:val="single" w:sz="4" w:space="0" w:color="auto"/>
            </w:tcBorders>
            <w:shd w:val="clear" w:color="auto" w:fill="auto"/>
            <w:noWrap/>
            <w:vAlign w:val="bottom"/>
            <w:hideMark/>
          </w:tcPr>
          <w:p w14:paraId="587C4DD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1</w:t>
            </w:r>
          </w:p>
        </w:tc>
        <w:tc>
          <w:tcPr>
            <w:tcW w:w="1275" w:type="dxa"/>
            <w:tcBorders>
              <w:top w:val="single" w:sz="4" w:space="0" w:color="auto"/>
              <w:left w:val="nil"/>
              <w:bottom w:val="nil"/>
              <w:right w:val="single" w:sz="4" w:space="0" w:color="auto"/>
            </w:tcBorders>
            <w:shd w:val="clear" w:color="auto" w:fill="auto"/>
            <w:noWrap/>
            <w:vAlign w:val="bottom"/>
            <w:hideMark/>
          </w:tcPr>
          <w:p w14:paraId="33C3464A"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2</w:t>
            </w:r>
          </w:p>
        </w:tc>
        <w:tc>
          <w:tcPr>
            <w:tcW w:w="1418" w:type="dxa"/>
            <w:tcBorders>
              <w:top w:val="single" w:sz="4" w:space="0" w:color="auto"/>
              <w:left w:val="nil"/>
              <w:bottom w:val="nil"/>
              <w:right w:val="single" w:sz="4" w:space="0" w:color="auto"/>
            </w:tcBorders>
            <w:shd w:val="clear" w:color="auto" w:fill="auto"/>
            <w:noWrap/>
            <w:vAlign w:val="bottom"/>
            <w:hideMark/>
          </w:tcPr>
          <w:p w14:paraId="656C512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3</w:t>
            </w:r>
          </w:p>
        </w:tc>
        <w:tc>
          <w:tcPr>
            <w:tcW w:w="1276" w:type="dxa"/>
            <w:tcBorders>
              <w:top w:val="single" w:sz="4" w:space="0" w:color="auto"/>
              <w:left w:val="nil"/>
              <w:bottom w:val="nil"/>
              <w:right w:val="single" w:sz="4" w:space="0" w:color="auto"/>
            </w:tcBorders>
            <w:shd w:val="clear" w:color="auto" w:fill="auto"/>
            <w:noWrap/>
            <w:vAlign w:val="bottom"/>
            <w:hideMark/>
          </w:tcPr>
          <w:p w14:paraId="0772684A"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4</w:t>
            </w:r>
          </w:p>
        </w:tc>
        <w:tc>
          <w:tcPr>
            <w:tcW w:w="1417" w:type="dxa"/>
            <w:tcBorders>
              <w:top w:val="single" w:sz="4" w:space="0" w:color="auto"/>
              <w:left w:val="nil"/>
              <w:bottom w:val="nil"/>
              <w:right w:val="single" w:sz="4" w:space="0" w:color="auto"/>
            </w:tcBorders>
            <w:shd w:val="clear" w:color="auto" w:fill="auto"/>
            <w:noWrap/>
            <w:vAlign w:val="bottom"/>
            <w:hideMark/>
          </w:tcPr>
          <w:p w14:paraId="4B17A2EB"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No Stage</w:t>
            </w:r>
          </w:p>
        </w:tc>
      </w:tr>
      <w:tr w:rsidR="004F0080" w:rsidRPr="004F0080" w14:paraId="4BBF1EEA" w14:textId="77777777" w:rsidTr="00C66B2E">
        <w:trPr>
          <w:trHeight w:val="290"/>
        </w:trPr>
        <w:tc>
          <w:tcPr>
            <w:tcW w:w="889" w:type="dxa"/>
            <w:vMerge w:val="restart"/>
            <w:tcBorders>
              <w:top w:val="nil"/>
              <w:left w:val="single" w:sz="4" w:space="0" w:color="auto"/>
              <w:bottom w:val="single" w:sz="4" w:space="0" w:color="000000"/>
              <w:right w:val="nil"/>
            </w:tcBorders>
            <w:shd w:val="clear" w:color="auto" w:fill="auto"/>
            <w:noWrap/>
            <w:vAlign w:val="center"/>
            <w:hideMark/>
          </w:tcPr>
          <w:p w14:paraId="63D1CCF1"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Māori</w:t>
            </w:r>
          </w:p>
        </w:tc>
        <w:tc>
          <w:tcPr>
            <w:tcW w:w="1697" w:type="dxa"/>
            <w:tcBorders>
              <w:top w:val="nil"/>
              <w:left w:val="nil"/>
              <w:bottom w:val="nil"/>
              <w:right w:val="nil"/>
            </w:tcBorders>
            <w:shd w:val="clear" w:color="auto" w:fill="auto"/>
            <w:noWrap/>
            <w:vAlign w:val="bottom"/>
            <w:hideMark/>
          </w:tcPr>
          <w:p w14:paraId="02B03436"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3CCFBC5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51</w:t>
            </w:r>
          </w:p>
        </w:tc>
        <w:tc>
          <w:tcPr>
            <w:tcW w:w="1275" w:type="dxa"/>
            <w:tcBorders>
              <w:top w:val="single" w:sz="4" w:space="0" w:color="auto"/>
              <w:left w:val="single" w:sz="4" w:space="0" w:color="auto"/>
              <w:bottom w:val="nil"/>
              <w:right w:val="nil"/>
            </w:tcBorders>
            <w:shd w:val="clear" w:color="auto" w:fill="auto"/>
            <w:noWrap/>
            <w:vAlign w:val="bottom"/>
            <w:hideMark/>
          </w:tcPr>
          <w:p w14:paraId="0879C68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20</w:t>
            </w:r>
          </w:p>
        </w:tc>
        <w:tc>
          <w:tcPr>
            <w:tcW w:w="1418" w:type="dxa"/>
            <w:tcBorders>
              <w:top w:val="single" w:sz="4" w:space="0" w:color="auto"/>
              <w:left w:val="single" w:sz="4" w:space="0" w:color="auto"/>
              <w:bottom w:val="nil"/>
              <w:right w:val="nil"/>
            </w:tcBorders>
            <w:shd w:val="clear" w:color="auto" w:fill="auto"/>
            <w:noWrap/>
            <w:vAlign w:val="bottom"/>
            <w:hideMark/>
          </w:tcPr>
          <w:p w14:paraId="42C10C5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34</w:t>
            </w:r>
          </w:p>
        </w:tc>
        <w:tc>
          <w:tcPr>
            <w:tcW w:w="1276" w:type="dxa"/>
            <w:tcBorders>
              <w:top w:val="single" w:sz="4" w:space="0" w:color="auto"/>
              <w:left w:val="single" w:sz="4" w:space="0" w:color="auto"/>
              <w:bottom w:val="nil"/>
              <w:right w:val="nil"/>
            </w:tcBorders>
            <w:shd w:val="clear" w:color="auto" w:fill="auto"/>
            <w:noWrap/>
            <w:vAlign w:val="bottom"/>
            <w:hideMark/>
          </w:tcPr>
          <w:p w14:paraId="0304534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57FACE0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27</w:t>
            </w:r>
          </w:p>
        </w:tc>
      </w:tr>
      <w:tr w:rsidR="004F0080" w:rsidRPr="004F0080" w14:paraId="4D66F880"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7E11DA36"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DED3657"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604A70A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w:t>
            </w:r>
          </w:p>
        </w:tc>
        <w:tc>
          <w:tcPr>
            <w:tcW w:w="1275" w:type="dxa"/>
            <w:tcBorders>
              <w:top w:val="nil"/>
              <w:left w:val="single" w:sz="4" w:space="0" w:color="auto"/>
              <w:bottom w:val="nil"/>
              <w:right w:val="single" w:sz="4" w:space="0" w:color="auto"/>
            </w:tcBorders>
            <w:shd w:val="clear" w:color="auto" w:fill="auto"/>
            <w:noWrap/>
            <w:vAlign w:val="bottom"/>
            <w:hideMark/>
          </w:tcPr>
          <w:p w14:paraId="22D0E10F"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w:t>
            </w:r>
          </w:p>
        </w:tc>
        <w:tc>
          <w:tcPr>
            <w:tcW w:w="1418" w:type="dxa"/>
            <w:tcBorders>
              <w:top w:val="nil"/>
              <w:left w:val="nil"/>
              <w:bottom w:val="nil"/>
              <w:right w:val="nil"/>
            </w:tcBorders>
            <w:shd w:val="clear" w:color="auto" w:fill="auto"/>
            <w:noWrap/>
            <w:vAlign w:val="bottom"/>
            <w:hideMark/>
          </w:tcPr>
          <w:p w14:paraId="4256B1E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w:t>
            </w:r>
          </w:p>
        </w:tc>
        <w:tc>
          <w:tcPr>
            <w:tcW w:w="1276" w:type="dxa"/>
            <w:tcBorders>
              <w:top w:val="nil"/>
              <w:left w:val="single" w:sz="4" w:space="0" w:color="auto"/>
              <w:bottom w:val="nil"/>
              <w:right w:val="single" w:sz="4" w:space="0" w:color="auto"/>
            </w:tcBorders>
            <w:shd w:val="clear" w:color="auto" w:fill="auto"/>
            <w:noWrap/>
            <w:vAlign w:val="bottom"/>
            <w:hideMark/>
          </w:tcPr>
          <w:p w14:paraId="12F2A56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w:t>
            </w:r>
          </w:p>
        </w:tc>
        <w:tc>
          <w:tcPr>
            <w:tcW w:w="1417" w:type="dxa"/>
            <w:tcBorders>
              <w:top w:val="nil"/>
              <w:left w:val="nil"/>
              <w:bottom w:val="nil"/>
              <w:right w:val="single" w:sz="4" w:space="0" w:color="auto"/>
            </w:tcBorders>
            <w:shd w:val="clear" w:color="auto" w:fill="auto"/>
            <w:noWrap/>
            <w:vAlign w:val="bottom"/>
            <w:hideMark/>
          </w:tcPr>
          <w:p w14:paraId="01C0681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w:t>
            </w:r>
          </w:p>
        </w:tc>
      </w:tr>
      <w:tr w:rsidR="004F0080" w:rsidRPr="004F0080" w14:paraId="0410C68F"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025829C9"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0B47C1FD"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5AE9C2B4"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36.4</w:t>
            </w:r>
          </w:p>
        </w:tc>
        <w:tc>
          <w:tcPr>
            <w:tcW w:w="1275" w:type="dxa"/>
            <w:tcBorders>
              <w:top w:val="nil"/>
              <w:left w:val="single" w:sz="4" w:space="0" w:color="auto"/>
              <w:bottom w:val="single" w:sz="4" w:space="0" w:color="auto"/>
              <w:right w:val="nil"/>
            </w:tcBorders>
            <w:shd w:val="clear" w:color="auto" w:fill="auto"/>
            <w:noWrap/>
            <w:vAlign w:val="bottom"/>
            <w:hideMark/>
          </w:tcPr>
          <w:p w14:paraId="54DF624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14.3</w:t>
            </w:r>
          </w:p>
        </w:tc>
        <w:tc>
          <w:tcPr>
            <w:tcW w:w="1418" w:type="dxa"/>
            <w:tcBorders>
              <w:top w:val="nil"/>
              <w:left w:val="single" w:sz="4" w:space="0" w:color="auto"/>
              <w:bottom w:val="single" w:sz="4" w:space="0" w:color="auto"/>
              <w:right w:val="nil"/>
            </w:tcBorders>
            <w:shd w:val="clear" w:color="auto" w:fill="auto"/>
            <w:noWrap/>
            <w:vAlign w:val="bottom"/>
            <w:hideMark/>
          </w:tcPr>
          <w:p w14:paraId="18CA01C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24.3</w:t>
            </w:r>
          </w:p>
        </w:tc>
        <w:tc>
          <w:tcPr>
            <w:tcW w:w="1276" w:type="dxa"/>
            <w:tcBorders>
              <w:top w:val="nil"/>
              <w:left w:val="single" w:sz="4" w:space="0" w:color="auto"/>
              <w:bottom w:val="single" w:sz="4" w:space="0" w:color="auto"/>
              <w:right w:val="nil"/>
            </w:tcBorders>
            <w:shd w:val="clear" w:color="auto" w:fill="auto"/>
            <w:noWrap/>
            <w:vAlign w:val="bottom"/>
            <w:hideMark/>
          </w:tcPr>
          <w:p w14:paraId="18B2194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380ED0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19.3</w:t>
            </w:r>
          </w:p>
        </w:tc>
      </w:tr>
      <w:tr w:rsidR="004F0080" w:rsidRPr="004F0080" w14:paraId="00E16320" w14:textId="77777777" w:rsidTr="00C66B2E">
        <w:trPr>
          <w:trHeight w:val="290"/>
        </w:trPr>
        <w:tc>
          <w:tcPr>
            <w:tcW w:w="889" w:type="dxa"/>
            <w:vMerge w:val="restart"/>
            <w:tcBorders>
              <w:top w:val="nil"/>
              <w:left w:val="single" w:sz="4" w:space="0" w:color="auto"/>
              <w:bottom w:val="single" w:sz="4" w:space="0" w:color="000000"/>
              <w:right w:val="nil"/>
            </w:tcBorders>
            <w:shd w:val="clear" w:color="auto" w:fill="auto"/>
            <w:noWrap/>
            <w:vAlign w:val="center"/>
            <w:hideMark/>
          </w:tcPr>
          <w:p w14:paraId="129E2036"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Pacific</w:t>
            </w:r>
          </w:p>
        </w:tc>
        <w:tc>
          <w:tcPr>
            <w:tcW w:w="1697" w:type="dxa"/>
            <w:tcBorders>
              <w:top w:val="nil"/>
              <w:left w:val="nil"/>
              <w:bottom w:val="nil"/>
              <w:right w:val="nil"/>
            </w:tcBorders>
            <w:shd w:val="clear" w:color="auto" w:fill="auto"/>
            <w:noWrap/>
            <w:vAlign w:val="bottom"/>
            <w:hideMark/>
          </w:tcPr>
          <w:p w14:paraId="57467D4D"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37" w:type="dxa"/>
            <w:tcBorders>
              <w:top w:val="nil"/>
              <w:left w:val="single" w:sz="4" w:space="0" w:color="auto"/>
              <w:bottom w:val="nil"/>
              <w:right w:val="nil"/>
            </w:tcBorders>
            <w:shd w:val="clear" w:color="auto" w:fill="auto"/>
            <w:noWrap/>
            <w:vAlign w:val="bottom"/>
            <w:hideMark/>
          </w:tcPr>
          <w:p w14:paraId="4641C9F7"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w:t>
            </w:r>
          </w:p>
        </w:tc>
        <w:tc>
          <w:tcPr>
            <w:tcW w:w="1275" w:type="dxa"/>
            <w:tcBorders>
              <w:top w:val="nil"/>
              <w:left w:val="single" w:sz="4" w:space="0" w:color="auto"/>
              <w:bottom w:val="nil"/>
              <w:right w:val="nil"/>
            </w:tcBorders>
            <w:shd w:val="clear" w:color="auto" w:fill="auto"/>
            <w:noWrap/>
            <w:vAlign w:val="bottom"/>
            <w:hideMark/>
          </w:tcPr>
          <w:p w14:paraId="64EDDE2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10</w:t>
            </w:r>
          </w:p>
        </w:tc>
        <w:tc>
          <w:tcPr>
            <w:tcW w:w="1418" w:type="dxa"/>
            <w:tcBorders>
              <w:top w:val="nil"/>
              <w:left w:val="single" w:sz="4" w:space="0" w:color="auto"/>
              <w:bottom w:val="nil"/>
              <w:right w:val="nil"/>
            </w:tcBorders>
            <w:shd w:val="clear" w:color="auto" w:fill="auto"/>
            <w:noWrap/>
            <w:vAlign w:val="bottom"/>
            <w:hideMark/>
          </w:tcPr>
          <w:p w14:paraId="1470345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w:t>
            </w:r>
          </w:p>
        </w:tc>
        <w:tc>
          <w:tcPr>
            <w:tcW w:w="1276" w:type="dxa"/>
            <w:tcBorders>
              <w:top w:val="nil"/>
              <w:left w:val="single" w:sz="4" w:space="0" w:color="auto"/>
              <w:bottom w:val="nil"/>
              <w:right w:val="nil"/>
            </w:tcBorders>
            <w:shd w:val="clear" w:color="auto" w:fill="auto"/>
            <w:noWrap/>
            <w:vAlign w:val="bottom"/>
            <w:hideMark/>
          </w:tcPr>
          <w:p w14:paraId="2F94D3F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w:t>
            </w:r>
          </w:p>
        </w:tc>
        <w:tc>
          <w:tcPr>
            <w:tcW w:w="1417" w:type="dxa"/>
            <w:tcBorders>
              <w:top w:val="nil"/>
              <w:left w:val="single" w:sz="4" w:space="0" w:color="auto"/>
              <w:bottom w:val="nil"/>
              <w:right w:val="single" w:sz="4" w:space="0" w:color="auto"/>
            </w:tcBorders>
            <w:shd w:val="clear" w:color="auto" w:fill="auto"/>
            <w:noWrap/>
            <w:vAlign w:val="bottom"/>
            <w:hideMark/>
          </w:tcPr>
          <w:p w14:paraId="7B943C7C"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w:t>
            </w:r>
          </w:p>
        </w:tc>
      </w:tr>
      <w:tr w:rsidR="004F0080" w:rsidRPr="004F0080" w14:paraId="4515DDD3"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61A482B0"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7F367F63"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68C2026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47</w:t>
            </w:r>
          </w:p>
        </w:tc>
        <w:tc>
          <w:tcPr>
            <w:tcW w:w="1275" w:type="dxa"/>
            <w:tcBorders>
              <w:top w:val="nil"/>
              <w:left w:val="single" w:sz="4" w:space="0" w:color="auto"/>
              <w:bottom w:val="nil"/>
              <w:right w:val="single" w:sz="4" w:space="0" w:color="auto"/>
            </w:tcBorders>
            <w:shd w:val="clear" w:color="auto" w:fill="auto"/>
            <w:noWrap/>
            <w:vAlign w:val="bottom"/>
            <w:hideMark/>
          </w:tcPr>
          <w:p w14:paraId="75E2488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47</w:t>
            </w:r>
          </w:p>
        </w:tc>
        <w:tc>
          <w:tcPr>
            <w:tcW w:w="1418" w:type="dxa"/>
            <w:tcBorders>
              <w:top w:val="nil"/>
              <w:left w:val="nil"/>
              <w:bottom w:val="nil"/>
              <w:right w:val="nil"/>
            </w:tcBorders>
            <w:shd w:val="clear" w:color="auto" w:fill="auto"/>
            <w:noWrap/>
            <w:vAlign w:val="bottom"/>
            <w:hideMark/>
          </w:tcPr>
          <w:p w14:paraId="05058EEF"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47</w:t>
            </w:r>
          </w:p>
        </w:tc>
        <w:tc>
          <w:tcPr>
            <w:tcW w:w="1276" w:type="dxa"/>
            <w:tcBorders>
              <w:top w:val="nil"/>
              <w:left w:val="single" w:sz="4" w:space="0" w:color="auto"/>
              <w:bottom w:val="nil"/>
              <w:right w:val="single" w:sz="4" w:space="0" w:color="auto"/>
            </w:tcBorders>
            <w:shd w:val="clear" w:color="auto" w:fill="auto"/>
            <w:noWrap/>
            <w:vAlign w:val="bottom"/>
            <w:hideMark/>
          </w:tcPr>
          <w:p w14:paraId="41490E5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47</w:t>
            </w:r>
          </w:p>
        </w:tc>
        <w:tc>
          <w:tcPr>
            <w:tcW w:w="1417" w:type="dxa"/>
            <w:tcBorders>
              <w:top w:val="nil"/>
              <w:left w:val="nil"/>
              <w:bottom w:val="nil"/>
              <w:right w:val="single" w:sz="4" w:space="0" w:color="auto"/>
            </w:tcBorders>
            <w:shd w:val="clear" w:color="auto" w:fill="auto"/>
            <w:noWrap/>
            <w:vAlign w:val="bottom"/>
            <w:hideMark/>
          </w:tcPr>
          <w:p w14:paraId="2AB6E257"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47</w:t>
            </w:r>
          </w:p>
        </w:tc>
      </w:tr>
      <w:tr w:rsidR="004F0080" w:rsidRPr="004F0080" w14:paraId="789CCD6A"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72EBC6A9"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A312785"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37" w:type="dxa"/>
            <w:tcBorders>
              <w:top w:val="nil"/>
              <w:left w:val="single" w:sz="4" w:space="0" w:color="auto"/>
              <w:bottom w:val="nil"/>
              <w:right w:val="nil"/>
            </w:tcBorders>
            <w:shd w:val="clear" w:color="auto" w:fill="auto"/>
            <w:noWrap/>
            <w:vAlign w:val="bottom"/>
            <w:hideMark/>
          </w:tcPr>
          <w:p w14:paraId="2AC6095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29.8</w:t>
            </w:r>
          </w:p>
        </w:tc>
        <w:tc>
          <w:tcPr>
            <w:tcW w:w="1275" w:type="dxa"/>
            <w:tcBorders>
              <w:top w:val="nil"/>
              <w:left w:val="single" w:sz="4" w:space="0" w:color="auto"/>
              <w:bottom w:val="nil"/>
              <w:right w:val="nil"/>
            </w:tcBorders>
            <w:shd w:val="clear" w:color="auto" w:fill="auto"/>
            <w:noWrap/>
            <w:vAlign w:val="bottom"/>
            <w:hideMark/>
          </w:tcPr>
          <w:p w14:paraId="0A60F0ED"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21.3</w:t>
            </w:r>
          </w:p>
        </w:tc>
        <w:tc>
          <w:tcPr>
            <w:tcW w:w="1418" w:type="dxa"/>
            <w:tcBorders>
              <w:top w:val="nil"/>
              <w:left w:val="single" w:sz="4" w:space="0" w:color="auto"/>
              <w:bottom w:val="nil"/>
              <w:right w:val="nil"/>
            </w:tcBorders>
            <w:shd w:val="clear" w:color="auto" w:fill="auto"/>
            <w:noWrap/>
            <w:vAlign w:val="bottom"/>
            <w:hideMark/>
          </w:tcPr>
          <w:p w14:paraId="44076EE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27.7</w:t>
            </w:r>
          </w:p>
        </w:tc>
        <w:tc>
          <w:tcPr>
            <w:tcW w:w="1276" w:type="dxa"/>
            <w:tcBorders>
              <w:top w:val="nil"/>
              <w:left w:val="single" w:sz="4" w:space="0" w:color="auto"/>
              <w:bottom w:val="nil"/>
              <w:right w:val="nil"/>
            </w:tcBorders>
            <w:shd w:val="clear" w:color="auto" w:fill="auto"/>
            <w:noWrap/>
            <w:vAlign w:val="bottom"/>
            <w:hideMark/>
          </w:tcPr>
          <w:p w14:paraId="6C36F76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10.6</w:t>
            </w:r>
          </w:p>
        </w:tc>
        <w:tc>
          <w:tcPr>
            <w:tcW w:w="1417" w:type="dxa"/>
            <w:tcBorders>
              <w:top w:val="nil"/>
              <w:left w:val="single" w:sz="4" w:space="0" w:color="auto"/>
              <w:bottom w:val="nil"/>
              <w:right w:val="single" w:sz="4" w:space="0" w:color="auto"/>
            </w:tcBorders>
            <w:shd w:val="clear" w:color="auto" w:fill="auto"/>
            <w:noWrap/>
            <w:vAlign w:val="bottom"/>
            <w:hideMark/>
          </w:tcPr>
          <w:p w14:paraId="13BDEF94"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8.5</w:t>
            </w:r>
          </w:p>
        </w:tc>
      </w:tr>
      <w:tr w:rsidR="004F0080" w:rsidRPr="004F0080" w14:paraId="1C518BCC" w14:textId="77777777" w:rsidTr="00C66B2E">
        <w:trPr>
          <w:trHeight w:val="290"/>
        </w:trPr>
        <w:tc>
          <w:tcPr>
            <w:tcW w:w="889" w:type="dxa"/>
            <w:vMerge w:val="restart"/>
            <w:tcBorders>
              <w:top w:val="nil"/>
              <w:left w:val="single" w:sz="4" w:space="0" w:color="auto"/>
              <w:bottom w:val="single" w:sz="4" w:space="0" w:color="000000"/>
              <w:right w:val="nil"/>
            </w:tcBorders>
            <w:shd w:val="clear" w:color="auto" w:fill="auto"/>
            <w:noWrap/>
            <w:vAlign w:val="center"/>
            <w:hideMark/>
          </w:tcPr>
          <w:p w14:paraId="328154BE"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Asian</w:t>
            </w:r>
          </w:p>
        </w:tc>
        <w:tc>
          <w:tcPr>
            <w:tcW w:w="1697" w:type="dxa"/>
            <w:tcBorders>
              <w:top w:val="nil"/>
              <w:left w:val="nil"/>
              <w:bottom w:val="nil"/>
              <w:right w:val="nil"/>
            </w:tcBorders>
            <w:shd w:val="clear" w:color="auto" w:fill="auto"/>
            <w:noWrap/>
            <w:vAlign w:val="bottom"/>
            <w:hideMark/>
          </w:tcPr>
          <w:p w14:paraId="269CD2F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bottom w:val="nil"/>
              <w:right w:val="nil"/>
            </w:tcBorders>
            <w:shd w:val="clear" w:color="auto" w:fill="auto"/>
            <w:noWrap/>
            <w:vAlign w:val="bottom"/>
            <w:hideMark/>
          </w:tcPr>
          <w:p w14:paraId="695634A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47</w:t>
            </w:r>
          </w:p>
        </w:tc>
        <w:tc>
          <w:tcPr>
            <w:tcW w:w="1275" w:type="dxa"/>
            <w:tcBorders>
              <w:top w:val="single" w:sz="4" w:space="0" w:color="auto"/>
              <w:left w:val="single" w:sz="4" w:space="0" w:color="auto"/>
              <w:bottom w:val="nil"/>
              <w:right w:val="nil"/>
            </w:tcBorders>
            <w:shd w:val="clear" w:color="auto" w:fill="auto"/>
            <w:noWrap/>
            <w:vAlign w:val="bottom"/>
            <w:hideMark/>
          </w:tcPr>
          <w:p w14:paraId="2B2FE71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32</w:t>
            </w:r>
          </w:p>
        </w:tc>
        <w:tc>
          <w:tcPr>
            <w:tcW w:w="1418" w:type="dxa"/>
            <w:tcBorders>
              <w:top w:val="single" w:sz="4" w:space="0" w:color="auto"/>
              <w:left w:val="single" w:sz="4" w:space="0" w:color="auto"/>
              <w:bottom w:val="nil"/>
              <w:right w:val="nil"/>
            </w:tcBorders>
            <w:shd w:val="clear" w:color="auto" w:fill="auto"/>
            <w:noWrap/>
            <w:vAlign w:val="bottom"/>
            <w:hideMark/>
          </w:tcPr>
          <w:p w14:paraId="67C0CB5F"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41</w:t>
            </w:r>
          </w:p>
        </w:tc>
        <w:tc>
          <w:tcPr>
            <w:tcW w:w="1276" w:type="dxa"/>
            <w:tcBorders>
              <w:top w:val="single" w:sz="4" w:space="0" w:color="auto"/>
              <w:left w:val="single" w:sz="4" w:space="0" w:color="auto"/>
              <w:bottom w:val="nil"/>
              <w:right w:val="nil"/>
            </w:tcBorders>
            <w:shd w:val="clear" w:color="auto" w:fill="auto"/>
            <w:noWrap/>
            <w:vAlign w:val="bottom"/>
            <w:hideMark/>
          </w:tcPr>
          <w:p w14:paraId="6A46E4EF"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3CC9947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10</w:t>
            </w:r>
          </w:p>
        </w:tc>
      </w:tr>
      <w:tr w:rsidR="004F0080" w:rsidRPr="004F0080" w14:paraId="5C622F14"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7F6CE08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EEEAFEE"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75DFEDF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137</w:t>
            </w:r>
          </w:p>
        </w:tc>
        <w:tc>
          <w:tcPr>
            <w:tcW w:w="1275" w:type="dxa"/>
            <w:tcBorders>
              <w:top w:val="nil"/>
              <w:left w:val="single" w:sz="4" w:space="0" w:color="auto"/>
              <w:bottom w:val="nil"/>
              <w:right w:val="single" w:sz="4" w:space="0" w:color="auto"/>
            </w:tcBorders>
            <w:shd w:val="clear" w:color="auto" w:fill="auto"/>
            <w:noWrap/>
            <w:vAlign w:val="bottom"/>
            <w:hideMark/>
          </w:tcPr>
          <w:p w14:paraId="2AB7FE0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137</w:t>
            </w:r>
          </w:p>
        </w:tc>
        <w:tc>
          <w:tcPr>
            <w:tcW w:w="1418" w:type="dxa"/>
            <w:tcBorders>
              <w:top w:val="nil"/>
              <w:left w:val="nil"/>
              <w:bottom w:val="nil"/>
              <w:right w:val="nil"/>
            </w:tcBorders>
            <w:shd w:val="clear" w:color="auto" w:fill="auto"/>
            <w:noWrap/>
            <w:vAlign w:val="bottom"/>
            <w:hideMark/>
          </w:tcPr>
          <w:p w14:paraId="6F995DD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137</w:t>
            </w:r>
          </w:p>
        </w:tc>
        <w:tc>
          <w:tcPr>
            <w:tcW w:w="1276" w:type="dxa"/>
            <w:tcBorders>
              <w:top w:val="nil"/>
              <w:left w:val="single" w:sz="4" w:space="0" w:color="auto"/>
              <w:bottom w:val="nil"/>
              <w:right w:val="single" w:sz="4" w:space="0" w:color="auto"/>
            </w:tcBorders>
            <w:shd w:val="clear" w:color="auto" w:fill="auto"/>
            <w:noWrap/>
            <w:vAlign w:val="bottom"/>
            <w:hideMark/>
          </w:tcPr>
          <w:p w14:paraId="69B1A7E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137</w:t>
            </w:r>
          </w:p>
        </w:tc>
        <w:tc>
          <w:tcPr>
            <w:tcW w:w="1417" w:type="dxa"/>
            <w:tcBorders>
              <w:top w:val="nil"/>
              <w:left w:val="nil"/>
              <w:bottom w:val="nil"/>
              <w:right w:val="single" w:sz="4" w:space="0" w:color="auto"/>
            </w:tcBorders>
            <w:shd w:val="clear" w:color="auto" w:fill="auto"/>
            <w:noWrap/>
            <w:vAlign w:val="bottom"/>
            <w:hideMark/>
          </w:tcPr>
          <w:p w14:paraId="5F83BFC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137</w:t>
            </w:r>
          </w:p>
        </w:tc>
      </w:tr>
      <w:tr w:rsidR="004F0080" w:rsidRPr="004F0080" w14:paraId="0739A1DE"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3DB50C06"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659B2263"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0B83128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34.3</w:t>
            </w:r>
          </w:p>
        </w:tc>
        <w:tc>
          <w:tcPr>
            <w:tcW w:w="1275" w:type="dxa"/>
            <w:tcBorders>
              <w:top w:val="nil"/>
              <w:left w:val="single" w:sz="4" w:space="0" w:color="auto"/>
              <w:bottom w:val="single" w:sz="4" w:space="0" w:color="auto"/>
              <w:right w:val="nil"/>
            </w:tcBorders>
            <w:shd w:val="clear" w:color="auto" w:fill="auto"/>
            <w:noWrap/>
            <w:vAlign w:val="bottom"/>
            <w:hideMark/>
          </w:tcPr>
          <w:p w14:paraId="3E69668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23.4</w:t>
            </w:r>
          </w:p>
        </w:tc>
        <w:tc>
          <w:tcPr>
            <w:tcW w:w="1418" w:type="dxa"/>
            <w:tcBorders>
              <w:top w:val="nil"/>
              <w:left w:val="single" w:sz="4" w:space="0" w:color="auto"/>
              <w:bottom w:val="single" w:sz="4" w:space="0" w:color="auto"/>
              <w:right w:val="nil"/>
            </w:tcBorders>
            <w:shd w:val="clear" w:color="auto" w:fill="auto"/>
            <w:noWrap/>
            <w:vAlign w:val="bottom"/>
            <w:hideMark/>
          </w:tcPr>
          <w:p w14:paraId="6C8E50E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29.9</w:t>
            </w:r>
          </w:p>
        </w:tc>
        <w:tc>
          <w:tcPr>
            <w:tcW w:w="1276" w:type="dxa"/>
            <w:tcBorders>
              <w:top w:val="nil"/>
              <w:left w:val="single" w:sz="4" w:space="0" w:color="auto"/>
              <w:bottom w:val="single" w:sz="4" w:space="0" w:color="auto"/>
              <w:right w:val="nil"/>
            </w:tcBorders>
            <w:shd w:val="clear" w:color="auto" w:fill="auto"/>
            <w:noWrap/>
            <w:vAlign w:val="bottom"/>
            <w:hideMark/>
          </w:tcPr>
          <w:p w14:paraId="2AC3B42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0E2C8AF"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7.3</w:t>
            </w:r>
          </w:p>
        </w:tc>
      </w:tr>
      <w:tr w:rsidR="004F0080" w:rsidRPr="004F0080" w14:paraId="27DD62EC" w14:textId="77777777" w:rsidTr="00C66B2E">
        <w:trPr>
          <w:trHeight w:val="290"/>
        </w:trPr>
        <w:tc>
          <w:tcPr>
            <w:tcW w:w="889" w:type="dxa"/>
            <w:vMerge w:val="restart"/>
            <w:tcBorders>
              <w:top w:val="nil"/>
              <w:left w:val="single" w:sz="4" w:space="0" w:color="auto"/>
              <w:bottom w:val="single" w:sz="4" w:space="0" w:color="000000"/>
              <w:right w:val="nil"/>
            </w:tcBorders>
            <w:shd w:val="clear" w:color="auto" w:fill="auto"/>
            <w:noWrap/>
            <w:vAlign w:val="center"/>
            <w:hideMark/>
          </w:tcPr>
          <w:p w14:paraId="49036F48"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Other</w:t>
            </w:r>
          </w:p>
        </w:tc>
        <w:tc>
          <w:tcPr>
            <w:tcW w:w="1697" w:type="dxa"/>
            <w:tcBorders>
              <w:top w:val="nil"/>
              <w:left w:val="nil"/>
              <w:bottom w:val="nil"/>
              <w:right w:val="nil"/>
            </w:tcBorders>
            <w:shd w:val="clear" w:color="auto" w:fill="auto"/>
            <w:noWrap/>
            <w:vAlign w:val="bottom"/>
            <w:hideMark/>
          </w:tcPr>
          <w:p w14:paraId="23D0E863"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37" w:type="dxa"/>
            <w:tcBorders>
              <w:top w:val="nil"/>
              <w:left w:val="single" w:sz="4" w:space="0" w:color="auto"/>
              <w:bottom w:val="nil"/>
              <w:right w:val="nil"/>
            </w:tcBorders>
            <w:shd w:val="clear" w:color="auto" w:fill="auto"/>
            <w:noWrap/>
            <w:vAlign w:val="bottom"/>
            <w:hideMark/>
          </w:tcPr>
          <w:p w14:paraId="206FDF8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536</w:t>
            </w:r>
          </w:p>
        </w:tc>
        <w:tc>
          <w:tcPr>
            <w:tcW w:w="1275" w:type="dxa"/>
            <w:tcBorders>
              <w:top w:val="nil"/>
              <w:left w:val="single" w:sz="4" w:space="0" w:color="auto"/>
              <w:bottom w:val="nil"/>
              <w:right w:val="nil"/>
            </w:tcBorders>
            <w:shd w:val="clear" w:color="auto" w:fill="auto"/>
            <w:noWrap/>
            <w:vAlign w:val="bottom"/>
            <w:hideMark/>
          </w:tcPr>
          <w:p w14:paraId="7EDF156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263</w:t>
            </w:r>
          </w:p>
        </w:tc>
        <w:tc>
          <w:tcPr>
            <w:tcW w:w="1418" w:type="dxa"/>
            <w:tcBorders>
              <w:top w:val="nil"/>
              <w:left w:val="single" w:sz="4" w:space="0" w:color="auto"/>
              <w:bottom w:val="nil"/>
              <w:right w:val="nil"/>
            </w:tcBorders>
            <w:shd w:val="clear" w:color="auto" w:fill="auto"/>
            <w:noWrap/>
            <w:vAlign w:val="bottom"/>
            <w:hideMark/>
          </w:tcPr>
          <w:p w14:paraId="4F452F0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328</w:t>
            </w:r>
          </w:p>
        </w:tc>
        <w:tc>
          <w:tcPr>
            <w:tcW w:w="1276" w:type="dxa"/>
            <w:tcBorders>
              <w:top w:val="nil"/>
              <w:left w:val="single" w:sz="4" w:space="0" w:color="auto"/>
              <w:bottom w:val="nil"/>
              <w:right w:val="nil"/>
            </w:tcBorders>
            <w:shd w:val="clear" w:color="auto" w:fill="auto"/>
            <w:noWrap/>
            <w:vAlign w:val="bottom"/>
            <w:hideMark/>
          </w:tcPr>
          <w:p w14:paraId="2C2A810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74</w:t>
            </w:r>
          </w:p>
        </w:tc>
        <w:tc>
          <w:tcPr>
            <w:tcW w:w="1417" w:type="dxa"/>
            <w:tcBorders>
              <w:top w:val="nil"/>
              <w:left w:val="single" w:sz="4" w:space="0" w:color="auto"/>
              <w:bottom w:val="nil"/>
              <w:right w:val="single" w:sz="4" w:space="0" w:color="auto"/>
            </w:tcBorders>
            <w:shd w:val="clear" w:color="auto" w:fill="auto"/>
            <w:noWrap/>
            <w:vAlign w:val="bottom"/>
            <w:hideMark/>
          </w:tcPr>
          <w:p w14:paraId="75A3CC3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197</w:t>
            </w:r>
          </w:p>
        </w:tc>
      </w:tr>
      <w:tr w:rsidR="004F0080" w:rsidRPr="004F0080" w14:paraId="59D7C509"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7328B99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7C64EF75"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37" w:type="dxa"/>
            <w:tcBorders>
              <w:top w:val="nil"/>
              <w:left w:val="single" w:sz="4" w:space="0" w:color="auto"/>
              <w:bottom w:val="nil"/>
              <w:right w:val="nil"/>
            </w:tcBorders>
            <w:shd w:val="clear" w:color="auto" w:fill="auto"/>
            <w:noWrap/>
            <w:vAlign w:val="bottom"/>
            <w:hideMark/>
          </w:tcPr>
          <w:p w14:paraId="4743436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1400</w:t>
            </w:r>
          </w:p>
        </w:tc>
        <w:tc>
          <w:tcPr>
            <w:tcW w:w="1275" w:type="dxa"/>
            <w:tcBorders>
              <w:top w:val="nil"/>
              <w:left w:val="single" w:sz="4" w:space="0" w:color="auto"/>
              <w:bottom w:val="nil"/>
              <w:right w:val="single" w:sz="4" w:space="0" w:color="auto"/>
            </w:tcBorders>
            <w:shd w:val="clear" w:color="auto" w:fill="auto"/>
            <w:noWrap/>
            <w:vAlign w:val="bottom"/>
            <w:hideMark/>
          </w:tcPr>
          <w:p w14:paraId="7A7EAA6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1400</w:t>
            </w:r>
          </w:p>
        </w:tc>
        <w:tc>
          <w:tcPr>
            <w:tcW w:w="1418" w:type="dxa"/>
            <w:tcBorders>
              <w:top w:val="nil"/>
              <w:left w:val="nil"/>
              <w:bottom w:val="nil"/>
              <w:right w:val="nil"/>
            </w:tcBorders>
            <w:shd w:val="clear" w:color="auto" w:fill="auto"/>
            <w:noWrap/>
            <w:vAlign w:val="bottom"/>
            <w:hideMark/>
          </w:tcPr>
          <w:p w14:paraId="685C0A4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1400</w:t>
            </w:r>
          </w:p>
        </w:tc>
        <w:tc>
          <w:tcPr>
            <w:tcW w:w="1276" w:type="dxa"/>
            <w:tcBorders>
              <w:top w:val="nil"/>
              <w:left w:val="single" w:sz="4" w:space="0" w:color="auto"/>
              <w:bottom w:val="nil"/>
              <w:right w:val="single" w:sz="4" w:space="0" w:color="auto"/>
            </w:tcBorders>
            <w:shd w:val="clear" w:color="auto" w:fill="auto"/>
            <w:noWrap/>
            <w:vAlign w:val="bottom"/>
            <w:hideMark/>
          </w:tcPr>
          <w:p w14:paraId="2E03567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1400</w:t>
            </w:r>
          </w:p>
        </w:tc>
        <w:tc>
          <w:tcPr>
            <w:tcW w:w="1417" w:type="dxa"/>
            <w:tcBorders>
              <w:top w:val="nil"/>
              <w:left w:val="nil"/>
              <w:bottom w:val="nil"/>
              <w:right w:val="single" w:sz="4" w:space="0" w:color="auto"/>
            </w:tcBorders>
            <w:shd w:val="clear" w:color="auto" w:fill="auto"/>
            <w:noWrap/>
            <w:vAlign w:val="bottom"/>
            <w:hideMark/>
          </w:tcPr>
          <w:p w14:paraId="51197CD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1400</w:t>
            </w:r>
          </w:p>
        </w:tc>
      </w:tr>
      <w:tr w:rsidR="004F0080" w:rsidRPr="004F0080" w14:paraId="5FF76AA6"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45AEBE30"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BC3220F"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37" w:type="dxa"/>
            <w:tcBorders>
              <w:top w:val="nil"/>
              <w:left w:val="single" w:sz="4" w:space="0" w:color="auto"/>
              <w:bottom w:val="single" w:sz="4" w:space="0" w:color="auto"/>
              <w:right w:val="nil"/>
            </w:tcBorders>
            <w:shd w:val="clear" w:color="auto" w:fill="auto"/>
            <w:noWrap/>
            <w:vAlign w:val="bottom"/>
            <w:hideMark/>
          </w:tcPr>
          <w:p w14:paraId="67FE857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38.3</w:t>
            </w:r>
          </w:p>
        </w:tc>
        <w:tc>
          <w:tcPr>
            <w:tcW w:w="1275" w:type="dxa"/>
            <w:tcBorders>
              <w:top w:val="nil"/>
              <w:left w:val="single" w:sz="4" w:space="0" w:color="auto"/>
              <w:bottom w:val="single" w:sz="4" w:space="0" w:color="auto"/>
              <w:right w:val="nil"/>
            </w:tcBorders>
            <w:shd w:val="clear" w:color="auto" w:fill="auto"/>
            <w:noWrap/>
            <w:vAlign w:val="bottom"/>
            <w:hideMark/>
          </w:tcPr>
          <w:p w14:paraId="2A54302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18.8</w:t>
            </w:r>
          </w:p>
        </w:tc>
        <w:tc>
          <w:tcPr>
            <w:tcW w:w="1418" w:type="dxa"/>
            <w:tcBorders>
              <w:top w:val="nil"/>
              <w:left w:val="single" w:sz="4" w:space="0" w:color="auto"/>
              <w:bottom w:val="single" w:sz="4" w:space="0" w:color="auto"/>
              <w:right w:val="nil"/>
            </w:tcBorders>
            <w:shd w:val="clear" w:color="auto" w:fill="auto"/>
            <w:noWrap/>
            <w:vAlign w:val="bottom"/>
            <w:hideMark/>
          </w:tcPr>
          <w:p w14:paraId="7AC73767"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23.4</w:t>
            </w:r>
          </w:p>
        </w:tc>
        <w:tc>
          <w:tcPr>
            <w:tcW w:w="1276" w:type="dxa"/>
            <w:tcBorders>
              <w:top w:val="nil"/>
              <w:left w:val="single" w:sz="4" w:space="0" w:color="auto"/>
              <w:bottom w:val="single" w:sz="4" w:space="0" w:color="auto"/>
              <w:right w:val="nil"/>
            </w:tcBorders>
            <w:shd w:val="clear" w:color="auto" w:fill="auto"/>
            <w:noWrap/>
            <w:vAlign w:val="bottom"/>
            <w:hideMark/>
          </w:tcPr>
          <w:p w14:paraId="47A56D5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05FA2D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14.1</w:t>
            </w:r>
          </w:p>
        </w:tc>
      </w:tr>
      <w:tr w:rsidR="004F0080" w:rsidRPr="004F0080" w14:paraId="622D43BF" w14:textId="77777777" w:rsidTr="00C66B2E">
        <w:trPr>
          <w:trHeight w:val="290"/>
        </w:trPr>
        <w:tc>
          <w:tcPr>
            <w:tcW w:w="889" w:type="dxa"/>
            <w:vMerge w:val="restart"/>
            <w:tcBorders>
              <w:top w:val="nil"/>
              <w:left w:val="single" w:sz="4" w:space="0" w:color="auto"/>
              <w:bottom w:val="single" w:sz="4" w:space="0" w:color="000000"/>
              <w:right w:val="nil"/>
            </w:tcBorders>
            <w:shd w:val="clear" w:color="auto" w:fill="auto"/>
            <w:noWrap/>
            <w:vAlign w:val="center"/>
            <w:hideMark/>
          </w:tcPr>
          <w:p w14:paraId="31C339E6"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Overall</w:t>
            </w:r>
          </w:p>
        </w:tc>
        <w:tc>
          <w:tcPr>
            <w:tcW w:w="1697" w:type="dxa"/>
            <w:tcBorders>
              <w:top w:val="nil"/>
              <w:left w:val="nil"/>
              <w:right w:val="nil"/>
            </w:tcBorders>
            <w:shd w:val="clear" w:color="auto" w:fill="auto"/>
            <w:noWrap/>
            <w:vAlign w:val="bottom"/>
            <w:hideMark/>
          </w:tcPr>
          <w:p w14:paraId="2990ECFF"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37" w:type="dxa"/>
            <w:tcBorders>
              <w:top w:val="single" w:sz="4" w:space="0" w:color="auto"/>
              <w:left w:val="single" w:sz="4" w:space="0" w:color="auto"/>
              <w:right w:val="nil"/>
            </w:tcBorders>
            <w:shd w:val="clear" w:color="auto" w:fill="auto"/>
            <w:noWrap/>
            <w:vAlign w:val="bottom"/>
            <w:hideMark/>
          </w:tcPr>
          <w:p w14:paraId="37E0AE3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648</w:t>
            </w:r>
          </w:p>
        </w:tc>
        <w:tc>
          <w:tcPr>
            <w:tcW w:w="1275" w:type="dxa"/>
            <w:tcBorders>
              <w:top w:val="single" w:sz="4" w:space="0" w:color="auto"/>
              <w:left w:val="single" w:sz="4" w:space="0" w:color="auto"/>
              <w:right w:val="nil"/>
            </w:tcBorders>
            <w:shd w:val="clear" w:color="auto" w:fill="auto"/>
            <w:noWrap/>
            <w:vAlign w:val="bottom"/>
            <w:hideMark/>
          </w:tcPr>
          <w:p w14:paraId="4187EA3D"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325</w:t>
            </w:r>
          </w:p>
        </w:tc>
        <w:tc>
          <w:tcPr>
            <w:tcW w:w="1418" w:type="dxa"/>
            <w:tcBorders>
              <w:top w:val="single" w:sz="4" w:space="0" w:color="auto"/>
              <w:left w:val="single" w:sz="4" w:space="0" w:color="auto"/>
              <w:right w:val="nil"/>
            </w:tcBorders>
            <w:shd w:val="clear" w:color="auto" w:fill="auto"/>
            <w:noWrap/>
            <w:vAlign w:val="bottom"/>
            <w:hideMark/>
          </w:tcPr>
          <w:p w14:paraId="16320ED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418</w:t>
            </w:r>
          </w:p>
        </w:tc>
        <w:tc>
          <w:tcPr>
            <w:tcW w:w="1276" w:type="dxa"/>
            <w:tcBorders>
              <w:top w:val="single" w:sz="4" w:space="0" w:color="auto"/>
              <w:left w:val="single" w:sz="4" w:space="0" w:color="auto"/>
              <w:right w:val="nil"/>
            </w:tcBorders>
            <w:shd w:val="clear" w:color="auto" w:fill="auto"/>
            <w:noWrap/>
            <w:vAlign w:val="bottom"/>
            <w:hideMark/>
          </w:tcPr>
          <w:p w14:paraId="196FF81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98</w:t>
            </w:r>
          </w:p>
        </w:tc>
        <w:tc>
          <w:tcPr>
            <w:tcW w:w="1417" w:type="dxa"/>
            <w:tcBorders>
              <w:top w:val="single" w:sz="4" w:space="0" w:color="auto"/>
              <w:left w:val="single" w:sz="4" w:space="0" w:color="auto"/>
              <w:right w:val="single" w:sz="4" w:space="0" w:color="auto"/>
            </w:tcBorders>
            <w:shd w:val="clear" w:color="auto" w:fill="auto"/>
            <w:noWrap/>
            <w:vAlign w:val="bottom"/>
            <w:hideMark/>
          </w:tcPr>
          <w:p w14:paraId="778C733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238</w:t>
            </w:r>
          </w:p>
        </w:tc>
      </w:tr>
      <w:tr w:rsidR="004F0080" w:rsidRPr="004F0080" w14:paraId="44FF17D4"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7D8CE1E8" w14:textId="77777777" w:rsidR="004F0080" w:rsidRPr="004F0080" w:rsidRDefault="004F0080" w:rsidP="004F0080">
            <w:pPr>
              <w:spacing w:before="0" w:after="0" w:line="240" w:lineRule="auto"/>
              <w:rPr>
                <w:rFonts w:ascii="Calibri" w:eastAsia="Times New Roman" w:hAnsi="Calibri" w:cs="Calibri"/>
                <w:b/>
                <w:bCs/>
                <w:color w:val="000000"/>
                <w:sz w:val="22"/>
                <w:lang w:eastAsia="en-NZ"/>
              </w:rPr>
            </w:pPr>
          </w:p>
        </w:tc>
        <w:tc>
          <w:tcPr>
            <w:tcW w:w="1697" w:type="dxa"/>
            <w:tcBorders>
              <w:top w:val="nil"/>
              <w:left w:val="nil"/>
              <w:right w:val="nil"/>
            </w:tcBorders>
            <w:shd w:val="clear" w:color="auto" w:fill="auto"/>
            <w:noWrap/>
            <w:vAlign w:val="bottom"/>
            <w:hideMark/>
          </w:tcPr>
          <w:p w14:paraId="20C37439"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37" w:type="dxa"/>
            <w:tcBorders>
              <w:top w:val="nil"/>
              <w:left w:val="single" w:sz="4" w:space="0" w:color="auto"/>
              <w:right w:val="nil"/>
            </w:tcBorders>
            <w:shd w:val="clear" w:color="auto" w:fill="auto"/>
            <w:noWrap/>
            <w:vAlign w:val="bottom"/>
            <w:hideMark/>
          </w:tcPr>
          <w:p w14:paraId="054E7AC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1731</w:t>
            </w:r>
          </w:p>
        </w:tc>
        <w:tc>
          <w:tcPr>
            <w:tcW w:w="1275" w:type="dxa"/>
            <w:tcBorders>
              <w:top w:val="nil"/>
              <w:left w:val="single" w:sz="4" w:space="0" w:color="auto"/>
              <w:right w:val="single" w:sz="4" w:space="0" w:color="auto"/>
            </w:tcBorders>
            <w:shd w:val="clear" w:color="auto" w:fill="auto"/>
            <w:noWrap/>
            <w:vAlign w:val="bottom"/>
            <w:hideMark/>
          </w:tcPr>
          <w:p w14:paraId="2EC84C54"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1731</w:t>
            </w:r>
          </w:p>
        </w:tc>
        <w:tc>
          <w:tcPr>
            <w:tcW w:w="1418" w:type="dxa"/>
            <w:tcBorders>
              <w:top w:val="nil"/>
              <w:left w:val="nil"/>
              <w:right w:val="nil"/>
            </w:tcBorders>
            <w:shd w:val="clear" w:color="auto" w:fill="auto"/>
            <w:noWrap/>
            <w:vAlign w:val="bottom"/>
            <w:hideMark/>
          </w:tcPr>
          <w:p w14:paraId="552502E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1731</w:t>
            </w:r>
          </w:p>
        </w:tc>
        <w:tc>
          <w:tcPr>
            <w:tcW w:w="1276" w:type="dxa"/>
            <w:tcBorders>
              <w:top w:val="nil"/>
              <w:left w:val="single" w:sz="4" w:space="0" w:color="auto"/>
              <w:right w:val="single" w:sz="4" w:space="0" w:color="auto"/>
            </w:tcBorders>
            <w:shd w:val="clear" w:color="auto" w:fill="auto"/>
            <w:noWrap/>
            <w:vAlign w:val="bottom"/>
            <w:hideMark/>
          </w:tcPr>
          <w:p w14:paraId="07EDA107"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1731</w:t>
            </w:r>
          </w:p>
        </w:tc>
        <w:tc>
          <w:tcPr>
            <w:tcW w:w="1417" w:type="dxa"/>
            <w:tcBorders>
              <w:top w:val="nil"/>
              <w:left w:val="nil"/>
              <w:right w:val="single" w:sz="4" w:space="0" w:color="auto"/>
            </w:tcBorders>
            <w:shd w:val="clear" w:color="auto" w:fill="auto"/>
            <w:noWrap/>
            <w:vAlign w:val="bottom"/>
            <w:hideMark/>
          </w:tcPr>
          <w:p w14:paraId="4247511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1731</w:t>
            </w:r>
          </w:p>
        </w:tc>
      </w:tr>
      <w:tr w:rsidR="004F0080" w:rsidRPr="004F0080" w14:paraId="67CBC7EE" w14:textId="77777777" w:rsidTr="00C66B2E">
        <w:trPr>
          <w:trHeight w:val="290"/>
        </w:trPr>
        <w:tc>
          <w:tcPr>
            <w:tcW w:w="889" w:type="dxa"/>
            <w:vMerge/>
            <w:tcBorders>
              <w:top w:val="nil"/>
              <w:left w:val="single" w:sz="4" w:space="0" w:color="auto"/>
              <w:bottom w:val="single" w:sz="4" w:space="0" w:color="000000"/>
              <w:right w:val="nil"/>
            </w:tcBorders>
            <w:vAlign w:val="center"/>
            <w:hideMark/>
          </w:tcPr>
          <w:p w14:paraId="09420180" w14:textId="77777777" w:rsidR="004F0080" w:rsidRPr="004F0080" w:rsidRDefault="004F0080" w:rsidP="004F0080">
            <w:pPr>
              <w:spacing w:before="0" w:after="0" w:line="240" w:lineRule="auto"/>
              <w:rPr>
                <w:rFonts w:ascii="Calibri" w:eastAsia="Times New Roman" w:hAnsi="Calibri" w:cs="Calibri"/>
                <w:b/>
                <w:bCs/>
                <w:color w:val="000000"/>
                <w:sz w:val="22"/>
                <w:lang w:eastAsia="en-NZ"/>
              </w:rPr>
            </w:pPr>
          </w:p>
        </w:tc>
        <w:tc>
          <w:tcPr>
            <w:tcW w:w="1697" w:type="dxa"/>
            <w:tcBorders>
              <w:left w:val="nil"/>
              <w:bottom w:val="single" w:sz="4" w:space="0" w:color="auto"/>
              <w:right w:val="nil"/>
            </w:tcBorders>
            <w:shd w:val="clear" w:color="auto" w:fill="auto"/>
            <w:noWrap/>
            <w:vAlign w:val="bottom"/>
            <w:hideMark/>
          </w:tcPr>
          <w:p w14:paraId="44404B0A"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37" w:type="dxa"/>
            <w:tcBorders>
              <w:left w:val="single" w:sz="4" w:space="0" w:color="auto"/>
              <w:bottom w:val="single" w:sz="4" w:space="0" w:color="auto"/>
              <w:right w:val="nil"/>
            </w:tcBorders>
            <w:shd w:val="clear" w:color="auto" w:fill="auto"/>
            <w:noWrap/>
            <w:vAlign w:val="bottom"/>
            <w:hideMark/>
          </w:tcPr>
          <w:p w14:paraId="718B99A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37.4</w:t>
            </w:r>
          </w:p>
        </w:tc>
        <w:tc>
          <w:tcPr>
            <w:tcW w:w="1275" w:type="dxa"/>
            <w:tcBorders>
              <w:left w:val="single" w:sz="4" w:space="0" w:color="auto"/>
              <w:bottom w:val="single" w:sz="4" w:space="0" w:color="auto"/>
              <w:right w:val="nil"/>
            </w:tcBorders>
            <w:shd w:val="clear" w:color="auto" w:fill="auto"/>
            <w:noWrap/>
            <w:vAlign w:val="bottom"/>
            <w:hideMark/>
          </w:tcPr>
          <w:p w14:paraId="1393299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18.8</w:t>
            </w:r>
          </w:p>
        </w:tc>
        <w:tc>
          <w:tcPr>
            <w:tcW w:w="1418" w:type="dxa"/>
            <w:tcBorders>
              <w:left w:val="single" w:sz="4" w:space="0" w:color="auto"/>
              <w:bottom w:val="single" w:sz="4" w:space="0" w:color="auto"/>
              <w:right w:val="nil"/>
            </w:tcBorders>
            <w:shd w:val="clear" w:color="auto" w:fill="auto"/>
            <w:noWrap/>
            <w:vAlign w:val="bottom"/>
            <w:hideMark/>
          </w:tcPr>
          <w:p w14:paraId="0FAE374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24.1</w:t>
            </w:r>
          </w:p>
        </w:tc>
        <w:tc>
          <w:tcPr>
            <w:tcW w:w="1276" w:type="dxa"/>
            <w:tcBorders>
              <w:left w:val="single" w:sz="4" w:space="0" w:color="auto"/>
              <w:bottom w:val="single" w:sz="4" w:space="0" w:color="auto"/>
              <w:right w:val="nil"/>
            </w:tcBorders>
            <w:shd w:val="clear" w:color="auto" w:fill="auto"/>
            <w:noWrap/>
            <w:vAlign w:val="bottom"/>
            <w:hideMark/>
          </w:tcPr>
          <w:p w14:paraId="298B80F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5.7</w:t>
            </w:r>
          </w:p>
        </w:tc>
        <w:tc>
          <w:tcPr>
            <w:tcW w:w="1417" w:type="dxa"/>
            <w:tcBorders>
              <w:left w:val="single" w:sz="4" w:space="0" w:color="auto"/>
              <w:bottom w:val="single" w:sz="4" w:space="0" w:color="auto"/>
              <w:right w:val="single" w:sz="4" w:space="0" w:color="auto"/>
            </w:tcBorders>
            <w:shd w:val="clear" w:color="auto" w:fill="auto"/>
            <w:noWrap/>
            <w:vAlign w:val="bottom"/>
            <w:hideMark/>
          </w:tcPr>
          <w:p w14:paraId="67DEC22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13.7</w:t>
            </w:r>
          </w:p>
        </w:tc>
      </w:tr>
    </w:tbl>
    <w:p w14:paraId="1DB85AEB" w14:textId="77777777" w:rsidR="003C0606" w:rsidRDefault="00AE1BAD" w:rsidP="00F263CC">
      <w:pPr>
        <w:keepNext/>
      </w:pPr>
      <w:r>
        <w:rPr>
          <w:noProof/>
        </w:rPr>
        <w:lastRenderedPageBreak/>
        <w:drawing>
          <wp:inline distT="0" distB="0" distL="0" distR="0" wp14:anchorId="13C00514" wp14:editId="5C3787D6">
            <wp:extent cx="4584700" cy="2755900"/>
            <wp:effectExtent l="0" t="0" r="6350" b="6350"/>
            <wp:docPr id="13" name="Picture 13" descr="Figure 40: NBSP Colorectal Cancer Stage at Diagnosis by Age Group,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0: NBSP Colorectal Cancer Stage at Diagnosis by Age Group, 2018 - 20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4849D99" w14:textId="09CAB3EC" w:rsidR="003C0606" w:rsidRDefault="003C0606" w:rsidP="00C66B2E">
      <w:pPr>
        <w:pStyle w:val="Figure"/>
      </w:pPr>
      <w:bookmarkStart w:id="151" w:name="_Toc149572339"/>
      <w:bookmarkStart w:id="152" w:name="_Toc173918023"/>
      <w:r>
        <w:t xml:space="preserve">Figure </w:t>
      </w:r>
      <w:r>
        <w:fldChar w:fldCharType="begin"/>
      </w:r>
      <w:r>
        <w:instrText>SEQ Figure \* ARABIC</w:instrText>
      </w:r>
      <w:r>
        <w:fldChar w:fldCharType="separate"/>
      </w:r>
      <w:r w:rsidR="00BB2CA5">
        <w:rPr>
          <w:noProof/>
        </w:rPr>
        <w:t>40</w:t>
      </w:r>
      <w:r>
        <w:fldChar w:fldCharType="end"/>
      </w:r>
      <w:r>
        <w:t xml:space="preserve">: </w:t>
      </w:r>
      <w:r w:rsidR="00BB5CA2">
        <w:t xml:space="preserve">NBSP </w:t>
      </w:r>
      <w:r>
        <w:t>Colorectal Cancer Stage at Diagnosis by Age Group,</w:t>
      </w:r>
      <w:r w:rsidR="5F26ADAE">
        <w:t xml:space="preserve"> </w:t>
      </w:r>
      <w:r w:rsidR="005F5635">
        <w:t xml:space="preserve">2018 </w:t>
      </w:r>
      <w:r w:rsidR="00E02E38">
        <w:t>-</w:t>
      </w:r>
      <w:r w:rsidR="005F5635">
        <w:t xml:space="preserve"> </w:t>
      </w:r>
      <w:r w:rsidDel="005F5635">
        <w:t>2022</w:t>
      </w:r>
      <w:bookmarkEnd w:id="151"/>
      <w:bookmarkEnd w:id="152"/>
    </w:p>
    <w:p w14:paraId="2E9EC136" w14:textId="77777777" w:rsidR="003C0606" w:rsidRPr="003C0606" w:rsidRDefault="003C0606"/>
    <w:p w14:paraId="1B670B29" w14:textId="783D9E5A" w:rsidR="003C0606" w:rsidRDefault="003C0606" w:rsidP="00C66B2E">
      <w:pPr>
        <w:pStyle w:val="Figure"/>
      </w:pPr>
      <w:r>
        <w:t xml:space="preserve">Table </w:t>
      </w:r>
      <w:r>
        <w:fldChar w:fldCharType="begin"/>
      </w:r>
      <w:r>
        <w:instrText>SEQ Table \* ARABIC</w:instrText>
      </w:r>
      <w:r>
        <w:fldChar w:fldCharType="separate"/>
      </w:r>
      <w:r w:rsidR="00BB2CA5">
        <w:rPr>
          <w:noProof/>
        </w:rPr>
        <w:t>50</w:t>
      </w:r>
      <w:r>
        <w:fldChar w:fldCharType="end"/>
      </w:r>
      <w:r>
        <w:t xml:space="preserve">: </w:t>
      </w:r>
      <w:r w:rsidR="00BB5CA2">
        <w:t xml:space="preserve">NBSP </w:t>
      </w:r>
      <w:r>
        <w:t xml:space="preserve">Colorectal Cancer Stage at Diagnosis by Age Group, </w:t>
      </w:r>
      <w:r w:rsidR="002A561A">
        <w:t xml:space="preserve">2018 </w:t>
      </w:r>
      <w:r w:rsidR="00E02E38">
        <w:t>-</w:t>
      </w:r>
      <w:r w:rsidR="002A561A">
        <w:t xml:space="preserve"> 2022</w:t>
      </w:r>
    </w:p>
    <w:tbl>
      <w:tblPr>
        <w:tblW w:w="9252" w:type="dxa"/>
        <w:tblLook w:val="04A0" w:firstRow="1" w:lastRow="0" w:firstColumn="1" w:lastColumn="0" w:noHBand="0" w:noVBand="1"/>
      </w:tblPr>
      <w:tblGrid>
        <w:gridCol w:w="846"/>
        <w:gridCol w:w="1697"/>
        <w:gridCol w:w="1280"/>
        <w:gridCol w:w="1275"/>
        <w:gridCol w:w="1319"/>
        <w:gridCol w:w="1418"/>
        <w:gridCol w:w="1417"/>
      </w:tblGrid>
      <w:tr w:rsidR="004F0080" w:rsidRPr="00C66B2E" w14:paraId="77A8BF63" w14:textId="77777777" w:rsidTr="00C66B2E">
        <w:trPr>
          <w:trHeight w:val="290"/>
        </w:trPr>
        <w:tc>
          <w:tcPr>
            <w:tcW w:w="2543"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B23F5DD"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Age Group</w:t>
            </w:r>
          </w:p>
        </w:tc>
        <w:tc>
          <w:tcPr>
            <w:tcW w:w="1280" w:type="dxa"/>
            <w:tcBorders>
              <w:top w:val="single" w:sz="4" w:space="0" w:color="auto"/>
              <w:left w:val="single" w:sz="4" w:space="0" w:color="auto"/>
              <w:bottom w:val="nil"/>
              <w:right w:val="single" w:sz="4" w:space="0" w:color="auto"/>
            </w:tcBorders>
            <w:shd w:val="clear" w:color="auto" w:fill="auto"/>
            <w:noWrap/>
            <w:vAlign w:val="bottom"/>
            <w:hideMark/>
          </w:tcPr>
          <w:p w14:paraId="0D9C148D"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1</w:t>
            </w:r>
          </w:p>
        </w:tc>
        <w:tc>
          <w:tcPr>
            <w:tcW w:w="1275" w:type="dxa"/>
            <w:tcBorders>
              <w:top w:val="single" w:sz="4" w:space="0" w:color="auto"/>
              <w:left w:val="nil"/>
              <w:bottom w:val="nil"/>
              <w:right w:val="single" w:sz="4" w:space="0" w:color="auto"/>
            </w:tcBorders>
            <w:shd w:val="clear" w:color="auto" w:fill="auto"/>
            <w:noWrap/>
            <w:vAlign w:val="bottom"/>
            <w:hideMark/>
          </w:tcPr>
          <w:p w14:paraId="37CD22F7"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2</w:t>
            </w:r>
          </w:p>
        </w:tc>
        <w:tc>
          <w:tcPr>
            <w:tcW w:w="1319" w:type="dxa"/>
            <w:tcBorders>
              <w:top w:val="single" w:sz="4" w:space="0" w:color="auto"/>
              <w:left w:val="nil"/>
              <w:bottom w:val="nil"/>
              <w:right w:val="single" w:sz="4" w:space="0" w:color="auto"/>
            </w:tcBorders>
            <w:shd w:val="clear" w:color="auto" w:fill="auto"/>
            <w:noWrap/>
            <w:vAlign w:val="bottom"/>
            <w:hideMark/>
          </w:tcPr>
          <w:p w14:paraId="53C32AFB"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3</w:t>
            </w:r>
          </w:p>
        </w:tc>
        <w:tc>
          <w:tcPr>
            <w:tcW w:w="1418" w:type="dxa"/>
            <w:tcBorders>
              <w:top w:val="single" w:sz="4" w:space="0" w:color="auto"/>
              <w:left w:val="nil"/>
              <w:bottom w:val="nil"/>
              <w:right w:val="single" w:sz="4" w:space="0" w:color="auto"/>
            </w:tcBorders>
            <w:shd w:val="clear" w:color="auto" w:fill="auto"/>
            <w:noWrap/>
            <w:vAlign w:val="bottom"/>
            <w:hideMark/>
          </w:tcPr>
          <w:p w14:paraId="0154C371"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Stage 4</w:t>
            </w:r>
          </w:p>
        </w:tc>
        <w:tc>
          <w:tcPr>
            <w:tcW w:w="1417" w:type="dxa"/>
            <w:tcBorders>
              <w:top w:val="single" w:sz="4" w:space="0" w:color="auto"/>
              <w:left w:val="nil"/>
              <w:bottom w:val="nil"/>
              <w:right w:val="single" w:sz="4" w:space="0" w:color="auto"/>
            </w:tcBorders>
            <w:shd w:val="clear" w:color="auto" w:fill="auto"/>
            <w:noWrap/>
            <w:vAlign w:val="bottom"/>
            <w:hideMark/>
          </w:tcPr>
          <w:p w14:paraId="2BDA7AE0"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No Stage</w:t>
            </w:r>
          </w:p>
        </w:tc>
      </w:tr>
      <w:tr w:rsidR="004F0080" w:rsidRPr="00C66B2E" w14:paraId="3CFA843B" w14:textId="77777777" w:rsidTr="00C66B2E">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1FC32068"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60-64</w:t>
            </w:r>
          </w:p>
        </w:tc>
        <w:tc>
          <w:tcPr>
            <w:tcW w:w="1697" w:type="dxa"/>
            <w:tcBorders>
              <w:top w:val="nil"/>
              <w:left w:val="nil"/>
              <w:bottom w:val="nil"/>
              <w:right w:val="nil"/>
            </w:tcBorders>
            <w:shd w:val="clear" w:color="auto" w:fill="auto"/>
            <w:noWrap/>
            <w:vAlign w:val="bottom"/>
            <w:hideMark/>
          </w:tcPr>
          <w:p w14:paraId="1BBEF326"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80" w:type="dxa"/>
            <w:tcBorders>
              <w:top w:val="single" w:sz="4" w:space="0" w:color="auto"/>
              <w:left w:val="single" w:sz="4" w:space="0" w:color="auto"/>
              <w:bottom w:val="nil"/>
              <w:right w:val="nil"/>
            </w:tcBorders>
            <w:shd w:val="clear" w:color="auto" w:fill="auto"/>
            <w:noWrap/>
            <w:vAlign w:val="bottom"/>
            <w:hideMark/>
          </w:tcPr>
          <w:p w14:paraId="0782C99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175</w:t>
            </w:r>
          </w:p>
        </w:tc>
        <w:tc>
          <w:tcPr>
            <w:tcW w:w="1275" w:type="dxa"/>
            <w:tcBorders>
              <w:top w:val="single" w:sz="4" w:space="0" w:color="auto"/>
              <w:left w:val="single" w:sz="4" w:space="0" w:color="auto"/>
              <w:bottom w:val="nil"/>
              <w:right w:val="nil"/>
            </w:tcBorders>
            <w:shd w:val="clear" w:color="auto" w:fill="auto"/>
            <w:noWrap/>
            <w:vAlign w:val="bottom"/>
            <w:hideMark/>
          </w:tcPr>
          <w:p w14:paraId="3F7C054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79</w:t>
            </w:r>
          </w:p>
        </w:tc>
        <w:tc>
          <w:tcPr>
            <w:tcW w:w="1319" w:type="dxa"/>
            <w:tcBorders>
              <w:top w:val="single" w:sz="4" w:space="0" w:color="auto"/>
              <w:left w:val="single" w:sz="4" w:space="0" w:color="auto"/>
              <w:bottom w:val="nil"/>
              <w:right w:val="nil"/>
            </w:tcBorders>
            <w:shd w:val="clear" w:color="auto" w:fill="auto"/>
            <w:noWrap/>
            <w:vAlign w:val="bottom"/>
            <w:hideMark/>
          </w:tcPr>
          <w:p w14:paraId="13E2B4A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125</w:t>
            </w:r>
          </w:p>
        </w:tc>
        <w:tc>
          <w:tcPr>
            <w:tcW w:w="1418" w:type="dxa"/>
            <w:tcBorders>
              <w:top w:val="single" w:sz="4" w:space="0" w:color="auto"/>
              <w:left w:val="single" w:sz="4" w:space="0" w:color="auto"/>
              <w:bottom w:val="nil"/>
              <w:right w:val="nil"/>
            </w:tcBorders>
            <w:shd w:val="clear" w:color="auto" w:fill="auto"/>
            <w:noWrap/>
            <w:vAlign w:val="bottom"/>
            <w:hideMark/>
          </w:tcPr>
          <w:p w14:paraId="7B39584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29</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61FCDEC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61</w:t>
            </w:r>
          </w:p>
        </w:tc>
      </w:tr>
      <w:tr w:rsidR="004F0080" w:rsidRPr="00C66B2E" w14:paraId="4B0C79A6" w14:textId="77777777" w:rsidTr="00C66B2E">
        <w:trPr>
          <w:trHeight w:val="290"/>
        </w:trPr>
        <w:tc>
          <w:tcPr>
            <w:tcW w:w="846" w:type="dxa"/>
            <w:vMerge/>
            <w:tcBorders>
              <w:top w:val="nil"/>
              <w:left w:val="single" w:sz="4" w:space="0" w:color="auto"/>
              <w:bottom w:val="single" w:sz="4" w:space="0" w:color="000000"/>
              <w:right w:val="nil"/>
            </w:tcBorders>
            <w:vAlign w:val="center"/>
            <w:hideMark/>
          </w:tcPr>
          <w:p w14:paraId="71AF976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78507806"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80" w:type="dxa"/>
            <w:tcBorders>
              <w:top w:val="nil"/>
              <w:left w:val="single" w:sz="4" w:space="0" w:color="auto"/>
              <w:bottom w:val="nil"/>
              <w:right w:val="nil"/>
            </w:tcBorders>
            <w:shd w:val="clear" w:color="auto" w:fill="auto"/>
            <w:noWrap/>
            <w:vAlign w:val="bottom"/>
            <w:hideMark/>
          </w:tcPr>
          <w:p w14:paraId="4219792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469</w:t>
            </w:r>
          </w:p>
        </w:tc>
        <w:tc>
          <w:tcPr>
            <w:tcW w:w="1275" w:type="dxa"/>
            <w:tcBorders>
              <w:top w:val="nil"/>
              <w:left w:val="single" w:sz="4" w:space="0" w:color="auto"/>
              <w:bottom w:val="nil"/>
              <w:right w:val="single" w:sz="4" w:space="0" w:color="auto"/>
            </w:tcBorders>
            <w:shd w:val="clear" w:color="auto" w:fill="auto"/>
            <w:noWrap/>
            <w:vAlign w:val="bottom"/>
            <w:hideMark/>
          </w:tcPr>
          <w:p w14:paraId="6649106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469</w:t>
            </w:r>
          </w:p>
        </w:tc>
        <w:tc>
          <w:tcPr>
            <w:tcW w:w="1319" w:type="dxa"/>
            <w:tcBorders>
              <w:top w:val="nil"/>
              <w:left w:val="nil"/>
              <w:bottom w:val="nil"/>
              <w:right w:val="nil"/>
            </w:tcBorders>
            <w:shd w:val="clear" w:color="auto" w:fill="auto"/>
            <w:noWrap/>
            <w:vAlign w:val="bottom"/>
            <w:hideMark/>
          </w:tcPr>
          <w:p w14:paraId="1C070D5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469</w:t>
            </w:r>
          </w:p>
        </w:tc>
        <w:tc>
          <w:tcPr>
            <w:tcW w:w="1418" w:type="dxa"/>
            <w:tcBorders>
              <w:top w:val="nil"/>
              <w:left w:val="single" w:sz="4" w:space="0" w:color="auto"/>
              <w:bottom w:val="nil"/>
              <w:right w:val="single" w:sz="4" w:space="0" w:color="auto"/>
            </w:tcBorders>
            <w:shd w:val="clear" w:color="auto" w:fill="auto"/>
            <w:noWrap/>
            <w:vAlign w:val="bottom"/>
            <w:hideMark/>
          </w:tcPr>
          <w:p w14:paraId="5597BF36"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469</w:t>
            </w:r>
          </w:p>
        </w:tc>
        <w:tc>
          <w:tcPr>
            <w:tcW w:w="1417" w:type="dxa"/>
            <w:tcBorders>
              <w:top w:val="nil"/>
              <w:left w:val="nil"/>
              <w:bottom w:val="nil"/>
              <w:right w:val="single" w:sz="4" w:space="0" w:color="auto"/>
            </w:tcBorders>
            <w:shd w:val="clear" w:color="auto" w:fill="auto"/>
            <w:noWrap/>
            <w:vAlign w:val="bottom"/>
            <w:hideMark/>
          </w:tcPr>
          <w:p w14:paraId="398F5714"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469</w:t>
            </w:r>
          </w:p>
        </w:tc>
      </w:tr>
      <w:tr w:rsidR="004F0080" w:rsidRPr="00C66B2E" w14:paraId="4EE86746" w14:textId="77777777" w:rsidTr="00C66B2E">
        <w:trPr>
          <w:trHeight w:val="290"/>
        </w:trPr>
        <w:tc>
          <w:tcPr>
            <w:tcW w:w="846" w:type="dxa"/>
            <w:vMerge/>
            <w:tcBorders>
              <w:top w:val="nil"/>
              <w:left w:val="single" w:sz="4" w:space="0" w:color="auto"/>
              <w:bottom w:val="single" w:sz="4" w:space="0" w:color="000000"/>
              <w:right w:val="nil"/>
            </w:tcBorders>
            <w:vAlign w:val="center"/>
            <w:hideMark/>
          </w:tcPr>
          <w:p w14:paraId="38A3B7E9"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7BD340FB"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80" w:type="dxa"/>
            <w:tcBorders>
              <w:top w:val="nil"/>
              <w:left w:val="single" w:sz="4" w:space="0" w:color="auto"/>
              <w:bottom w:val="nil"/>
              <w:right w:val="nil"/>
            </w:tcBorders>
            <w:shd w:val="clear" w:color="auto" w:fill="auto"/>
            <w:noWrap/>
            <w:vAlign w:val="bottom"/>
            <w:hideMark/>
          </w:tcPr>
          <w:p w14:paraId="7270C72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37.3</w:t>
            </w:r>
          </w:p>
        </w:tc>
        <w:tc>
          <w:tcPr>
            <w:tcW w:w="1275" w:type="dxa"/>
            <w:tcBorders>
              <w:top w:val="nil"/>
              <w:left w:val="single" w:sz="4" w:space="0" w:color="auto"/>
              <w:bottom w:val="nil"/>
              <w:right w:val="nil"/>
            </w:tcBorders>
            <w:shd w:val="clear" w:color="auto" w:fill="auto"/>
            <w:noWrap/>
            <w:vAlign w:val="bottom"/>
            <w:hideMark/>
          </w:tcPr>
          <w:p w14:paraId="6B94373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16.8</w:t>
            </w:r>
          </w:p>
        </w:tc>
        <w:tc>
          <w:tcPr>
            <w:tcW w:w="1319" w:type="dxa"/>
            <w:tcBorders>
              <w:top w:val="nil"/>
              <w:left w:val="single" w:sz="4" w:space="0" w:color="auto"/>
              <w:bottom w:val="nil"/>
              <w:right w:val="nil"/>
            </w:tcBorders>
            <w:shd w:val="clear" w:color="auto" w:fill="auto"/>
            <w:noWrap/>
            <w:vAlign w:val="bottom"/>
            <w:hideMark/>
          </w:tcPr>
          <w:p w14:paraId="30165CE5"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26.7</w:t>
            </w:r>
          </w:p>
        </w:tc>
        <w:tc>
          <w:tcPr>
            <w:tcW w:w="1418" w:type="dxa"/>
            <w:tcBorders>
              <w:top w:val="nil"/>
              <w:left w:val="single" w:sz="4" w:space="0" w:color="auto"/>
              <w:bottom w:val="nil"/>
              <w:right w:val="nil"/>
            </w:tcBorders>
            <w:shd w:val="clear" w:color="auto" w:fill="auto"/>
            <w:noWrap/>
            <w:vAlign w:val="bottom"/>
            <w:hideMark/>
          </w:tcPr>
          <w:p w14:paraId="64F68E0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6.2</w:t>
            </w:r>
          </w:p>
        </w:tc>
        <w:tc>
          <w:tcPr>
            <w:tcW w:w="1417" w:type="dxa"/>
            <w:tcBorders>
              <w:top w:val="nil"/>
              <w:left w:val="single" w:sz="4" w:space="0" w:color="auto"/>
              <w:bottom w:val="nil"/>
              <w:right w:val="single" w:sz="4" w:space="0" w:color="auto"/>
            </w:tcBorders>
            <w:shd w:val="clear" w:color="auto" w:fill="auto"/>
            <w:noWrap/>
            <w:vAlign w:val="bottom"/>
            <w:hideMark/>
          </w:tcPr>
          <w:p w14:paraId="61B3EF1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13.0</w:t>
            </w:r>
          </w:p>
        </w:tc>
      </w:tr>
      <w:tr w:rsidR="004F0080" w:rsidRPr="00C66B2E" w14:paraId="5BD21C61" w14:textId="77777777" w:rsidTr="00C66B2E">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44CED66D"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65-69</w:t>
            </w:r>
          </w:p>
        </w:tc>
        <w:tc>
          <w:tcPr>
            <w:tcW w:w="1697" w:type="dxa"/>
            <w:tcBorders>
              <w:top w:val="nil"/>
              <w:left w:val="nil"/>
              <w:bottom w:val="nil"/>
              <w:right w:val="nil"/>
            </w:tcBorders>
            <w:shd w:val="clear" w:color="auto" w:fill="auto"/>
            <w:noWrap/>
            <w:vAlign w:val="bottom"/>
            <w:hideMark/>
          </w:tcPr>
          <w:p w14:paraId="4E04DFF3"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80" w:type="dxa"/>
            <w:tcBorders>
              <w:top w:val="single" w:sz="4" w:space="0" w:color="auto"/>
              <w:left w:val="single" w:sz="4" w:space="0" w:color="auto"/>
              <w:bottom w:val="nil"/>
              <w:right w:val="nil"/>
            </w:tcBorders>
            <w:shd w:val="clear" w:color="auto" w:fill="auto"/>
            <w:noWrap/>
            <w:vAlign w:val="bottom"/>
            <w:hideMark/>
          </w:tcPr>
          <w:p w14:paraId="2C104AA4"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193</w:t>
            </w:r>
          </w:p>
        </w:tc>
        <w:tc>
          <w:tcPr>
            <w:tcW w:w="1275" w:type="dxa"/>
            <w:tcBorders>
              <w:top w:val="single" w:sz="4" w:space="0" w:color="auto"/>
              <w:left w:val="single" w:sz="4" w:space="0" w:color="auto"/>
              <w:bottom w:val="nil"/>
              <w:right w:val="nil"/>
            </w:tcBorders>
            <w:shd w:val="clear" w:color="auto" w:fill="auto"/>
            <w:noWrap/>
            <w:vAlign w:val="bottom"/>
            <w:hideMark/>
          </w:tcPr>
          <w:p w14:paraId="080C357F"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112</w:t>
            </w:r>
          </w:p>
        </w:tc>
        <w:tc>
          <w:tcPr>
            <w:tcW w:w="1319" w:type="dxa"/>
            <w:tcBorders>
              <w:top w:val="single" w:sz="4" w:space="0" w:color="auto"/>
              <w:left w:val="single" w:sz="4" w:space="0" w:color="auto"/>
              <w:bottom w:val="nil"/>
              <w:right w:val="nil"/>
            </w:tcBorders>
            <w:shd w:val="clear" w:color="auto" w:fill="auto"/>
            <w:noWrap/>
            <w:vAlign w:val="bottom"/>
            <w:hideMark/>
          </w:tcPr>
          <w:p w14:paraId="576CFA4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121</w:t>
            </w:r>
          </w:p>
        </w:tc>
        <w:tc>
          <w:tcPr>
            <w:tcW w:w="1418" w:type="dxa"/>
            <w:tcBorders>
              <w:top w:val="single" w:sz="4" w:space="0" w:color="auto"/>
              <w:left w:val="single" w:sz="4" w:space="0" w:color="auto"/>
              <w:bottom w:val="nil"/>
              <w:right w:val="nil"/>
            </w:tcBorders>
            <w:shd w:val="clear" w:color="auto" w:fill="auto"/>
            <w:noWrap/>
            <w:vAlign w:val="bottom"/>
            <w:hideMark/>
          </w:tcPr>
          <w:p w14:paraId="0ACAC8B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26</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2082FA8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76</w:t>
            </w:r>
          </w:p>
        </w:tc>
      </w:tr>
      <w:tr w:rsidR="004F0080" w:rsidRPr="00C66B2E" w14:paraId="5D869435" w14:textId="77777777" w:rsidTr="00C66B2E">
        <w:trPr>
          <w:trHeight w:val="290"/>
        </w:trPr>
        <w:tc>
          <w:tcPr>
            <w:tcW w:w="846" w:type="dxa"/>
            <w:vMerge/>
            <w:tcBorders>
              <w:top w:val="nil"/>
              <w:left w:val="single" w:sz="4" w:space="0" w:color="auto"/>
              <w:bottom w:val="single" w:sz="4" w:space="0" w:color="000000"/>
              <w:right w:val="nil"/>
            </w:tcBorders>
            <w:vAlign w:val="center"/>
            <w:hideMark/>
          </w:tcPr>
          <w:p w14:paraId="2697A170"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2190441"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80" w:type="dxa"/>
            <w:tcBorders>
              <w:top w:val="nil"/>
              <w:left w:val="single" w:sz="4" w:space="0" w:color="auto"/>
              <w:bottom w:val="nil"/>
              <w:right w:val="nil"/>
            </w:tcBorders>
            <w:shd w:val="clear" w:color="auto" w:fill="auto"/>
            <w:noWrap/>
            <w:vAlign w:val="bottom"/>
            <w:hideMark/>
          </w:tcPr>
          <w:p w14:paraId="34C4FEC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530</w:t>
            </w:r>
          </w:p>
        </w:tc>
        <w:tc>
          <w:tcPr>
            <w:tcW w:w="1275" w:type="dxa"/>
            <w:tcBorders>
              <w:top w:val="nil"/>
              <w:left w:val="single" w:sz="4" w:space="0" w:color="auto"/>
              <w:bottom w:val="nil"/>
              <w:right w:val="single" w:sz="4" w:space="0" w:color="auto"/>
            </w:tcBorders>
            <w:shd w:val="clear" w:color="auto" w:fill="auto"/>
            <w:noWrap/>
            <w:vAlign w:val="bottom"/>
            <w:hideMark/>
          </w:tcPr>
          <w:p w14:paraId="046F68AC"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530</w:t>
            </w:r>
          </w:p>
        </w:tc>
        <w:tc>
          <w:tcPr>
            <w:tcW w:w="1319" w:type="dxa"/>
            <w:tcBorders>
              <w:top w:val="nil"/>
              <w:left w:val="nil"/>
              <w:bottom w:val="nil"/>
              <w:right w:val="nil"/>
            </w:tcBorders>
            <w:shd w:val="clear" w:color="auto" w:fill="auto"/>
            <w:noWrap/>
            <w:vAlign w:val="bottom"/>
            <w:hideMark/>
          </w:tcPr>
          <w:p w14:paraId="410F476E"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530</w:t>
            </w:r>
          </w:p>
        </w:tc>
        <w:tc>
          <w:tcPr>
            <w:tcW w:w="1418" w:type="dxa"/>
            <w:tcBorders>
              <w:top w:val="nil"/>
              <w:left w:val="single" w:sz="4" w:space="0" w:color="auto"/>
              <w:bottom w:val="nil"/>
              <w:right w:val="single" w:sz="4" w:space="0" w:color="auto"/>
            </w:tcBorders>
            <w:shd w:val="clear" w:color="auto" w:fill="auto"/>
            <w:noWrap/>
            <w:vAlign w:val="bottom"/>
            <w:hideMark/>
          </w:tcPr>
          <w:p w14:paraId="0234229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530</w:t>
            </w:r>
          </w:p>
        </w:tc>
        <w:tc>
          <w:tcPr>
            <w:tcW w:w="1417" w:type="dxa"/>
            <w:tcBorders>
              <w:top w:val="nil"/>
              <w:left w:val="nil"/>
              <w:bottom w:val="nil"/>
              <w:right w:val="single" w:sz="4" w:space="0" w:color="auto"/>
            </w:tcBorders>
            <w:shd w:val="clear" w:color="auto" w:fill="auto"/>
            <w:noWrap/>
            <w:vAlign w:val="bottom"/>
            <w:hideMark/>
          </w:tcPr>
          <w:p w14:paraId="2520270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530</w:t>
            </w:r>
          </w:p>
        </w:tc>
      </w:tr>
      <w:tr w:rsidR="004F0080" w:rsidRPr="00C66B2E" w14:paraId="747C0D75" w14:textId="77777777" w:rsidTr="00C66B2E">
        <w:trPr>
          <w:trHeight w:val="290"/>
        </w:trPr>
        <w:tc>
          <w:tcPr>
            <w:tcW w:w="846" w:type="dxa"/>
            <w:vMerge/>
            <w:tcBorders>
              <w:top w:val="nil"/>
              <w:left w:val="single" w:sz="4" w:space="0" w:color="auto"/>
              <w:bottom w:val="single" w:sz="4" w:space="0" w:color="000000"/>
              <w:right w:val="nil"/>
            </w:tcBorders>
            <w:vAlign w:val="center"/>
            <w:hideMark/>
          </w:tcPr>
          <w:p w14:paraId="0EF0A37A"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40BC3A37"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80" w:type="dxa"/>
            <w:tcBorders>
              <w:top w:val="nil"/>
              <w:left w:val="single" w:sz="4" w:space="0" w:color="auto"/>
              <w:bottom w:val="single" w:sz="4" w:space="0" w:color="auto"/>
              <w:right w:val="nil"/>
            </w:tcBorders>
            <w:shd w:val="clear" w:color="auto" w:fill="auto"/>
            <w:noWrap/>
            <w:vAlign w:val="bottom"/>
            <w:hideMark/>
          </w:tcPr>
          <w:p w14:paraId="101220FB"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36.4</w:t>
            </w:r>
          </w:p>
        </w:tc>
        <w:tc>
          <w:tcPr>
            <w:tcW w:w="1275" w:type="dxa"/>
            <w:tcBorders>
              <w:top w:val="nil"/>
              <w:left w:val="single" w:sz="4" w:space="0" w:color="auto"/>
              <w:bottom w:val="single" w:sz="4" w:space="0" w:color="auto"/>
              <w:right w:val="nil"/>
            </w:tcBorders>
            <w:shd w:val="clear" w:color="auto" w:fill="auto"/>
            <w:noWrap/>
            <w:vAlign w:val="bottom"/>
            <w:hideMark/>
          </w:tcPr>
          <w:p w14:paraId="2287FE3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21.1</w:t>
            </w:r>
          </w:p>
        </w:tc>
        <w:tc>
          <w:tcPr>
            <w:tcW w:w="1319" w:type="dxa"/>
            <w:tcBorders>
              <w:top w:val="nil"/>
              <w:left w:val="single" w:sz="4" w:space="0" w:color="auto"/>
              <w:bottom w:val="single" w:sz="4" w:space="0" w:color="auto"/>
              <w:right w:val="nil"/>
            </w:tcBorders>
            <w:shd w:val="clear" w:color="auto" w:fill="auto"/>
            <w:noWrap/>
            <w:vAlign w:val="bottom"/>
            <w:hideMark/>
          </w:tcPr>
          <w:p w14:paraId="56309DA8"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22.8</w:t>
            </w:r>
          </w:p>
        </w:tc>
        <w:tc>
          <w:tcPr>
            <w:tcW w:w="1418" w:type="dxa"/>
            <w:tcBorders>
              <w:top w:val="nil"/>
              <w:left w:val="single" w:sz="4" w:space="0" w:color="auto"/>
              <w:bottom w:val="single" w:sz="4" w:space="0" w:color="auto"/>
              <w:right w:val="nil"/>
            </w:tcBorders>
            <w:shd w:val="clear" w:color="auto" w:fill="auto"/>
            <w:noWrap/>
            <w:vAlign w:val="bottom"/>
            <w:hideMark/>
          </w:tcPr>
          <w:p w14:paraId="221D24C7"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318AB9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14.3</w:t>
            </w:r>
          </w:p>
        </w:tc>
      </w:tr>
      <w:tr w:rsidR="004F0080" w:rsidRPr="00C66B2E" w14:paraId="7A123B2B" w14:textId="77777777" w:rsidTr="00C66B2E">
        <w:trPr>
          <w:trHeight w:val="290"/>
        </w:trPr>
        <w:tc>
          <w:tcPr>
            <w:tcW w:w="846" w:type="dxa"/>
            <w:vMerge w:val="restart"/>
            <w:tcBorders>
              <w:top w:val="nil"/>
              <w:left w:val="single" w:sz="4" w:space="0" w:color="auto"/>
              <w:bottom w:val="single" w:sz="4" w:space="0" w:color="000000"/>
              <w:right w:val="nil"/>
            </w:tcBorders>
            <w:shd w:val="clear" w:color="auto" w:fill="auto"/>
            <w:noWrap/>
            <w:vAlign w:val="center"/>
            <w:hideMark/>
          </w:tcPr>
          <w:p w14:paraId="561D2B87" w14:textId="77777777" w:rsidR="004F0080" w:rsidRPr="00C66B2E" w:rsidRDefault="004F0080" w:rsidP="004F0080">
            <w:pPr>
              <w:spacing w:before="0" w:after="0" w:line="240" w:lineRule="auto"/>
              <w:jc w:val="center"/>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70-74</w:t>
            </w:r>
          </w:p>
        </w:tc>
        <w:tc>
          <w:tcPr>
            <w:tcW w:w="1697" w:type="dxa"/>
            <w:tcBorders>
              <w:top w:val="nil"/>
              <w:left w:val="nil"/>
              <w:bottom w:val="nil"/>
              <w:right w:val="nil"/>
            </w:tcBorders>
            <w:shd w:val="clear" w:color="auto" w:fill="auto"/>
            <w:noWrap/>
            <w:vAlign w:val="bottom"/>
            <w:hideMark/>
          </w:tcPr>
          <w:p w14:paraId="381BB4C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Numerator</w:t>
            </w:r>
          </w:p>
        </w:tc>
        <w:tc>
          <w:tcPr>
            <w:tcW w:w="1280" w:type="dxa"/>
            <w:tcBorders>
              <w:top w:val="nil"/>
              <w:left w:val="single" w:sz="4" w:space="0" w:color="auto"/>
              <w:bottom w:val="nil"/>
              <w:right w:val="nil"/>
            </w:tcBorders>
            <w:shd w:val="clear" w:color="auto" w:fill="auto"/>
            <w:noWrap/>
            <w:vAlign w:val="bottom"/>
            <w:hideMark/>
          </w:tcPr>
          <w:p w14:paraId="19F3353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280</w:t>
            </w:r>
          </w:p>
        </w:tc>
        <w:tc>
          <w:tcPr>
            <w:tcW w:w="1275" w:type="dxa"/>
            <w:tcBorders>
              <w:top w:val="nil"/>
              <w:left w:val="single" w:sz="4" w:space="0" w:color="auto"/>
              <w:bottom w:val="nil"/>
              <w:right w:val="nil"/>
            </w:tcBorders>
            <w:shd w:val="clear" w:color="auto" w:fill="auto"/>
            <w:noWrap/>
            <w:vAlign w:val="bottom"/>
            <w:hideMark/>
          </w:tcPr>
          <w:p w14:paraId="224D9A0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134</w:t>
            </w:r>
          </w:p>
        </w:tc>
        <w:tc>
          <w:tcPr>
            <w:tcW w:w="1319" w:type="dxa"/>
            <w:tcBorders>
              <w:top w:val="nil"/>
              <w:left w:val="single" w:sz="4" w:space="0" w:color="auto"/>
              <w:bottom w:val="nil"/>
              <w:right w:val="nil"/>
            </w:tcBorders>
            <w:shd w:val="clear" w:color="auto" w:fill="auto"/>
            <w:noWrap/>
            <w:vAlign w:val="bottom"/>
            <w:hideMark/>
          </w:tcPr>
          <w:p w14:paraId="161A117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172</w:t>
            </w:r>
          </w:p>
        </w:tc>
        <w:tc>
          <w:tcPr>
            <w:tcW w:w="1418" w:type="dxa"/>
            <w:tcBorders>
              <w:top w:val="nil"/>
              <w:left w:val="single" w:sz="4" w:space="0" w:color="auto"/>
              <w:bottom w:val="nil"/>
              <w:right w:val="nil"/>
            </w:tcBorders>
            <w:shd w:val="clear" w:color="auto" w:fill="auto"/>
            <w:noWrap/>
            <w:vAlign w:val="bottom"/>
            <w:hideMark/>
          </w:tcPr>
          <w:p w14:paraId="011C30A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43</w:t>
            </w:r>
          </w:p>
        </w:tc>
        <w:tc>
          <w:tcPr>
            <w:tcW w:w="1417" w:type="dxa"/>
            <w:tcBorders>
              <w:top w:val="nil"/>
              <w:left w:val="single" w:sz="4" w:space="0" w:color="auto"/>
              <w:bottom w:val="nil"/>
              <w:right w:val="single" w:sz="4" w:space="0" w:color="auto"/>
            </w:tcBorders>
            <w:shd w:val="clear" w:color="auto" w:fill="auto"/>
            <w:noWrap/>
            <w:vAlign w:val="bottom"/>
            <w:hideMark/>
          </w:tcPr>
          <w:p w14:paraId="3182981C"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101</w:t>
            </w:r>
          </w:p>
        </w:tc>
      </w:tr>
      <w:tr w:rsidR="004F0080" w:rsidRPr="00C66B2E" w14:paraId="6393B5F0" w14:textId="77777777" w:rsidTr="00C66B2E">
        <w:trPr>
          <w:trHeight w:val="290"/>
        </w:trPr>
        <w:tc>
          <w:tcPr>
            <w:tcW w:w="846" w:type="dxa"/>
            <w:vMerge/>
            <w:tcBorders>
              <w:top w:val="nil"/>
              <w:left w:val="single" w:sz="4" w:space="0" w:color="auto"/>
              <w:bottom w:val="single" w:sz="4" w:space="0" w:color="000000"/>
              <w:right w:val="nil"/>
            </w:tcBorders>
            <w:vAlign w:val="center"/>
            <w:hideMark/>
          </w:tcPr>
          <w:p w14:paraId="2874D387"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24E39752"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Denominator</w:t>
            </w:r>
          </w:p>
        </w:tc>
        <w:tc>
          <w:tcPr>
            <w:tcW w:w="1280" w:type="dxa"/>
            <w:tcBorders>
              <w:top w:val="nil"/>
              <w:left w:val="single" w:sz="4" w:space="0" w:color="auto"/>
              <w:bottom w:val="nil"/>
              <w:right w:val="nil"/>
            </w:tcBorders>
            <w:shd w:val="clear" w:color="auto" w:fill="auto"/>
            <w:noWrap/>
            <w:vAlign w:val="bottom"/>
            <w:hideMark/>
          </w:tcPr>
          <w:p w14:paraId="4A30DDE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732</w:t>
            </w:r>
          </w:p>
        </w:tc>
        <w:tc>
          <w:tcPr>
            <w:tcW w:w="1275" w:type="dxa"/>
            <w:tcBorders>
              <w:top w:val="nil"/>
              <w:left w:val="single" w:sz="4" w:space="0" w:color="auto"/>
              <w:bottom w:val="nil"/>
              <w:right w:val="single" w:sz="4" w:space="0" w:color="auto"/>
            </w:tcBorders>
            <w:shd w:val="clear" w:color="auto" w:fill="auto"/>
            <w:noWrap/>
            <w:vAlign w:val="bottom"/>
            <w:hideMark/>
          </w:tcPr>
          <w:p w14:paraId="4FBD10AD"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732</w:t>
            </w:r>
          </w:p>
        </w:tc>
        <w:tc>
          <w:tcPr>
            <w:tcW w:w="1319" w:type="dxa"/>
            <w:tcBorders>
              <w:top w:val="nil"/>
              <w:left w:val="nil"/>
              <w:bottom w:val="nil"/>
              <w:right w:val="nil"/>
            </w:tcBorders>
            <w:shd w:val="clear" w:color="auto" w:fill="auto"/>
            <w:noWrap/>
            <w:vAlign w:val="bottom"/>
            <w:hideMark/>
          </w:tcPr>
          <w:p w14:paraId="2335941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732</w:t>
            </w:r>
          </w:p>
        </w:tc>
        <w:tc>
          <w:tcPr>
            <w:tcW w:w="1418" w:type="dxa"/>
            <w:tcBorders>
              <w:top w:val="nil"/>
              <w:left w:val="single" w:sz="4" w:space="0" w:color="auto"/>
              <w:bottom w:val="nil"/>
              <w:right w:val="single" w:sz="4" w:space="0" w:color="auto"/>
            </w:tcBorders>
            <w:shd w:val="clear" w:color="auto" w:fill="auto"/>
            <w:noWrap/>
            <w:vAlign w:val="bottom"/>
            <w:hideMark/>
          </w:tcPr>
          <w:p w14:paraId="597E1422"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732</w:t>
            </w:r>
          </w:p>
        </w:tc>
        <w:tc>
          <w:tcPr>
            <w:tcW w:w="1417" w:type="dxa"/>
            <w:tcBorders>
              <w:top w:val="nil"/>
              <w:left w:val="nil"/>
              <w:bottom w:val="nil"/>
              <w:right w:val="single" w:sz="4" w:space="0" w:color="auto"/>
            </w:tcBorders>
            <w:shd w:val="clear" w:color="auto" w:fill="auto"/>
            <w:noWrap/>
            <w:vAlign w:val="bottom"/>
            <w:hideMark/>
          </w:tcPr>
          <w:p w14:paraId="54D752E3"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732</w:t>
            </w:r>
          </w:p>
        </w:tc>
      </w:tr>
      <w:tr w:rsidR="004F0080" w:rsidRPr="00C66B2E" w14:paraId="6B12CCD5" w14:textId="77777777" w:rsidTr="00C66B2E">
        <w:trPr>
          <w:trHeight w:val="290"/>
        </w:trPr>
        <w:tc>
          <w:tcPr>
            <w:tcW w:w="846" w:type="dxa"/>
            <w:vMerge/>
            <w:tcBorders>
              <w:top w:val="nil"/>
              <w:left w:val="single" w:sz="4" w:space="0" w:color="auto"/>
              <w:bottom w:val="single" w:sz="4" w:space="0" w:color="000000"/>
              <w:right w:val="nil"/>
            </w:tcBorders>
            <w:vAlign w:val="center"/>
            <w:hideMark/>
          </w:tcPr>
          <w:p w14:paraId="34B7B279"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06469038" w14:textId="77777777" w:rsidR="004F0080" w:rsidRPr="00C66B2E" w:rsidRDefault="004F0080" w:rsidP="004F0080">
            <w:pPr>
              <w:spacing w:before="0" w:after="0" w:line="240" w:lineRule="auto"/>
              <w:rPr>
                <w:rFonts w:ascii="Arial" w:eastAsia="Times New Roman" w:hAnsi="Arial" w:cs="Arial"/>
                <w:b/>
                <w:bCs/>
                <w:color w:val="000000"/>
                <w:szCs w:val="24"/>
                <w:lang w:eastAsia="en-NZ"/>
              </w:rPr>
            </w:pPr>
            <w:r w:rsidRPr="00C66B2E">
              <w:rPr>
                <w:rFonts w:ascii="Arial" w:eastAsia="Times New Roman" w:hAnsi="Arial" w:cs="Arial"/>
                <w:b/>
                <w:bCs/>
                <w:color w:val="000000"/>
                <w:szCs w:val="24"/>
                <w:lang w:eastAsia="en-NZ"/>
              </w:rPr>
              <w:t>Percentage</w:t>
            </w:r>
          </w:p>
        </w:tc>
        <w:tc>
          <w:tcPr>
            <w:tcW w:w="1280" w:type="dxa"/>
            <w:tcBorders>
              <w:top w:val="nil"/>
              <w:left w:val="single" w:sz="4" w:space="0" w:color="auto"/>
              <w:bottom w:val="single" w:sz="4" w:space="0" w:color="auto"/>
              <w:right w:val="nil"/>
            </w:tcBorders>
            <w:shd w:val="clear" w:color="auto" w:fill="auto"/>
            <w:noWrap/>
            <w:vAlign w:val="bottom"/>
            <w:hideMark/>
          </w:tcPr>
          <w:p w14:paraId="5C177A07"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38.3</w:t>
            </w:r>
          </w:p>
        </w:tc>
        <w:tc>
          <w:tcPr>
            <w:tcW w:w="1275" w:type="dxa"/>
            <w:tcBorders>
              <w:top w:val="nil"/>
              <w:left w:val="single" w:sz="4" w:space="0" w:color="auto"/>
              <w:bottom w:val="single" w:sz="4" w:space="0" w:color="auto"/>
              <w:right w:val="nil"/>
            </w:tcBorders>
            <w:shd w:val="clear" w:color="auto" w:fill="auto"/>
            <w:noWrap/>
            <w:vAlign w:val="bottom"/>
            <w:hideMark/>
          </w:tcPr>
          <w:p w14:paraId="0BB1358A"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18.3</w:t>
            </w:r>
          </w:p>
        </w:tc>
        <w:tc>
          <w:tcPr>
            <w:tcW w:w="1319" w:type="dxa"/>
            <w:tcBorders>
              <w:top w:val="nil"/>
              <w:left w:val="single" w:sz="4" w:space="0" w:color="auto"/>
              <w:bottom w:val="single" w:sz="4" w:space="0" w:color="auto"/>
              <w:right w:val="nil"/>
            </w:tcBorders>
            <w:shd w:val="clear" w:color="auto" w:fill="auto"/>
            <w:noWrap/>
            <w:vAlign w:val="bottom"/>
            <w:hideMark/>
          </w:tcPr>
          <w:p w14:paraId="285F9E31"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23.5</w:t>
            </w:r>
          </w:p>
        </w:tc>
        <w:tc>
          <w:tcPr>
            <w:tcW w:w="1418" w:type="dxa"/>
            <w:tcBorders>
              <w:top w:val="nil"/>
              <w:left w:val="single" w:sz="4" w:space="0" w:color="auto"/>
              <w:bottom w:val="single" w:sz="4" w:space="0" w:color="auto"/>
              <w:right w:val="nil"/>
            </w:tcBorders>
            <w:shd w:val="clear" w:color="auto" w:fill="auto"/>
            <w:noWrap/>
            <w:vAlign w:val="bottom"/>
            <w:hideMark/>
          </w:tcPr>
          <w:p w14:paraId="774473F9"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5.9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821FDD0" w14:textId="77777777" w:rsidR="004F0080" w:rsidRPr="00C66B2E" w:rsidRDefault="004F0080" w:rsidP="004F0080">
            <w:pPr>
              <w:spacing w:before="0" w:after="0" w:line="240" w:lineRule="auto"/>
              <w:jc w:val="right"/>
              <w:rPr>
                <w:rFonts w:ascii="Arial" w:eastAsia="Times New Roman" w:hAnsi="Arial" w:cs="Arial"/>
                <w:color w:val="000000"/>
                <w:szCs w:val="24"/>
                <w:lang w:eastAsia="en-NZ"/>
              </w:rPr>
            </w:pPr>
            <w:r w:rsidRPr="00C66B2E">
              <w:rPr>
                <w:rFonts w:ascii="Arial" w:eastAsia="Times New Roman" w:hAnsi="Arial" w:cs="Arial"/>
                <w:color w:val="000000"/>
                <w:szCs w:val="24"/>
                <w:lang w:eastAsia="en-NZ"/>
              </w:rPr>
              <w:t>13.8</w:t>
            </w:r>
          </w:p>
        </w:tc>
      </w:tr>
    </w:tbl>
    <w:p w14:paraId="4B48F107" w14:textId="77777777" w:rsidR="003C0606" w:rsidRDefault="003C0606" w:rsidP="00D438D8"/>
    <w:p w14:paraId="485377E1" w14:textId="77777777" w:rsidR="002531B2" w:rsidRDefault="002531B2" w:rsidP="00D438D8"/>
    <w:p w14:paraId="452AC084" w14:textId="77777777" w:rsidR="003C0606" w:rsidRDefault="00AE1BAD" w:rsidP="00F263CC">
      <w:pPr>
        <w:keepNext/>
      </w:pPr>
      <w:r>
        <w:rPr>
          <w:noProof/>
        </w:rPr>
        <w:lastRenderedPageBreak/>
        <w:drawing>
          <wp:inline distT="0" distB="0" distL="0" distR="0" wp14:anchorId="0591AD3A" wp14:editId="46C36EDA">
            <wp:extent cx="4584700" cy="2755900"/>
            <wp:effectExtent l="0" t="0" r="6350" b="6350"/>
            <wp:docPr id="12" name="Picture 12" descr="Figure 41: NBSP Colorectal Cancer Stage at Diagnosis by Gender,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1: NBSP Colorectal Cancer Stage at Diagnosis by Gender, 2018 - 20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285043" w14:textId="6D9784FE" w:rsidR="003C0606" w:rsidRDefault="003C0606" w:rsidP="00582FE7">
      <w:pPr>
        <w:pStyle w:val="Figure"/>
      </w:pPr>
      <w:bookmarkStart w:id="153" w:name="_Toc149572340"/>
      <w:bookmarkStart w:id="154" w:name="_Toc173918024"/>
      <w:r>
        <w:t xml:space="preserve">Figure </w:t>
      </w:r>
      <w:r>
        <w:fldChar w:fldCharType="begin"/>
      </w:r>
      <w:r>
        <w:instrText>SEQ Figure \* ARABIC</w:instrText>
      </w:r>
      <w:r>
        <w:fldChar w:fldCharType="separate"/>
      </w:r>
      <w:r w:rsidR="00BB2CA5">
        <w:rPr>
          <w:noProof/>
        </w:rPr>
        <w:t>41</w:t>
      </w:r>
      <w:r>
        <w:fldChar w:fldCharType="end"/>
      </w:r>
      <w:r>
        <w:t xml:space="preserve">: </w:t>
      </w:r>
      <w:r w:rsidR="00BB5CA2">
        <w:t xml:space="preserve">NBSP </w:t>
      </w:r>
      <w:r>
        <w:t xml:space="preserve">Colorectal Cancer Stage at Diagnosis by Gender, </w:t>
      </w:r>
      <w:r w:rsidR="005F5635">
        <w:t xml:space="preserve">2018 </w:t>
      </w:r>
      <w:r w:rsidR="006B71B6">
        <w:t>-</w:t>
      </w:r>
      <w:r w:rsidR="005F5635">
        <w:t xml:space="preserve"> 2022</w:t>
      </w:r>
      <w:bookmarkEnd w:id="153"/>
      <w:bookmarkEnd w:id="154"/>
    </w:p>
    <w:p w14:paraId="699BD8AE" w14:textId="77777777" w:rsidR="003C0606" w:rsidRDefault="003C0606" w:rsidP="00D438D8"/>
    <w:p w14:paraId="1AD469D9" w14:textId="313739D4" w:rsidR="003C0606" w:rsidRDefault="003C0606" w:rsidP="00582FE7">
      <w:pPr>
        <w:pStyle w:val="Figure"/>
      </w:pPr>
      <w:r>
        <w:t xml:space="preserve">Table </w:t>
      </w:r>
      <w:r>
        <w:fldChar w:fldCharType="begin"/>
      </w:r>
      <w:r>
        <w:instrText>SEQ Table \* ARABIC</w:instrText>
      </w:r>
      <w:r>
        <w:fldChar w:fldCharType="separate"/>
      </w:r>
      <w:r w:rsidR="00BB2CA5">
        <w:rPr>
          <w:noProof/>
        </w:rPr>
        <w:t>51</w:t>
      </w:r>
      <w:r>
        <w:fldChar w:fldCharType="end"/>
      </w:r>
      <w:r>
        <w:t xml:space="preserve">: </w:t>
      </w:r>
      <w:r w:rsidR="00BB5CA2">
        <w:t xml:space="preserve">NBSP </w:t>
      </w:r>
      <w:r>
        <w:t xml:space="preserve">Colorectal Cancer Stage at Diagnosis by Gender, </w:t>
      </w:r>
      <w:r w:rsidR="002A561A">
        <w:t xml:space="preserve">2018 </w:t>
      </w:r>
      <w:r w:rsidR="006B71B6">
        <w:t>-</w:t>
      </w:r>
      <w:r w:rsidR="002A561A">
        <w:t xml:space="preserve"> 2022</w:t>
      </w:r>
    </w:p>
    <w:tbl>
      <w:tblPr>
        <w:tblW w:w="9209" w:type="dxa"/>
        <w:tblLook w:val="04A0" w:firstRow="1" w:lastRow="0" w:firstColumn="1" w:lastColumn="0" w:noHBand="0" w:noVBand="1"/>
      </w:tblPr>
      <w:tblGrid>
        <w:gridCol w:w="1044"/>
        <w:gridCol w:w="1697"/>
        <w:gridCol w:w="1223"/>
        <w:gridCol w:w="1134"/>
        <w:gridCol w:w="1418"/>
        <w:gridCol w:w="1276"/>
        <w:gridCol w:w="1417"/>
      </w:tblGrid>
      <w:tr w:rsidR="00815F99" w:rsidRPr="00815F99" w14:paraId="77F6B58C" w14:textId="77777777" w:rsidTr="00582FE7">
        <w:trPr>
          <w:trHeight w:val="290"/>
        </w:trPr>
        <w:tc>
          <w:tcPr>
            <w:tcW w:w="2741"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61ED6D1E" w14:textId="77777777" w:rsidR="00815F99" w:rsidRPr="00582FE7" w:rsidRDefault="00815F99" w:rsidP="00815F99">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Gender</w:t>
            </w:r>
          </w:p>
        </w:tc>
        <w:tc>
          <w:tcPr>
            <w:tcW w:w="1223" w:type="dxa"/>
            <w:tcBorders>
              <w:top w:val="single" w:sz="4" w:space="0" w:color="auto"/>
              <w:left w:val="single" w:sz="4" w:space="0" w:color="auto"/>
              <w:bottom w:val="nil"/>
              <w:right w:val="single" w:sz="4" w:space="0" w:color="auto"/>
            </w:tcBorders>
            <w:shd w:val="clear" w:color="auto" w:fill="auto"/>
            <w:noWrap/>
            <w:vAlign w:val="bottom"/>
            <w:hideMark/>
          </w:tcPr>
          <w:p w14:paraId="6C7FF615"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Stage 1</w:t>
            </w:r>
          </w:p>
        </w:tc>
        <w:tc>
          <w:tcPr>
            <w:tcW w:w="1134" w:type="dxa"/>
            <w:tcBorders>
              <w:top w:val="single" w:sz="4" w:space="0" w:color="auto"/>
              <w:left w:val="nil"/>
              <w:bottom w:val="nil"/>
              <w:right w:val="single" w:sz="4" w:space="0" w:color="auto"/>
            </w:tcBorders>
            <w:shd w:val="clear" w:color="auto" w:fill="auto"/>
            <w:noWrap/>
            <w:vAlign w:val="bottom"/>
            <w:hideMark/>
          </w:tcPr>
          <w:p w14:paraId="041069D6"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Stage 2</w:t>
            </w:r>
          </w:p>
        </w:tc>
        <w:tc>
          <w:tcPr>
            <w:tcW w:w="1418" w:type="dxa"/>
            <w:tcBorders>
              <w:top w:val="single" w:sz="4" w:space="0" w:color="auto"/>
              <w:left w:val="nil"/>
              <w:bottom w:val="nil"/>
              <w:right w:val="single" w:sz="4" w:space="0" w:color="auto"/>
            </w:tcBorders>
            <w:shd w:val="clear" w:color="auto" w:fill="auto"/>
            <w:noWrap/>
            <w:vAlign w:val="bottom"/>
            <w:hideMark/>
          </w:tcPr>
          <w:p w14:paraId="04B8E0EE"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Stage 3</w:t>
            </w:r>
          </w:p>
        </w:tc>
        <w:tc>
          <w:tcPr>
            <w:tcW w:w="1276" w:type="dxa"/>
            <w:tcBorders>
              <w:top w:val="single" w:sz="4" w:space="0" w:color="auto"/>
              <w:left w:val="nil"/>
              <w:bottom w:val="nil"/>
              <w:right w:val="single" w:sz="4" w:space="0" w:color="auto"/>
            </w:tcBorders>
            <w:shd w:val="clear" w:color="auto" w:fill="auto"/>
            <w:noWrap/>
            <w:vAlign w:val="bottom"/>
            <w:hideMark/>
          </w:tcPr>
          <w:p w14:paraId="4399C80D"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Stage 4</w:t>
            </w:r>
          </w:p>
        </w:tc>
        <w:tc>
          <w:tcPr>
            <w:tcW w:w="1417" w:type="dxa"/>
            <w:tcBorders>
              <w:top w:val="single" w:sz="4" w:space="0" w:color="auto"/>
              <w:left w:val="nil"/>
              <w:bottom w:val="nil"/>
              <w:right w:val="single" w:sz="4" w:space="0" w:color="auto"/>
            </w:tcBorders>
            <w:shd w:val="clear" w:color="auto" w:fill="auto"/>
            <w:noWrap/>
            <w:vAlign w:val="bottom"/>
            <w:hideMark/>
          </w:tcPr>
          <w:p w14:paraId="7D9C8066"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No Stage</w:t>
            </w:r>
          </w:p>
        </w:tc>
      </w:tr>
      <w:tr w:rsidR="00815F99" w:rsidRPr="00815F99" w14:paraId="03A5B243" w14:textId="77777777" w:rsidTr="00582FE7">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4E9FBCA9" w14:textId="77777777" w:rsidR="00815F99" w:rsidRPr="00582FE7" w:rsidRDefault="00815F99" w:rsidP="00815F99">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Female</w:t>
            </w:r>
          </w:p>
        </w:tc>
        <w:tc>
          <w:tcPr>
            <w:tcW w:w="1697" w:type="dxa"/>
            <w:tcBorders>
              <w:top w:val="nil"/>
              <w:left w:val="nil"/>
              <w:bottom w:val="nil"/>
              <w:right w:val="nil"/>
            </w:tcBorders>
            <w:shd w:val="clear" w:color="auto" w:fill="auto"/>
            <w:noWrap/>
            <w:vAlign w:val="bottom"/>
            <w:hideMark/>
          </w:tcPr>
          <w:p w14:paraId="61158286"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Numerator</w:t>
            </w:r>
          </w:p>
        </w:tc>
        <w:tc>
          <w:tcPr>
            <w:tcW w:w="1223" w:type="dxa"/>
            <w:tcBorders>
              <w:top w:val="single" w:sz="4" w:space="0" w:color="auto"/>
              <w:left w:val="single" w:sz="4" w:space="0" w:color="auto"/>
              <w:bottom w:val="nil"/>
              <w:right w:val="nil"/>
            </w:tcBorders>
            <w:shd w:val="clear" w:color="auto" w:fill="auto"/>
            <w:noWrap/>
            <w:vAlign w:val="bottom"/>
            <w:hideMark/>
          </w:tcPr>
          <w:p w14:paraId="113D346F"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239</w:t>
            </w:r>
          </w:p>
        </w:tc>
        <w:tc>
          <w:tcPr>
            <w:tcW w:w="1134" w:type="dxa"/>
            <w:tcBorders>
              <w:top w:val="single" w:sz="4" w:space="0" w:color="auto"/>
              <w:left w:val="single" w:sz="4" w:space="0" w:color="auto"/>
              <w:bottom w:val="nil"/>
              <w:right w:val="nil"/>
            </w:tcBorders>
            <w:shd w:val="clear" w:color="auto" w:fill="auto"/>
            <w:noWrap/>
            <w:vAlign w:val="bottom"/>
            <w:hideMark/>
          </w:tcPr>
          <w:p w14:paraId="7411536C"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125</w:t>
            </w:r>
          </w:p>
        </w:tc>
        <w:tc>
          <w:tcPr>
            <w:tcW w:w="1418" w:type="dxa"/>
            <w:tcBorders>
              <w:top w:val="single" w:sz="4" w:space="0" w:color="auto"/>
              <w:left w:val="single" w:sz="4" w:space="0" w:color="auto"/>
              <w:bottom w:val="nil"/>
              <w:right w:val="nil"/>
            </w:tcBorders>
            <w:shd w:val="clear" w:color="auto" w:fill="auto"/>
            <w:noWrap/>
            <w:vAlign w:val="bottom"/>
            <w:hideMark/>
          </w:tcPr>
          <w:p w14:paraId="57BA52EA"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147</w:t>
            </w:r>
          </w:p>
        </w:tc>
        <w:tc>
          <w:tcPr>
            <w:tcW w:w="1276" w:type="dxa"/>
            <w:tcBorders>
              <w:top w:val="single" w:sz="4" w:space="0" w:color="auto"/>
              <w:left w:val="single" w:sz="4" w:space="0" w:color="auto"/>
              <w:bottom w:val="nil"/>
              <w:right w:val="nil"/>
            </w:tcBorders>
            <w:shd w:val="clear" w:color="auto" w:fill="auto"/>
            <w:noWrap/>
            <w:vAlign w:val="bottom"/>
            <w:hideMark/>
          </w:tcPr>
          <w:p w14:paraId="220BBE71"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34</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3795A9F3"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84</w:t>
            </w:r>
          </w:p>
        </w:tc>
      </w:tr>
      <w:tr w:rsidR="00815F99" w:rsidRPr="00815F99" w14:paraId="09A1D380" w14:textId="77777777" w:rsidTr="00582FE7">
        <w:trPr>
          <w:trHeight w:val="290"/>
        </w:trPr>
        <w:tc>
          <w:tcPr>
            <w:tcW w:w="1044" w:type="dxa"/>
            <w:vMerge/>
            <w:tcBorders>
              <w:top w:val="nil"/>
              <w:left w:val="single" w:sz="4" w:space="0" w:color="auto"/>
              <w:bottom w:val="single" w:sz="4" w:space="0" w:color="000000"/>
              <w:right w:val="nil"/>
            </w:tcBorders>
            <w:vAlign w:val="center"/>
            <w:hideMark/>
          </w:tcPr>
          <w:p w14:paraId="06B465CC"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51B1F217"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Denominator</w:t>
            </w:r>
          </w:p>
        </w:tc>
        <w:tc>
          <w:tcPr>
            <w:tcW w:w="1223" w:type="dxa"/>
            <w:tcBorders>
              <w:top w:val="nil"/>
              <w:left w:val="single" w:sz="4" w:space="0" w:color="auto"/>
              <w:bottom w:val="nil"/>
              <w:right w:val="nil"/>
            </w:tcBorders>
            <w:shd w:val="clear" w:color="auto" w:fill="auto"/>
            <w:noWrap/>
            <w:vAlign w:val="bottom"/>
            <w:hideMark/>
          </w:tcPr>
          <w:p w14:paraId="32A131ED"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629</w:t>
            </w:r>
          </w:p>
        </w:tc>
        <w:tc>
          <w:tcPr>
            <w:tcW w:w="1134" w:type="dxa"/>
            <w:tcBorders>
              <w:top w:val="nil"/>
              <w:left w:val="single" w:sz="4" w:space="0" w:color="auto"/>
              <w:bottom w:val="nil"/>
              <w:right w:val="single" w:sz="4" w:space="0" w:color="auto"/>
            </w:tcBorders>
            <w:shd w:val="clear" w:color="auto" w:fill="auto"/>
            <w:noWrap/>
            <w:vAlign w:val="bottom"/>
            <w:hideMark/>
          </w:tcPr>
          <w:p w14:paraId="6D051534"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629</w:t>
            </w:r>
          </w:p>
        </w:tc>
        <w:tc>
          <w:tcPr>
            <w:tcW w:w="1418" w:type="dxa"/>
            <w:tcBorders>
              <w:top w:val="nil"/>
              <w:left w:val="nil"/>
              <w:bottom w:val="nil"/>
              <w:right w:val="nil"/>
            </w:tcBorders>
            <w:shd w:val="clear" w:color="auto" w:fill="auto"/>
            <w:noWrap/>
            <w:vAlign w:val="bottom"/>
            <w:hideMark/>
          </w:tcPr>
          <w:p w14:paraId="770B705C"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629</w:t>
            </w:r>
          </w:p>
        </w:tc>
        <w:tc>
          <w:tcPr>
            <w:tcW w:w="1276" w:type="dxa"/>
            <w:tcBorders>
              <w:top w:val="nil"/>
              <w:left w:val="single" w:sz="4" w:space="0" w:color="auto"/>
              <w:bottom w:val="nil"/>
              <w:right w:val="single" w:sz="4" w:space="0" w:color="auto"/>
            </w:tcBorders>
            <w:shd w:val="clear" w:color="auto" w:fill="auto"/>
            <w:noWrap/>
            <w:vAlign w:val="bottom"/>
            <w:hideMark/>
          </w:tcPr>
          <w:p w14:paraId="0CE27F06"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629</w:t>
            </w:r>
          </w:p>
        </w:tc>
        <w:tc>
          <w:tcPr>
            <w:tcW w:w="1417" w:type="dxa"/>
            <w:tcBorders>
              <w:top w:val="nil"/>
              <w:left w:val="nil"/>
              <w:bottom w:val="nil"/>
              <w:right w:val="single" w:sz="4" w:space="0" w:color="auto"/>
            </w:tcBorders>
            <w:shd w:val="clear" w:color="auto" w:fill="auto"/>
            <w:noWrap/>
            <w:vAlign w:val="bottom"/>
            <w:hideMark/>
          </w:tcPr>
          <w:p w14:paraId="682FB78F"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629</w:t>
            </w:r>
          </w:p>
        </w:tc>
      </w:tr>
      <w:tr w:rsidR="00815F99" w:rsidRPr="00815F99" w14:paraId="6046E274" w14:textId="77777777" w:rsidTr="00582FE7">
        <w:trPr>
          <w:trHeight w:val="290"/>
        </w:trPr>
        <w:tc>
          <w:tcPr>
            <w:tcW w:w="1044" w:type="dxa"/>
            <w:vMerge/>
            <w:tcBorders>
              <w:top w:val="nil"/>
              <w:left w:val="single" w:sz="4" w:space="0" w:color="auto"/>
              <w:bottom w:val="single" w:sz="4" w:space="0" w:color="000000"/>
              <w:right w:val="nil"/>
            </w:tcBorders>
            <w:vAlign w:val="center"/>
            <w:hideMark/>
          </w:tcPr>
          <w:p w14:paraId="203B9438"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28B1DD18"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Percentage</w:t>
            </w:r>
          </w:p>
        </w:tc>
        <w:tc>
          <w:tcPr>
            <w:tcW w:w="1223" w:type="dxa"/>
            <w:tcBorders>
              <w:top w:val="nil"/>
              <w:left w:val="single" w:sz="4" w:space="0" w:color="auto"/>
              <w:bottom w:val="nil"/>
              <w:right w:val="nil"/>
            </w:tcBorders>
            <w:shd w:val="clear" w:color="auto" w:fill="auto"/>
            <w:noWrap/>
            <w:vAlign w:val="bottom"/>
            <w:hideMark/>
          </w:tcPr>
          <w:p w14:paraId="4A7BB6C3"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38.0</w:t>
            </w:r>
          </w:p>
        </w:tc>
        <w:tc>
          <w:tcPr>
            <w:tcW w:w="1134" w:type="dxa"/>
            <w:tcBorders>
              <w:top w:val="nil"/>
              <w:left w:val="single" w:sz="4" w:space="0" w:color="auto"/>
              <w:bottom w:val="nil"/>
              <w:right w:val="nil"/>
            </w:tcBorders>
            <w:shd w:val="clear" w:color="auto" w:fill="auto"/>
            <w:noWrap/>
            <w:vAlign w:val="bottom"/>
            <w:hideMark/>
          </w:tcPr>
          <w:p w14:paraId="071F36E7"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19.9</w:t>
            </w:r>
          </w:p>
        </w:tc>
        <w:tc>
          <w:tcPr>
            <w:tcW w:w="1418" w:type="dxa"/>
            <w:tcBorders>
              <w:top w:val="nil"/>
              <w:left w:val="single" w:sz="4" w:space="0" w:color="auto"/>
              <w:bottom w:val="nil"/>
              <w:right w:val="nil"/>
            </w:tcBorders>
            <w:shd w:val="clear" w:color="auto" w:fill="auto"/>
            <w:noWrap/>
            <w:vAlign w:val="bottom"/>
            <w:hideMark/>
          </w:tcPr>
          <w:p w14:paraId="5389EA26"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23.4</w:t>
            </w:r>
          </w:p>
        </w:tc>
        <w:tc>
          <w:tcPr>
            <w:tcW w:w="1276" w:type="dxa"/>
            <w:tcBorders>
              <w:top w:val="nil"/>
              <w:left w:val="single" w:sz="4" w:space="0" w:color="auto"/>
              <w:bottom w:val="nil"/>
              <w:right w:val="nil"/>
            </w:tcBorders>
            <w:shd w:val="clear" w:color="auto" w:fill="auto"/>
            <w:noWrap/>
            <w:vAlign w:val="bottom"/>
            <w:hideMark/>
          </w:tcPr>
          <w:p w14:paraId="6CE8906A"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5.4</w:t>
            </w:r>
          </w:p>
        </w:tc>
        <w:tc>
          <w:tcPr>
            <w:tcW w:w="1417" w:type="dxa"/>
            <w:tcBorders>
              <w:top w:val="nil"/>
              <w:left w:val="single" w:sz="4" w:space="0" w:color="auto"/>
              <w:bottom w:val="nil"/>
              <w:right w:val="single" w:sz="4" w:space="0" w:color="auto"/>
            </w:tcBorders>
            <w:shd w:val="clear" w:color="auto" w:fill="auto"/>
            <w:noWrap/>
            <w:vAlign w:val="bottom"/>
            <w:hideMark/>
          </w:tcPr>
          <w:p w14:paraId="30F91FD4"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13.4</w:t>
            </w:r>
          </w:p>
        </w:tc>
      </w:tr>
      <w:tr w:rsidR="00815F99" w:rsidRPr="00815F99" w14:paraId="163CA569" w14:textId="77777777" w:rsidTr="00582FE7">
        <w:trPr>
          <w:trHeight w:val="290"/>
        </w:trPr>
        <w:tc>
          <w:tcPr>
            <w:tcW w:w="1044" w:type="dxa"/>
            <w:vMerge w:val="restart"/>
            <w:tcBorders>
              <w:top w:val="nil"/>
              <w:left w:val="single" w:sz="4" w:space="0" w:color="auto"/>
              <w:bottom w:val="single" w:sz="4" w:space="0" w:color="000000"/>
              <w:right w:val="nil"/>
            </w:tcBorders>
            <w:shd w:val="clear" w:color="auto" w:fill="auto"/>
            <w:noWrap/>
            <w:vAlign w:val="center"/>
            <w:hideMark/>
          </w:tcPr>
          <w:p w14:paraId="1A6A5F33" w14:textId="77777777" w:rsidR="00815F99" w:rsidRPr="00582FE7" w:rsidRDefault="00815F99" w:rsidP="00815F99">
            <w:pPr>
              <w:spacing w:before="0" w:after="0" w:line="240" w:lineRule="auto"/>
              <w:jc w:val="center"/>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Male</w:t>
            </w:r>
          </w:p>
        </w:tc>
        <w:tc>
          <w:tcPr>
            <w:tcW w:w="1697" w:type="dxa"/>
            <w:tcBorders>
              <w:top w:val="nil"/>
              <w:left w:val="nil"/>
              <w:bottom w:val="nil"/>
              <w:right w:val="nil"/>
            </w:tcBorders>
            <w:shd w:val="clear" w:color="auto" w:fill="auto"/>
            <w:noWrap/>
            <w:vAlign w:val="bottom"/>
            <w:hideMark/>
          </w:tcPr>
          <w:p w14:paraId="7DD2DFF2"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Numerator</w:t>
            </w:r>
          </w:p>
        </w:tc>
        <w:tc>
          <w:tcPr>
            <w:tcW w:w="1223" w:type="dxa"/>
            <w:tcBorders>
              <w:top w:val="single" w:sz="4" w:space="0" w:color="auto"/>
              <w:left w:val="single" w:sz="4" w:space="0" w:color="auto"/>
              <w:bottom w:val="nil"/>
              <w:right w:val="nil"/>
            </w:tcBorders>
            <w:shd w:val="clear" w:color="auto" w:fill="auto"/>
            <w:noWrap/>
            <w:vAlign w:val="bottom"/>
            <w:hideMark/>
          </w:tcPr>
          <w:p w14:paraId="1DE63E81"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408</w:t>
            </w:r>
          </w:p>
        </w:tc>
        <w:tc>
          <w:tcPr>
            <w:tcW w:w="1134" w:type="dxa"/>
            <w:tcBorders>
              <w:top w:val="single" w:sz="4" w:space="0" w:color="auto"/>
              <w:left w:val="single" w:sz="4" w:space="0" w:color="auto"/>
              <w:bottom w:val="nil"/>
              <w:right w:val="nil"/>
            </w:tcBorders>
            <w:shd w:val="clear" w:color="auto" w:fill="auto"/>
            <w:noWrap/>
            <w:vAlign w:val="bottom"/>
            <w:hideMark/>
          </w:tcPr>
          <w:p w14:paraId="24F88A72"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199</w:t>
            </w:r>
          </w:p>
        </w:tc>
        <w:tc>
          <w:tcPr>
            <w:tcW w:w="1418" w:type="dxa"/>
            <w:tcBorders>
              <w:top w:val="single" w:sz="4" w:space="0" w:color="auto"/>
              <w:left w:val="single" w:sz="4" w:space="0" w:color="auto"/>
              <w:bottom w:val="nil"/>
              <w:right w:val="nil"/>
            </w:tcBorders>
            <w:shd w:val="clear" w:color="auto" w:fill="auto"/>
            <w:noWrap/>
            <w:vAlign w:val="bottom"/>
            <w:hideMark/>
          </w:tcPr>
          <w:p w14:paraId="6DE3F800"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270</w:t>
            </w:r>
          </w:p>
        </w:tc>
        <w:tc>
          <w:tcPr>
            <w:tcW w:w="1276" w:type="dxa"/>
            <w:tcBorders>
              <w:top w:val="single" w:sz="4" w:space="0" w:color="auto"/>
              <w:left w:val="single" w:sz="4" w:space="0" w:color="auto"/>
              <w:bottom w:val="nil"/>
              <w:right w:val="nil"/>
            </w:tcBorders>
            <w:shd w:val="clear" w:color="auto" w:fill="auto"/>
            <w:noWrap/>
            <w:vAlign w:val="bottom"/>
            <w:hideMark/>
          </w:tcPr>
          <w:p w14:paraId="5DAE07DE"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64</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7870B0D4"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154</w:t>
            </w:r>
          </w:p>
        </w:tc>
      </w:tr>
      <w:tr w:rsidR="00815F99" w:rsidRPr="00815F99" w14:paraId="57069560" w14:textId="77777777" w:rsidTr="00582FE7">
        <w:trPr>
          <w:trHeight w:val="290"/>
        </w:trPr>
        <w:tc>
          <w:tcPr>
            <w:tcW w:w="1044" w:type="dxa"/>
            <w:vMerge/>
            <w:tcBorders>
              <w:top w:val="nil"/>
              <w:left w:val="single" w:sz="4" w:space="0" w:color="auto"/>
              <w:bottom w:val="single" w:sz="4" w:space="0" w:color="000000"/>
              <w:right w:val="nil"/>
            </w:tcBorders>
            <w:vAlign w:val="center"/>
            <w:hideMark/>
          </w:tcPr>
          <w:p w14:paraId="2FA2724E"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nil"/>
              <w:right w:val="nil"/>
            </w:tcBorders>
            <w:shd w:val="clear" w:color="auto" w:fill="auto"/>
            <w:noWrap/>
            <w:vAlign w:val="bottom"/>
            <w:hideMark/>
          </w:tcPr>
          <w:p w14:paraId="0607E6EB"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Denominator</w:t>
            </w:r>
          </w:p>
        </w:tc>
        <w:tc>
          <w:tcPr>
            <w:tcW w:w="1223" w:type="dxa"/>
            <w:tcBorders>
              <w:top w:val="nil"/>
              <w:left w:val="single" w:sz="4" w:space="0" w:color="auto"/>
              <w:bottom w:val="nil"/>
              <w:right w:val="nil"/>
            </w:tcBorders>
            <w:shd w:val="clear" w:color="auto" w:fill="auto"/>
            <w:noWrap/>
            <w:vAlign w:val="bottom"/>
            <w:hideMark/>
          </w:tcPr>
          <w:p w14:paraId="78326AE8"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1099</w:t>
            </w:r>
          </w:p>
        </w:tc>
        <w:tc>
          <w:tcPr>
            <w:tcW w:w="1134" w:type="dxa"/>
            <w:tcBorders>
              <w:top w:val="nil"/>
              <w:left w:val="single" w:sz="4" w:space="0" w:color="auto"/>
              <w:bottom w:val="nil"/>
              <w:right w:val="single" w:sz="4" w:space="0" w:color="auto"/>
            </w:tcBorders>
            <w:shd w:val="clear" w:color="auto" w:fill="auto"/>
            <w:noWrap/>
            <w:vAlign w:val="bottom"/>
            <w:hideMark/>
          </w:tcPr>
          <w:p w14:paraId="413C468F"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1099</w:t>
            </w:r>
          </w:p>
        </w:tc>
        <w:tc>
          <w:tcPr>
            <w:tcW w:w="1418" w:type="dxa"/>
            <w:tcBorders>
              <w:top w:val="nil"/>
              <w:left w:val="nil"/>
              <w:bottom w:val="nil"/>
              <w:right w:val="nil"/>
            </w:tcBorders>
            <w:shd w:val="clear" w:color="auto" w:fill="auto"/>
            <w:noWrap/>
            <w:vAlign w:val="bottom"/>
            <w:hideMark/>
          </w:tcPr>
          <w:p w14:paraId="406BB497"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1099</w:t>
            </w:r>
          </w:p>
        </w:tc>
        <w:tc>
          <w:tcPr>
            <w:tcW w:w="1276" w:type="dxa"/>
            <w:tcBorders>
              <w:top w:val="nil"/>
              <w:left w:val="single" w:sz="4" w:space="0" w:color="auto"/>
              <w:bottom w:val="nil"/>
              <w:right w:val="single" w:sz="4" w:space="0" w:color="auto"/>
            </w:tcBorders>
            <w:shd w:val="clear" w:color="auto" w:fill="auto"/>
            <w:noWrap/>
            <w:vAlign w:val="bottom"/>
            <w:hideMark/>
          </w:tcPr>
          <w:p w14:paraId="7EFBDA1F"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1099</w:t>
            </w:r>
          </w:p>
        </w:tc>
        <w:tc>
          <w:tcPr>
            <w:tcW w:w="1417" w:type="dxa"/>
            <w:tcBorders>
              <w:top w:val="nil"/>
              <w:left w:val="nil"/>
              <w:bottom w:val="nil"/>
              <w:right w:val="single" w:sz="4" w:space="0" w:color="auto"/>
            </w:tcBorders>
            <w:shd w:val="clear" w:color="auto" w:fill="auto"/>
            <w:noWrap/>
            <w:vAlign w:val="bottom"/>
            <w:hideMark/>
          </w:tcPr>
          <w:p w14:paraId="1EEBCC3A"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1099</w:t>
            </w:r>
          </w:p>
        </w:tc>
      </w:tr>
      <w:tr w:rsidR="00815F99" w:rsidRPr="00815F99" w14:paraId="3F25486B" w14:textId="77777777" w:rsidTr="00582FE7">
        <w:trPr>
          <w:trHeight w:val="290"/>
        </w:trPr>
        <w:tc>
          <w:tcPr>
            <w:tcW w:w="1044" w:type="dxa"/>
            <w:vMerge/>
            <w:tcBorders>
              <w:top w:val="nil"/>
              <w:left w:val="single" w:sz="4" w:space="0" w:color="auto"/>
              <w:bottom w:val="single" w:sz="4" w:space="0" w:color="000000"/>
              <w:right w:val="nil"/>
            </w:tcBorders>
            <w:vAlign w:val="center"/>
            <w:hideMark/>
          </w:tcPr>
          <w:p w14:paraId="329D6894"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p>
        </w:tc>
        <w:tc>
          <w:tcPr>
            <w:tcW w:w="1697" w:type="dxa"/>
            <w:tcBorders>
              <w:top w:val="nil"/>
              <w:left w:val="nil"/>
              <w:bottom w:val="single" w:sz="4" w:space="0" w:color="auto"/>
              <w:right w:val="nil"/>
            </w:tcBorders>
            <w:shd w:val="clear" w:color="auto" w:fill="auto"/>
            <w:noWrap/>
            <w:vAlign w:val="bottom"/>
            <w:hideMark/>
          </w:tcPr>
          <w:p w14:paraId="5BC1D466" w14:textId="77777777" w:rsidR="00815F99" w:rsidRPr="00582FE7" w:rsidRDefault="00815F99" w:rsidP="00815F99">
            <w:pPr>
              <w:spacing w:before="0" w:after="0" w:line="240" w:lineRule="auto"/>
              <w:rPr>
                <w:rFonts w:ascii="Arial" w:eastAsia="Times New Roman" w:hAnsi="Arial" w:cs="Arial"/>
                <w:b/>
                <w:bCs/>
                <w:color w:val="000000"/>
                <w:szCs w:val="24"/>
                <w:lang w:eastAsia="en-NZ"/>
              </w:rPr>
            </w:pPr>
            <w:r w:rsidRPr="00582FE7">
              <w:rPr>
                <w:rFonts w:ascii="Arial" w:eastAsia="Times New Roman" w:hAnsi="Arial" w:cs="Arial"/>
                <w:b/>
                <w:bCs/>
                <w:color w:val="000000"/>
                <w:szCs w:val="24"/>
                <w:lang w:eastAsia="en-NZ"/>
              </w:rPr>
              <w:t>Percentage</w:t>
            </w:r>
          </w:p>
        </w:tc>
        <w:tc>
          <w:tcPr>
            <w:tcW w:w="1223" w:type="dxa"/>
            <w:tcBorders>
              <w:top w:val="nil"/>
              <w:left w:val="single" w:sz="4" w:space="0" w:color="auto"/>
              <w:bottom w:val="single" w:sz="4" w:space="0" w:color="auto"/>
              <w:right w:val="nil"/>
            </w:tcBorders>
            <w:shd w:val="clear" w:color="auto" w:fill="auto"/>
            <w:noWrap/>
            <w:vAlign w:val="bottom"/>
            <w:hideMark/>
          </w:tcPr>
          <w:p w14:paraId="35FE36B4"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37.1</w:t>
            </w:r>
          </w:p>
        </w:tc>
        <w:tc>
          <w:tcPr>
            <w:tcW w:w="1134" w:type="dxa"/>
            <w:tcBorders>
              <w:top w:val="nil"/>
              <w:left w:val="single" w:sz="4" w:space="0" w:color="auto"/>
              <w:bottom w:val="single" w:sz="4" w:space="0" w:color="auto"/>
              <w:right w:val="nil"/>
            </w:tcBorders>
            <w:shd w:val="clear" w:color="auto" w:fill="auto"/>
            <w:noWrap/>
            <w:vAlign w:val="bottom"/>
            <w:hideMark/>
          </w:tcPr>
          <w:p w14:paraId="74857593"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18.1</w:t>
            </w:r>
          </w:p>
        </w:tc>
        <w:tc>
          <w:tcPr>
            <w:tcW w:w="1418" w:type="dxa"/>
            <w:tcBorders>
              <w:top w:val="nil"/>
              <w:left w:val="single" w:sz="4" w:space="0" w:color="auto"/>
              <w:bottom w:val="single" w:sz="4" w:space="0" w:color="auto"/>
              <w:right w:val="nil"/>
            </w:tcBorders>
            <w:shd w:val="clear" w:color="auto" w:fill="auto"/>
            <w:noWrap/>
            <w:vAlign w:val="bottom"/>
            <w:hideMark/>
          </w:tcPr>
          <w:p w14:paraId="3EFC6E9B"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24.6</w:t>
            </w:r>
          </w:p>
        </w:tc>
        <w:tc>
          <w:tcPr>
            <w:tcW w:w="1276" w:type="dxa"/>
            <w:tcBorders>
              <w:top w:val="nil"/>
              <w:left w:val="single" w:sz="4" w:space="0" w:color="auto"/>
              <w:bottom w:val="single" w:sz="4" w:space="0" w:color="auto"/>
              <w:right w:val="nil"/>
            </w:tcBorders>
            <w:shd w:val="clear" w:color="auto" w:fill="auto"/>
            <w:noWrap/>
            <w:vAlign w:val="bottom"/>
            <w:hideMark/>
          </w:tcPr>
          <w:p w14:paraId="752C00DB"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5.8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429B584" w14:textId="77777777" w:rsidR="00815F99" w:rsidRPr="00582FE7" w:rsidRDefault="00815F99" w:rsidP="00815F99">
            <w:pPr>
              <w:spacing w:before="0" w:after="0" w:line="240" w:lineRule="auto"/>
              <w:jc w:val="right"/>
              <w:rPr>
                <w:rFonts w:ascii="Arial" w:eastAsia="Times New Roman" w:hAnsi="Arial" w:cs="Arial"/>
                <w:color w:val="000000"/>
                <w:szCs w:val="24"/>
                <w:lang w:eastAsia="en-NZ"/>
              </w:rPr>
            </w:pPr>
            <w:r w:rsidRPr="00582FE7">
              <w:rPr>
                <w:rFonts w:ascii="Arial" w:eastAsia="Times New Roman" w:hAnsi="Arial" w:cs="Arial"/>
                <w:color w:val="000000"/>
                <w:szCs w:val="24"/>
                <w:lang w:eastAsia="en-NZ"/>
              </w:rPr>
              <w:t>14.0</w:t>
            </w:r>
          </w:p>
        </w:tc>
      </w:tr>
    </w:tbl>
    <w:p w14:paraId="4A1C5693" w14:textId="77777777" w:rsidR="0033115A" w:rsidRDefault="0033115A" w:rsidP="0033115A">
      <w:bookmarkStart w:id="155" w:name="_Toc149828446"/>
      <w:bookmarkStart w:id="156" w:name="_Toc2112564467"/>
      <w:r>
        <w:br w:type="page"/>
      </w:r>
    </w:p>
    <w:p w14:paraId="145804F2" w14:textId="68C031A0" w:rsidR="00286BD7" w:rsidRDefault="00186457" w:rsidP="00F263CC">
      <w:pPr>
        <w:pStyle w:val="Heading2"/>
      </w:pPr>
      <w:bookmarkStart w:id="157" w:name="_Toc180741483"/>
      <w:r>
        <w:lastRenderedPageBreak/>
        <w:t xml:space="preserve">NBSP </w:t>
      </w:r>
      <w:r w:rsidR="00050582">
        <w:t>q</w:t>
      </w:r>
      <w:r>
        <w:t xml:space="preserve">uality </w:t>
      </w:r>
      <w:r w:rsidR="00050582">
        <w:t>a</w:t>
      </w:r>
      <w:r>
        <w:t>ssurance</w:t>
      </w:r>
      <w:bookmarkEnd w:id="155"/>
      <w:bookmarkEnd w:id="156"/>
      <w:bookmarkEnd w:id="157"/>
    </w:p>
    <w:p w14:paraId="0FC263C0" w14:textId="77777777" w:rsidR="007B608E" w:rsidRDefault="00186457" w:rsidP="00186457">
      <w:r>
        <w:t xml:space="preserve">The </w:t>
      </w:r>
      <w:r w:rsidR="1213EFDA">
        <w:t>NBSP</w:t>
      </w:r>
      <w:r>
        <w:t xml:space="preserve"> Colonoscopy Quality and Assurance Group meets quarterly and</w:t>
      </w:r>
      <w:r w:rsidR="5D518AE2">
        <w:t xml:space="preserve"> is made up of clinical sector leaders.</w:t>
      </w:r>
      <w:r>
        <w:t xml:space="preserve"> </w:t>
      </w:r>
      <w:r w:rsidR="00AC2A22">
        <w:t xml:space="preserve">The NBSP </w:t>
      </w:r>
      <w:r w:rsidR="003C23C6">
        <w:t>Standards for Performing Bowel Screening Colonoscopy in New Zealand</w:t>
      </w:r>
      <w:r w:rsidR="00B25D06">
        <w:t xml:space="preserve"> </w:t>
      </w:r>
      <w:r w:rsidR="003C23C6">
        <w:t xml:space="preserve">are set </w:t>
      </w:r>
      <w:r w:rsidR="00D73A28">
        <w:t xml:space="preserve">by the Endoscopy Guidance Group of New Zealand which is hosted and supported by the </w:t>
      </w:r>
      <w:r w:rsidR="00B25D06">
        <w:t>NBSP</w:t>
      </w:r>
      <w:r w:rsidRPr="5416C0A0">
        <w:rPr>
          <w:rStyle w:val="FootnoteReference"/>
        </w:rPr>
        <w:footnoteReference w:id="8"/>
      </w:r>
      <w:r w:rsidR="00B25D06">
        <w:t>.</w:t>
      </w:r>
    </w:p>
    <w:p w14:paraId="71425E57" w14:textId="14005351" w:rsidR="001D0578" w:rsidRPr="00514640" w:rsidRDefault="001D0578" w:rsidP="00582FE7">
      <w:pPr>
        <w:pStyle w:val="Heading4"/>
      </w:pPr>
      <w:r>
        <w:t>Comment</w:t>
      </w:r>
      <w:r w:rsidR="00514640">
        <w:t>s</w:t>
      </w:r>
    </w:p>
    <w:p w14:paraId="3E8E2F00" w14:textId="4DEFA998" w:rsidR="003419BF" w:rsidRDefault="001D0578" w:rsidP="00186457">
      <w:r>
        <w:t xml:space="preserve">All targets are met except family history recording. </w:t>
      </w:r>
      <w:r w:rsidR="003419BF">
        <w:t>There are multiple ways to record fam</w:t>
      </w:r>
      <w:r w:rsidR="00204779">
        <w:t>ily history on the electronic colonoscopy reporting system</w:t>
      </w:r>
      <w:r>
        <w:t xml:space="preserve"> and improving data capture is an ongoing focus. However, family history is always documented at preassessment</w:t>
      </w:r>
      <w:r w:rsidR="00DE434E">
        <w:t>. Collecting family history is</w:t>
      </w:r>
      <w:r w:rsidR="00F86615">
        <w:t xml:space="preserve"> important </w:t>
      </w:r>
      <w:r w:rsidR="00CE2282">
        <w:t>because it can determine if an individual is a</w:t>
      </w:r>
      <w:r w:rsidR="00ED4EB8">
        <w:t>t</w:t>
      </w:r>
      <w:r w:rsidR="00CE2282">
        <w:t xml:space="preserve"> increased risk of </w:t>
      </w:r>
      <w:r w:rsidR="006F6FD3">
        <w:t xml:space="preserve">bowel cancer which </w:t>
      </w:r>
      <w:r w:rsidR="00517923">
        <w:t>requires</w:t>
      </w:r>
      <w:r w:rsidR="006F6FD3">
        <w:t xml:space="preserve"> monitor</w:t>
      </w:r>
      <w:r w:rsidR="00517923">
        <w:t>ing</w:t>
      </w:r>
      <w:r w:rsidR="006F6FD3">
        <w:t xml:space="preserve"> outside of the </w:t>
      </w:r>
      <w:r w:rsidR="00ED4EB8">
        <w:t>screening programme.</w:t>
      </w:r>
      <w:r>
        <w:t xml:space="preserve"> </w:t>
      </w:r>
    </w:p>
    <w:p w14:paraId="6251818A" w14:textId="77777777" w:rsidR="00DD3834" w:rsidRDefault="00DD3834" w:rsidP="5416C0A0">
      <w:pPr>
        <w:pStyle w:val="ListParagraph"/>
      </w:pPr>
    </w:p>
    <w:p w14:paraId="6BE37FDE" w14:textId="5571C227" w:rsidR="007C4FAF" w:rsidRPr="00091F81" w:rsidRDefault="007C4FAF" w:rsidP="00B855AB">
      <w:r>
        <w:t xml:space="preserve">Data sources: </w:t>
      </w:r>
      <w:r w:rsidR="00CB3733">
        <w:t>NBSP Datamart</w:t>
      </w:r>
      <w:r w:rsidR="0037500B">
        <w:t xml:space="preserve"> </w:t>
      </w:r>
      <w:r w:rsidR="00C54A7A">
        <w:t>and the Provation Colonoscopy Database (PVCD) on 20/02/2023</w:t>
      </w:r>
    </w:p>
    <w:p w14:paraId="11AD67B4" w14:textId="77777777" w:rsidR="00D92790" w:rsidRDefault="00D92790" w:rsidP="00681F25">
      <w:r>
        <w:br w:type="page"/>
      </w:r>
    </w:p>
    <w:p w14:paraId="44702833" w14:textId="07823C75" w:rsidR="00286BD7" w:rsidRPr="00B855AB" w:rsidRDefault="00286BD7" w:rsidP="003671FA">
      <w:pPr>
        <w:pStyle w:val="Heading2"/>
        <w:rPr>
          <w:sz w:val="40"/>
          <w:szCs w:val="40"/>
        </w:rPr>
      </w:pPr>
      <w:bookmarkStart w:id="158" w:name="_Toc1776223206"/>
      <w:bookmarkStart w:id="159" w:name="_Toc180741484"/>
      <w:r w:rsidRPr="36370BF2">
        <w:rPr>
          <w:sz w:val="40"/>
          <w:szCs w:val="40"/>
        </w:rPr>
        <w:lastRenderedPageBreak/>
        <w:t xml:space="preserve">National </w:t>
      </w:r>
      <w:r w:rsidR="006213E5">
        <w:rPr>
          <w:sz w:val="40"/>
          <w:szCs w:val="40"/>
        </w:rPr>
        <w:t>c</w:t>
      </w:r>
      <w:r w:rsidRPr="36370BF2">
        <w:rPr>
          <w:sz w:val="40"/>
          <w:szCs w:val="40"/>
        </w:rPr>
        <w:t xml:space="preserve">olonoscopist </w:t>
      </w:r>
      <w:r w:rsidR="006213E5">
        <w:rPr>
          <w:sz w:val="40"/>
          <w:szCs w:val="40"/>
        </w:rPr>
        <w:t>q</w:t>
      </w:r>
      <w:r w:rsidRPr="36370BF2">
        <w:rPr>
          <w:sz w:val="40"/>
          <w:szCs w:val="40"/>
        </w:rPr>
        <w:t xml:space="preserve">uality </w:t>
      </w:r>
      <w:r w:rsidR="006213E5">
        <w:rPr>
          <w:sz w:val="40"/>
          <w:szCs w:val="40"/>
        </w:rPr>
        <w:t>a</w:t>
      </w:r>
      <w:r w:rsidRPr="36370BF2">
        <w:rPr>
          <w:sz w:val="40"/>
          <w:szCs w:val="40"/>
        </w:rPr>
        <w:t xml:space="preserve">ssurance </w:t>
      </w:r>
      <w:r w:rsidR="006213E5">
        <w:rPr>
          <w:sz w:val="40"/>
          <w:szCs w:val="40"/>
        </w:rPr>
        <w:t>r</w:t>
      </w:r>
      <w:r w:rsidRPr="36370BF2">
        <w:rPr>
          <w:sz w:val="40"/>
          <w:szCs w:val="40"/>
        </w:rPr>
        <w:t>eport</w:t>
      </w:r>
      <w:bookmarkEnd w:id="158"/>
      <w:bookmarkEnd w:id="159"/>
    </w:p>
    <w:p w14:paraId="60B3A04D" w14:textId="77777777" w:rsidR="002C337E" w:rsidRDefault="00286BD7" w:rsidP="00286BD7">
      <w:pPr>
        <w:spacing w:after="160" w:line="259" w:lineRule="auto"/>
        <w:rPr>
          <w:rFonts w:ascii="Calibri" w:eastAsia="Calibri" w:hAnsi="Calibri" w:cs="Times New Roman"/>
          <w:i/>
          <w:iCs/>
          <w:color w:val="404040"/>
          <w:sz w:val="22"/>
        </w:rPr>
      </w:pPr>
      <w:bookmarkStart w:id="160" w:name="table_1"/>
      <w:bookmarkEnd w:id="160"/>
      <w:r w:rsidRPr="00C079BB">
        <w:rPr>
          <w:rFonts w:ascii="Calibri" w:eastAsia="Calibri" w:hAnsi="Calibri" w:cs="Times New Roman"/>
          <w:noProof/>
          <w:color w:val="404040"/>
          <w:sz w:val="22"/>
          <w:shd w:val="clear" w:color="auto" w:fill="E6E6E6"/>
        </w:rPr>
        <w:drawing>
          <wp:inline distT="0" distB="0" distL="0" distR="0" wp14:anchorId="2A8D6041" wp14:editId="19A7DE91">
            <wp:extent cx="5915025" cy="7477125"/>
            <wp:effectExtent l="0" t="0" r="9525" b="9525"/>
            <wp:docPr id="193" name="Picture 193" descr="National Colonoscopist Quality Assur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National Colonoscopist Quality Assurance Repo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5025" cy="7477125"/>
                    </a:xfrm>
                    <a:prstGeom prst="rect">
                      <a:avLst/>
                    </a:prstGeom>
                    <a:noFill/>
                    <a:ln>
                      <a:noFill/>
                    </a:ln>
                  </pic:spPr>
                </pic:pic>
              </a:graphicData>
            </a:graphic>
          </wp:inline>
        </w:drawing>
      </w:r>
    </w:p>
    <w:p w14:paraId="21F96F24" w14:textId="096AC927" w:rsidR="00286BD7" w:rsidRPr="00C079BB" w:rsidRDefault="00286BD7" w:rsidP="00286BD7">
      <w:pPr>
        <w:spacing w:after="160" w:line="259" w:lineRule="auto"/>
        <w:rPr>
          <w:rFonts w:ascii="Calibri" w:eastAsia="Calibri" w:hAnsi="Calibri" w:cs="Times New Roman"/>
          <w:i/>
          <w:iCs/>
          <w:color w:val="404040"/>
          <w:sz w:val="22"/>
        </w:rPr>
      </w:pPr>
      <w:r w:rsidRPr="00C079BB">
        <w:rPr>
          <w:rFonts w:ascii="Calibri" w:eastAsia="Calibri" w:hAnsi="Calibri" w:cs="Times New Roman"/>
          <w:i/>
          <w:iCs/>
          <w:color w:val="404040"/>
          <w:sz w:val="22"/>
        </w:rPr>
        <w:br w:type="page"/>
      </w:r>
    </w:p>
    <w:p w14:paraId="79298361" w14:textId="77777777" w:rsidR="00286BD7" w:rsidRPr="00C079BB" w:rsidRDefault="00286BD7" w:rsidP="00582FE7">
      <w:pPr>
        <w:pStyle w:val="Figure"/>
      </w:pPr>
      <w:r w:rsidRPr="00C079BB">
        <w:lastRenderedPageBreak/>
        <w:t>Figure 1: Caecal intubation rate (with 95% CI markers)</w:t>
      </w:r>
    </w:p>
    <w:p w14:paraId="48A20F22" w14:textId="77777777" w:rsidR="00286BD7" w:rsidRPr="00C079BB" w:rsidRDefault="00286BD7" w:rsidP="00286BD7">
      <w:pPr>
        <w:spacing w:after="120" w:line="259" w:lineRule="auto"/>
        <w:rPr>
          <w:rFonts w:ascii="Calibri" w:eastAsia="Calibri" w:hAnsi="Calibri" w:cs="Times New Roman"/>
          <w:sz w:val="22"/>
        </w:rPr>
      </w:pPr>
      <w:bookmarkStart w:id="161" w:name="figure_1"/>
      <w:bookmarkEnd w:id="161"/>
      <w:r w:rsidRPr="00C079BB">
        <w:rPr>
          <w:rFonts w:ascii="Calibri" w:eastAsia="Calibri" w:hAnsi="Calibri" w:cs="Times New Roman"/>
          <w:noProof/>
          <w:color w:val="2B579A"/>
          <w:sz w:val="22"/>
          <w:shd w:val="clear" w:color="auto" w:fill="E6E6E6"/>
        </w:rPr>
        <w:drawing>
          <wp:inline distT="0" distB="0" distL="0" distR="0" wp14:anchorId="32FCCD13" wp14:editId="4B452F30">
            <wp:extent cx="6181196" cy="4207669"/>
            <wp:effectExtent l="0" t="0" r="10160" b="2540"/>
            <wp:docPr id="194" name="Chart 194">
              <a:extLst xmlns:a="http://schemas.openxmlformats.org/drawingml/2006/main">
                <a:ext uri="{FF2B5EF4-FFF2-40B4-BE49-F238E27FC236}">
                  <a16:creationId xmlns:a16="http://schemas.microsoft.com/office/drawing/2014/main" id="{00000000-0008-0000-0600-00000F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2B5E9A" w14:textId="77777777" w:rsidR="00286BD7" w:rsidRPr="00C079BB" w:rsidRDefault="00286BD7" w:rsidP="00582FE7">
      <w:pPr>
        <w:pStyle w:val="Figure"/>
      </w:pPr>
      <w:r w:rsidRPr="00C079BB">
        <w:t>Figure 2: Adenoma detection rate (with 95% CI markers)</w:t>
      </w:r>
    </w:p>
    <w:p w14:paraId="76D8E5DA" w14:textId="77777777" w:rsidR="00286BD7" w:rsidRDefault="00286BD7" w:rsidP="00286BD7">
      <w:pPr>
        <w:spacing w:after="120" w:line="259" w:lineRule="auto"/>
        <w:rPr>
          <w:rFonts w:ascii="Calibri" w:eastAsia="Calibri" w:hAnsi="Calibri" w:cs="Times New Roman"/>
        </w:rPr>
      </w:pPr>
      <w:bookmarkStart w:id="162" w:name="figure_3"/>
      <w:bookmarkEnd w:id="162"/>
      <w:r w:rsidRPr="00C079BB">
        <w:rPr>
          <w:rFonts w:ascii="Calibri" w:eastAsia="Calibri" w:hAnsi="Calibri" w:cs="Times New Roman"/>
          <w:noProof/>
          <w:color w:val="2B579A"/>
          <w:sz w:val="22"/>
          <w:shd w:val="clear" w:color="auto" w:fill="E6E6E6"/>
        </w:rPr>
        <w:drawing>
          <wp:inline distT="0" distB="0" distL="0" distR="0" wp14:anchorId="63D6E16B" wp14:editId="2C11586B">
            <wp:extent cx="6196965" cy="3953510"/>
            <wp:effectExtent l="0" t="0" r="13335" b="8890"/>
            <wp:docPr id="195" name="Chart 195" descr="Figure 1: Caecal intubation rate (with 95% CI markers)">
              <a:extLst xmlns:a="http://schemas.openxmlformats.org/drawingml/2006/main">
                <a:ext uri="{FF2B5EF4-FFF2-40B4-BE49-F238E27FC236}">
                  <a16:creationId xmlns:a16="http://schemas.microsoft.com/office/drawing/2014/main" id="{00000000-0008-0000-06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B3BEBCB" w14:textId="77777777" w:rsidR="00286BD7" w:rsidRPr="00C079BB" w:rsidRDefault="00286BD7" w:rsidP="00286BD7">
      <w:pPr>
        <w:spacing w:after="120" w:line="259" w:lineRule="auto"/>
        <w:rPr>
          <w:rFonts w:ascii="Calibri" w:eastAsia="Calibri" w:hAnsi="Calibri" w:cs="Times New Roman"/>
        </w:rPr>
      </w:pPr>
    </w:p>
    <w:p w14:paraId="14D17A2E" w14:textId="77777777" w:rsidR="00286BD7" w:rsidRPr="00C079BB" w:rsidRDefault="00286BD7" w:rsidP="00582FE7">
      <w:pPr>
        <w:pStyle w:val="Figure"/>
      </w:pPr>
      <w:r w:rsidRPr="00C079BB">
        <w:t>Figure 3: Non tissue collected scopes with &gt;=6 min withdrawal rate (with 95% CI markers)</w:t>
      </w:r>
    </w:p>
    <w:p w14:paraId="4348E95D" w14:textId="77777777" w:rsidR="00286BD7" w:rsidRPr="00C079BB" w:rsidRDefault="00286BD7" w:rsidP="00286BD7">
      <w:pPr>
        <w:spacing w:after="160" w:line="259" w:lineRule="auto"/>
        <w:rPr>
          <w:rFonts w:ascii="Calibri" w:eastAsia="Calibri" w:hAnsi="Calibri" w:cs="Times New Roman"/>
          <w:sz w:val="22"/>
        </w:rPr>
      </w:pPr>
      <w:bookmarkStart w:id="163" w:name="figure_4"/>
      <w:bookmarkEnd w:id="163"/>
      <w:r w:rsidRPr="00C079BB">
        <w:rPr>
          <w:rFonts w:ascii="Calibri" w:eastAsia="Calibri" w:hAnsi="Calibri" w:cs="Times New Roman"/>
          <w:noProof/>
          <w:color w:val="2B579A"/>
          <w:sz w:val="22"/>
          <w:shd w:val="clear" w:color="auto" w:fill="E6E6E6"/>
        </w:rPr>
        <w:drawing>
          <wp:inline distT="0" distB="0" distL="0" distR="0" wp14:anchorId="25AC934A" wp14:editId="746F94A8">
            <wp:extent cx="6196965" cy="3991610"/>
            <wp:effectExtent l="0" t="0" r="13335" b="8890"/>
            <wp:docPr id="196" name="Chart 196" descr="Figure 3: Non tissue collected scopes with &gt;=6 min withdrawal rate (with 95% CI markers)">
              <a:extLst xmlns:a="http://schemas.openxmlformats.org/drawingml/2006/main">
                <a:ext uri="{FF2B5EF4-FFF2-40B4-BE49-F238E27FC236}">
                  <a16:creationId xmlns:a16="http://schemas.microsoft.com/office/drawing/2014/main" id="{00000000-0008-0000-06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F2D6688" w14:textId="77777777" w:rsidR="00286BD7" w:rsidRPr="00C079BB" w:rsidRDefault="00286BD7" w:rsidP="00286BD7">
      <w:pPr>
        <w:spacing w:after="0"/>
        <w:rPr>
          <w:rFonts w:ascii="Calibri" w:eastAsia="Calibri" w:hAnsi="Calibri" w:cs="Times New Roman"/>
          <w:sz w:val="22"/>
        </w:rPr>
      </w:pPr>
    </w:p>
    <w:p w14:paraId="6BC34FC3" w14:textId="77777777" w:rsidR="00FD2895" w:rsidRDefault="00FD2895">
      <w:pPr>
        <w:spacing w:before="0" w:after="160" w:line="259" w:lineRule="auto"/>
        <w:rPr>
          <w:rFonts w:asciiTheme="majorHAnsi" w:eastAsiaTheme="majorEastAsia" w:hAnsiTheme="majorHAnsi" w:cstheme="majorBidi"/>
          <w:b/>
          <w:color w:val="1C2549" w:themeColor="text2"/>
          <w:sz w:val="36"/>
          <w:szCs w:val="24"/>
        </w:rPr>
      </w:pPr>
      <w:r>
        <w:br w:type="page"/>
      </w:r>
    </w:p>
    <w:p w14:paraId="3ED7DC4F" w14:textId="1C6C6702" w:rsidR="00286BD7" w:rsidRDefault="00286BD7" w:rsidP="00B855AB">
      <w:pPr>
        <w:pStyle w:val="Heading2"/>
      </w:pPr>
      <w:bookmarkStart w:id="164" w:name="_Toc1034210564"/>
      <w:bookmarkStart w:id="165" w:name="_Toc180741485"/>
      <w:r>
        <w:lastRenderedPageBreak/>
        <w:t xml:space="preserve">Unplanned </w:t>
      </w:r>
      <w:r w:rsidR="0086259F">
        <w:t>a</w:t>
      </w:r>
      <w:r>
        <w:t xml:space="preserve">dmission </w:t>
      </w:r>
      <w:r w:rsidR="0086259F">
        <w:t>r</w:t>
      </w:r>
      <w:r>
        <w:t>ate</w:t>
      </w:r>
      <w:bookmarkEnd w:id="164"/>
      <w:bookmarkEnd w:id="165"/>
    </w:p>
    <w:p w14:paraId="7A2B8EE6" w14:textId="77777777" w:rsidR="00FD2895" w:rsidRDefault="00FD2895" w:rsidP="00FD2895">
      <w:r>
        <w:t xml:space="preserve">Unplanned admissions are reported </w:t>
      </w:r>
      <w:r w:rsidR="00E41D43">
        <w:t xml:space="preserve">by </w:t>
      </w:r>
      <w:r w:rsidR="00AF12B8">
        <w:t>d</w:t>
      </w:r>
      <w:r w:rsidR="00E41D43">
        <w:t xml:space="preserve">istricts and have severity of unplanned admission rated by the National Screening Unit using the </w:t>
      </w:r>
      <w:r w:rsidR="08AB5B4D" w:rsidRPr="36370BF2">
        <w:rPr>
          <w:i/>
          <w:iCs/>
        </w:rPr>
        <w:t xml:space="preserve">UK Key Performance </w:t>
      </w:r>
      <w:r w:rsidR="3626157C" w:rsidRPr="36370BF2">
        <w:rPr>
          <w:i/>
          <w:iCs/>
        </w:rPr>
        <w:t>Indicators</w:t>
      </w:r>
      <w:r w:rsidR="08AB5B4D" w:rsidRPr="36370BF2">
        <w:rPr>
          <w:i/>
          <w:iCs/>
        </w:rPr>
        <w:t xml:space="preserve"> &amp; Quality Assurance Standards for Colonoscopy</w:t>
      </w:r>
      <w:r w:rsidRPr="5416C0A0">
        <w:rPr>
          <w:rStyle w:val="FootnoteReference"/>
        </w:rPr>
        <w:footnoteReference w:id="9"/>
      </w:r>
      <w:r w:rsidR="3036F060">
        <w:t>.</w:t>
      </w:r>
    </w:p>
    <w:p w14:paraId="0B8B0F21" w14:textId="0BAF9A50" w:rsidR="00186457" w:rsidRDefault="00186457" w:rsidP="00FD2895">
      <w:r>
        <w:t>Unplanned admissions are reported quarterly and have a one quarter reporting lag. Unplanned admission trends and any learning from intermediate and major serious unplanned admissions are discussed at the quarterly Colonoscopy Quality Assurance Group.</w:t>
      </w:r>
      <w:r w:rsidR="001C5F46">
        <w:t xml:space="preserve"> Potential lessons </w:t>
      </w:r>
      <w:r w:rsidR="001A48F7">
        <w:t xml:space="preserve">identified </w:t>
      </w:r>
      <w:r w:rsidR="00F51320">
        <w:t xml:space="preserve">after </w:t>
      </w:r>
      <w:r w:rsidR="001C5F46">
        <w:t>review</w:t>
      </w:r>
      <w:r w:rsidR="00F51320">
        <w:t xml:space="preserve"> of</w:t>
      </w:r>
      <w:r w:rsidR="001C5F46">
        <w:t xml:space="preserve"> t</w:t>
      </w:r>
      <w:r w:rsidR="001A48F7">
        <w:t>hese unplanned admissions are circulated quarterly</w:t>
      </w:r>
      <w:r w:rsidR="00F51320">
        <w:t xml:space="preserve"> to the NBSP </w:t>
      </w:r>
      <w:r w:rsidR="00C706A0">
        <w:t>d</w:t>
      </w:r>
      <w:r w:rsidR="0033148D">
        <w:t xml:space="preserve">istrict </w:t>
      </w:r>
      <w:r w:rsidR="00C706A0">
        <w:t>c</w:t>
      </w:r>
      <w:r w:rsidR="003D4019">
        <w:t xml:space="preserve">linical </w:t>
      </w:r>
      <w:r w:rsidR="00C706A0">
        <w:t>l</w:t>
      </w:r>
      <w:r w:rsidR="003D4019">
        <w:t xml:space="preserve">eads </w:t>
      </w:r>
    </w:p>
    <w:p w14:paraId="70D01577" w14:textId="611B2519" w:rsidR="797286CC" w:rsidRDefault="797286CC" w:rsidP="5416C0A0">
      <w:pPr>
        <w:spacing w:before="0" w:after="160" w:line="259" w:lineRule="auto"/>
        <w:rPr>
          <w:lang w:val="en-US"/>
        </w:rPr>
      </w:pPr>
      <w:r w:rsidRPr="50AACAEB">
        <w:rPr>
          <w:lang w:val="en-US"/>
        </w:rPr>
        <w:t>Post NBSP colonoscopy interval colore</w:t>
      </w:r>
      <w:r w:rsidR="00D75179" w:rsidRPr="50AACAEB">
        <w:rPr>
          <w:lang w:val="en-US"/>
        </w:rPr>
        <w:t>c</w:t>
      </w:r>
      <w:r w:rsidRPr="50AACAEB">
        <w:rPr>
          <w:lang w:val="en-US"/>
        </w:rPr>
        <w:t xml:space="preserve">tal cancers are now being reviewed quarterly as another indicator of quality of NBSP colonoscopy </w:t>
      </w:r>
      <w:r w:rsidR="5C7F9ACC" w:rsidRPr="50AACAEB">
        <w:rPr>
          <w:lang w:val="en-US"/>
        </w:rPr>
        <w:t>-</w:t>
      </w:r>
      <w:r w:rsidRPr="50AACAEB">
        <w:rPr>
          <w:lang w:val="en-US"/>
        </w:rPr>
        <w:t xml:space="preserve"> </w:t>
      </w:r>
      <w:r w:rsidR="00D40BFF" w:rsidRPr="50AACAEB">
        <w:rPr>
          <w:lang w:val="en-US"/>
        </w:rPr>
        <w:t xml:space="preserve">this </w:t>
      </w:r>
      <w:r w:rsidRPr="50AACAEB">
        <w:rPr>
          <w:lang w:val="en-US"/>
        </w:rPr>
        <w:t>data will be included in subsequent reports</w:t>
      </w:r>
      <w:r w:rsidR="18086DB0" w:rsidRPr="50AACAEB">
        <w:rPr>
          <w:lang w:val="en-US"/>
        </w:rPr>
        <w:t>.</w:t>
      </w:r>
    </w:p>
    <w:p w14:paraId="79D46412" w14:textId="77777777" w:rsidR="00286BD7" w:rsidRDefault="00286BD7" w:rsidP="00286BD7">
      <w:r w:rsidRPr="004C74CF">
        <w:rPr>
          <w:noProof/>
          <w:color w:val="2B579A"/>
          <w:shd w:val="clear" w:color="auto" w:fill="E6E6E6"/>
        </w:rPr>
        <w:drawing>
          <wp:inline distT="0" distB="0" distL="0" distR="0" wp14:anchorId="41F4F29F" wp14:editId="03B42289">
            <wp:extent cx="6335395" cy="2659224"/>
            <wp:effectExtent l="0" t="0" r="8255" b="8255"/>
            <wp:docPr id="197" name="Picture 197" descr="Unplanned admissions for 2 year period ending 31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Unplanned admissions for 2 year period ending 31 December 2022"/>
                    <pic:cNvPicPr/>
                  </pic:nvPicPr>
                  <pic:blipFill>
                    <a:blip r:embed="rId57"/>
                    <a:stretch>
                      <a:fillRect/>
                    </a:stretch>
                  </pic:blipFill>
                  <pic:spPr>
                    <a:xfrm>
                      <a:off x="0" y="0"/>
                      <a:ext cx="6432572" cy="2700013"/>
                    </a:xfrm>
                    <a:prstGeom prst="rect">
                      <a:avLst/>
                    </a:prstGeom>
                  </pic:spPr>
                </pic:pic>
              </a:graphicData>
            </a:graphic>
          </wp:inline>
        </w:drawing>
      </w:r>
    </w:p>
    <w:p w14:paraId="57058276" w14:textId="77777777" w:rsidR="002C337E" w:rsidRDefault="002C337E" w:rsidP="00286BD7"/>
    <w:sectPr w:rsidR="002C337E" w:rsidSect="00590380">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01C0B" w14:textId="77777777" w:rsidR="009B5643" w:rsidRDefault="009B5643" w:rsidP="00817A32">
      <w:pPr>
        <w:spacing w:before="0" w:after="0" w:line="240" w:lineRule="auto"/>
      </w:pPr>
      <w:r>
        <w:separator/>
      </w:r>
    </w:p>
  </w:endnote>
  <w:endnote w:type="continuationSeparator" w:id="0">
    <w:p w14:paraId="7E700DCB" w14:textId="77777777" w:rsidR="009B5643" w:rsidRDefault="009B5643" w:rsidP="00817A32">
      <w:pPr>
        <w:spacing w:before="0" w:after="0" w:line="240" w:lineRule="auto"/>
      </w:pPr>
      <w:r>
        <w:continuationSeparator/>
      </w:r>
    </w:p>
  </w:endnote>
  <w:endnote w:type="continuationNotice" w:id="1">
    <w:p w14:paraId="1B363504" w14:textId="77777777" w:rsidR="009B5643" w:rsidRDefault="009B56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C2501" w14:textId="01B18450" w:rsidR="00222274" w:rsidRPr="00630DE1" w:rsidRDefault="00280E63"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National Bowel Screening </w:t>
    </w:r>
    <w:r w:rsidR="00CB625F">
      <w:rPr>
        <w:rFonts w:ascii="Arial" w:eastAsia="Calibri" w:hAnsi="Arial" w:cs="Arial"/>
        <w:noProof/>
        <w:szCs w:val="24"/>
      </w:rPr>
      <w:t xml:space="preserve">Programme </w:t>
    </w:r>
    <w:r>
      <w:rPr>
        <w:rFonts w:ascii="Arial" w:eastAsia="Calibri" w:hAnsi="Arial" w:cs="Arial"/>
        <w:noProof/>
        <w:szCs w:val="24"/>
      </w:rPr>
      <w:t xml:space="preserve">Monitoring </w:t>
    </w:r>
    <w:r w:rsidR="0092286A" w:rsidRPr="00630DE1">
      <w:rPr>
        <w:rFonts w:ascii="Arial" w:eastAsia="Calibri" w:hAnsi="Arial" w:cs="Arial"/>
        <w:noProof/>
        <w:szCs w:val="24"/>
      </w:rPr>
      <w:t>Report</w:t>
    </w:r>
    <w:r w:rsidR="00222274" w:rsidRPr="00222274">
      <w:rPr>
        <w:rFonts w:ascii="Arial" w:eastAsia="Calibri" w:hAnsi="Arial" w:cs="Arial"/>
        <w:noProof/>
        <w:szCs w:val="24"/>
      </w:rPr>
      <w:tab/>
    </w:r>
    <w:r w:rsidR="00265516" w:rsidRPr="00265516">
      <w:rPr>
        <w:rFonts w:ascii="Arial" w:eastAsia="Calibri" w:hAnsi="Arial" w:cs="Arial"/>
        <w:noProof/>
        <w:szCs w:val="24"/>
      </w:rPr>
      <w:fldChar w:fldCharType="begin"/>
    </w:r>
    <w:r w:rsidR="00265516" w:rsidRPr="00265516">
      <w:rPr>
        <w:rFonts w:ascii="Arial" w:eastAsia="Calibri" w:hAnsi="Arial" w:cs="Arial"/>
        <w:noProof/>
        <w:szCs w:val="24"/>
      </w:rPr>
      <w:instrText xml:space="preserve"> PAGE   \* MERGEFORMAT </w:instrText>
    </w:r>
    <w:r w:rsidR="00265516" w:rsidRPr="00265516">
      <w:rPr>
        <w:rFonts w:ascii="Arial" w:eastAsia="Calibri" w:hAnsi="Arial" w:cs="Arial"/>
        <w:noProof/>
        <w:szCs w:val="24"/>
      </w:rPr>
      <w:fldChar w:fldCharType="separate"/>
    </w:r>
    <w:r w:rsidR="00265516" w:rsidRPr="00265516">
      <w:rPr>
        <w:rFonts w:ascii="Arial" w:eastAsia="Calibri" w:hAnsi="Arial" w:cs="Arial"/>
        <w:noProof/>
        <w:szCs w:val="24"/>
      </w:rPr>
      <w:t>1</w:t>
    </w:r>
    <w:r w:rsidR="00265516" w:rsidRPr="00265516">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0E505" w14:textId="77777777" w:rsidR="009B5643" w:rsidRDefault="009B5643" w:rsidP="00817A32">
      <w:pPr>
        <w:spacing w:before="0" w:after="0" w:line="240" w:lineRule="auto"/>
      </w:pPr>
    </w:p>
  </w:footnote>
  <w:footnote w:type="continuationSeparator" w:id="0">
    <w:p w14:paraId="07F446BB" w14:textId="77777777" w:rsidR="009B5643" w:rsidRDefault="009B5643" w:rsidP="00817A32">
      <w:pPr>
        <w:spacing w:before="0" w:after="0" w:line="240" w:lineRule="auto"/>
      </w:pPr>
      <w:r>
        <w:continuationSeparator/>
      </w:r>
    </w:p>
  </w:footnote>
  <w:footnote w:type="continuationNotice" w:id="1">
    <w:p w14:paraId="525E5544" w14:textId="77777777" w:rsidR="009B5643" w:rsidRDefault="009B5643">
      <w:pPr>
        <w:spacing w:before="0" w:after="0" w:line="240" w:lineRule="auto"/>
      </w:pPr>
    </w:p>
  </w:footnote>
  <w:footnote w:id="2">
    <w:p w14:paraId="08D9DA91" w14:textId="77777777" w:rsidR="2C49736D" w:rsidRDefault="2C49736D" w:rsidP="2C49736D">
      <w:pPr>
        <w:pStyle w:val="FootnoteText"/>
        <w:rPr>
          <w:rFonts w:ascii="Arial" w:eastAsia="Arial" w:hAnsi="Arial" w:cs="Arial"/>
        </w:rPr>
      </w:pPr>
      <w:r w:rsidRPr="2C49736D">
        <w:rPr>
          <w:rStyle w:val="FootnoteReference"/>
        </w:rPr>
        <w:footnoteRef/>
      </w:r>
      <w:r>
        <w:t xml:space="preserve"> Saw KS, et al. BMJ Open Gastroenterol 2023;10:e001233. doi:10.1136/bmjgast-2023-001233</w:t>
      </w:r>
    </w:p>
  </w:footnote>
  <w:footnote w:id="3">
    <w:p w14:paraId="28A2A519" w14:textId="77777777" w:rsidR="00741544" w:rsidRDefault="00741544">
      <w:pPr>
        <w:pStyle w:val="FootnoteText"/>
      </w:pPr>
      <w:r>
        <w:rPr>
          <w:rStyle w:val="FootnoteReference"/>
        </w:rPr>
        <w:footnoteRef/>
      </w:r>
      <w:r>
        <w:t xml:space="preserve"> </w:t>
      </w:r>
      <w:r w:rsidR="00BA3218">
        <w:t xml:space="preserve">Harris </w:t>
      </w:r>
      <w:r w:rsidR="00C103AB">
        <w:t xml:space="preserve">R, </w:t>
      </w:r>
      <w:r w:rsidR="00F71DC8">
        <w:t xml:space="preserve">Paine S-J, </w:t>
      </w:r>
      <w:r w:rsidR="002716F6">
        <w:t xml:space="preserve">Atkinson </w:t>
      </w:r>
      <w:r w:rsidR="00FB71F8">
        <w:t xml:space="preserve">J et al </w:t>
      </w:r>
      <w:r w:rsidR="00B925E7">
        <w:t xml:space="preserve">(2022) </w:t>
      </w:r>
      <w:r w:rsidR="00D0507D" w:rsidRPr="00D0507D">
        <w:t>We still don’t count: the under-counting and under-representation of Māori in health and disability sector data</w:t>
      </w:r>
      <w:r w:rsidR="008462D3">
        <w:t xml:space="preserve">. </w:t>
      </w:r>
      <w:r w:rsidR="008462D3" w:rsidRPr="0076744A">
        <w:rPr>
          <w:i/>
          <w:iCs/>
        </w:rPr>
        <w:t>New Zealand Medical Journal.</w:t>
      </w:r>
      <w:r w:rsidR="008462D3">
        <w:t xml:space="preserve"> </w:t>
      </w:r>
      <w:r w:rsidR="00FF17C3" w:rsidRPr="00FF17C3">
        <w:t>135</w:t>
      </w:r>
      <w:r w:rsidR="00581CAB">
        <w:t>(</w:t>
      </w:r>
      <w:r w:rsidR="00FF17C3" w:rsidRPr="00FF17C3">
        <w:t>1567</w:t>
      </w:r>
      <w:r w:rsidR="00581CAB">
        <w:t>)</w:t>
      </w:r>
      <w:r w:rsidR="00FF17C3" w:rsidRPr="00FF17C3">
        <w:t>:</w:t>
      </w:r>
      <w:r w:rsidR="002B56DA">
        <w:t xml:space="preserve"> 54-</w:t>
      </w:r>
      <w:r w:rsidR="001029CB">
        <w:t>79</w:t>
      </w:r>
    </w:p>
  </w:footnote>
  <w:footnote w:id="4">
    <w:p w14:paraId="02A4814F" w14:textId="77777777" w:rsidR="00C16C4F" w:rsidRDefault="00C16C4F">
      <w:pPr>
        <w:pStyle w:val="FootnoteText"/>
      </w:pPr>
      <w:r>
        <w:rPr>
          <w:rStyle w:val="FootnoteReference"/>
        </w:rPr>
        <w:footnoteRef/>
      </w:r>
      <w:r>
        <w:t xml:space="preserve"> </w:t>
      </w:r>
      <w:r w:rsidR="00B925E7">
        <w:t xml:space="preserve">Ministry for Pacific Peoples (2022) </w:t>
      </w:r>
      <w:r w:rsidR="00B925E7" w:rsidRPr="00B925E7">
        <w:rPr>
          <w:i/>
          <w:iCs/>
        </w:rPr>
        <w:t>Long-Term Insights Briefing 2022</w:t>
      </w:r>
      <w:r w:rsidR="000362CF">
        <w:rPr>
          <w:i/>
          <w:iCs/>
        </w:rPr>
        <w:t xml:space="preserve"> </w:t>
      </w:r>
      <w:r w:rsidR="000C6F20" w:rsidRPr="00B922D9">
        <w:t>https://www.mpp.govt.nz/assets/Reports/Long-Term-Insights-Briefing/MPP-LTIB-v3.pdf</w:t>
      </w:r>
    </w:p>
  </w:footnote>
  <w:footnote w:id="5">
    <w:p w14:paraId="592AF945" w14:textId="47FF481C" w:rsidR="008A32F4" w:rsidRDefault="008A32F4" w:rsidP="00DB5712">
      <w:pPr>
        <w:pStyle w:val="FootnoteText"/>
      </w:pPr>
      <w:r>
        <w:rPr>
          <w:rStyle w:val="FootnoteReference"/>
        </w:rPr>
        <w:footnoteRef/>
      </w:r>
      <w:r>
        <w:t xml:space="preserve"> </w:t>
      </w:r>
      <w:r w:rsidR="00CC426E">
        <w:t xml:space="preserve">Segnan N, Patnick J, von Karsa L (eds) (2010) </w:t>
      </w:r>
      <w:r w:rsidR="00CC426E" w:rsidRPr="00DB5712">
        <w:rPr>
          <w:i/>
          <w:iCs/>
        </w:rPr>
        <w:t>European Guidelines for Quality Assurance in Colorectal Cancer Screening and</w:t>
      </w:r>
      <w:r w:rsidR="00DB5712" w:rsidRPr="00DB5712">
        <w:rPr>
          <w:i/>
          <w:iCs/>
        </w:rPr>
        <w:t xml:space="preserve"> </w:t>
      </w:r>
      <w:r w:rsidR="00CC426E" w:rsidRPr="00DB5712">
        <w:rPr>
          <w:i/>
          <w:iCs/>
        </w:rPr>
        <w:t>Diagnosis - First Edition</w:t>
      </w:r>
      <w:r w:rsidR="00DB5712">
        <w:t xml:space="preserve">. </w:t>
      </w:r>
      <w:r w:rsidR="00CC426E">
        <w:t>Luxembourg: Publications Office of the European Union</w:t>
      </w:r>
      <w:r w:rsidR="00DB5712">
        <w:t>.</w:t>
      </w:r>
    </w:p>
  </w:footnote>
  <w:footnote w:id="6">
    <w:p w14:paraId="7C016346" w14:textId="77777777" w:rsidR="597A9E16" w:rsidRDefault="597A9E16" w:rsidP="597A9E16">
      <w:pPr>
        <w:pStyle w:val="FootnoteText"/>
      </w:pPr>
      <w:r w:rsidRPr="597A9E16">
        <w:rPr>
          <w:rStyle w:val="FootnoteReference"/>
        </w:rPr>
        <w:footnoteRef/>
      </w:r>
      <w:r>
        <w:t xml:space="preserve"> Ref Saw KS, et al. BMJ Open Gastroenterol 2023;10:e001233 doi:10.1136/bmjgast-2023-001233</w:t>
      </w:r>
    </w:p>
  </w:footnote>
  <w:footnote w:id="7">
    <w:p w14:paraId="483362CD" w14:textId="52D2E0E8" w:rsidR="00DD0F8D" w:rsidRDefault="00DD0F8D">
      <w:pPr>
        <w:pStyle w:val="FootnoteText"/>
      </w:pPr>
      <w:r>
        <w:rPr>
          <w:rStyle w:val="FootnoteReference"/>
        </w:rPr>
        <w:footnoteRef/>
      </w:r>
      <w:r>
        <w:t xml:space="preserve"> Jackson et al (2015) </w:t>
      </w:r>
      <w:r w:rsidR="00A92F61">
        <w:t>The PIPER Project; An internal examination of colorectal cancer management in New Zealand</w:t>
      </w:r>
      <w:r w:rsidR="00612EE0">
        <w:t xml:space="preserve"> Final Report. </w:t>
      </w:r>
    </w:p>
  </w:footnote>
  <w:footnote w:id="8">
    <w:p w14:paraId="5C4A81BF" w14:textId="77777777" w:rsidR="5416C0A0" w:rsidRPr="00582FE7" w:rsidRDefault="5416C0A0" w:rsidP="5416C0A0">
      <w:pPr>
        <w:pStyle w:val="FootnoteText"/>
        <w:rPr>
          <w:b/>
          <w:bCs/>
        </w:rPr>
      </w:pPr>
      <w:r w:rsidRPr="00582FE7">
        <w:rPr>
          <w:rStyle w:val="FootnoteReference"/>
          <w:b/>
          <w:bCs/>
        </w:rPr>
        <w:footnoteRef/>
      </w:r>
      <w:r w:rsidRPr="00582FE7">
        <w:rPr>
          <w:b/>
          <w:bCs/>
        </w:rPr>
        <w:t xml:space="preserve"> </w:t>
      </w:r>
      <w:hyperlink r:id="rId1" w:history="1">
        <w:r w:rsidRPr="00582FE7">
          <w:rPr>
            <w:rStyle w:val="Hyperlink"/>
            <w:b w:val="0"/>
            <w:bCs/>
          </w:rPr>
          <w:t>https://eggnz.endoscopyquality.co.nz/assets/Uploads/EGGNZ-MoH-Endoscopy-Individual-Standards-2021-FINAL3.pdf</w:t>
        </w:r>
      </w:hyperlink>
    </w:p>
  </w:footnote>
  <w:footnote w:id="9">
    <w:p w14:paraId="31605CF8" w14:textId="77777777" w:rsidR="5416C0A0" w:rsidRPr="00582FE7" w:rsidRDefault="5416C0A0" w:rsidP="5416C0A0">
      <w:pPr>
        <w:pStyle w:val="FootnoteText"/>
        <w:rPr>
          <w:b/>
          <w:bCs/>
        </w:rPr>
      </w:pPr>
      <w:r w:rsidRPr="00582FE7">
        <w:rPr>
          <w:rStyle w:val="FootnoteReference"/>
          <w:b/>
          <w:bCs/>
        </w:rPr>
        <w:footnoteRef/>
      </w:r>
      <w:r w:rsidRPr="00582FE7">
        <w:rPr>
          <w:b/>
          <w:bCs/>
        </w:rPr>
        <w:t xml:space="preserve"> </w:t>
      </w:r>
      <w:hyperlink r:id="rId2">
        <w:r w:rsidRPr="00582FE7">
          <w:rPr>
            <w:rStyle w:val="Hyperlink"/>
            <w:b w:val="0"/>
            <w:bCs/>
          </w:rPr>
          <w:t>UK Key Performance Indicators and Quality Assurance Standards for Colonoscopy - The British Society of Gastroenterology (bsg.org.uk)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2398FC5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3C03FE"/>
    <w:multiLevelType w:val="hybridMultilevel"/>
    <w:tmpl w:val="9C329A1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77E27F7"/>
    <w:multiLevelType w:val="hybridMultilevel"/>
    <w:tmpl w:val="AD16B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88202DB"/>
    <w:multiLevelType w:val="hybridMultilevel"/>
    <w:tmpl w:val="66E25586"/>
    <w:lvl w:ilvl="0" w:tplc="609EF944">
      <w:start w:val="1"/>
      <w:numFmt w:val="bullet"/>
      <w:lvlText w:val="•"/>
      <w:lvlJc w:val="left"/>
      <w:pPr>
        <w:tabs>
          <w:tab w:val="num" w:pos="720"/>
        </w:tabs>
        <w:ind w:left="720" w:hanging="360"/>
      </w:pPr>
      <w:rPr>
        <w:rFonts w:ascii="Arial" w:hAnsi="Arial" w:hint="default"/>
      </w:rPr>
    </w:lvl>
    <w:lvl w:ilvl="1" w:tplc="284A0C08" w:tentative="1">
      <w:start w:val="1"/>
      <w:numFmt w:val="bullet"/>
      <w:lvlText w:val="•"/>
      <w:lvlJc w:val="left"/>
      <w:pPr>
        <w:tabs>
          <w:tab w:val="num" w:pos="1440"/>
        </w:tabs>
        <w:ind w:left="1440" w:hanging="360"/>
      </w:pPr>
      <w:rPr>
        <w:rFonts w:ascii="Arial" w:hAnsi="Arial" w:hint="default"/>
      </w:rPr>
    </w:lvl>
    <w:lvl w:ilvl="2" w:tplc="CF06D768" w:tentative="1">
      <w:start w:val="1"/>
      <w:numFmt w:val="bullet"/>
      <w:lvlText w:val="•"/>
      <w:lvlJc w:val="left"/>
      <w:pPr>
        <w:tabs>
          <w:tab w:val="num" w:pos="2160"/>
        </w:tabs>
        <w:ind w:left="2160" w:hanging="360"/>
      </w:pPr>
      <w:rPr>
        <w:rFonts w:ascii="Arial" w:hAnsi="Arial" w:hint="default"/>
      </w:rPr>
    </w:lvl>
    <w:lvl w:ilvl="3" w:tplc="42EA5822" w:tentative="1">
      <w:start w:val="1"/>
      <w:numFmt w:val="bullet"/>
      <w:lvlText w:val="•"/>
      <w:lvlJc w:val="left"/>
      <w:pPr>
        <w:tabs>
          <w:tab w:val="num" w:pos="2880"/>
        </w:tabs>
        <w:ind w:left="2880" w:hanging="360"/>
      </w:pPr>
      <w:rPr>
        <w:rFonts w:ascii="Arial" w:hAnsi="Arial" w:hint="default"/>
      </w:rPr>
    </w:lvl>
    <w:lvl w:ilvl="4" w:tplc="92D46F7C" w:tentative="1">
      <w:start w:val="1"/>
      <w:numFmt w:val="bullet"/>
      <w:lvlText w:val="•"/>
      <w:lvlJc w:val="left"/>
      <w:pPr>
        <w:tabs>
          <w:tab w:val="num" w:pos="3600"/>
        </w:tabs>
        <w:ind w:left="3600" w:hanging="360"/>
      </w:pPr>
      <w:rPr>
        <w:rFonts w:ascii="Arial" w:hAnsi="Arial" w:hint="default"/>
      </w:rPr>
    </w:lvl>
    <w:lvl w:ilvl="5" w:tplc="45A42B18" w:tentative="1">
      <w:start w:val="1"/>
      <w:numFmt w:val="bullet"/>
      <w:lvlText w:val="•"/>
      <w:lvlJc w:val="left"/>
      <w:pPr>
        <w:tabs>
          <w:tab w:val="num" w:pos="4320"/>
        </w:tabs>
        <w:ind w:left="4320" w:hanging="360"/>
      </w:pPr>
      <w:rPr>
        <w:rFonts w:ascii="Arial" w:hAnsi="Arial" w:hint="default"/>
      </w:rPr>
    </w:lvl>
    <w:lvl w:ilvl="6" w:tplc="82BA9A4A" w:tentative="1">
      <w:start w:val="1"/>
      <w:numFmt w:val="bullet"/>
      <w:lvlText w:val="•"/>
      <w:lvlJc w:val="left"/>
      <w:pPr>
        <w:tabs>
          <w:tab w:val="num" w:pos="5040"/>
        </w:tabs>
        <w:ind w:left="5040" w:hanging="360"/>
      </w:pPr>
      <w:rPr>
        <w:rFonts w:ascii="Arial" w:hAnsi="Arial" w:hint="default"/>
      </w:rPr>
    </w:lvl>
    <w:lvl w:ilvl="7" w:tplc="A2643DF0" w:tentative="1">
      <w:start w:val="1"/>
      <w:numFmt w:val="bullet"/>
      <w:lvlText w:val="•"/>
      <w:lvlJc w:val="left"/>
      <w:pPr>
        <w:tabs>
          <w:tab w:val="num" w:pos="5760"/>
        </w:tabs>
        <w:ind w:left="5760" w:hanging="360"/>
      </w:pPr>
      <w:rPr>
        <w:rFonts w:ascii="Arial" w:hAnsi="Arial" w:hint="default"/>
      </w:rPr>
    </w:lvl>
    <w:lvl w:ilvl="8" w:tplc="9468BC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3C5498"/>
    <w:multiLevelType w:val="hybridMultilevel"/>
    <w:tmpl w:val="E33C0424"/>
    <w:lvl w:ilvl="0" w:tplc="43B86D94">
      <w:start w:val="1"/>
      <w:numFmt w:val="bullet"/>
      <w:lvlText w:val=""/>
      <w:lvlJc w:val="left"/>
      <w:pPr>
        <w:ind w:left="720" w:hanging="360"/>
      </w:pPr>
      <w:rPr>
        <w:rFonts w:ascii="Symbol" w:hAnsi="Symbol" w:hint="default"/>
      </w:rPr>
    </w:lvl>
    <w:lvl w:ilvl="1" w:tplc="4D4250BE">
      <w:start w:val="1"/>
      <w:numFmt w:val="bullet"/>
      <w:lvlText w:val="o"/>
      <w:lvlJc w:val="left"/>
      <w:pPr>
        <w:ind w:left="1440" w:hanging="360"/>
      </w:pPr>
      <w:rPr>
        <w:rFonts w:ascii="Courier New" w:hAnsi="Courier New" w:hint="default"/>
      </w:rPr>
    </w:lvl>
    <w:lvl w:ilvl="2" w:tplc="EDD47666">
      <w:start w:val="1"/>
      <w:numFmt w:val="bullet"/>
      <w:lvlText w:val=""/>
      <w:lvlJc w:val="left"/>
      <w:pPr>
        <w:ind w:left="2160" w:hanging="360"/>
      </w:pPr>
      <w:rPr>
        <w:rFonts w:ascii="Wingdings" w:hAnsi="Wingdings" w:hint="default"/>
      </w:rPr>
    </w:lvl>
    <w:lvl w:ilvl="3" w:tplc="ABEE7800">
      <w:start w:val="1"/>
      <w:numFmt w:val="bullet"/>
      <w:lvlText w:val=""/>
      <w:lvlJc w:val="left"/>
      <w:pPr>
        <w:ind w:left="2880" w:hanging="360"/>
      </w:pPr>
      <w:rPr>
        <w:rFonts w:ascii="Symbol" w:hAnsi="Symbol" w:hint="default"/>
      </w:rPr>
    </w:lvl>
    <w:lvl w:ilvl="4" w:tplc="166CA9B0">
      <w:start w:val="1"/>
      <w:numFmt w:val="bullet"/>
      <w:lvlText w:val="o"/>
      <w:lvlJc w:val="left"/>
      <w:pPr>
        <w:ind w:left="3600" w:hanging="360"/>
      </w:pPr>
      <w:rPr>
        <w:rFonts w:ascii="Courier New" w:hAnsi="Courier New" w:hint="default"/>
      </w:rPr>
    </w:lvl>
    <w:lvl w:ilvl="5" w:tplc="6D76D082">
      <w:start w:val="1"/>
      <w:numFmt w:val="bullet"/>
      <w:lvlText w:val=""/>
      <w:lvlJc w:val="left"/>
      <w:pPr>
        <w:ind w:left="4320" w:hanging="360"/>
      </w:pPr>
      <w:rPr>
        <w:rFonts w:ascii="Wingdings" w:hAnsi="Wingdings" w:hint="default"/>
      </w:rPr>
    </w:lvl>
    <w:lvl w:ilvl="6" w:tplc="BA6E9A36">
      <w:start w:val="1"/>
      <w:numFmt w:val="bullet"/>
      <w:lvlText w:val=""/>
      <w:lvlJc w:val="left"/>
      <w:pPr>
        <w:ind w:left="5040" w:hanging="360"/>
      </w:pPr>
      <w:rPr>
        <w:rFonts w:ascii="Symbol" w:hAnsi="Symbol" w:hint="default"/>
      </w:rPr>
    </w:lvl>
    <w:lvl w:ilvl="7" w:tplc="B46E8DE2">
      <w:start w:val="1"/>
      <w:numFmt w:val="bullet"/>
      <w:lvlText w:val="o"/>
      <w:lvlJc w:val="left"/>
      <w:pPr>
        <w:ind w:left="5760" w:hanging="360"/>
      </w:pPr>
      <w:rPr>
        <w:rFonts w:ascii="Courier New" w:hAnsi="Courier New" w:hint="default"/>
      </w:rPr>
    </w:lvl>
    <w:lvl w:ilvl="8" w:tplc="C2107740">
      <w:start w:val="1"/>
      <w:numFmt w:val="bullet"/>
      <w:lvlText w:val=""/>
      <w:lvlJc w:val="left"/>
      <w:pPr>
        <w:ind w:left="6480" w:hanging="360"/>
      </w:pPr>
      <w:rPr>
        <w:rFonts w:ascii="Wingdings" w:hAnsi="Wingdings" w:hint="default"/>
      </w:rPr>
    </w:lvl>
  </w:abstractNum>
  <w:abstractNum w:abstractNumId="9" w15:restartNumberingAfterBreak="0">
    <w:nsid w:val="0EB61FDA"/>
    <w:multiLevelType w:val="hybridMultilevel"/>
    <w:tmpl w:val="631C8A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2583539"/>
    <w:multiLevelType w:val="hybridMultilevel"/>
    <w:tmpl w:val="3404085C"/>
    <w:lvl w:ilvl="0" w:tplc="14AEA3C6">
      <w:start w:val="1"/>
      <w:numFmt w:val="bullet"/>
      <w:lvlText w:val=""/>
      <w:lvlJc w:val="left"/>
      <w:pPr>
        <w:ind w:left="720" w:hanging="360"/>
      </w:pPr>
      <w:rPr>
        <w:rFonts w:ascii="Symbol" w:hAnsi="Symbol" w:hint="default"/>
      </w:rPr>
    </w:lvl>
    <w:lvl w:ilvl="1" w:tplc="80F2534A">
      <w:start w:val="1"/>
      <w:numFmt w:val="bullet"/>
      <w:lvlText w:val="o"/>
      <w:lvlJc w:val="left"/>
      <w:pPr>
        <w:ind w:left="1440" w:hanging="360"/>
      </w:pPr>
      <w:rPr>
        <w:rFonts w:ascii="Courier New" w:hAnsi="Courier New" w:hint="default"/>
      </w:rPr>
    </w:lvl>
    <w:lvl w:ilvl="2" w:tplc="91F84F8A">
      <w:start w:val="1"/>
      <w:numFmt w:val="bullet"/>
      <w:lvlText w:val=""/>
      <w:lvlJc w:val="left"/>
      <w:pPr>
        <w:ind w:left="2160" w:hanging="360"/>
      </w:pPr>
      <w:rPr>
        <w:rFonts w:ascii="Wingdings" w:hAnsi="Wingdings" w:hint="default"/>
      </w:rPr>
    </w:lvl>
    <w:lvl w:ilvl="3" w:tplc="D0CA94DE">
      <w:start w:val="1"/>
      <w:numFmt w:val="bullet"/>
      <w:lvlText w:val=""/>
      <w:lvlJc w:val="left"/>
      <w:pPr>
        <w:ind w:left="2880" w:hanging="360"/>
      </w:pPr>
      <w:rPr>
        <w:rFonts w:ascii="Symbol" w:hAnsi="Symbol" w:hint="default"/>
      </w:rPr>
    </w:lvl>
    <w:lvl w:ilvl="4" w:tplc="8118EE62">
      <w:start w:val="1"/>
      <w:numFmt w:val="bullet"/>
      <w:lvlText w:val="o"/>
      <w:lvlJc w:val="left"/>
      <w:pPr>
        <w:ind w:left="3600" w:hanging="360"/>
      </w:pPr>
      <w:rPr>
        <w:rFonts w:ascii="Courier New" w:hAnsi="Courier New" w:hint="default"/>
      </w:rPr>
    </w:lvl>
    <w:lvl w:ilvl="5" w:tplc="CBF2BDF0">
      <w:start w:val="1"/>
      <w:numFmt w:val="bullet"/>
      <w:lvlText w:val=""/>
      <w:lvlJc w:val="left"/>
      <w:pPr>
        <w:ind w:left="4320" w:hanging="360"/>
      </w:pPr>
      <w:rPr>
        <w:rFonts w:ascii="Wingdings" w:hAnsi="Wingdings" w:hint="default"/>
      </w:rPr>
    </w:lvl>
    <w:lvl w:ilvl="6" w:tplc="493AA154">
      <w:start w:val="1"/>
      <w:numFmt w:val="bullet"/>
      <w:lvlText w:val=""/>
      <w:lvlJc w:val="left"/>
      <w:pPr>
        <w:ind w:left="5040" w:hanging="360"/>
      </w:pPr>
      <w:rPr>
        <w:rFonts w:ascii="Symbol" w:hAnsi="Symbol" w:hint="default"/>
      </w:rPr>
    </w:lvl>
    <w:lvl w:ilvl="7" w:tplc="926A6038">
      <w:start w:val="1"/>
      <w:numFmt w:val="bullet"/>
      <w:lvlText w:val="o"/>
      <w:lvlJc w:val="left"/>
      <w:pPr>
        <w:ind w:left="5760" w:hanging="360"/>
      </w:pPr>
      <w:rPr>
        <w:rFonts w:ascii="Courier New" w:hAnsi="Courier New" w:hint="default"/>
      </w:rPr>
    </w:lvl>
    <w:lvl w:ilvl="8" w:tplc="A2EA5AE8">
      <w:start w:val="1"/>
      <w:numFmt w:val="bullet"/>
      <w:lvlText w:val=""/>
      <w:lvlJc w:val="left"/>
      <w:pPr>
        <w:ind w:left="6480" w:hanging="360"/>
      </w:pPr>
      <w:rPr>
        <w:rFonts w:ascii="Wingdings" w:hAnsi="Wingdings" w:hint="default"/>
      </w:r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16917330"/>
    <w:multiLevelType w:val="hybridMultilevel"/>
    <w:tmpl w:val="D08E917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B354771"/>
    <w:multiLevelType w:val="hybridMultilevel"/>
    <w:tmpl w:val="E8A8F6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B6456B8"/>
    <w:multiLevelType w:val="hybridMultilevel"/>
    <w:tmpl w:val="7ED8A23C"/>
    <w:lvl w:ilvl="0" w:tplc="6284CB38">
      <w:start w:val="1"/>
      <w:numFmt w:val="bullet"/>
      <w:lvlText w:val=""/>
      <w:lvlJc w:val="left"/>
      <w:pPr>
        <w:ind w:left="397" w:hanging="170"/>
      </w:pPr>
      <w:rPr>
        <w:rFonts w:ascii="Symbol" w:hAnsi="Symbol" w:hint="default"/>
      </w:rPr>
    </w:lvl>
    <w:lvl w:ilvl="1" w:tplc="14090003">
      <w:start w:val="1"/>
      <w:numFmt w:val="bullet"/>
      <w:lvlText w:val="o"/>
      <w:lvlJc w:val="left"/>
      <w:pPr>
        <w:ind w:left="1610" w:hanging="360"/>
      </w:pPr>
      <w:rPr>
        <w:rFonts w:ascii="Courier New" w:hAnsi="Courier New" w:cs="Courier New" w:hint="default"/>
      </w:rPr>
    </w:lvl>
    <w:lvl w:ilvl="2" w:tplc="14090005">
      <w:start w:val="1"/>
      <w:numFmt w:val="bullet"/>
      <w:lvlText w:val=""/>
      <w:lvlJc w:val="left"/>
      <w:pPr>
        <w:ind w:left="2330" w:hanging="360"/>
      </w:pPr>
      <w:rPr>
        <w:rFonts w:ascii="Wingdings" w:hAnsi="Wingdings" w:hint="default"/>
      </w:rPr>
    </w:lvl>
    <w:lvl w:ilvl="3" w:tplc="14090001">
      <w:start w:val="1"/>
      <w:numFmt w:val="bullet"/>
      <w:lvlText w:val=""/>
      <w:lvlJc w:val="left"/>
      <w:pPr>
        <w:ind w:left="3050" w:hanging="360"/>
      </w:pPr>
      <w:rPr>
        <w:rFonts w:ascii="Symbol" w:hAnsi="Symbol" w:hint="default"/>
      </w:rPr>
    </w:lvl>
    <w:lvl w:ilvl="4" w:tplc="14090003">
      <w:start w:val="1"/>
      <w:numFmt w:val="bullet"/>
      <w:lvlText w:val="o"/>
      <w:lvlJc w:val="left"/>
      <w:pPr>
        <w:ind w:left="3770" w:hanging="360"/>
      </w:pPr>
      <w:rPr>
        <w:rFonts w:ascii="Courier New" w:hAnsi="Courier New" w:cs="Courier New" w:hint="default"/>
      </w:rPr>
    </w:lvl>
    <w:lvl w:ilvl="5" w:tplc="14090005">
      <w:start w:val="1"/>
      <w:numFmt w:val="bullet"/>
      <w:lvlText w:val=""/>
      <w:lvlJc w:val="left"/>
      <w:pPr>
        <w:ind w:left="4490" w:hanging="360"/>
      </w:pPr>
      <w:rPr>
        <w:rFonts w:ascii="Wingdings" w:hAnsi="Wingdings" w:hint="default"/>
      </w:rPr>
    </w:lvl>
    <w:lvl w:ilvl="6" w:tplc="14090001">
      <w:start w:val="1"/>
      <w:numFmt w:val="bullet"/>
      <w:lvlText w:val=""/>
      <w:lvlJc w:val="left"/>
      <w:pPr>
        <w:ind w:left="5210" w:hanging="360"/>
      </w:pPr>
      <w:rPr>
        <w:rFonts w:ascii="Symbol" w:hAnsi="Symbol" w:hint="default"/>
      </w:rPr>
    </w:lvl>
    <w:lvl w:ilvl="7" w:tplc="14090003">
      <w:start w:val="1"/>
      <w:numFmt w:val="bullet"/>
      <w:lvlText w:val="o"/>
      <w:lvlJc w:val="left"/>
      <w:pPr>
        <w:ind w:left="5930" w:hanging="360"/>
      </w:pPr>
      <w:rPr>
        <w:rFonts w:ascii="Courier New" w:hAnsi="Courier New" w:cs="Courier New" w:hint="default"/>
      </w:rPr>
    </w:lvl>
    <w:lvl w:ilvl="8" w:tplc="14090005">
      <w:start w:val="1"/>
      <w:numFmt w:val="bullet"/>
      <w:lvlText w:val=""/>
      <w:lvlJc w:val="left"/>
      <w:pPr>
        <w:ind w:left="6650" w:hanging="360"/>
      </w:pPr>
      <w:rPr>
        <w:rFonts w:ascii="Wingdings" w:hAnsi="Wingdings" w:hint="default"/>
      </w:rPr>
    </w:lvl>
  </w:abstractNum>
  <w:abstractNum w:abstractNumId="16"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F608B"/>
    <w:multiLevelType w:val="hybridMultilevel"/>
    <w:tmpl w:val="139EF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A67472"/>
    <w:multiLevelType w:val="hybridMultilevel"/>
    <w:tmpl w:val="D52E047E"/>
    <w:lvl w:ilvl="0" w:tplc="D9C86930">
      <w:start w:val="1"/>
      <w:numFmt w:val="bullet"/>
      <w:lvlText w:val=""/>
      <w:lvlJc w:val="left"/>
      <w:pPr>
        <w:ind w:left="720" w:hanging="360"/>
      </w:pPr>
      <w:rPr>
        <w:rFonts w:ascii="Symbol" w:hAnsi="Symbol" w:hint="default"/>
      </w:rPr>
    </w:lvl>
    <w:lvl w:ilvl="1" w:tplc="DF72D408">
      <w:start w:val="1"/>
      <w:numFmt w:val="bullet"/>
      <w:lvlText w:val="o"/>
      <w:lvlJc w:val="left"/>
      <w:pPr>
        <w:ind w:left="1440" w:hanging="360"/>
      </w:pPr>
      <w:rPr>
        <w:rFonts w:ascii="Courier New" w:hAnsi="Courier New" w:hint="default"/>
      </w:rPr>
    </w:lvl>
    <w:lvl w:ilvl="2" w:tplc="C12ADE64">
      <w:start w:val="1"/>
      <w:numFmt w:val="bullet"/>
      <w:lvlText w:val=""/>
      <w:lvlJc w:val="left"/>
      <w:pPr>
        <w:ind w:left="2160" w:hanging="360"/>
      </w:pPr>
      <w:rPr>
        <w:rFonts w:ascii="Wingdings" w:hAnsi="Wingdings" w:hint="default"/>
      </w:rPr>
    </w:lvl>
    <w:lvl w:ilvl="3" w:tplc="3864A318">
      <w:start w:val="1"/>
      <w:numFmt w:val="bullet"/>
      <w:lvlText w:val=""/>
      <w:lvlJc w:val="left"/>
      <w:pPr>
        <w:ind w:left="2880" w:hanging="360"/>
      </w:pPr>
      <w:rPr>
        <w:rFonts w:ascii="Symbol" w:hAnsi="Symbol" w:hint="default"/>
      </w:rPr>
    </w:lvl>
    <w:lvl w:ilvl="4" w:tplc="4B766390">
      <w:start w:val="1"/>
      <w:numFmt w:val="bullet"/>
      <w:lvlText w:val="o"/>
      <w:lvlJc w:val="left"/>
      <w:pPr>
        <w:ind w:left="3600" w:hanging="360"/>
      </w:pPr>
      <w:rPr>
        <w:rFonts w:ascii="Courier New" w:hAnsi="Courier New" w:hint="default"/>
      </w:rPr>
    </w:lvl>
    <w:lvl w:ilvl="5" w:tplc="10D06944">
      <w:start w:val="1"/>
      <w:numFmt w:val="bullet"/>
      <w:lvlText w:val=""/>
      <w:lvlJc w:val="left"/>
      <w:pPr>
        <w:ind w:left="4320" w:hanging="360"/>
      </w:pPr>
      <w:rPr>
        <w:rFonts w:ascii="Wingdings" w:hAnsi="Wingdings" w:hint="default"/>
      </w:rPr>
    </w:lvl>
    <w:lvl w:ilvl="6" w:tplc="E7987942">
      <w:start w:val="1"/>
      <w:numFmt w:val="bullet"/>
      <w:lvlText w:val=""/>
      <w:lvlJc w:val="left"/>
      <w:pPr>
        <w:ind w:left="5040" w:hanging="360"/>
      </w:pPr>
      <w:rPr>
        <w:rFonts w:ascii="Symbol" w:hAnsi="Symbol" w:hint="default"/>
      </w:rPr>
    </w:lvl>
    <w:lvl w:ilvl="7" w:tplc="36142580">
      <w:start w:val="1"/>
      <w:numFmt w:val="bullet"/>
      <w:lvlText w:val="o"/>
      <w:lvlJc w:val="left"/>
      <w:pPr>
        <w:ind w:left="5760" w:hanging="360"/>
      </w:pPr>
      <w:rPr>
        <w:rFonts w:ascii="Courier New" w:hAnsi="Courier New" w:hint="default"/>
      </w:rPr>
    </w:lvl>
    <w:lvl w:ilvl="8" w:tplc="29BA1DB4">
      <w:start w:val="1"/>
      <w:numFmt w:val="bullet"/>
      <w:lvlText w:val=""/>
      <w:lvlJc w:val="left"/>
      <w:pPr>
        <w:ind w:left="6480" w:hanging="360"/>
      </w:pPr>
      <w:rPr>
        <w:rFonts w:ascii="Wingdings" w:hAnsi="Wingdings" w:hint="default"/>
      </w:rPr>
    </w:lvl>
  </w:abstractNum>
  <w:abstractNum w:abstractNumId="19" w15:restartNumberingAfterBreak="0">
    <w:nsid w:val="5FA76551"/>
    <w:multiLevelType w:val="hybridMultilevel"/>
    <w:tmpl w:val="52087E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FED527E"/>
    <w:multiLevelType w:val="hybridMultilevel"/>
    <w:tmpl w:val="24682F4A"/>
    <w:lvl w:ilvl="0" w:tplc="4F8E6A5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14E41A9"/>
    <w:multiLevelType w:val="hybridMultilevel"/>
    <w:tmpl w:val="FFFFFFFF"/>
    <w:lvl w:ilvl="0" w:tplc="C3A088B4">
      <w:start w:val="1"/>
      <w:numFmt w:val="bullet"/>
      <w:lvlText w:val=""/>
      <w:lvlJc w:val="left"/>
      <w:pPr>
        <w:ind w:left="720" w:hanging="360"/>
      </w:pPr>
      <w:rPr>
        <w:rFonts w:ascii="Symbol" w:hAnsi="Symbol" w:hint="default"/>
      </w:rPr>
    </w:lvl>
    <w:lvl w:ilvl="1" w:tplc="F646893A">
      <w:start w:val="1"/>
      <w:numFmt w:val="bullet"/>
      <w:lvlText w:val="o"/>
      <w:lvlJc w:val="left"/>
      <w:pPr>
        <w:ind w:left="1440" w:hanging="360"/>
      </w:pPr>
      <w:rPr>
        <w:rFonts w:ascii="Courier New" w:hAnsi="Courier New" w:hint="default"/>
      </w:rPr>
    </w:lvl>
    <w:lvl w:ilvl="2" w:tplc="E73EBCF2">
      <w:start w:val="1"/>
      <w:numFmt w:val="bullet"/>
      <w:lvlText w:val=""/>
      <w:lvlJc w:val="left"/>
      <w:pPr>
        <w:ind w:left="2160" w:hanging="360"/>
      </w:pPr>
      <w:rPr>
        <w:rFonts w:ascii="Wingdings" w:hAnsi="Wingdings" w:hint="default"/>
      </w:rPr>
    </w:lvl>
    <w:lvl w:ilvl="3" w:tplc="021402A8">
      <w:start w:val="1"/>
      <w:numFmt w:val="bullet"/>
      <w:lvlText w:val=""/>
      <w:lvlJc w:val="left"/>
      <w:pPr>
        <w:ind w:left="2880" w:hanging="360"/>
      </w:pPr>
      <w:rPr>
        <w:rFonts w:ascii="Symbol" w:hAnsi="Symbol" w:hint="default"/>
      </w:rPr>
    </w:lvl>
    <w:lvl w:ilvl="4" w:tplc="54E65816">
      <w:start w:val="1"/>
      <w:numFmt w:val="bullet"/>
      <w:lvlText w:val="o"/>
      <w:lvlJc w:val="left"/>
      <w:pPr>
        <w:ind w:left="3600" w:hanging="360"/>
      </w:pPr>
      <w:rPr>
        <w:rFonts w:ascii="Courier New" w:hAnsi="Courier New" w:hint="default"/>
      </w:rPr>
    </w:lvl>
    <w:lvl w:ilvl="5" w:tplc="97E83E64">
      <w:start w:val="1"/>
      <w:numFmt w:val="bullet"/>
      <w:lvlText w:val=""/>
      <w:lvlJc w:val="left"/>
      <w:pPr>
        <w:ind w:left="4320" w:hanging="360"/>
      </w:pPr>
      <w:rPr>
        <w:rFonts w:ascii="Wingdings" w:hAnsi="Wingdings" w:hint="default"/>
      </w:rPr>
    </w:lvl>
    <w:lvl w:ilvl="6" w:tplc="F508B396">
      <w:start w:val="1"/>
      <w:numFmt w:val="bullet"/>
      <w:lvlText w:val=""/>
      <w:lvlJc w:val="left"/>
      <w:pPr>
        <w:ind w:left="5040" w:hanging="360"/>
      </w:pPr>
      <w:rPr>
        <w:rFonts w:ascii="Symbol" w:hAnsi="Symbol" w:hint="default"/>
      </w:rPr>
    </w:lvl>
    <w:lvl w:ilvl="7" w:tplc="07267E62">
      <w:start w:val="1"/>
      <w:numFmt w:val="bullet"/>
      <w:lvlText w:val="o"/>
      <w:lvlJc w:val="left"/>
      <w:pPr>
        <w:ind w:left="5760" w:hanging="360"/>
      </w:pPr>
      <w:rPr>
        <w:rFonts w:ascii="Courier New" w:hAnsi="Courier New" w:hint="default"/>
      </w:rPr>
    </w:lvl>
    <w:lvl w:ilvl="8" w:tplc="E8A24200">
      <w:start w:val="1"/>
      <w:numFmt w:val="bullet"/>
      <w:lvlText w:val=""/>
      <w:lvlJc w:val="left"/>
      <w:pPr>
        <w:ind w:left="6480" w:hanging="360"/>
      </w:pPr>
      <w:rPr>
        <w:rFonts w:ascii="Wingdings" w:hAnsi="Wingdings" w:hint="default"/>
      </w:rPr>
    </w:lvl>
  </w:abstractNum>
  <w:abstractNum w:abstractNumId="22" w15:restartNumberingAfterBreak="0">
    <w:nsid w:val="665C26C4"/>
    <w:multiLevelType w:val="hybridMultilevel"/>
    <w:tmpl w:val="E9608BE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488578D"/>
    <w:multiLevelType w:val="multilevel"/>
    <w:tmpl w:val="F4C4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230039">
    <w:abstractNumId w:val="10"/>
  </w:num>
  <w:num w:numId="2" w16cid:durableId="1931312377">
    <w:abstractNumId w:val="18"/>
  </w:num>
  <w:num w:numId="3" w16cid:durableId="701785110">
    <w:abstractNumId w:val="8"/>
  </w:num>
  <w:num w:numId="4" w16cid:durableId="1760131734">
    <w:abstractNumId w:val="13"/>
  </w:num>
  <w:num w:numId="5" w16cid:durableId="446315259">
    <w:abstractNumId w:val="4"/>
  </w:num>
  <w:num w:numId="6" w16cid:durableId="1943340010">
    <w:abstractNumId w:val="2"/>
  </w:num>
  <w:num w:numId="7" w16cid:durableId="1551303699">
    <w:abstractNumId w:val="1"/>
  </w:num>
  <w:num w:numId="8" w16cid:durableId="1872066826">
    <w:abstractNumId w:val="3"/>
  </w:num>
  <w:num w:numId="9" w16cid:durableId="1084110052">
    <w:abstractNumId w:val="0"/>
  </w:num>
  <w:num w:numId="10" w16cid:durableId="1069617088">
    <w:abstractNumId w:val="11"/>
  </w:num>
  <w:num w:numId="11" w16cid:durableId="2032099759">
    <w:abstractNumId w:val="4"/>
  </w:num>
  <w:num w:numId="12" w16cid:durableId="831261940">
    <w:abstractNumId w:val="20"/>
  </w:num>
  <w:num w:numId="13" w16cid:durableId="700206015">
    <w:abstractNumId w:val="7"/>
  </w:num>
  <w:num w:numId="14" w16cid:durableId="469713547">
    <w:abstractNumId w:val="6"/>
  </w:num>
  <w:num w:numId="15" w16cid:durableId="79641198">
    <w:abstractNumId w:val="16"/>
  </w:num>
  <w:num w:numId="16" w16cid:durableId="1471753187">
    <w:abstractNumId w:val="14"/>
  </w:num>
  <w:num w:numId="17" w16cid:durableId="1327516723">
    <w:abstractNumId w:val="22"/>
  </w:num>
  <w:num w:numId="18" w16cid:durableId="133916752">
    <w:abstractNumId w:val="5"/>
  </w:num>
  <w:num w:numId="19" w16cid:durableId="144517005">
    <w:abstractNumId w:val="12"/>
  </w:num>
  <w:num w:numId="20" w16cid:durableId="2001424401">
    <w:abstractNumId w:val="9"/>
  </w:num>
  <w:num w:numId="21" w16cid:durableId="640618287">
    <w:abstractNumId w:val="17"/>
  </w:num>
  <w:num w:numId="22" w16cid:durableId="640883692">
    <w:abstractNumId w:val="19"/>
  </w:num>
  <w:num w:numId="23" w16cid:durableId="229927777">
    <w:abstractNumId w:val="23"/>
  </w:num>
  <w:num w:numId="24" w16cid:durableId="1813208190">
    <w:abstractNumId w:val="21"/>
  </w:num>
  <w:num w:numId="25" w16cid:durableId="30736728">
    <w:abstractNumId w:val="15"/>
  </w:num>
  <w:num w:numId="26" w16cid:durableId="14190600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57"/>
    <w:rsid w:val="0000018B"/>
    <w:rsid w:val="000017EB"/>
    <w:rsid w:val="000023F8"/>
    <w:rsid w:val="0000257E"/>
    <w:rsid w:val="000033FB"/>
    <w:rsid w:val="000034F9"/>
    <w:rsid w:val="00003BCD"/>
    <w:rsid w:val="000042DE"/>
    <w:rsid w:val="0000494C"/>
    <w:rsid w:val="00004E4A"/>
    <w:rsid w:val="00004F54"/>
    <w:rsid w:val="0000561C"/>
    <w:rsid w:val="00005631"/>
    <w:rsid w:val="000078A1"/>
    <w:rsid w:val="00007F3E"/>
    <w:rsid w:val="00010524"/>
    <w:rsid w:val="000107AD"/>
    <w:rsid w:val="00011077"/>
    <w:rsid w:val="000115B9"/>
    <w:rsid w:val="00013778"/>
    <w:rsid w:val="00014BB0"/>
    <w:rsid w:val="00014D60"/>
    <w:rsid w:val="00014F54"/>
    <w:rsid w:val="00015ACA"/>
    <w:rsid w:val="00016E5B"/>
    <w:rsid w:val="00020769"/>
    <w:rsid w:val="00021FEE"/>
    <w:rsid w:val="000228BA"/>
    <w:rsid w:val="00022E57"/>
    <w:rsid w:val="00023421"/>
    <w:rsid w:val="000235EB"/>
    <w:rsid w:val="00025542"/>
    <w:rsid w:val="000267FE"/>
    <w:rsid w:val="00027412"/>
    <w:rsid w:val="000274C9"/>
    <w:rsid w:val="00027C28"/>
    <w:rsid w:val="00030558"/>
    <w:rsid w:val="00033EA4"/>
    <w:rsid w:val="00035464"/>
    <w:rsid w:val="0003623B"/>
    <w:rsid w:val="000362CF"/>
    <w:rsid w:val="0003730D"/>
    <w:rsid w:val="00037D93"/>
    <w:rsid w:val="0004034D"/>
    <w:rsid w:val="0004106D"/>
    <w:rsid w:val="0004138F"/>
    <w:rsid w:val="00041C89"/>
    <w:rsid w:val="000431FB"/>
    <w:rsid w:val="000437AC"/>
    <w:rsid w:val="00044689"/>
    <w:rsid w:val="000451CA"/>
    <w:rsid w:val="00046195"/>
    <w:rsid w:val="00046800"/>
    <w:rsid w:val="00047B5A"/>
    <w:rsid w:val="00050486"/>
    <w:rsid w:val="00050582"/>
    <w:rsid w:val="0005172C"/>
    <w:rsid w:val="00051BC4"/>
    <w:rsid w:val="00052311"/>
    <w:rsid w:val="000530FD"/>
    <w:rsid w:val="00054661"/>
    <w:rsid w:val="00054B44"/>
    <w:rsid w:val="000556DD"/>
    <w:rsid w:val="00056C8B"/>
    <w:rsid w:val="00057326"/>
    <w:rsid w:val="000577D6"/>
    <w:rsid w:val="00061CB9"/>
    <w:rsid w:val="0006646B"/>
    <w:rsid w:val="0006695B"/>
    <w:rsid w:val="00066BEC"/>
    <w:rsid w:val="00067070"/>
    <w:rsid w:val="000672BE"/>
    <w:rsid w:val="0006742A"/>
    <w:rsid w:val="0006760F"/>
    <w:rsid w:val="00067B9E"/>
    <w:rsid w:val="00071A67"/>
    <w:rsid w:val="00072750"/>
    <w:rsid w:val="0007291F"/>
    <w:rsid w:val="00072EA0"/>
    <w:rsid w:val="00072EC1"/>
    <w:rsid w:val="00074468"/>
    <w:rsid w:val="000744B2"/>
    <w:rsid w:val="00074F5E"/>
    <w:rsid w:val="00075AB2"/>
    <w:rsid w:val="00075DD3"/>
    <w:rsid w:val="000769D9"/>
    <w:rsid w:val="00076CA9"/>
    <w:rsid w:val="0007730E"/>
    <w:rsid w:val="000775F1"/>
    <w:rsid w:val="0008207A"/>
    <w:rsid w:val="00082637"/>
    <w:rsid w:val="000842F4"/>
    <w:rsid w:val="00086FF2"/>
    <w:rsid w:val="0008763F"/>
    <w:rsid w:val="00087CE2"/>
    <w:rsid w:val="00087F1C"/>
    <w:rsid w:val="000904FE"/>
    <w:rsid w:val="0009223B"/>
    <w:rsid w:val="00092975"/>
    <w:rsid w:val="00093BF9"/>
    <w:rsid w:val="00094DDC"/>
    <w:rsid w:val="00096EFA"/>
    <w:rsid w:val="00097233"/>
    <w:rsid w:val="000A0A57"/>
    <w:rsid w:val="000A1AE6"/>
    <w:rsid w:val="000A2C8C"/>
    <w:rsid w:val="000A3739"/>
    <w:rsid w:val="000A3B6A"/>
    <w:rsid w:val="000A3DFE"/>
    <w:rsid w:val="000A4169"/>
    <w:rsid w:val="000A4781"/>
    <w:rsid w:val="000A4B92"/>
    <w:rsid w:val="000A5342"/>
    <w:rsid w:val="000A5357"/>
    <w:rsid w:val="000A5BCA"/>
    <w:rsid w:val="000A5D34"/>
    <w:rsid w:val="000B04E2"/>
    <w:rsid w:val="000B0899"/>
    <w:rsid w:val="000B097A"/>
    <w:rsid w:val="000B20E0"/>
    <w:rsid w:val="000B298C"/>
    <w:rsid w:val="000B2E40"/>
    <w:rsid w:val="000B2EEB"/>
    <w:rsid w:val="000B31D2"/>
    <w:rsid w:val="000B3D1C"/>
    <w:rsid w:val="000B4E14"/>
    <w:rsid w:val="000B503F"/>
    <w:rsid w:val="000B5563"/>
    <w:rsid w:val="000B58B3"/>
    <w:rsid w:val="000B69CF"/>
    <w:rsid w:val="000B6EC1"/>
    <w:rsid w:val="000B7028"/>
    <w:rsid w:val="000B78C7"/>
    <w:rsid w:val="000B7AE9"/>
    <w:rsid w:val="000B7F64"/>
    <w:rsid w:val="000C0384"/>
    <w:rsid w:val="000C0830"/>
    <w:rsid w:val="000C0B26"/>
    <w:rsid w:val="000C0F91"/>
    <w:rsid w:val="000C1C38"/>
    <w:rsid w:val="000C33C7"/>
    <w:rsid w:val="000C39CE"/>
    <w:rsid w:val="000C45C2"/>
    <w:rsid w:val="000C45E4"/>
    <w:rsid w:val="000C4F82"/>
    <w:rsid w:val="000C5112"/>
    <w:rsid w:val="000C51B5"/>
    <w:rsid w:val="000C5D1E"/>
    <w:rsid w:val="000C5E75"/>
    <w:rsid w:val="000C6F20"/>
    <w:rsid w:val="000C8494"/>
    <w:rsid w:val="000D05BE"/>
    <w:rsid w:val="000D08B8"/>
    <w:rsid w:val="000D21C7"/>
    <w:rsid w:val="000D2486"/>
    <w:rsid w:val="000D274C"/>
    <w:rsid w:val="000D3271"/>
    <w:rsid w:val="000D39FD"/>
    <w:rsid w:val="000D4821"/>
    <w:rsid w:val="000D48E8"/>
    <w:rsid w:val="000D5EC2"/>
    <w:rsid w:val="000D62B5"/>
    <w:rsid w:val="000D67FE"/>
    <w:rsid w:val="000D7515"/>
    <w:rsid w:val="000E0206"/>
    <w:rsid w:val="000E04CB"/>
    <w:rsid w:val="000E15D3"/>
    <w:rsid w:val="000E227C"/>
    <w:rsid w:val="000E29D9"/>
    <w:rsid w:val="000E3A79"/>
    <w:rsid w:val="000E4F39"/>
    <w:rsid w:val="000E50FE"/>
    <w:rsid w:val="000E5457"/>
    <w:rsid w:val="000E5654"/>
    <w:rsid w:val="000E6324"/>
    <w:rsid w:val="000E6657"/>
    <w:rsid w:val="000E690D"/>
    <w:rsid w:val="000E7EDF"/>
    <w:rsid w:val="000F1716"/>
    <w:rsid w:val="000F1D7B"/>
    <w:rsid w:val="000F25B4"/>
    <w:rsid w:val="000F269C"/>
    <w:rsid w:val="000F4129"/>
    <w:rsid w:val="000F4DD0"/>
    <w:rsid w:val="000F5364"/>
    <w:rsid w:val="000F53EE"/>
    <w:rsid w:val="000F63DE"/>
    <w:rsid w:val="000F65FA"/>
    <w:rsid w:val="000F6BF4"/>
    <w:rsid w:val="000F7790"/>
    <w:rsid w:val="00101373"/>
    <w:rsid w:val="001029CB"/>
    <w:rsid w:val="00103C5B"/>
    <w:rsid w:val="0010435B"/>
    <w:rsid w:val="0010471D"/>
    <w:rsid w:val="00105B61"/>
    <w:rsid w:val="00106454"/>
    <w:rsid w:val="0010696B"/>
    <w:rsid w:val="00106F47"/>
    <w:rsid w:val="00107761"/>
    <w:rsid w:val="001108F2"/>
    <w:rsid w:val="001112D8"/>
    <w:rsid w:val="00111C7E"/>
    <w:rsid w:val="001141E3"/>
    <w:rsid w:val="00114645"/>
    <w:rsid w:val="001154CA"/>
    <w:rsid w:val="00115B90"/>
    <w:rsid w:val="00116577"/>
    <w:rsid w:val="00116E23"/>
    <w:rsid w:val="00117120"/>
    <w:rsid w:val="0011763D"/>
    <w:rsid w:val="00117A6A"/>
    <w:rsid w:val="0012065B"/>
    <w:rsid w:val="00120E09"/>
    <w:rsid w:val="00122F7D"/>
    <w:rsid w:val="00123049"/>
    <w:rsid w:val="00123F50"/>
    <w:rsid w:val="00124651"/>
    <w:rsid w:val="001254C1"/>
    <w:rsid w:val="00125866"/>
    <w:rsid w:val="001269E8"/>
    <w:rsid w:val="001346C0"/>
    <w:rsid w:val="00137941"/>
    <w:rsid w:val="00137A72"/>
    <w:rsid w:val="001407D9"/>
    <w:rsid w:val="001409D7"/>
    <w:rsid w:val="00141DF3"/>
    <w:rsid w:val="00141FD1"/>
    <w:rsid w:val="00143045"/>
    <w:rsid w:val="00143135"/>
    <w:rsid w:val="00143847"/>
    <w:rsid w:val="0014394D"/>
    <w:rsid w:val="00144019"/>
    <w:rsid w:val="00144C65"/>
    <w:rsid w:val="00145410"/>
    <w:rsid w:val="0014543E"/>
    <w:rsid w:val="00145B62"/>
    <w:rsid w:val="0014604B"/>
    <w:rsid w:val="00146A8F"/>
    <w:rsid w:val="00146C5C"/>
    <w:rsid w:val="00150538"/>
    <w:rsid w:val="001506AE"/>
    <w:rsid w:val="00150FE9"/>
    <w:rsid w:val="00151A02"/>
    <w:rsid w:val="00151DF2"/>
    <w:rsid w:val="00153096"/>
    <w:rsid w:val="00153717"/>
    <w:rsid w:val="00154CF8"/>
    <w:rsid w:val="0015696D"/>
    <w:rsid w:val="00160FE0"/>
    <w:rsid w:val="00161AA0"/>
    <w:rsid w:val="00162600"/>
    <w:rsid w:val="00163368"/>
    <w:rsid w:val="00164DEF"/>
    <w:rsid w:val="00165438"/>
    <w:rsid w:val="00165D60"/>
    <w:rsid w:val="00167182"/>
    <w:rsid w:val="00167392"/>
    <w:rsid w:val="00167936"/>
    <w:rsid w:val="00170471"/>
    <w:rsid w:val="00170576"/>
    <w:rsid w:val="00170D0A"/>
    <w:rsid w:val="0017218B"/>
    <w:rsid w:val="0017298D"/>
    <w:rsid w:val="0017461B"/>
    <w:rsid w:val="00174BF0"/>
    <w:rsid w:val="001751E1"/>
    <w:rsid w:val="00175A04"/>
    <w:rsid w:val="00177384"/>
    <w:rsid w:val="00177B5F"/>
    <w:rsid w:val="00181AC0"/>
    <w:rsid w:val="001821B0"/>
    <w:rsid w:val="0018290F"/>
    <w:rsid w:val="00182A61"/>
    <w:rsid w:val="00184813"/>
    <w:rsid w:val="001848D2"/>
    <w:rsid w:val="001856AB"/>
    <w:rsid w:val="00186457"/>
    <w:rsid w:val="00186EF9"/>
    <w:rsid w:val="00187B19"/>
    <w:rsid w:val="001902A6"/>
    <w:rsid w:val="0019044F"/>
    <w:rsid w:val="00191459"/>
    <w:rsid w:val="0019179D"/>
    <w:rsid w:val="0019406D"/>
    <w:rsid w:val="00196358"/>
    <w:rsid w:val="00196E5B"/>
    <w:rsid w:val="00197BE4"/>
    <w:rsid w:val="001A0814"/>
    <w:rsid w:val="001A081E"/>
    <w:rsid w:val="001A10B2"/>
    <w:rsid w:val="001A119B"/>
    <w:rsid w:val="001A1485"/>
    <w:rsid w:val="001A1A11"/>
    <w:rsid w:val="001A1F4B"/>
    <w:rsid w:val="001A21DD"/>
    <w:rsid w:val="001A2734"/>
    <w:rsid w:val="001A35FE"/>
    <w:rsid w:val="001A4218"/>
    <w:rsid w:val="001A48F7"/>
    <w:rsid w:val="001A5625"/>
    <w:rsid w:val="001A5D25"/>
    <w:rsid w:val="001A620A"/>
    <w:rsid w:val="001A6C02"/>
    <w:rsid w:val="001A7C58"/>
    <w:rsid w:val="001B0460"/>
    <w:rsid w:val="001B14F1"/>
    <w:rsid w:val="001B1C5C"/>
    <w:rsid w:val="001B1D65"/>
    <w:rsid w:val="001B1E1D"/>
    <w:rsid w:val="001B1FD5"/>
    <w:rsid w:val="001B25E5"/>
    <w:rsid w:val="001B28B1"/>
    <w:rsid w:val="001B2F51"/>
    <w:rsid w:val="001B4156"/>
    <w:rsid w:val="001B59D4"/>
    <w:rsid w:val="001B5A3A"/>
    <w:rsid w:val="001B5BB9"/>
    <w:rsid w:val="001B6446"/>
    <w:rsid w:val="001B6B05"/>
    <w:rsid w:val="001B7B2F"/>
    <w:rsid w:val="001C0892"/>
    <w:rsid w:val="001C0AC6"/>
    <w:rsid w:val="001C0AF6"/>
    <w:rsid w:val="001C0B91"/>
    <w:rsid w:val="001C0C2F"/>
    <w:rsid w:val="001C13C2"/>
    <w:rsid w:val="001C1A54"/>
    <w:rsid w:val="001C1AF3"/>
    <w:rsid w:val="001C1B7F"/>
    <w:rsid w:val="001C1E25"/>
    <w:rsid w:val="001C2076"/>
    <w:rsid w:val="001C37CA"/>
    <w:rsid w:val="001C3A97"/>
    <w:rsid w:val="001C416A"/>
    <w:rsid w:val="001C48E6"/>
    <w:rsid w:val="001C52DF"/>
    <w:rsid w:val="001C5F22"/>
    <w:rsid w:val="001C5F46"/>
    <w:rsid w:val="001C6CBE"/>
    <w:rsid w:val="001C7D6C"/>
    <w:rsid w:val="001D0132"/>
    <w:rsid w:val="001D0578"/>
    <w:rsid w:val="001D0BC5"/>
    <w:rsid w:val="001D251F"/>
    <w:rsid w:val="001D2577"/>
    <w:rsid w:val="001D27F0"/>
    <w:rsid w:val="001D367B"/>
    <w:rsid w:val="001D4491"/>
    <w:rsid w:val="001D5200"/>
    <w:rsid w:val="001D5812"/>
    <w:rsid w:val="001D5B21"/>
    <w:rsid w:val="001D644E"/>
    <w:rsid w:val="001D76E5"/>
    <w:rsid w:val="001E043D"/>
    <w:rsid w:val="001E194A"/>
    <w:rsid w:val="001E3550"/>
    <w:rsid w:val="001E76B6"/>
    <w:rsid w:val="001E7A0F"/>
    <w:rsid w:val="001F0A8A"/>
    <w:rsid w:val="001F169B"/>
    <w:rsid w:val="001F2191"/>
    <w:rsid w:val="001F2C45"/>
    <w:rsid w:val="001F3D02"/>
    <w:rsid w:val="001F6205"/>
    <w:rsid w:val="001F6E15"/>
    <w:rsid w:val="002002A3"/>
    <w:rsid w:val="002002BE"/>
    <w:rsid w:val="00200345"/>
    <w:rsid w:val="00200C76"/>
    <w:rsid w:val="00200CDB"/>
    <w:rsid w:val="00201D15"/>
    <w:rsid w:val="00204779"/>
    <w:rsid w:val="00204EB7"/>
    <w:rsid w:val="00213244"/>
    <w:rsid w:val="002135C8"/>
    <w:rsid w:val="0021377A"/>
    <w:rsid w:val="00213CCA"/>
    <w:rsid w:val="002147C5"/>
    <w:rsid w:val="00215256"/>
    <w:rsid w:val="0021611B"/>
    <w:rsid w:val="002162CF"/>
    <w:rsid w:val="0021641B"/>
    <w:rsid w:val="002165AF"/>
    <w:rsid w:val="00217409"/>
    <w:rsid w:val="00217E4D"/>
    <w:rsid w:val="0022032E"/>
    <w:rsid w:val="002206B1"/>
    <w:rsid w:val="00220D6F"/>
    <w:rsid w:val="00220E1D"/>
    <w:rsid w:val="00221DC1"/>
    <w:rsid w:val="00221EF5"/>
    <w:rsid w:val="00222071"/>
    <w:rsid w:val="002221E4"/>
    <w:rsid w:val="00222274"/>
    <w:rsid w:val="00223050"/>
    <w:rsid w:val="0022381D"/>
    <w:rsid w:val="002241B1"/>
    <w:rsid w:val="00226340"/>
    <w:rsid w:val="002263F5"/>
    <w:rsid w:val="00230876"/>
    <w:rsid w:val="00230DBD"/>
    <w:rsid w:val="002317E5"/>
    <w:rsid w:val="00231CC7"/>
    <w:rsid w:val="0023296B"/>
    <w:rsid w:val="00234228"/>
    <w:rsid w:val="00234E24"/>
    <w:rsid w:val="002355F4"/>
    <w:rsid w:val="002366D5"/>
    <w:rsid w:val="00236EF9"/>
    <w:rsid w:val="0024076A"/>
    <w:rsid w:val="002416EB"/>
    <w:rsid w:val="002416F5"/>
    <w:rsid w:val="00241860"/>
    <w:rsid w:val="0024296C"/>
    <w:rsid w:val="00242D1C"/>
    <w:rsid w:val="0024304D"/>
    <w:rsid w:val="00243116"/>
    <w:rsid w:val="002436E5"/>
    <w:rsid w:val="00243EE8"/>
    <w:rsid w:val="0024532A"/>
    <w:rsid w:val="00245B76"/>
    <w:rsid w:val="00246C22"/>
    <w:rsid w:val="00246EB3"/>
    <w:rsid w:val="00247651"/>
    <w:rsid w:val="002500DC"/>
    <w:rsid w:val="00250A17"/>
    <w:rsid w:val="00250B09"/>
    <w:rsid w:val="00250B9E"/>
    <w:rsid w:val="002531B2"/>
    <w:rsid w:val="002554A3"/>
    <w:rsid w:val="0025594D"/>
    <w:rsid w:val="00256777"/>
    <w:rsid w:val="00256E51"/>
    <w:rsid w:val="00256F9A"/>
    <w:rsid w:val="00257649"/>
    <w:rsid w:val="00257752"/>
    <w:rsid w:val="0026110D"/>
    <w:rsid w:val="00261595"/>
    <w:rsid w:val="00261E16"/>
    <w:rsid w:val="002627F8"/>
    <w:rsid w:val="00263487"/>
    <w:rsid w:val="00264433"/>
    <w:rsid w:val="00265516"/>
    <w:rsid w:val="00265612"/>
    <w:rsid w:val="00265745"/>
    <w:rsid w:val="002666AC"/>
    <w:rsid w:val="00266C24"/>
    <w:rsid w:val="00266C35"/>
    <w:rsid w:val="002672DE"/>
    <w:rsid w:val="00267C1D"/>
    <w:rsid w:val="00271206"/>
    <w:rsid w:val="0027130E"/>
    <w:rsid w:val="002716F6"/>
    <w:rsid w:val="00271A8A"/>
    <w:rsid w:val="00271C5B"/>
    <w:rsid w:val="0027357F"/>
    <w:rsid w:val="00274C56"/>
    <w:rsid w:val="0027556A"/>
    <w:rsid w:val="0027617C"/>
    <w:rsid w:val="00276D8B"/>
    <w:rsid w:val="00277268"/>
    <w:rsid w:val="002804B7"/>
    <w:rsid w:val="0028093E"/>
    <w:rsid w:val="00280E63"/>
    <w:rsid w:val="00281823"/>
    <w:rsid w:val="0028279A"/>
    <w:rsid w:val="00282D0E"/>
    <w:rsid w:val="0028355B"/>
    <w:rsid w:val="0028399E"/>
    <w:rsid w:val="00283E4C"/>
    <w:rsid w:val="00284FB8"/>
    <w:rsid w:val="00286BD7"/>
    <w:rsid w:val="00287497"/>
    <w:rsid w:val="002876D8"/>
    <w:rsid w:val="0029021A"/>
    <w:rsid w:val="002910F0"/>
    <w:rsid w:val="00291754"/>
    <w:rsid w:val="00291A15"/>
    <w:rsid w:val="00292DCE"/>
    <w:rsid w:val="002930F4"/>
    <w:rsid w:val="0029431F"/>
    <w:rsid w:val="00294772"/>
    <w:rsid w:val="00296691"/>
    <w:rsid w:val="0029768D"/>
    <w:rsid w:val="002A060A"/>
    <w:rsid w:val="002A072A"/>
    <w:rsid w:val="002A0EDD"/>
    <w:rsid w:val="002A232D"/>
    <w:rsid w:val="002A289B"/>
    <w:rsid w:val="002A4858"/>
    <w:rsid w:val="002A549C"/>
    <w:rsid w:val="002A561A"/>
    <w:rsid w:val="002A57DA"/>
    <w:rsid w:val="002A5B1A"/>
    <w:rsid w:val="002A6676"/>
    <w:rsid w:val="002A7F7A"/>
    <w:rsid w:val="002B0039"/>
    <w:rsid w:val="002B0305"/>
    <w:rsid w:val="002B1C32"/>
    <w:rsid w:val="002B34FD"/>
    <w:rsid w:val="002B3AC7"/>
    <w:rsid w:val="002B458E"/>
    <w:rsid w:val="002B4E2A"/>
    <w:rsid w:val="002B56DA"/>
    <w:rsid w:val="002B5853"/>
    <w:rsid w:val="002B6A62"/>
    <w:rsid w:val="002B75E2"/>
    <w:rsid w:val="002B7C7C"/>
    <w:rsid w:val="002C0F9F"/>
    <w:rsid w:val="002C15F5"/>
    <w:rsid w:val="002C265C"/>
    <w:rsid w:val="002C2C24"/>
    <w:rsid w:val="002C3157"/>
    <w:rsid w:val="002C337E"/>
    <w:rsid w:val="002C4A96"/>
    <w:rsid w:val="002C52C8"/>
    <w:rsid w:val="002C73AF"/>
    <w:rsid w:val="002C77F5"/>
    <w:rsid w:val="002D0007"/>
    <w:rsid w:val="002D0264"/>
    <w:rsid w:val="002D027C"/>
    <w:rsid w:val="002D1CE8"/>
    <w:rsid w:val="002D244B"/>
    <w:rsid w:val="002D2A15"/>
    <w:rsid w:val="002D2CB1"/>
    <w:rsid w:val="002D2E77"/>
    <w:rsid w:val="002D3278"/>
    <w:rsid w:val="002D38CD"/>
    <w:rsid w:val="002D3CFB"/>
    <w:rsid w:val="002D40B0"/>
    <w:rsid w:val="002D57C2"/>
    <w:rsid w:val="002D583F"/>
    <w:rsid w:val="002D68B2"/>
    <w:rsid w:val="002D69E4"/>
    <w:rsid w:val="002D6F7E"/>
    <w:rsid w:val="002D7159"/>
    <w:rsid w:val="002E016B"/>
    <w:rsid w:val="002E2BEC"/>
    <w:rsid w:val="002E4AF2"/>
    <w:rsid w:val="002E6E47"/>
    <w:rsid w:val="002E7AAD"/>
    <w:rsid w:val="002F0518"/>
    <w:rsid w:val="002F25F1"/>
    <w:rsid w:val="002F3042"/>
    <w:rsid w:val="002F35C9"/>
    <w:rsid w:val="002F4718"/>
    <w:rsid w:val="002F52E6"/>
    <w:rsid w:val="002F5568"/>
    <w:rsid w:val="002F7B29"/>
    <w:rsid w:val="002F7C0D"/>
    <w:rsid w:val="0030125A"/>
    <w:rsid w:val="00301FBE"/>
    <w:rsid w:val="003022DA"/>
    <w:rsid w:val="003047CF"/>
    <w:rsid w:val="00305A78"/>
    <w:rsid w:val="00305FBA"/>
    <w:rsid w:val="00306790"/>
    <w:rsid w:val="0030701D"/>
    <w:rsid w:val="00313784"/>
    <w:rsid w:val="00313F1B"/>
    <w:rsid w:val="00313FD1"/>
    <w:rsid w:val="00314EDD"/>
    <w:rsid w:val="00315772"/>
    <w:rsid w:val="00315A19"/>
    <w:rsid w:val="00315FB0"/>
    <w:rsid w:val="003166C0"/>
    <w:rsid w:val="003169F5"/>
    <w:rsid w:val="0031740B"/>
    <w:rsid w:val="0031776B"/>
    <w:rsid w:val="00317C82"/>
    <w:rsid w:val="00317D55"/>
    <w:rsid w:val="003202F0"/>
    <w:rsid w:val="003214E4"/>
    <w:rsid w:val="0032337F"/>
    <w:rsid w:val="0032348E"/>
    <w:rsid w:val="00323B0E"/>
    <w:rsid w:val="00324313"/>
    <w:rsid w:val="00324AD3"/>
    <w:rsid w:val="003300E7"/>
    <w:rsid w:val="0033062F"/>
    <w:rsid w:val="0033115A"/>
    <w:rsid w:val="0033148D"/>
    <w:rsid w:val="00331671"/>
    <w:rsid w:val="00331AA8"/>
    <w:rsid w:val="00332DA5"/>
    <w:rsid w:val="00333C52"/>
    <w:rsid w:val="00334B4D"/>
    <w:rsid w:val="00334DE7"/>
    <w:rsid w:val="00335069"/>
    <w:rsid w:val="00335441"/>
    <w:rsid w:val="00335E5D"/>
    <w:rsid w:val="00335FB4"/>
    <w:rsid w:val="00336355"/>
    <w:rsid w:val="0033636C"/>
    <w:rsid w:val="00337A77"/>
    <w:rsid w:val="003401CD"/>
    <w:rsid w:val="00340D76"/>
    <w:rsid w:val="003418E6"/>
    <w:rsid w:val="003419BF"/>
    <w:rsid w:val="00341E6E"/>
    <w:rsid w:val="003422AA"/>
    <w:rsid w:val="00342657"/>
    <w:rsid w:val="003427FF"/>
    <w:rsid w:val="00342C60"/>
    <w:rsid w:val="00342E27"/>
    <w:rsid w:val="00342FE3"/>
    <w:rsid w:val="003437DF"/>
    <w:rsid w:val="003443DC"/>
    <w:rsid w:val="00345102"/>
    <w:rsid w:val="00346408"/>
    <w:rsid w:val="0034656B"/>
    <w:rsid w:val="00346B2A"/>
    <w:rsid w:val="00346D54"/>
    <w:rsid w:val="00347077"/>
    <w:rsid w:val="00347825"/>
    <w:rsid w:val="0035008F"/>
    <w:rsid w:val="003508B0"/>
    <w:rsid w:val="0035117B"/>
    <w:rsid w:val="003516C1"/>
    <w:rsid w:val="00351885"/>
    <w:rsid w:val="003524FF"/>
    <w:rsid w:val="00352557"/>
    <w:rsid w:val="00352A73"/>
    <w:rsid w:val="00352E2C"/>
    <w:rsid w:val="00354164"/>
    <w:rsid w:val="00355B96"/>
    <w:rsid w:val="00357183"/>
    <w:rsid w:val="00357DFA"/>
    <w:rsid w:val="00360166"/>
    <w:rsid w:val="0036084D"/>
    <w:rsid w:val="0036149D"/>
    <w:rsid w:val="003624F3"/>
    <w:rsid w:val="003627F5"/>
    <w:rsid w:val="00362A77"/>
    <w:rsid w:val="00362AB0"/>
    <w:rsid w:val="0036382F"/>
    <w:rsid w:val="00363C01"/>
    <w:rsid w:val="003644A8"/>
    <w:rsid w:val="00364910"/>
    <w:rsid w:val="00364DF9"/>
    <w:rsid w:val="00365052"/>
    <w:rsid w:val="00365A5E"/>
    <w:rsid w:val="00365EE4"/>
    <w:rsid w:val="00365FAE"/>
    <w:rsid w:val="00366C39"/>
    <w:rsid w:val="00366C60"/>
    <w:rsid w:val="003671FA"/>
    <w:rsid w:val="00367B0A"/>
    <w:rsid w:val="00371147"/>
    <w:rsid w:val="00371C39"/>
    <w:rsid w:val="00371C7F"/>
    <w:rsid w:val="00371E32"/>
    <w:rsid w:val="00372185"/>
    <w:rsid w:val="0037305F"/>
    <w:rsid w:val="00373E8D"/>
    <w:rsid w:val="0037499E"/>
    <w:rsid w:val="0037500B"/>
    <w:rsid w:val="0037520E"/>
    <w:rsid w:val="00376757"/>
    <w:rsid w:val="00376ED4"/>
    <w:rsid w:val="00377286"/>
    <w:rsid w:val="00377B81"/>
    <w:rsid w:val="003808A0"/>
    <w:rsid w:val="003813E4"/>
    <w:rsid w:val="00381603"/>
    <w:rsid w:val="00381F08"/>
    <w:rsid w:val="003823EC"/>
    <w:rsid w:val="0038291F"/>
    <w:rsid w:val="00383BA8"/>
    <w:rsid w:val="00383F06"/>
    <w:rsid w:val="003840E5"/>
    <w:rsid w:val="00384F93"/>
    <w:rsid w:val="0038562F"/>
    <w:rsid w:val="00385837"/>
    <w:rsid w:val="00385DAE"/>
    <w:rsid w:val="00385DFF"/>
    <w:rsid w:val="00385EEA"/>
    <w:rsid w:val="0038672B"/>
    <w:rsid w:val="003870C1"/>
    <w:rsid w:val="00390D1F"/>
    <w:rsid w:val="00390F84"/>
    <w:rsid w:val="003919B4"/>
    <w:rsid w:val="00391BBA"/>
    <w:rsid w:val="00391F13"/>
    <w:rsid w:val="00392373"/>
    <w:rsid w:val="00392E45"/>
    <w:rsid w:val="00393043"/>
    <w:rsid w:val="003930BB"/>
    <w:rsid w:val="0039494C"/>
    <w:rsid w:val="00395944"/>
    <w:rsid w:val="00396AE7"/>
    <w:rsid w:val="00396E8E"/>
    <w:rsid w:val="003976A2"/>
    <w:rsid w:val="00397B79"/>
    <w:rsid w:val="00397BAF"/>
    <w:rsid w:val="00397C87"/>
    <w:rsid w:val="003A0145"/>
    <w:rsid w:val="003A0391"/>
    <w:rsid w:val="003A0DF1"/>
    <w:rsid w:val="003A0F5C"/>
    <w:rsid w:val="003A14B1"/>
    <w:rsid w:val="003A1F1D"/>
    <w:rsid w:val="003A31FB"/>
    <w:rsid w:val="003A3894"/>
    <w:rsid w:val="003A3A0A"/>
    <w:rsid w:val="003A411A"/>
    <w:rsid w:val="003A4921"/>
    <w:rsid w:val="003A532E"/>
    <w:rsid w:val="003A6AC6"/>
    <w:rsid w:val="003A6CB0"/>
    <w:rsid w:val="003A7246"/>
    <w:rsid w:val="003B2B58"/>
    <w:rsid w:val="003B3298"/>
    <w:rsid w:val="003B47D1"/>
    <w:rsid w:val="003B501A"/>
    <w:rsid w:val="003B5935"/>
    <w:rsid w:val="003B5BF6"/>
    <w:rsid w:val="003B5F48"/>
    <w:rsid w:val="003B5F64"/>
    <w:rsid w:val="003B7158"/>
    <w:rsid w:val="003B75F8"/>
    <w:rsid w:val="003B7637"/>
    <w:rsid w:val="003C0606"/>
    <w:rsid w:val="003C0ADD"/>
    <w:rsid w:val="003C1841"/>
    <w:rsid w:val="003C2399"/>
    <w:rsid w:val="003C23C6"/>
    <w:rsid w:val="003C51AB"/>
    <w:rsid w:val="003C5BF1"/>
    <w:rsid w:val="003C7851"/>
    <w:rsid w:val="003C7B00"/>
    <w:rsid w:val="003D047A"/>
    <w:rsid w:val="003D24C8"/>
    <w:rsid w:val="003D395F"/>
    <w:rsid w:val="003D3AB4"/>
    <w:rsid w:val="003D4019"/>
    <w:rsid w:val="003D4A42"/>
    <w:rsid w:val="003D4E87"/>
    <w:rsid w:val="003D5A31"/>
    <w:rsid w:val="003D5BFA"/>
    <w:rsid w:val="003D5DD6"/>
    <w:rsid w:val="003D62C6"/>
    <w:rsid w:val="003D6F73"/>
    <w:rsid w:val="003D77F3"/>
    <w:rsid w:val="003E1697"/>
    <w:rsid w:val="003E1A70"/>
    <w:rsid w:val="003E262D"/>
    <w:rsid w:val="003E359C"/>
    <w:rsid w:val="003E38AB"/>
    <w:rsid w:val="003E4475"/>
    <w:rsid w:val="003E4910"/>
    <w:rsid w:val="003E4B0D"/>
    <w:rsid w:val="003E5354"/>
    <w:rsid w:val="003E737A"/>
    <w:rsid w:val="003F0193"/>
    <w:rsid w:val="003F1B99"/>
    <w:rsid w:val="003F26F1"/>
    <w:rsid w:val="003F2DAD"/>
    <w:rsid w:val="003F3851"/>
    <w:rsid w:val="003F5FA5"/>
    <w:rsid w:val="003F7C12"/>
    <w:rsid w:val="003FEBCF"/>
    <w:rsid w:val="004005FA"/>
    <w:rsid w:val="00400CF9"/>
    <w:rsid w:val="00401067"/>
    <w:rsid w:val="00401A58"/>
    <w:rsid w:val="00402AB1"/>
    <w:rsid w:val="004034F3"/>
    <w:rsid w:val="00403527"/>
    <w:rsid w:val="00404837"/>
    <w:rsid w:val="00404882"/>
    <w:rsid w:val="0040570F"/>
    <w:rsid w:val="00407017"/>
    <w:rsid w:val="004071EA"/>
    <w:rsid w:val="00411C0A"/>
    <w:rsid w:val="0041290C"/>
    <w:rsid w:val="00412959"/>
    <w:rsid w:val="00412B3F"/>
    <w:rsid w:val="00412DE1"/>
    <w:rsid w:val="00412FD1"/>
    <w:rsid w:val="004132BE"/>
    <w:rsid w:val="004140AF"/>
    <w:rsid w:val="00414458"/>
    <w:rsid w:val="00414835"/>
    <w:rsid w:val="00417EC1"/>
    <w:rsid w:val="00417F31"/>
    <w:rsid w:val="0042021D"/>
    <w:rsid w:val="00420942"/>
    <w:rsid w:val="00420963"/>
    <w:rsid w:val="00420D85"/>
    <w:rsid w:val="00421A3C"/>
    <w:rsid w:val="00422135"/>
    <w:rsid w:val="00422B29"/>
    <w:rsid w:val="00422E6B"/>
    <w:rsid w:val="004234FE"/>
    <w:rsid w:val="00424493"/>
    <w:rsid w:val="00424560"/>
    <w:rsid w:val="00424F18"/>
    <w:rsid w:val="004252DC"/>
    <w:rsid w:val="004259C0"/>
    <w:rsid w:val="00425B8A"/>
    <w:rsid w:val="00426A88"/>
    <w:rsid w:val="00427A45"/>
    <w:rsid w:val="00427AA1"/>
    <w:rsid w:val="00427B9B"/>
    <w:rsid w:val="00427C71"/>
    <w:rsid w:val="00432E62"/>
    <w:rsid w:val="00433A81"/>
    <w:rsid w:val="00433EED"/>
    <w:rsid w:val="00434DD1"/>
    <w:rsid w:val="0043723F"/>
    <w:rsid w:val="00437885"/>
    <w:rsid w:val="004404DF"/>
    <w:rsid w:val="00440D27"/>
    <w:rsid w:val="00440DCA"/>
    <w:rsid w:val="004415DE"/>
    <w:rsid w:val="00442F36"/>
    <w:rsid w:val="00442F9B"/>
    <w:rsid w:val="0044470A"/>
    <w:rsid w:val="00444BCE"/>
    <w:rsid w:val="00444F7A"/>
    <w:rsid w:val="00446DB9"/>
    <w:rsid w:val="00447600"/>
    <w:rsid w:val="0044C5A5"/>
    <w:rsid w:val="00450657"/>
    <w:rsid w:val="0045149C"/>
    <w:rsid w:val="00451506"/>
    <w:rsid w:val="00451761"/>
    <w:rsid w:val="0045186B"/>
    <w:rsid w:val="0045194C"/>
    <w:rsid w:val="00451E29"/>
    <w:rsid w:val="00453499"/>
    <w:rsid w:val="004537FF"/>
    <w:rsid w:val="00453A52"/>
    <w:rsid w:val="00454763"/>
    <w:rsid w:val="004561C4"/>
    <w:rsid w:val="004561FC"/>
    <w:rsid w:val="004562D1"/>
    <w:rsid w:val="00456443"/>
    <w:rsid w:val="004602AF"/>
    <w:rsid w:val="004604E4"/>
    <w:rsid w:val="00461060"/>
    <w:rsid w:val="00461962"/>
    <w:rsid w:val="00461D53"/>
    <w:rsid w:val="004621D6"/>
    <w:rsid w:val="00462234"/>
    <w:rsid w:val="004628CF"/>
    <w:rsid w:val="00462B41"/>
    <w:rsid w:val="0046334E"/>
    <w:rsid w:val="00463701"/>
    <w:rsid w:val="00464B2D"/>
    <w:rsid w:val="00465498"/>
    <w:rsid w:val="00465738"/>
    <w:rsid w:val="00465E49"/>
    <w:rsid w:val="0046697B"/>
    <w:rsid w:val="00466BBB"/>
    <w:rsid w:val="0047238A"/>
    <w:rsid w:val="00472478"/>
    <w:rsid w:val="00472ACD"/>
    <w:rsid w:val="00472CAD"/>
    <w:rsid w:val="004732BA"/>
    <w:rsid w:val="00473BA2"/>
    <w:rsid w:val="00474DD8"/>
    <w:rsid w:val="00475228"/>
    <w:rsid w:val="004753F0"/>
    <w:rsid w:val="0047653E"/>
    <w:rsid w:val="004779EE"/>
    <w:rsid w:val="004813CC"/>
    <w:rsid w:val="00481D0A"/>
    <w:rsid w:val="00483960"/>
    <w:rsid w:val="004852A6"/>
    <w:rsid w:val="00485D5C"/>
    <w:rsid w:val="00486135"/>
    <w:rsid w:val="0048718D"/>
    <w:rsid w:val="004875F2"/>
    <w:rsid w:val="0048776D"/>
    <w:rsid w:val="004911FD"/>
    <w:rsid w:val="004914B5"/>
    <w:rsid w:val="004918D0"/>
    <w:rsid w:val="00491CA1"/>
    <w:rsid w:val="00491EBE"/>
    <w:rsid w:val="00491F21"/>
    <w:rsid w:val="004923D3"/>
    <w:rsid w:val="00493551"/>
    <w:rsid w:val="00494163"/>
    <w:rsid w:val="0049477D"/>
    <w:rsid w:val="00494BA3"/>
    <w:rsid w:val="00494F4D"/>
    <w:rsid w:val="00496302"/>
    <w:rsid w:val="004965CB"/>
    <w:rsid w:val="0049666E"/>
    <w:rsid w:val="00496B36"/>
    <w:rsid w:val="00496DCC"/>
    <w:rsid w:val="004972A5"/>
    <w:rsid w:val="004973C4"/>
    <w:rsid w:val="00497853"/>
    <w:rsid w:val="00497A07"/>
    <w:rsid w:val="004A07F2"/>
    <w:rsid w:val="004A36BD"/>
    <w:rsid w:val="004A3D71"/>
    <w:rsid w:val="004A4472"/>
    <w:rsid w:val="004A4896"/>
    <w:rsid w:val="004A67EE"/>
    <w:rsid w:val="004A6D40"/>
    <w:rsid w:val="004B02BF"/>
    <w:rsid w:val="004B13A3"/>
    <w:rsid w:val="004B20DC"/>
    <w:rsid w:val="004B2DC3"/>
    <w:rsid w:val="004B3C5A"/>
    <w:rsid w:val="004B4832"/>
    <w:rsid w:val="004B6455"/>
    <w:rsid w:val="004B7DDF"/>
    <w:rsid w:val="004C0B2C"/>
    <w:rsid w:val="004C0C29"/>
    <w:rsid w:val="004C2C5D"/>
    <w:rsid w:val="004C2E5B"/>
    <w:rsid w:val="004C4F99"/>
    <w:rsid w:val="004C535E"/>
    <w:rsid w:val="004C6D7B"/>
    <w:rsid w:val="004C70D8"/>
    <w:rsid w:val="004C7FB6"/>
    <w:rsid w:val="004D04F8"/>
    <w:rsid w:val="004D05E7"/>
    <w:rsid w:val="004D0FC8"/>
    <w:rsid w:val="004D1E17"/>
    <w:rsid w:val="004D4303"/>
    <w:rsid w:val="004D4DAD"/>
    <w:rsid w:val="004D4F87"/>
    <w:rsid w:val="004D713E"/>
    <w:rsid w:val="004E173E"/>
    <w:rsid w:val="004E1883"/>
    <w:rsid w:val="004E1C9C"/>
    <w:rsid w:val="004E1E21"/>
    <w:rsid w:val="004E2F40"/>
    <w:rsid w:val="004E3872"/>
    <w:rsid w:val="004E39A8"/>
    <w:rsid w:val="004E40C5"/>
    <w:rsid w:val="004E4388"/>
    <w:rsid w:val="004E58ED"/>
    <w:rsid w:val="004E591C"/>
    <w:rsid w:val="004E688B"/>
    <w:rsid w:val="004E69EE"/>
    <w:rsid w:val="004E6C72"/>
    <w:rsid w:val="004F0080"/>
    <w:rsid w:val="004F1C29"/>
    <w:rsid w:val="004F2801"/>
    <w:rsid w:val="004F2DA3"/>
    <w:rsid w:val="004F3048"/>
    <w:rsid w:val="004F32D7"/>
    <w:rsid w:val="004F4791"/>
    <w:rsid w:val="004F4B29"/>
    <w:rsid w:val="004F5F9B"/>
    <w:rsid w:val="004F6619"/>
    <w:rsid w:val="004F686B"/>
    <w:rsid w:val="00502704"/>
    <w:rsid w:val="00503FE6"/>
    <w:rsid w:val="00504D64"/>
    <w:rsid w:val="005064AE"/>
    <w:rsid w:val="0050660B"/>
    <w:rsid w:val="0051154C"/>
    <w:rsid w:val="005123FD"/>
    <w:rsid w:val="00512504"/>
    <w:rsid w:val="00513E9A"/>
    <w:rsid w:val="00514640"/>
    <w:rsid w:val="00514E63"/>
    <w:rsid w:val="005167A9"/>
    <w:rsid w:val="00517923"/>
    <w:rsid w:val="005213EF"/>
    <w:rsid w:val="005235A4"/>
    <w:rsid w:val="00525423"/>
    <w:rsid w:val="00525976"/>
    <w:rsid w:val="005260C5"/>
    <w:rsid w:val="005270EB"/>
    <w:rsid w:val="0052785B"/>
    <w:rsid w:val="0053060E"/>
    <w:rsid w:val="00530E00"/>
    <w:rsid w:val="00533FB2"/>
    <w:rsid w:val="00534187"/>
    <w:rsid w:val="0053418C"/>
    <w:rsid w:val="00535478"/>
    <w:rsid w:val="0053680F"/>
    <w:rsid w:val="00536C72"/>
    <w:rsid w:val="005376EC"/>
    <w:rsid w:val="005401B7"/>
    <w:rsid w:val="005405B5"/>
    <w:rsid w:val="00541058"/>
    <w:rsid w:val="005411BA"/>
    <w:rsid w:val="00541FD3"/>
    <w:rsid w:val="00544010"/>
    <w:rsid w:val="00544219"/>
    <w:rsid w:val="0054480F"/>
    <w:rsid w:val="00544B18"/>
    <w:rsid w:val="00545823"/>
    <w:rsid w:val="00545B8C"/>
    <w:rsid w:val="00546BAA"/>
    <w:rsid w:val="00547A1F"/>
    <w:rsid w:val="00550373"/>
    <w:rsid w:val="0055077D"/>
    <w:rsid w:val="00550C04"/>
    <w:rsid w:val="00551B93"/>
    <w:rsid w:val="00551C36"/>
    <w:rsid w:val="00551E18"/>
    <w:rsid w:val="0055245E"/>
    <w:rsid w:val="005528DC"/>
    <w:rsid w:val="0055299A"/>
    <w:rsid w:val="00553E51"/>
    <w:rsid w:val="00555031"/>
    <w:rsid w:val="005561E4"/>
    <w:rsid w:val="00556672"/>
    <w:rsid w:val="0056109A"/>
    <w:rsid w:val="00562BE1"/>
    <w:rsid w:val="005633D6"/>
    <w:rsid w:val="00563982"/>
    <w:rsid w:val="00564611"/>
    <w:rsid w:val="00566271"/>
    <w:rsid w:val="00567668"/>
    <w:rsid w:val="0057004C"/>
    <w:rsid w:val="0057073D"/>
    <w:rsid w:val="00570D90"/>
    <w:rsid w:val="00570FF5"/>
    <w:rsid w:val="00571111"/>
    <w:rsid w:val="00571679"/>
    <w:rsid w:val="0057177E"/>
    <w:rsid w:val="005719C3"/>
    <w:rsid w:val="00571DE6"/>
    <w:rsid w:val="00572CD6"/>
    <w:rsid w:val="00574234"/>
    <w:rsid w:val="00577351"/>
    <w:rsid w:val="0058008E"/>
    <w:rsid w:val="005800F2"/>
    <w:rsid w:val="00580DD0"/>
    <w:rsid w:val="00581CAB"/>
    <w:rsid w:val="00581D14"/>
    <w:rsid w:val="00582A54"/>
    <w:rsid w:val="00582FBB"/>
    <w:rsid w:val="00582FE7"/>
    <w:rsid w:val="00585E0A"/>
    <w:rsid w:val="00586213"/>
    <w:rsid w:val="00586921"/>
    <w:rsid w:val="0058748A"/>
    <w:rsid w:val="00590288"/>
    <w:rsid w:val="00590380"/>
    <w:rsid w:val="00592A62"/>
    <w:rsid w:val="005938BD"/>
    <w:rsid w:val="00594780"/>
    <w:rsid w:val="00595A81"/>
    <w:rsid w:val="0059628E"/>
    <w:rsid w:val="005973CF"/>
    <w:rsid w:val="0059742F"/>
    <w:rsid w:val="00597D29"/>
    <w:rsid w:val="00597F7A"/>
    <w:rsid w:val="005A0625"/>
    <w:rsid w:val="005A18F5"/>
    <w:rsid w:val="005A3CA8"/>
    <w:rsid w:val="005A3E60"/>
    <w:rsid w:val="005A4677"/>
    <w:rsid w:val="005A6197"/>
    <w:rsid w:val="005A64FA"/>
    <w:rsid w:val="005A6C61"/>
    <w:rsid w:val="005A7050"/>
    <w:rsid w:val="005A7DC4"/>
    <w:rsid w:val="005B0372"/>
    <w:rsid w:val="005B0A03"/>
    <w:rsid w:val="005B1A8D"/>
    <w:rsid w:val="005B1BF5"/>
    <w:rsid w:val="005B260C"/>
    <w:rsid w:val="005B3FDD"/>
    <w:rsid w:val="005B4DBE"/>
    <w:rsid w:val="005B5934"/>
    <w:rsid w:val="005B6049"/>
    <w:rsid w:val="005B7CDF"/>
    <w:rsid w:val="005B7FD8"/>
    <w:rsid w:val="005C00E1"/>
    <w:rsid w:val="005C206D"/>
    <w:rsid w:val="005C503F"/>
    <w:rsid w:val="005C51E2"/>
    <w:rsid w:val="005C56DB"/>
    <w:rsid w:val="005C6431"/>
    <w:rsid w:val="005C67BF"/>
    <w:rsid w:val="005C7BDD"/>
    <w:rsid w:val="005C7F8E"/>
    <w:rsid w:val="005D01A1"/>
    <w:rsid w:val="005D07A0"/>
    <w:rsid w:val="005D07D4"/>
    <w:rsid w:val="005D08D1"/>
    <w:rsid w:val="005D14C4"/>
    <w:rsid w:val="005D193C"/>
    <w:rsid w:val="005D344C"/>
    <w:rsid w:val="005D351F"/>
    <w:rsid w:val="005D371F"/>
    <w:rsid w:val="005D481D"/>
    <w:rsid w:val="005D4D4B"/>
    <w:rsid w:val="005D516D"/>
    <w:rsid w:val="005D5491"/>
    <w:rsid w:val="005D5697"/>
    <w:rsid w:val="005D5992"/>
    <w:rsid w:val="005D66DB"/>
    <w:rsid w:val="005D7264"/>
    <w:rsid w:val="005D742C"/>
    <w:rsid w:val="005D77C3"/>
    <w:rsid w:val="005E02B0"/>
    <w:rsid w:val="005E047C"/>
    <w:rsid w:val="005E145B"/>
    <w:rsid w:val="005E1B8E"/>
    <w:rsid w:val="005E22BA"/>
    <w:rsid w:val="005E2E8E"/>
    <w:rsid w:val="005E3004"/>
    <w:rsid w:val="005E39A9"/>
    <w:rsid w:val="005E3CF4"/>
    <w:rsid w:val="005E4141"/>
    <w:rsid w:val="005E5399"/>
    <w:rsid w:val="005E5F9B"/>
    <w:rsid w:val="005E67B5"/>
    <w:rsid w:val="005F0899"/>
    <w:rsid w:val="005F17F5"/>
    <w:rsid w:val="005F2245"/>
    <w:rsid w:val="005F2883"/>
    <w:rsid w:val="005F413B"/>
    <w:rsid w:val="005F4B47"/>
    <w:rsid w:val="005F4EBB"/>
    <w:rsid w:val="005F5635"/>
    <w:rsid w:val="005F5F1E"/>
    <w:rsid w:val="005F6963"/>
    <w:rsid w:val="005F7DD0"/>
    <w:rsid w:val="00603144"/>
    <w:rsid w:val="00603610"/>
    <w:rsid w:val="00603C41"/>
    <w:rsid w:val="0060502E"/>
    <w:rsid w:val="006065B2"/>
    <w:rsid w:val="006065EB"/>
    <w:rsid w:val="00610350"/>
    <w:rsid w:val="00610982"/>
    <w:rsid w:val="006112A5"/>
    <w:rsid w:val="00611487"/>
    <w:rsid w:val="006129CC"/>
    <w:rsid w:val="00612EE0"/>
    <w:rsid w:val="00613A0A"/>
    <w:rsid w:val="00613C55"/>
    <w:rsid w:val="00613FA1"/>
    <w:rsid w:val="00615B06"/>
    <w:rsid w:val="006160B5"/>
    <w:rsid w:val="00617405"/>
    <w:rsid w:val="0061746C"/>
    <w:rsid w:val="006178B6"/>
    <w:rsid w:val="00617995"/>
    <w:rsid w:val="0062094D"/>
    <w:rsid w:val="006213E5"/>
    <w:rsid w:val="00621AC3"/>
    <w:rsid w:val="00621B56"/>
    <w:rsid w:val="00622367"/>
    <w:rsid w:val="006225DE"/>
    <w:rsid w:val="00622E1A"/>
    <w:rsid w:val="006232B4"/>
    <w:rsid w:val="00626D10"/>
    <w:rsid w:val="00627716"/>
    <w:rsid w:val="006303D4"/>
    <w:rsid w:val="006304AD"/>
    <w:rsid w:val="00630D52"/>
    <w:rsid w:val="00630DE1"/>
    <w:rsid w:val="00631148"/>
    <w:rsid w:val="00631252"/>
    <w:rsid w:val="006314AB"/>
    <w:rsid w:val="006314CE"/>
    <w:rsid w:val="006320CD"/>
    <w:rsid w:val="00632357"/>
    <w:rsid w:val="006323FD"/>
    <w:rsid w:val="00632568"/>
    <w:rsid w:val="00634DC5"/>
    <w:rsid w:val="006356C3"/>
    <w:rsid w:val="006370C9"/>
    <w:rsid w:val="00637434"/>
    <w:rsid w:val="00637F83"/>
    <w:rsid w:val="00641C71"/>
    <w:rsid w:val="00641FA3"/>
    <w:rsid w:val="006437B9"/>
    <w:rsid w:val="00644678"/>
    <w:rsid w:val="006446F9"/>
    <w:rsid w:val="00644A40"/>
    <w:rsid w:val="0064549F"/>
    <w:rsid w:val="00647068"/>
    <w:rsid w:val="00647445"/>
    <w:rsid w:val="00652242"/>
    <w:rsid w:val="00652D67"/>
    <w:rsid w:val="00652DFB"/>
    <w:rsid w:val="00652F67"/>
    <w:rsid w:val="00653184"/>
    <w:rsid w:val="00653582"/>
    <w:rsid w:val="00653E46"/>
    <w:rsid w:val="006555EE"/>
    <w:rsid w:val="006558B0"/>
    <w:rsid w:val="006562B3"/>
    <w:rsid w:val="00656F5A"/>
    <w:rsid w:val="00660550"/>
    <w:rsid w:val="006609E9"/>
    <w:rsid w:val="006618E9"/>
    <w:rsid w:val="006618FC"/>
    <w:rsid w:val="00662660"/>
    <w:rsid w:val="00663A1C"/>
    <w:rsid w:val="006641C9"/>
    <w:rsid w:val="0066538E"/>
    <w:rsid w:val="00667362"/>
    <w:rsid w:val="0066799F"/>
    <w:rsid w:val="0067145A"/>
    <w:rsid w:val="0067173C"/>
    <w:rsid w:val="00671BAD"/>
    <w:rsid w:val="00672A7F"/>
    <w:rsid w:val="00673187"/>
    <w:rsid w:val="0067498B"/>
    <w:rsid w:val="00674C54"/>
    <w:rsid w:val="00674DCE"/>
    <w:rsid w:val="00675241"/>
    <w:rsid w:val="006762E9"/>
    <w:rsid w:val="00676993"/>
    <w:rsid w:val="00676B30"/>
    <w:rsid w:val="00676F90"/>
    <w:rsid w:val="0067795D"/>
    <w:rsid w:val="006807B1"/>
    <w:rsid w:val="006810E8"/>
    <w:rsid w:val="00681F25"/>
    <w:rsid w:val="00682011"/>
    <w:rsid w:val="00682603"/>
    <w:rsid w:val="006827B2"/>
    <w:rsid w:val="00683438"/>
    <w:rsid w:val="00683EA5"/>
    <w:rsid w:val="00684792"/>
    <w:rsid w:val="00684943"/>
    <w:rsid w:val="00685418"/>
    <w:rsid w:val="0068612C"/>
    <w:rsid w:val="00686A3E"/>
    <w:rsid w:val="00686BCB"/>
    <w:rsid w:val="00687314"/>
    <w:rsid w:val="0069073E"/>
    <w:rsid w:val="00692F08"/>
    <w:rsid w:val="00693A23"/>
    <w:rsid w:val="00693D81"/>
    <w:rsid w:val="006945FA"/>
    <w:rsid w:val="006958DC"/>
    <w:rsid w:val="00695D5E"/>
    <w:rsid w:val="00695D6C"/>
    <w:rsid w:val="00696615"/>
    <w:rsid w:val="00696BBE"/>
    <w:rsid w:val="00696C4B"/>
    <w:rsid w:val="006A0412"/>
    <w:rsid w:val="006A074E"/>
    <w:rsid w:val="006A08E0"/>
    <w:rsid w:val="006A1190"/>
    <w:rsid w:val="006A17F7"/>
    <w:rsid w:val="006A2AA5"/>
    <w:rsid w:val="006A3197"/>
    <w:rsid w:val="006A52D6"/>
    <w:rsid w:val="006A5ACD"/>
    <w:rsid w:val="006A65A2"/>
    <w:rsid w:val="006A69DB"/>
    <w:rsid w:val="006A75FB"/>
    <w:rsid w:val="006A7902"/>
    <w:rsid w:val="006B136D"/>
    <w:rsid w:val="006B29EC"/>
    <w:rsid w:val="006B2FD0"/>
    <w:rsid w:val="006B63C3"/>
    <w:rsid w:val="006B68EE"/>
    <w:rsid w:val="006B71B6"/>
    <w:rsid w:val="006B78E1"/>
    <w:rsid w:val="006B7D8C"/>
    <w:rsid w:val="006C014F"/>
    <w:rsid w:val="006C03A0"/>
    <w:rsid w:val="006C06B5"/>
    <w:rsid w:val="006C0BEE"/>
    <w:rsid w:val="006C1C95"/>
    <w:rsid w:val="006C2A79"/>
    <w:rsid w:val="006C33F5"/>
    <w:rsid w:val="006C4166"/>
    <w:rsid w:val="006C431E"/>
    <w:rsid w:val="006C4406"/>
    <w:rsid w:val="006C5584"/>
    <w:rsid w:val="006C6F68"/>
    <w:rsid w:val="006C7840"/>
    <w:rsid w:val="006C7B7B"/>
    <w:rsid w:val="006D10FD"/>
    <w:rsid w:val="006D21DF"/>
    <w:rsid w:val="006D25CF"/>
    <w:rsid w:val="006D3176"/>
    <w:rsid w:val="006D36FF"/>
    <w:rsid w:val="006D3D26"/>
    <w:rsid w:val="006D49DC"/>
    <w:rsid w:val="006D68A5"/>
    <w:rsid w:val="006D6D21"/>
    <w:rsid w:val="006D73CE"/>
    <w:rsid w:val="006D7B9A"/>
    <w:rsid w:val="006E0635"/>
    <w:rsid w:val="006E0EC1"/>
    <w:rsid w:val="006E1008"/>
    <w:rsid w:val="006E12E6"/>
    <w:rsid w:val="006E29FE"/>
    <w:rsid w:val="006E3530"/>
    <w:rsid w:val="006E5DC2"/>
    <w:rsid w:val="006E5E65"/>
    <w:rsid w:val="006E65E9"/>
    <w:rsid w:val="006E681D"/>
    <w:rsid w:val="006F0189"/>
    <w:rsid w:val="006F0AC4"/>
    <w:rsid w:val="006F0E86"/>
    <w:rsid w:val="006F101D"/>
    <w:rsid w:val="006F23DD"/>
    <w:rsid w:val="006F2452"/>
    <w:rsid w:val="006F2478"/>
    <w:rsid w:val="006F3B3E"/>
    <w:rsid w:val="006F44B1"/>
    <w:rsid w:val="006F6FD3"/>
    <w:rsid w:val="006F7AF7"/>
    <w:rsid w:val="0070166F"/>
    <w:rsid w:val="007029CD"/>
    <w:rsid w:val="00704C8D"/>
    <w:rsid w:val="007061B2"/>
    <w:rsid w:val="00710778"/>
    <w:rsid w:val="00710B54"/>
    <w:rsid w:val="0071181B"/>
    <w:rsid w:val="00711D6B"/>
    <w:rsid w:val="00712A4A"/>
    <w:rsid w:val="0071396E"/>
    <w:rsid w:val="0071469F"/>
    <w:rsid w:val="0071523C"/>
    <w:rsid w:val="00716731"/>
    <w:rsid w:val="00717961"/>
    <w:rsid w:val="00717F48"/>
    <w:rsid w:val="00720B7E"/>
    <w:rsid w:val="0072113D"/>
    <w:rsid w:val="00723B94"/>
    <w:rsid w:val="00723CA1"/>
    <w:rsid w:val="00724101"/>
    <w:rsid w:val="0072627F"/>
    <w:rsid w:val="0072698E"/>
    <w:rsid w:val="00726E25"/>
    <w:rsid w:val="00730159"/>
    <w:rsid w:val="00731148"/>
    <w:rsid w:val="00731544"/>
    <w:rsid w:val="00731A8E"/>
    <w:rsid w:val="007335A2"/>
    <w:rsid w:val="007338FC"/>
    <w:rsid w:val="0073416A"/>
    <w:rsid w:val="007355F2"/>
    <w:rsid w:val="007358AD"/>
    <w:rsid w:val="00737B30"/>
    <w:rsid w:val="0074016B"/>
    <w:rsid w:val="00740CEC"/>
    <w:rsid w:val="00741544"/>
    <w:rsid w:val="00742BDC"/>
    <w:rsid w:val="00743074"/>
    <w:rsid w:val="007430BE"/>
    <w:rsid w:val="00743B2B"/>
    <w:rsid w:val="0074407C"/>
    <w:rsid w:val="00745571"/>
    <w:rsid w:val="0074562B"/>
    <w:rsid w:val="00745DFF"/>
    <w:rsid w:val="00746B4F"/>
    <w:rsid w:val="0074770A"/>
    <w:rsid w:val="0075132A"/>
    <w:rsid w:val="00751AAD"/>
    <w:rsid w:val="007522C9"/>
    <w:rsid w:val="00752696"/>
    <w:rsid w:val="00753950"/>
    <w:rsid w:val="00753964"/>
    <w:rsid w:val="00754374"/>
    <w:rsid w:val="007555C8"/>
    <w:rsid w:val="007556C7"/>
    <w:rsid w:val="007559D3"/>
    <w:rsid w:val="00755AF1"/>
    <w:rsid w:val="00755F80"/>
    <w:rsid w:val="00760E3D"/>
    <w:rsid w:val="00760EDC"/>
    <w:rsid w:val="00761865"/>
    <w:rsid w:val="00761C8E"/>
    <w:rsid w:val="00762793"/>
    <w:rsid w:val="007644F5"/>
    <w:rsid w:val="00764567"/>
    <w:rsid w:val="00765CA2"/>
    <w:rsid w:val="00765D28"/>
    <w:rsid w:val="0076744A"/>
    <w:rsid w:val="00767BD8"/>
    <w:rsid w:val="0077047F"/>
    <w:rsid w:val="00771175"/>
    <w:rsid w:val="007716D9"/>
    <w:rsid w:val="00771756"/>
    <w:rsid w:val="00771851"/>
    <w:rsid w:val="0077191E"/>
    <w:rsid w:val="0077342C"/>
    <w:rsid w:val="007756EB"/>
    <w:rsid w:val="00776376"/>
    <w:rsid w:val="00776904"/>
    <w:rsid w:val="00776C69"/>
    <w:rsid w:val="00780647"/>
    <w:rsid w:val="00781D90"/>
    <w:rsid w:val="00781F92"/>
    <w:rsid w:val="007822EF"/>
    <w:rsid w:val="0078265F"/>
    <w:rsid w:val="00782680"/>
    <w:rsid w:val="00783AB2"/>
    <w:rsid w:val="00790A0D"/>
    <w:rsid w:val="00790CF8"/>
    <w:rsid w:val="00791B34"/>
    <w:rsid w:val="007921B9"/>
    <w:rsid w:val="00794A68"/>
    <w:rsid w:val="00795298"/>
    <w:rsid w:val="00795AB6"/>
    <w:rsid w:val="00796A34"/>
    <w:rsid w:val="00797446"/>
    <w:rsid w:val="00797EBD"/>
    <w:rsid w:val="007A014D"/>
    <w:rsid w:val="007A205A"/>
    <w:rsid w:val="007A2B86"/>
    <w:rsid w:val="007A3381"/>
    <w:rsid w:val="007A3886"/>
    <w:rsid w:val="007A4CAD"/>
    <w:rsid w:val="007A4F02"/>
    <w:rsid w:val="007A5D4A"/>
    <w:rsid w:val="007A75E7"/>
    <w:rsid w:val="007A798A"/>
    <w:rsid w:val="007A7D7C"/>
    <w:rsid w:val="007B0653"/>
    <w:rsid w:val="007B1A35"/>
    <w:rsid w:val="007B2006"/>
    <w:rsid w:val="007B323B"/>
    <w:rsid w:val="007B3535"/>
    <w:rsid w:val="007B41BD"/>
    <w:rsid w:val="007B4DEF"/>
    <w:rsid w:val="007B608E"/>
    <w:rsid w:val="007B67BB"/>
    <w:rsid w:val="007C4FAF"/>
    <w:rsid w:val="007C5133"/>
    <w:rsid w:val="007C592C"/>
    <w:rsid w:val="007C5C5D"/>
    <w:rsid w:val="007C5EA4"/>
    <w:rsid w:val="007C6E5C"/>
    <w:rsid w:val="007C7341"/>
    <w:rsid w:val="007C768C"/>
    <w:rsid w:val="007C7A75"/>
    <w:rsid w:val="007D1035"/>
    <w:rsid w:val="007D2949"/>
    <w:rsid w:val="007D2CDD"/>
    <w:rsid w:val="007D44F9"/>
    <w:rsid w:val="007D4634"/>
    <w:rsid w:val="007D5076"/>
    <w:rsid w:val="007D5488"/>
    <w:rsid w:val="007D77B3"/>
    <w:rsid w:val="007E1848"/>
    <w:rsid w:val="007E1A74"/>
    <w:rsid w:val="007E1CE0"/>
    <w:rsid w:val="007E2981"/>
    <w:rsid w:val="007E33E8"/>
    <w:rsid w:val="007E44A3"/>
    <w:rsid w:val="007E46CF"/>
    <w:rsid w:val="007E57C4"/>
    <w:rsid w:val="007E757F"/>
    <w:rsid w:val="007E79ED"/>
    <w:rsid w:val="007F039C"/>
    <w:rsid w:val="007F07E8"/>
    <w:rsid w:val="007F0A36"/>
    <w:rsid w:val="007F177C"/>
    <w:rsid w:val="007F27C0"/>
    <w:rsid w:val="007F2831"/>
    <w:rsid w:val="007F28F7"/>
    <w:rsid w:val="007F2CF9"/>
    <w:rsid w:val="007F3C2A"/>
    <w:rsid w:val="007F4CC5"/>
    <w:rsid w:val="007F64FD"/>
    <w:rsid w:val="007F730C"/>
    <w:rsid w:val="007F73D3"/>
    <w:rsid w:val="007F762C"/>
    <w:rsid w:val="007F7639"/>
    <w:rsid w:val="0080002F"/>
    <w:rsid w:val="0080182C"/>
    <w:rsid w:val="00802558"/>
    <w:rsid w:val="008030A8"/>
    <w:rsid w:val="00803352"/>
    <w:rsid w:val="00803EC8"/>
    <w:rsid w:val="008047DE"/>
    <w:rsid w:val="008049C8"/>
    <w:rsid w:val="00804D7E"/>
    <w:rsid w:val="00805E4F"/>
    <w:rsid w:val="00806F4B"/>
    <w:rsid w:val="0080746B"/>
    <w:rsid w:val="00807639"/>
    <w:rsid w:val="00807718"/>
    <w:rsid w:val="00807D64"/>
    <w:rsid w:val="008111A9"/>
    <w:rsid w:val="008112FB"/>
    <w:rsid w:val="008116E5"/>
    <w:rsid w:val="00812651"/>
    <w:rsid w:val="0081400C"/>
    <w:rsid w:val="008142FE"/>
    <w:rsid w:val="0081467C"/>
    <w:rsid w:val="00814E00"/>
    <w:rsid w:val="00814FC8"/>
    <w:rsid w:val="00815D2A"/>
    <w:rsid w:val="00815F99"/>
    <w:rsid w:val="00816360"/>
    <w:rsid w:val="00816509"/>
    <w:rsid w:val="00816A58"/>
    <w:rsid w:val="00816A93"/>
    <w:rsid w:val="008172D4"/>
    <w:rsid w:val="00817A32"/>
    <w:rsid w:val="008209E3"/>
    <w:rsid w:val="00821141"/>
    <w:rsid w:val="008212EE"/>
    <w:rsid w:val="00823EDF"/>
    <w:rsid w:val="00823FFC"/>
    <w:rsid w:val="00824F4F"/>
    <w:rsid w:val="008255A2"/>
    <w:rsid w:val="00825AAC"/>
    <w:rsid w:val="00825EA1"/>
    <w:rsid w:val="00825F83"/>
    <w:rsid w:val="00826157"/>
    <w:rsid w:val="008261E4"/>
    <w:rsid w:val="008311C5"/>
    <w:rsid w:val="00831260"/>
    <w:rsid w:val="008322B1"/>
    <w:rsid w:val="008347E9"/>
    <w:rsid w:val="00835210"/>
    <w:rsid w:val="0083526E"/>
    <w:rsid w:val="008355D5"/>
    <w:rsid w:val="0083601B"/>
    <w:rsid w:val="0083649C"/>
    <w:rsid w:val="0083655E"/>
    <w:rsid w:val="008369F4"/>
    <w:rsid w:val="00836FE8"/>
    <w:rsid w:val="008371D9"/>
    <w:rsid w:val="00837C83"/>
    <w:rsid w:val="00841722"/>
    <w:rsid w:val="008418B1"/>
    <w:rsid w:val="0084215B"/>
    <w:rsid w:val="00842AD4"/>
    <w:rsid w:val="00842EF4"/>
    <w:rsid w:val="008434F1"/>
    <w:rsid w:val="00844D16"/>
    <w:rsid w:val="00845BB2"/>
    <w:rsid w:val="00845D5E"/>
    <w:rsid w:val="008460D9"/>
    <w:rsid w:val="008462D3"/>
    <w:rsid w:val="00847370"/>
    <w:rsid w:val="00847F49"/>
    <w:rsid w:val="0084C37A"/>
    <w:rsid w:val="0085034A"/>
    <w:rsid w:val="008508B7"/>
    <w:rsid w:val="00850B03"/>
    <w:rsid w:val="0085145C"/>
    <w:rsid w:val="008518C6"/>
    <w:rsid w:val="00852374"/>
    <w:rsid w:val="008526B8"/>
    <w:rsid w:val="0085296D"/>
    <w:rsid w:val="0085297E"/>
    <w:rsid w:val="00852A28"/>
    <w:rsid w:val="00855F0F"/>
    <w:rsid w:val="00855F70"/>
    <w:rsid w:val="0085617E"/>
    <w:rsid w:val="00856640"/>
    <w:rsid w:val="00861303"/>
    <w:rsid w:val="00861A57"/>
    <w:rsid w:val="008620EA"/>
    <w:rsid w:val="008621B5"/>
    <w:rsid w:val="0086259F"/>
    <w:rsid w:val="008630C3"/>
    <w:rsid w:val="008643EC"/>
    <w:rsid w:val="0086462A"/>
    <w:rsid w:val="00864DAC"/>
    <w:rsid w:val="00864FE6"/>
    <w:rsid w:val="00865432"/>
    <w:rsid w:val="00865ED0"/>
    <w:rsid w:val="00867010"/>
    <w:rsid w:val="00867526"/>
    <w:rsid w:val="00867DD9"/>
    <w:rsid w:val="0087017B"/>
    <w:rsid w:val="0087037E"/>
    <w:rsid w:val="008709C7"/>
    <w:rsid w:val="00870E2C"/>
    <w:rsid w:val="00870EFC"/>
    <w:rsid w:val="00871764"/>
    <w:rsid w:val="0087270E"/>
    <w:rsid w:val="00872B21"/>
    <w:rsid w:val="0087569D"/>
    <w:rsid w:val="0087581E"/>
    <w:rsid w:val="008761BE"/>
    <w:rsid w:val="00876887"/>
    <w:rsid w:val="0087795F"/>
    <w:rsid w:val="00880822"/>
    <w:rsid w:val="0088083A"/>
    <w:rsid w:val="0088239F"/>
    <w:rsid w:val="008830A7"/>
    <w:rsid w:val="00883301"/>
    <w:rsid w:val="008850E3"/>
    <w:rsid w:val="00886D48"/>
    <w:rsid w:val="00886EA0"/>
    <w:rsid w:val="008875FA"/>
    <w:rsid w:val="00887EB9"/>
    <w:rsid w:val="00887EE7"/>
    <w:rsid w:val="008903A5"/>
    <w:rsid w:val="008912A0"/>
    <w:rsid w:val="0089259A"/>
    <w:rsid w:val="00893EF3"/>
    <w:rsid w:val="00894B5E"/>
    <w:rsid w:val="00895882"/>
    <w:rsid w:val="0089591F"/>
    <w:rsid w:val="008963C9"/>
    <w:rsid w:val="00896926"/>
    <w:rsid w:val="00896A58"/>
    <w:rsid w:val="008978B8"/>
    <w:rsid w:val="008A1590"/>
    <w:rsid w:val="008A1C21"/>
    <w:rsid w:val="008A1F49"/>
    <w:rsid w:val="008A32F4"/>
    <w:rsid w:val="008A495E"/>
    <w:rsid w:val="008A4DA9"/>
    <w:rsid w:val="008A5A81"/>
    <w:rsid w:val="008A7079"/>
    <w:rsid w:val="008B0663"/>
    <w:rsid w:val="008B0F34"/>
    <w:rsid w:val="008B1782"/>
    <w:rsid w:val="008B1C65"/>
    <w:rsid w:val="008B2E90"/>
    <w:rsid w:val="008B334D"/>
    <w:rsid w:val="008B4962"/>
    <w:rsid w:val="008B5637"/>
    <w:rsid w:val="008B56A6"/>
    <w:rsid w:val="008B5A8D"/>
    <w:rsid w:val="008B5E9C"/>
    <w:rsid w:val="008B6444"/>
    <w:rsid w:val="008B66A3"/>
    <w:rsid w:val="008C0A66"/>
    <w:rsid w:val="008C0CB4"/>
    <w:rsid w:val="008C0CF5"/>
    <w:rsid w:val="008C1EE6"/>
    <w:rsid w:val="008C2295"/>
    <w:rsid w:val="008C28A7"/>
    <w:rsid w:val="008C2C41"/>
    <w:rsid w:val="008C2ECD"/>
    <w:rsid w:val="008C4E9E"/>
    <w:rsid w:val="008C4EDE"/>
    <w:rsid w:val="008C5CCC"/>
    <w:rsid w:val="008C7364"/>
    <w:rsid w:val="008C77BC"/>
    <w:rsid w:val="008C7F14"/>
    <w:rsid w:val="008D146E"/>
    <w:rsid w:val="008D15C3"/>
    <w:rsid w:val="008D1FBB"/>
    <w:rsid w:val="008D23E3"/>
    <w:rsid w:val="008D2782"/>
    <w:rsid w:val="008D28E0"/>
    <w:rsid w:val="008D3532"/>
    <w:rsid w:val="008D5592"/>
    <w:rsid w:val="008D5B46"/>
    <w:rsid w:val="008D5CEB"/>
    <w:rsid w:val="008D6E15"/>
    <w:rsid w:val="008D7ECA"/>
    <w:rsid w:val="008E0FFA"/>
    <w:rsid w:val="008E19C5"/>
    <w:rsid w:val="008E2F46"/>
    <w:rsid w:val="008E31C5"/>
    <w:rsid w:val="008E3B50"/>
    <w:rsid w:val="008E44CA"/>
    <w:rsid w:val="008E4E88"/>
    <w:rsid w:val="008E5CE7"/>
    <w:rsid w:val="008E60AD"/>
    <w:rsid w:val="008E6ACF"/>
    <w:rsid w:val="008E71BF"/>
    <w:rsid w:val="008E72F1"/>
    <w:rsid w:val="008F0542"/>
    <w:rsid w:val="008F174D"/>
    <w:rsid w:val="008F22B3"/>
    <w:rsid w:val="008F27DF"/>
    <w:rsid w:val="008F2809"/>
    <w:rsid w:val="008F303E"/>
    <w:rsid w:val="008F3C44"/>
    <w:rsid w:val="008F3D5F"/>
    <w:rsid w:val="008F4E37"/>
    <w:rsid w:val="008F56C5"/>
    <w:rsid w:val="008F61C5"/>
    <w:rsid w:val="008F6DD3"/>
    <w:rsid w:val="008F7F86"/>
    <w:rsid w:val="0090137A"/>
    <w:rsid w:val="009014A8"/>
    <w:rsid w:val="00903273"/>
    <w:rsid w:val="00903B65"/>
    <w:rsid w:val="0090525E"/>
    <w:rsid w:val="00907316"/>
    <w:rsid w:val="009073A1"/>
    <w:rsid w:val="009077A4"/>
    <w:rsid w:val="00907C4B"/>
    <w:rsid w:val="00910442"/>
    <w:rsid w:val="009108F3"/>
    <w:rsid w:val="00912650"/>
    <w:rsid w:val="0091376F"/>
    <w:rsid w:val="00913BE1"/>
    <w:rsid w:val="00915C1C"/>
    <w:rsid w:val="00915EC4"/>
    <w:rsid w:val="00915F83"/>
    <w:rsid w:val="0091644B"/>
    <w:rsid w:val="009164F1"/>
    <w:rsid w:val="00916D34"/>
    <w:rsid w:val="00917AEA"/>
    <w:rsid w:val="00917B25"/>
    <w:rsid w:val="0092062D"/>
    <w:rsid w:val="009212AF"/>
    <w:rsid w:val="0092286A"/>
    <w:rsid w:val="0092294C"/>
    <w:rsid w:val="00922C3F"/>
    <w:rsid w:val="00922F0D"/>
    <w:rsid w:val="00923F75"/>
    <w:rsid w:val="009243CA"/>
    <w:rsid w:val="00925394"/>
    <w:rsid w:val="0092559C"/>
    <w:rsid w:val="00925ACF"/>
    <w:rsid w:val="00926189"/>
    <w:rsid w:val="0092662E"/>
    <w:rsid w:val="00930F4F"/>
    <w:rsid w:val="009318F6"/>
    <w:rsid w:val="0093214A"/>
    <w:rsid w:val="0093237C"/>
    <w:rsid w:val="009332B8"/>
    <w:rsid w:val="00933E29"/>
    <w:rsid w:val="009351B8"/>
    <w:rsid w:val="00935A4D"/>
    <w:rsid w:val="00935D31"/>
    <w:rsid w:val="00935D85"/>
    <w:rsid w:val="00936116"/>
    <w:rsid w:val="009379AC"/>
    <w:rsid w:val="00937BCD"/>
    <w:rsid w:val="00940E8A"/>
    <w:rsid w:val="009410C2"/>
    <w:rsid w:val="00941421"/>
    <w:rsid w:val="00941F79"/>
    <w:rsid w:val="00943309"/>
    <w:rsid w:val="009436CB"/>
    <w:rsid w:val="00943731"/>
    <w:rsid w:val="00945C50"/>
    <w:rsid w:val="00946CEC"/>
    <w:rsid w:val="00947B80"/>
    <w:rsid w:val="00950457"/>
    <w:rsid w:val="009505A5"/>
    <w:rsid w:val="00950A20"/>
    <w:rsid w:val="00950F2A"/>
    <w:rsid w:val="009513AE"/>
    <w:rsid w:val="00951643"/>
    <w:rsid w:val="00952839"/>
    <w:rsid w:val="009544AB"/>
    <w:rsid w:val="00954642"/>
    <w:rsid w:val="00954F57"/>
    <w:rsid w:val="009555ED"/>
    <w:rsid w:val="00956A35"/>
    <w:rsid w:val="00956A5A"/>
    <w:rsid w:val="0095742F"/>
    <w:rsid w:val="0095765E"/>
    <w:rsid w:val="009608B9"/>
    <w:rsid w:val="00960CED"/>
    <w:rsid w:val="00961F81"/>
    <w:rsid w:val="009620A4"/>
    <w:rsid w:val="009626B5"/>
    <w:rsid w:val="00962A5E"/>
    <w:rsid w:val="00962E06"/>
    <w:rsid w:val="00963548"/>
    <w:rsid w:val="00963BC1"/>
    <w:rsid w:val="00965C9A"/>
    <w:rsid w:val="00965EFB"/>
    <w:rsid w:val="009672A4"/>
    <w:rsid w:val="009676BF"/>
    <w:rsid w:val="009701F6"/>
    <w:rsid w:val="00970455"/>
    <w:rsid w:val="009704B5"/>
    <w:rsid w:val="00970636"/>
    <w:rsid w:val="0097063B"/>
    <w:rsid w:val="00970E4E"/>
    <w:rsid w:val="00971795"/>
    <w:rsid w:val="0097244E"/>
    <w:rsid w:val="009727D5"/>
    <w:rsid w:val="00974A32"/>
    <w:rsid w:val="0097552F"/>
    <w:rsid w:val="00975C8B"/>
    <w:rsid w:val="00975EEC"/>
    <w:rsid w:val="00976238"/>
    <w:rsid w:val="00976267"/>
    <w:rsid w:val="00976DD5"/>
    <w:rsid w:val="009771F9"/>
    <w:rsid w:val="00977639"/>
    <w:rsid w:val="0098078D"/>
    <w:rsid w:val="009813E9"/>
    <w:rsid w:val="009818F8"/>
    <w:rsid w:val="00981A6D"/>
    <w:rsid w:val="00982043"/>
    <w:rsid w:val="00984494"/>
    <w:rsid w:val="00984824"/>
    <w:rsid w:val="009848F2"/>
    <w:rsid w:val="009858D4"/>
    <w:rsid w:val="00985FB8"/>
    <w:rsid w:val="009910E4"/>
    <w:rsid w:val="00991305"/>
    <w:rsid w:val="00991D9A"/>
    <w:rsid w:val="00992081"/>
    <w:rsid w:val="0099219A"/>
    <w:rsid w:val="009930A8"/>
    <w:rsid w:val="00994D47"/>
    <w:rsid w:val="0099542D"/>
    <w:rsid w:val="00995601"/>
    <w:rsid w:val="009959CB"/>
    <w:rsid w:val="0099662D"/>
    <w:rsid w:val="009A0899"/>
    <w:rsid w:val="009A0921"/>
    <w:rsid w:val="009A0E33"/>
    <w:rsid w:val="009A2F9F"/>
    <w:rsid w:val="009A44F3"/>
    <w:rsid w:val="009A4CA1"/>
    <w:rsid w:val="009B050C"/>
    <w:rsid w:val="009B0711"/>
    <w:rsid w:val="009B0DB2"/>
    <w:rsid w:val="009B0DF8"/>
    <w:rsid w:val="009B11C0"/>
    <w:rsid w:val="009B127E"/>
    <w:rsid w:val="009B4112"/>
    <w:rsid w:val="009B4567"/>
    <w:rsid w:val="009B5643"/>
    <w:rsid w:val="009B5893"/>
    <w:rsid w:val="009B5A38"/>
    <w:rsid w:val="009B5BE8"/>
    <w:rsid w:val="009B62EF"/>
    <w:rsid w:val="009B6592"/>
    <w:rsid w:val="009B72B5"/>
    <w:rsid w:val="009C0508"/>
    <w:rsid w:val="009C0A79"/>
    <w:rsid w:val="009C155A"/>
    <w:rsid w:val="009C17A4"/>
    <w:rsid w:val="009C2205"/>
    <w:rsid w:val="009C2318"/>
    <w:rsid w:val="009C2A57"/>
    <w:rsid w:val="009C3FC9"/>
    <w:rsid w:val="009C5F2E"/>
    <w:rsid w:val="009C5F67"/>
    <w:rsid w:val="009D03F7"/>
    <w:rsid w:val="009D09E0"/>
    <w:rsid w:val="009D0D4A"/>
    <w:rsid w:val="009D123E"/>
    <w:rsid w:val="009D33A4"/>
    <w:rsid w:val="009D35E0"/>
    <w:rsid w:val="009D36BA"/>
    <w:rsid w:val="009D6EC4"/>
    <w:rsid w:val="009D7144"/>
    <w:rsid w:val="009D7B30"/>
    <w:rsid w:val="009E0620"/>
    <w:rsid w:val="009E0C64"/>
    <w:rsid w:val="009E0F04"/>
    <w:rsid w:val="009E15EF"/>
    <w:rsid w:val="009E1D55"/>
    <w:rsid w:val="009E28EE"/>
    <w:rsid w:val="009E365E"/>
    <w:rsid w:val="009E3B85"/>
    <w:rsid w:val="009E4122"/>
    <w:rsid w:val="009E5360"/>
    <w:rsid w:val="009E566E"/>
    <w:rsid w:val="009E56C5"/>
    <w:rsid w:val="009E57B2"/>
    <w:rsid w:val="009E5C36"/>
    <w:rsid w:val="009E5F24"/>
    <w:rsid w:val="009E61E7"/>
    <w:rsid w:val="009E651B"/>
    <w:rsid w:val="009E6B52"/>
    <w:rsid w:val="009E7C81"/>
    <w:rsid w:val="009F0455"/>
    <w:rsid w:val="009F17C2"/>
    <w:rsid w:val="009F1869"/>
    <w:rsid w:val="009F23EC"/>
    <w:rsid w:val="009F27B1"/>
    <w:rsid w:val="009F2A8C"/>
    <w:rsid w:val="009F2B5B"/>
    <w:rsid w:val="009F2CD6"/>
    <w:rsid w:val="009F3A24"/>
    <w:rsid w:val="009F43F5"/>
    <w:rsid w:val="009F497C"/>
    <w:rsid w:val="009F4C73"/>
    <w:rsid w:val="009F53AE"/>
    <w:rsid w:val="009F547A"/>
    <w:rsid w:val="009F67C9"/>
    <w:rsid w:val="009F6A98"/>
    <w:rsid w:val="009F79AF"/>
    <w:rsid w:val="00A015A1"/>
    <w:rsid w:val="00A0179E"/>
    <w:rsid w:val="00A0235A"/>
    <w:rsid w:val="00A0349D"/>
    <w:rsid w:val="00A0366D"/>
    <w:rsid w:val="00A0433F"/>
    <w:rsid w:val="00A0548E"/>
    <w:rsid w:val="00A05E07"/>
    <w:rsid w:val="00A072D6"/>
    <w:rsid w:val="00A1162D"/>
    <w:rsid w:val="00A11678"/>
    <w:rsid w:val="00A12154"/>
    <w:rsid w:val="00A12FBD"/>
    <w:rsid w:val="00A133F5"/>
    <w:rsid w:val="00A1344E"/>
    <w:rsid w:val="00A1389F"/>
    <w:rsid w:val="00A14394"/>
    <w:rsid w:val="00A145FF"/>
    <w:rsid w:val="00A16546"/>
    <w:rsid w:val="00A16612"/>
    <w:rsid w:val="00A169F4"/>
    <w:rsid w:val="00A16DAE"/>
    <w:rsid w:val="00A176D5"/>
    <w:rsid w:val="00A17BFE"/>
    <w:rsid w:val="00A20CAD"/>
    <w:rsid w:val="00A23C91"/>
    <w:rsid w:val="00A25BC1"/>
    <w:rsid w:val="00A2616E"/>
    <w:rsid w:val="00A262F8"/>
    <w:rsid w:val="00A3031B"/>
    <w:rsid w:val="00A3193C"/>
    <w:rsid w:val="00A31DEC"/>
    <w:rsid w:val="00A33633"/>
    <w:rsid w:val="00A33D90"/>
    <w:rsid w:val="00A34A27"/>
    <w:rsid w:val="00A3565C"/>
    <w:rsid w:val="00A3638D"/>
    <w:rsid w:val="00A40329"/>
    <w:rsid w:val="00A408C3"/>
    <w:rsid w:val="00A40FAD"/>
    <w:rsid w:val="00A41AF3"/>
    <w:rsid w:val="00A42940"/>
    <w:rsid w:val="00A42FF6"/>
    <w:rsid w:val="00A43F6A"/>
    <w:rsid w:val="00A442E2"/>
    <w:rsid w:val="00A44520"/>
    <w:rsid w:val="00A44988"/>
    <w:rsid w:val="00A474E3"/>
    <w:rsid w:val="00A4791A"/>
    <w:rsid w:val="00A47F8D"/>
    <w:rsid w:val="00A509F2"/>
    <w:rsid w:val="00A516DD"/>
    <w:rsid w:val="00A51A64"/>
    <w:rsid w:val="00A51AD4"/>
    <w:rsid w:val="00A51F20"/>
    <w:rsid w:val="00A522A5"/>
    <w:rsid w:val="00A5233C"/>
    <w:rsid w:val="00A528FE"/>
    <w:rsid w:val="00A52DD7"/>
    <w:rsid w:val="00A52F7C"/>
    <w:rsid w:val="00A531C5"/>
    <w:rsid w:val="00A54EC3"/>
    <w:rsid w:val="00A54FE3"/>
    <w:rsid w:val="00A551F4"/>
    <w:rsid w:val="00A55A87"/>
    <w:rsid w:val="00A574CC"/>
    <w:rsid w:val="00A578AC"/>
    <w:rsid w:val="00A600F3"/>
    <w:rsid w:val="00A60F2F"/>
    <w:rsid w:val="00A6163E"/>
    <w:rsid w:val="00A620CC"/>
    <w:rsid w:val="00A63392"/>
    <w:rsid w:val="00A6356E"/>
    <w:rsid w:val="00A6435D"/>
    <w:rsid w:val="00A647ED"/>
    <w:rsid w:val="00A658F9"/>
    <w:rsid w:val="00A66033"/>
    <w:rsid w:val="00A6674E"/>
    <w:rsid w:val="00A66B68"/>
    <w:rsid w:val="00A703A4"/>
    <w:rsid w:val="00A72DBD"/>
    <w:rsid w:val="00A73090"/>
    <w:rsid w:val="00A730FE"/>
    <w:rsid w:val="00A737DA"/>
    <w:rsid w:val="00A73847"/>
    <w:rsid w:val="00A74F0D"/>
    <w:rsid w:val="00A75D1E"/>
    <w:rsid w:val="00A77B4E"/>
    <w:rsid w:val="00A804D2"/>
    <w:rsid w:val="00A80622"/>
    <w:rsid w:val="00A80B4B"/>
    <w:rsid w:val="00A81264"/>
    <w:rsid w:val="00A81E5F"/>
    <w:rsid w:val="00A8231E"/>
    <w:rsid w:val="00A82478"/>
    <w:rsid w:val="00A833A0"/>
    <w:rsid w:val="00A8346F"/>
    <w:rsid w:val="00A834EB"/>
    <w:rsid w:val="00A83CB8"/>
    <w:rsid w:val="00A84544"/>
    <w:rsid w:val="00A84BB6"/>
    <w:rsid w:val="00A85D9F"/>
    <w:rsid w:val="00A87970"/>
    <w:rsid w:val="00A87DDA"/>
    <w:rsid w:val="00A901AA"/>
    <w:rsid w:val="00A9197C"/>
    <w:rsid w:val="00A919F6"/>
    <w:rsid w:val="00A92F61"/>
    <w:rsid w:val="00A93470"/>
    <w:rsid w:val="00A93922"/>
    <w:rsid w:val="00A93981"/>
    <w:rsid w:val="00A94E3F"/>
    <w:rsid w:val="00A94FC8"/>
    <w:rsid w:val="00A96078"/>
    <w:rsid w:val="00A96094"/>
    <w:rsid w:val="00A96E49"/>
    <w:rsid w:val="00A97598"/>
    <w:rsid w:val="00A97B7F"/>
    <w:rsid w:val="00AA075A"/>
    <w:rsid w:val="00AA2F7F"/>
    <w:rsid w:val="00AA43A5"/>
    <w:rsid w:val="00AA5F4B"/>
    <w:rsid w:val="00AA6E0E"/>
    <w:rsid w:val="00AA7788"/>
    <w:rsid w:val="00AA7869"/>
    <w:rsid w:val="00AA7B33"/>
    <w:rsid w:val="00AA7C95"/>
    <w:rsid w:val="00AB1E0D"/>
    <w:rsid w:val="00AB1FD2"/>
    <w:rsid w:val="00AB3862"/>
    <w:rsid w:val="00AB41DD"/>
    <w:rsid w:val="00AB4F83"/>
    <w:rsid w:val="00AB51DF"/>
    <w:rsid w:val="00AB578F"/>
    <w:rsid w:val="00AC0453"/>
    <w:rsid w:val="00AC16F2"/>
    <w:rsid w:val="00AC2A22"/>
    <w:rsid w:val="00AC3C29"/>
    <w:rsid w:val="00AC433B"/>
    <w:rsid w:val="00AC639C"/>
    <w:rsid w:val="00AC63CD"/>
    <w:rsid w:val="00AC7E4C"/>
    <w:rsid w:val="00AD0187"/>
    <w:rsid w:val="00AD03A6"/>
    <w:rsid w:val="00AD04C8"/>
    <w:rsid w:val="00AD2B54"/>
    <w:rsid w:val="00AD2C69"/>
    <w:rsid w:val="00AD2DE1"/>
    <w:rsid w:val="00AD35AC"/>
    <w:rsid w:val="00AD5CE5"/>
    <w:rsid w:val="00AD5DD3"/>
    <w:rsid w:val="00AD60E1"/>
    <w:rsid w:val="00AD61FB"/>
    <w:rsid w:val="00AD6E18"/>
    <w:rsid w:val="00AD6FEA"/>
    <w:rsid w:val="00AD7190"/>
    <w:rsid w:val="00AD7EF7"/>
    <w:rsid w:val="00AE0496"/>
    <w:rsid w:val="00AE0E5C"/>
    <w:rsid w:val="00AE1BAD"/>
    <w:rsid w:val="00AE26BE"/>
    <w:rsid w:val="00AE2D67"/>
    <w:rsid w:val="00AE2E35"/>
    <w:rsid w:val="00AE3659"/>
    <w:rsid w:val="00AE5458"/>
    <w:rsid w:val="00AE5989"/>
    <w:rsid w:val="00AE6A5E"/>
    <w:rsid w:val="00AE7EEA"/>
    <w:rsid w:val="00AF092F"/>
    <w:rsid w:val="00AF10ED"/>
    <w:rsid w:val="00AF12B8"/>
    <w:rsid w:val="00AF1534"/>
    <w:rsid w:val="00AF1C83"/>
    <w:rsid w:val="00AF1D56"/>
    <w:rsid w:val="00AF2DCF"/>
    <w:rsid w:val="00AF3608"/>
    <w:rsid w:val="00AF39DA"/>
    <w:rsid w:val="00AF3C4F"/>
    <w:rsid w:val="00AF41D7"/>
    <w:rsid w:val="00AF609D"/>
    <w:rsid w:val="00AF634E"/>
    <w:rsid w:val="00AF767F"/>
    <w:rsid w:val="00AF791A"/>
    <w:rsid w:val="00B02B7D"/>
    <w:rsid w:val="00B04CA9"/>
    <w:rsid w:val="00B066CD"/>
    <w:rsid w:val="00B10A6E"/>
    <w:rsid w:val="00B1146A"/>
    <w:rsid w:val="00B120DA"/>
    <w:rsid w:val="00B1289A"/>
    <w:rsid w:val="00B130A2"/>
    <w:rsid w:val="00B14260"/>
    <w:rsid w:val="00B14BD1"/>
    <w:rsid w:val="00B15A5F"/>
    <w:rsid w:val="00B15B03"/>
    <w:rsid w:val="00B15E11"/>
    <w:rsid w:val="00B1624A"/>
    <w:rsid w:val="00B16614"/>
    <w:rsid w:val="00B16FF2"/>
    <w:rsid w:val="00B17617"/>
    <w:rsid w:val="00B17FCB"/>
    <w:rsid w:val="00B21BD1"/>
    <w:rsid w:val="00B21E59"/>
    <w:rsid w:val="00B22616"/>
    <w:rsid w:val="00B228F0"/>
    <w:rsid w:val="00B2499B"/>
    <w:rsid w:val="00B24C64"/>
    <w:rsid w:val="00B25D06"/>
    <w:rsid w:val="00B25DE4"/>
    <w:rsid w:val="00B263D3"/>
    <w:rsid w:val="00B30A2A"/>
    <w:rsid w:val="00B30E44"/>
    <w:rsid w:val="00B30EFA"/>
    <w:rsid w:val="00B3140F"/>
    <w:rsid w:val="00B31940"/>
    <w:rsid w:val="00B31A2E"/>
    <w:rsid w:val="00B31AF1"/>
    <w:rsid w:val="00B31E35"/>
    <w:rsid w:val="00B31E4A"/>
    <w:rsid w:val="00B325E6"/>
    <w:rsid w:val="00B329C2"/>
    <w:rsid w:val="00B32D4B"/>
    <w:rsid w:val="00B34221"/>
    <w:rsid w:val="00B35187"/>
    <w:rsid w:val="00B3597F"/>
    <w:rsid w:val="00B35BE1"/>
    <w:rsid w:val="00B36370"/>
    <w:rsid w:val="00B37430"/>
    <w:rsid w:val="00B406A1"/>
    <w:rsid w:val="00B41EC6"/>
    <w:rsid w:val="00B42AE6"/>
    <w:rsid w:val="00B43149"/>
    <w:rsid w:val="00B43B83"/>
    <w:rsid w:val="00B440FD"/>
    <w:rsid w:val="00B45035"/>
    <w:rsid w:val="00B45B87"/>
    <w:rsid w:val="00B473F1"/>
    <w:rsid w:val="00B47A03"/>
    <w:rsid w:val="00B47E6F"/>
    <w:rsid w:val="00B50534"/>
    <w:rsid w:val="00B51888"/>
    <w:rsid w:val="00B53DBF"/>
    <w:rsid w:val="00B5508F"/>
    <w:rsid w:val="00B55790"/>
    <w:rsid w:val="00B56076"/>
    <w:rsid w:val="00B56443"/>
    <w:rsid w:val="00B56BDC"/>
    <w:rsid w:val="00B57174"/>
    <w:rsid w:val="00B604A6"/>
    <w:rsid w:val="00B614A4"/>
    <w:rsid w:val="00B61F7C"/>
    <w:rsid w:val="00B62209"/>
    <w:rsid w:val="00B62C25"/>
    <w:rsid w:val="00B62F8D"/>
    <w:rsid w:val="00B62F9B"/>
    <w:rsid w:val="00B63363"/>
    <w:rsid w:val="00B64E7C"/>
    <w:rsid w:val="00B67089"/>
    <w:rsid w:val="00B67A38"/>
    <w:rsid w:val="00B71509"/>
    <w:rsid w:val="00B71640"/>
    <w:rsid w:val="00B723F2"/>
    <w:rsid w:val="00B72E33"/>
    <w:rsid w:val="00B737DE"/>
    <w:rsid w:val="00B738BA"/>
    <w:rsid w:val="00B74589"/>
    <w:rsid w:val="00B748FC"/>
    <w:rsid w:val="00B75F7F"/>
    <w:rsid w:val="00B76138"/>
    <w:rsid w:val="00B825CE"/>
    <w:rsid w:val="00B8387D"/>
    <w:rsid w:val="00B855AB"/>
    <w:rsid w:val="00B85664"/>
    <w:rsid w:val="00B8598C"/>
    <w:rsid w:val="00B87476"/>
    <w:rsid w:val="00B922D9"/>
    <w:rsid w:val="00B925E7"/>
    <w:rsid w:val="00B9261D"/>
    <w:rsid w:val="00B9284B"/>
    <w:rsid w:val="00B92CEE"/>
    <w:rsid w:val="00B93BC3"/>
    <w:rsid w:val="00B95832"/>
    <w:rsid w:val="00B9722F"/>
    <w:rsid w:val="00B976A2"/>
    <w:rsid w:val="00B978A7"/>
    <w:rsid w:val="00B979FB"/>
    <w:rsid w:val="00BA0062"/>
    <w:rsid w:val="00BA073D"/>
    <w:rsid w:val="00BA1F10"/>
    <w:rsid w:val="00BA254A"/>
    <w:rsid w:val="00BA2CAE"/>
    <w:rsid w:val="00BA3218"/>
    <w:rsid w:val="00BA454D"/>
    <w:rsid w:val="00BA5AB2"/>
    <w:rsid w:val="00BA5EC6"/>
    <w:rsid w:val="00BA6773"/>
    <w:rsid w:val="00BA7F75"/>
    <w:rsid w:val="00BB0345"/>
    <w:rsid w:val="00BB0604"/>
    <w:rsid w:val="00BB06E5"/>
    <w:rsid w:val="00BB103C"/>
    <w:rsid w:val="00BB2555"/>
    <w:rsid w:val="00BB28E6"/>
    <w:rsid w:val="00BB2CA5"/>
    <w:rsid w:val="00BB30C6"/>
    <w:rsid w:val="00BB5792"/>
    <w:rsid w:val="00BB5CA2"/>
    <w:rsid w:val="00BB730C"/>
    <w:rsid w:val="00BC03F7"/>
    <w:rsid w:val="00BC0A80"/>
    <w:rsid w:val="00BC15E8"/>
    <w:rsid w:val="00BC1834"/>
    <w:rsid w:val="00BC4D39"/>
    <w:rsid w:val="00BC4FC4"/>
    <w:rsid w:val="00BC5701"/>
    <w:rsid w:val="00BC5AA0"/>
    <w:rsid w:val="00BC6042"/>
    <w:rsid w:val="00BC67DF"/>
    <w:rsid w:val="00BC6ED6"/>
    <w:rsid w:val="00BD117A"/>
    <w:rsid w:val="00BD194B"/>
    <w:rsid w:val="00BD1E90"/>
    <w:rsid w:val="00BD43BF"/>
    <w:rsid w:val="00BD5C0C"/>
    <w:rsid w:val="00BD7A5F"/>
    <w:rsid w:val="00BE02D8"/>
    <w:rsid w:val="00BE07B8"/>
    <w:rsid w:val="00BE16E6"/>
    <w:rsid w:val="00BE1981"/>
    <w:rsid w:val="00BE3AFD"/>
    <w:rsid w:val="00BE3DD5"/>
    <w:rsid w:val="00BE5088"/>
    <w:rsid w:val="00BE55BC"/>
    <w:rsid w:val="00BE5CE6"/>
    <w:rsid w:val="00BF0573"/>
    <w:rsid w:val="00BF0FE4"/>
    <w:rsid w:val="00BF1457"/>
    <w:rsid w:val="00BF1770"/>
    <w:rsid w:val="00BF1ABE"/>
    <w:rsid w:val="00BF2359"/>
    <w:rsid w:val="00BF236D"/>
    <w:rsid w:val="00BF2512"/>
    <w:rsid w:val="00BF2674"/>
    <w:rsid w:val="00BF2E7F"/>
    <w:rsid w:val="00BF3F8E"/>
    <w:rsid w:val="00BF4D5F"/>
    <w:rsid w:val="00C00165"/>
    <w:rsid w:val="00C007FB"/>
    <w:rsid w:val="00C00CF4"/>
    <w:rsid w:val="00C01042"/>
    <w:rsid w:val="00C011C4"/>
    <w:rsid w:val="00C017B7"/>
    <w:rsid w:val="00C01DF7"/>
    <w:rsid w:val="00C0313E"/>
    <w:rsid w:val="00C033FA"/>
    <w:rsid w:val="00C05A76"/>
    <w:rsid w:val="00C065A7"/>
    <w:rsid w:val="00C06D35"/>
    <w:rsid w:val="00C07E7A"/>
    <w:rsid w:val="00C103AB"/>
    <w:rsid w:val="00C11574"/>
    <w:rsid w:val="00C12797"/>
    <w:rsid w:val="00C12B40"/>
    <w:rsid w:val="00C14000"/>
    <w:rsid w:val="00C15A6A"/>
    <w:rsid w:val="00C16C4F"/>
    <w:rsid w:val="00C20574"/>
    <w:rsid w:val="00C21003"/>
    <w:rsid w:val="00C212F2"/>
    <w:rsid w:val="00C21350"/>
    <w:rsid w:val="00C22659"/>
    <w:rsid w:val="00C22BEE"/>
    <w:rsid w:val="00C23577"/>
    <w:rsid w:val="00C25099"/>
    <w:rsid w:val="00C25789"/>
    <w:rsid w:val="00C25D3A"/>
    <w:rsid w:val="00C25F65"/>
    <w:rsid w:val="00C25FF3"/>
    <w:rsid w:val="00C32221"/>
    <w:rsid w:val="00C32C54"/>
    <w:rsid w:val="00C33021"/>
    <w:rsid w:val="00C3355F"/>
    <w:rsid w:val="00C34CC3"/>
    <w:rsid w:val="00C35B94"/>
    <w:rsid w:val="00C36AC6"/>
    <w:rsid w:val="00C36D0D"/>
    <w:rsid w:val="00C36E68"/>
    <w:rsid w:val="00C37451"/>
    <w:rsid w:val="00C37C9B"/>
    <w:rsid w:val="00C408B6"/>
    <w:rsid w:val="00C408DB"/>
    <w:rsid w:val="00C418C1"/>
    <w:rsid w:val="00C42109"/>
    <w:rsid w:val="00C42D7A"/>
    <w:rsid w:val="00C42E97"/>
    <w:rsid w:val="00C43DE5"/>
    <w:rsid w:val="00C4408A"/>
    <w:rsid w:val="00C44888"/>
    <w:rsid w:val="00C4495E"/>
    <w:rsid w:val="00C44EC3"/>
    <w:rsid w:val="00C4549A"/>
    <w:rsid w:val="00C45F18"/>
    <w:rsid w:val="00C46540"/>
    <w:rsid w:val="00C465C5"/>
    <w:rsid w:val="00C46A26"/>
    <w:rsid w:val="00C46D8E"/>
    <w:rsid w:val="00C470EA"/>
    <w:rsid w:val="00C475B9"/>
    <w:rsid w:val="00C47BF5"/>
    <w:rsid w:val="00C47EB9"/>
    <w:rsid w:val="00C51125"/>
    <w:rsid w:val="00C51BDA"/>
    <w:rsid w:val="00C52FB6"/>
    <w:rsid w:val="00C53CD9"/>
    <w:rsid w:val="00C54434"/>
    <w:rsid w:val="00C54A7A"/>
    <w:rsid w:val="00C55124"/>
    <w:rsid w:val="00C556D6"/>
    <w:rsid w:val="00C568FD"/>
    <w:rsid w:val="00C569AB"/>
    <w:rsid w:val="00C56F36"/>
    <w:rsid w:val="00C62BB7"/>
    <w:rsid w:val="00C62D57"/>
    <w:rsid w:val="00C63C9F"/>
    <w:rsid w:val="00C64313"/>
    <w:rsid w:val="00C64439"/>
    <w:rsid w:val="00C6568C"/>
    <w:rsid w:val="00C65B7B"/>
    <w:rsid w:val="00C65D04"/>
    <w:rsid w:val="00C664FB"/>
    <w:rsid w:val="00C66B2E"/>
    <w:rsid w:val="00C66CED"/>
    <w:rsid w:val="00C67AF5"/>
    <w:rsid w:val="00C706A0"/>
    <w:rsid w:val="00C71023"/>
    <w:rsid w:val="00C715F8"/>
    <w:rsid w:val="00C7248B"/>
    <w:rsid w:val="00C72BAA"/>
    <w:rsid w:val="00C73A76"/>
    <w:rsid w:val="00C73B5E"/>
    <w:rsid w:val="00C73C4D"/>
    <w:rsid w:val="00C744CD"/>
    <w:rsid w:val="00C748F9"/>
    <w:rsid w:val="00C74BA0"/>
    <w:rsid w:val="00C752D2"/>
    <w:rsid w:val="00C76599"/>
    <w:rsid w:val="00C777EA"/>
    <w:rsid w:val="00C81CA9"/>
    <w:rsid w:val="00C8270C"/>
    <w:rsid w:val="00C82F8B"/>
    <w:rsid w:val="00C835CF"/>
    <w:rsid w:val="00C83910"/>
    <w:rsid w:val="00C839F2"/>
    <w:rsid w:val="00C840B0"/>
    <w:rsid w:val="00C84E91"/>
    <w:rsid w:val="00C85FA8"/>
    <w:rsid w:val="00C864DC"/>
    <w:rsid w:val="00C91915"/>
    <w:rsid w:val="00C91A37"/>
    <w:rsid w:val="00C9446D"/>
    <w:rsid w:val="00C95D49"/>
    <w:rsid w:val="00C9642D"/>
    <w:rsid w:val="00C96982"/>
    <w:rsid w:val="00C9701E"/>
    <w:rsid w:val="00C97515"/>
    <w:rsid w:val="00C978C8"/>
    <w:rsid w:val="00CA1084"/>
    <w:rsid w:val="00CA1232"/>
    <w:rsid w:val="00CA34ED"/>
    <w:rsid w:val="00CA362F"/>
    <w:rsid w:val="00CA38A3"/>
    <w:rsid w:val="00CA4110"/>
    <w:rsid w:val="00CA5031"/>
    <w:rsid w:val="00CA5B7A"/>
    <w:rsid w:val="00CA5F3B"/>
    <w:rsid w:val="00CA64D0"/>
    <w:rsid w:val="00CA67FE"/>
    <w:rsid w:val="00CA7E6F"/>
    <w:rsid w:val="00CB00B9"/>
    <w:rsid w:val="00CB0A12"/>
    <w:rsid w:val="00CB3733"/>
    <w:rsid w:val="00CB3A86"/>
    <w:rsid w:val="00CB3AB9"/>
    <w:rsid w:val="00CB5830"/>
    <w:rsid w:val="00CB59AA"/>
    <w:rsid w:val="00CB625F"/>
    <w:rsid w:val="00CB7751"/>
    <w:rsid w:val="00CB7981"/>
    <w:rsid w:val="00CC0429"/>
    <w:rsid w:val="00CC0830"/>
    <w:rsid w:val="00CC19EC"/>
    <w:rsid w:val="00CC250A"/>
    <w:rsid w:val="00CC426E"/>
    <w:rsid w:val="00CC47FA"/>
    <w:rsid w:val="00CC536B"/>
    <w:rsid w:val="00CC6833"/>
    <w:rsid w:val="00CC793C"/>
    <w:rsid w:val="00CC7D67"/>
    <w:rsid w:val="00CD048F"/>
    <w:rsid w:val="00CD27A0"/>
    <w:rsid w:val="00CD3079"/>
    <w:rsid w:val="00CD397E"/>
    <w:rsid w:val="00CD5328"/>
    <w:rsid w:val="00CD535B"/>
    <w:rsid w:val="00CD5490"/>
    <w:rsid w:val="00CD5F88"/>
    <w:rsid w:val="00CD6336"/>
    <w:rsid w:val="00CD66B4"/>
    <w:rsid w:val="00CD68D3"/>
    <w:rsid w:val="00CD6AB2"/>
    <w:rsid w:val="00CD75D7"/>
    <w:rsid w:val="00CD761C"/>
    <w:rsid w:val="00CE0B31"/>
    <w:rsid w:val="00CE1CF9"/>
    <w:rsid w:val="00CE2282"/>
    <w:rsid w:val="00CE278D"/>
    <w:rsid w:val="00CE33A4"/>
    <w:rsid w:val="00CE355B"/>
    <w:rsid w:val="00CE4340"/>
    <w:rsid w:val="00CE5063"/>
    <w:rsid w:val="00CE5700"/>
    <w:rsid w:val="00CE58BA"/>
    <w:rsid w:val="00CE613F"/>
    <w:rsid w:val="00CE7B2C"/>
    <w:rsid w:val="00CE7E41"/>
    <w:rsid w:val="00CF0DC1"/>
    <w:rsid w:val="00CF0DC5"/>
    <w:rsid w:val="00CF16F7"/>
    <w:rsid w:val="00CF1C78"/>
    <w:rsid w:val="00CF2D7D"/>
    <w:rsid w:val="00CF3DE4"/>
    <w:rsid w:val="00CF3E7F"/>
    <w:rsid w:val="00CF3FDA"/>
    <w:rsid w:val="00CF472A"/>
    <w:rsid w:val="00CF67B9"/>
    <w:rsid w:val="00CF6C25"/>
    <w:rsid w:val="00CF7460"/>
    <w:rsid w:val="00D0238C"/>
    <w:rsid w:val="00D0337D"/>
    <w:rsid w:val="00D033A4"/>
    <w:rsid w:val="00D03F3E"/>
    <w:rsid w:val="00D046F0"/>
    <w:rsid w:val="00D04FBC"/>
    <w:rsid w:val="00D0507D"/>
    <w:rsid w:val="00D050C7"/>
    <w:rsid w:val="00D06455"/>
    <w:rsid w:val="00D06797"/>
    <w:rsid w:val="00D06A63"/>
    <w:rsid w:val="00D0703D"/>
    <w:rsid w:val="00D073DC"/>
    <w:rsid w:val="00D07A15"/>
    <w:rsid w:val="00D07BA4"/>
    <w:rsid w:val="00D07E57"/>
    <w:rsid w:val="00D103DE"/>
    <w:rsid w:val="00D1131E"/>
    <w:rsid w:val="00D14693"/>
    <w:rsid w:val="00D14C75"/>
    <w:rsid w:val="00D14CF7"/>
    <w:rsid w:val="00D152CD"/>
    <w:rsid w:val="00D1531F"/>
    <w:rsid w:val="00D1597F"/>
    <w:rsid w:val="00D1598C"/>
    <w:rsid w:val="00D15EE9"/>
    <w:rsid w:val="00D16293"/>
    <w:rsid w:val="00D20985"/>
    <w:rsid w:val="00D2190D"/>
    <w:rsid w:val="00D21C3B"/>
    <w:rsid w:val="00D223D1"/>
    <w:rsid w:val="00D2248D"/>
    <w:rsid w:val="00D2254D"/>
    <w:rsid w:val="00D22781"/>
    <w:rsid w:val="00D2410D"/>
    <w:rsid w:val="00D248F5"/>
    <w:rsid w:val="00D26196"/>
    <w:rsid w:val="00D270E1"/>
    <w:rsid w:val="00D271F1"/>
    <w:rsid w:val="00D27A4D"/>
    <w:rsid w:val="00D306A3"/>
    <w:rsid w:val="00D313D5"/>
    <w:rsid w:val="00D31F04"/>
    <w:rsid w:val="00D32958"/>
    <w:rsid w:val="00D33AA6"/>
    <w:rsid w:val="00D33D9F"/>
    <w:rsid w:val="00D33E8D"/>
    <w:rsid w:val="00D344A9"/>
    <w:rsid w:val="00D34899"/>
    <w:rsid w:val="00D35E95"/>
    <w:rsid w:val="00D362C8"/>
    <w:rsid w:val="00D36548"/>
    <w:rsid w:val="00D375D0"/>
    <w:rsid w:val="00D3768C"/>
    <w:rsid w:val="00D40BFF"/>
    <w:rsid w:val="00D41A73"/>
    <w:rsid w:val="00D428ED"/>
    <w:rsid w:val="00D429BE"/>
    <w:rsid w:val="00D42FF1"/>
    <w:rsid w:val="00D438D8"/>
    <w:rsid w:val="00D43F73"/>
    <w:rsid w:val="00D45687"/>
    <w:rsid w:val="00D45E47"/>
    <w:rsid w:val="00D47453"/>
    <w:rsid w:val="00D478D5"/>
    <w:rsid w:val="00D47C9F"/>
    <w:rsid w:val="00D500FE"/>
    <w:rsid w:val="00D521B6"/>
    <w:rsid w:val="00D52BFB"/>
    <w:rsid w:val="00D5497E"/>
    <w:rsid w:val="00D55098"/>
    <w:rsid w:val="00D569D4"/>
    <w:rsid w:val="00D56B12"/>
    <w:rsid w:val="00D576D0"/>
    <w:rsid w:val="00D578E4"/>
    <w:rsid w:val="00D600CE"/>
    <w:rsid w:val="00D605B6"/>
    <w:rsid w:val="00D622E5"/>
    <w:rsid w:val="00D63466"/>
    <w:rsid w:val="00D6509E"/>
    <w:rsid w:val="00D6650E"/>
    <w:rsid w:val="00D66D94"/>
    <w:rsid w:val="00D678C9"/>
    <w:rsid w:val="00D67F55"/>
    <w:rsid w:val="00D7014F"/>
    <w:rsid w:val="00D704F4"/>
    <w:rsid w:val="00D70753"/>
    <w:rsid w:val="00D70FEA"/>
    <w:rsid w:val="00D7266D"/>
    <w:rsid w:val="00D727C1"/>
    <w:rsid w:val="00D730B6"/>
    <w:rsid w:val="00D7339C"/>
    <w:rsid w:val="00D7396F"/>
    <w:rsid w:val="00D73A28"/>
    <w:rsid w:val="00D73B20"/>
    <w:rsid w:val="00D74496"/>
    <w:rsid w:val="00D7479E"/>
    <w:rsid w:val="00D7515B"/>
    <w:rsid w:val="00D75179"/>
    <w:rsid w:val="00D75A3B"/>
    <w:rsid w:val="00D763CB"/>
    <w:rsid w:val="00D76494"/>
    <w:rsid w:val="00D76C65"/>
    <w:rsid w:val="00D7738D"/>
    <w:rsid w:val="00D77889"/>
    <w:rsid w:val="00D77BF3"/>
    <w:rsid w:val="00D80190"/>
    <w:rsid w:val="00D80A3C"/>
    <w:rsid w:val="00D826E4"/>
    <w:rsid w:val="00D82D8C"/>
    <w:rsid w:val="00D8335D"/>
    <w:rsid w:val="00D84510"/>
    <w:rsid w:val="00D84B6F"/>
    <w:rsid w:val="00D84F04"/>
    <w:rsid w:val="00D85BD5"/>
    <w:rsid w:val="00D85DA9"/>
    <w:rsid w:val="00D8602B"/>
    <w:rsid w:val="00D86A9B"/>
    <w:rsid w:val="00D86DA9"/>
    <w:rsid w:val="00D8747D"/>
    <w:rsid w:val="00D9065B"/>
    <w:rsid w:val="00D906CD"/>
    <w:rsid w:val="00D90ECF"/>
    <w:rsid w:val="00D912DC"/>
    <w:rsid w:val="00D92790"/>
    <w:rsid w:val="00D92FB5"/>
    <w:rsid w:val="00D9338E"/>
    <w:rsid w:val="00D9479F"/>
    <w:rsid w:val="00D94F1E"/>
    <w:rsid w:val="00D9534E"/>
    <w:rsid w:val="00D9561A"/>
    <w:rsid w:val="00D964B8"/>
    <w:rsid w:val="00D96D6A"/>
    <w:rsid w:val="00DA025C"/>
    <w:rsid w:val="00DA1D77"/>
    <w:rsid w:val="00DA2771"/>
    <w:rsid w:val="00DA29F2"/>
    <w:rsid w:val="00DA3258"/>
    <w:rsid w:val="00DA36B1"/>
    <w:rsid w:val="00DA5854"/>
    <w:rsid w:val="00DA72C6"/>
    <w:rsid w:val="00DB0798"/>
    <w:rsid w:val="00DB0EC8"/>
    <w:rsid w:val="00DB0FD5"/>
    <w:rsid w:val="00DB388D"/>
    <w:rsid w:val="00DB3BE3"/>
    <w:rsid w:val="00DB48B6"/>
    <w:rsid w:val="00DB4935"/>
    <w:rsid w:val="00DB5712"/>
    <w:rsid w:val="00DB58AF"/>
    <w:rsid w:val="00DB5F04"/>
    <w:rsid w:val="00DB5F83"/>
    <w:rsid w:val="00DB65BA"/>
    <w:rsid w:val="00DB65FC"/>
    <w:rsid w:val="00DC08EB"/>
    <w:rsid w:val="00DC0FFA"/>
    <w:rsid w:val="00DC170B"/>
    <w:rsid w:val="00DC1819"/>
    <w:rsid w:val="00DC1CF4"/>
    <w:rsid w:val="00DC1FD3"/>
    <w:rsid w:val="00DC1FF8"/>
    <w:rsid w:val="00DC457A"/>
    <w:rsid w:val="00DC4E45"/>
    <w:rsid w:val="00DC59B7"/>
    <w:rsid w:val="00DD0F8D"/>
    <w:rsid w:val="00DD17AC"/>
    <w:rsid w:val="00DD1ED0"/>
    <w:rsid w:val="00DD2089"/>
    <w:rsid w:val="00DD3564"/>
    <w:rsid w:val="00DD3834"/>
    <w:rsid w:val="00DD6A54"/>
    <w:rsid w:val="00DD6D37"/>
    <w:rsid w:val="00DD7123"/>
    <w:rsid w:val="00DD7988"/>
    <w:rsid w:val="00DD7CEB"/>
    <w:rsid w:val="00DE085B"/>
    <w:rsid w:val="00DE25A7"/>
    <w:rsid w:val="00DE3641"/>
    <w:rsid w:val="00DE3A16"/>
    <w:rsid w:val="00DE3EDC"/>
    <w:rsid w:val="00DE3FE3"/>
    <w:rsid w:val="00DE434E"/>
    <w:rsid w:val="00DE5C49"/>
    <w:rsid w:val="00DE6764"/>
    <w:rsid w:val="00DE7284"/>
    <w:rsid w:val="00DE7CEB"/>
    <w:rsid w:val="00DE7D48"/>
    <w:rsid w:val="00DF0BAD"/>
    <w:rsid w:val="00DF1B69"/>
    <w:rsid w:val="00DF2221"/>
    <w:rsid w:val="00DF3E71"/>
    <w:rsid w:val="00DF425C"/>
    <w:rsid w:val="00DF4A9F"/>
    <w:rsid w:val="00DF5C58"/>
    <w:rsid w:val="00DF731B"/>
    <w:rsid w:val="00DF7F0C"/>
    <w:rsid w:val="00E00CD2"/>
    <w:rsid w:val="00E00D14"/>
    <w:rsid w:val="00E021D8"/>
    <w:rsid w:val="00E02E38"/>
    <w:rsid w:val="00E03E10"/>
    <w:rsid w:val="00E05873"/>
    <w:rsid w:val="00E0650C"/>
    <w:rsid w:val="00E0698E"/>
    <w:rsid w:val="00E073B2"/>
    <w:rsid w:val="00E11970"/>
    <w:rsid w:val="00E12586"/>
    <w:rsid w:val="00E1428E"/>
    <w:rsid w:val="00E15686"/>
    <w:rsid w:val="00E15AFA"/>
    <w:rsid w:val="00E1676B"/>
    <w:rsid w:val="00E2046D"/>
    <w:rsid w:val="00E2103B"/>
    <w:rsid w:val="00E210D5"/>
    <w:rsid w:val="00E2126A"/>
    <w:rsid w:val="00E224F0"/>
    <w:rsid w:val="00E233BF"/>
    <w:rsid w:val="00E23EEF"/>
    <w:rsid w:val="00E24535"/>
    <w:rsid w:val="00E2549C"/>
    <w:rsid w:val="00E26490"/>
    <w:rsid w:val="00E275EF"/>
    <w:rsid w:val="00E27D3A"/>
    <w:rsid w:val="00E302F9"/>
    <w:rsid w:val="00E30BC6"/>
    <w:rsid w:val="00E30DC7"/>
    <w:rsid w:val="00E31725"/>
    <w:rsid w:val="00E32419"/>
    <w:rsid w:val="00E33557"/>
    <w:rsid w:val="00E33B4C"/>
    <w:rsid w:val="00E34B6A"/>
    <w:rsid w:val="00E354A0"/>
    <w:rsid w:val="00E36FBC"/>
    <w:rsid w:val="00E374EB"/>
    <w:rsid w:val="00E375CB"/>
    <w:rsid w:val="00E37ABC"/>
    <w:rsid w:val="00E402C1"/>
    <w:rsid w:val="00E4040B"/>
    <w:rsid w:val="00E40CC6"/>
    <w:rsid w:val="00E41720"/>
    <w:rsid w:val="00E41925"/>
    <w:rsid w:val="00E41C7C"/>
    <w:rsid w:val="00E41D43"/>
    <w:rsid w:val="00E421E9"/>
    <w:rsid w:val="00E42711"/>
    <w:rsid w:val="00E42727"/>
    <w:rsid w:val="00E43C2A"/>
    <w:rsid w:val="00E4408F"/>
    <w:rsid w:val="00E45306"/>
    <w:rsid w:val="00E4567B"/>
    <w:rsid w:val="00E457F8"/>
    <w:rsid w:val="00E4652D"/>
    <w:rsid w:val="00E4707C"/>
    <w:rsid w:val="00E47744"/>
    <w:rsid w:val="00E479F9"/>
    <w:rsid w:val="00E47E35"/>
    <w:rsid w:val="00E5016D"/>
    <w:rsid w:val="00E51BF2"/>
    <w:rsid w:val="00E52A8E"/>
    <w:rsid w:val="00E53366"/>
    <w:rsid w:val="00E55998"/>
    <w:rsid w:val="00E568EE"/>
    <w:rsid w:val="00E56F4F"/>
    <w:rsid w:val="00E57820"/>
    <w:rsid w:val="00E57926"/>
    <w:rsid w:val="00E60713"/>
    <w:rsid w:val="00E61C55"/>
    <w:rsid w:val="00E62270"/>
    <w:rsid w:val="00E62BCB"/>
    <w:rsid w:val="00E62C45"/>
    <w:rsid w:val="00E62DC1"/>
    <w:rsid w:val="00E63BA6"/>
    <w:rsid w:val="00E6428A"/>
    <w:rsid w:val="00E64761"/>
    <w:rsid w:val="00E64C77"/>
    <w:rsid w:val="00E64D4B"/>
    <w:rsid w:val="00E65439"/>
    <w:rsid w:val="00E654DE"/>
    <w:rsid w:val="00E65827"/>
    <w:rsid w:val="00E65AB4"/>
    <w:rsid w:val="00E65BD3"/>
    <w:rsid w:val="00E67F22"/>
    <w:rsid w:val="00E705DE"/>
    <w:rsid w:val="00E70A2B"/>
    <w:rsid w:val="00E71554"/>
    <w:rsid w:val="00E71998"/>
    <w:rsid w:val="00E7449F"/>
    <w:rsid w:val="00E754BE"/>
    <w:rsid w:val="00E75D47"/>
    <w:rsid w:val="00E760B7"/>
    <w:rsid w:val="00E7717D"/>
    <w:rsid w:val="00E80EFD"/>
    <w:rsid w:val="00E81BEE"/>
    <w:rsid w:val="00E852EE"/>
    <w:rsid w:val="00E85952"/>
    <w:rsid w:val="00E85A5A"/>
    <w:rsid w:val="00E866BB"/>
    <w:rsid w:val="00E8794A"/>
    <w:rsid w:val="00E90086"/>
    <w:rsid w:val="00E90261"/>
    <w:rsid w:val="00E91551"/>
    <w:rsid w:val="00E92163"/>
    <w:rsid w:val="00E937A7"/>
    <w:rsid w:val="00E93AB2"/>
    <w:rsid w:val="00E95C94"/>
    <w:rsid w:val="00E95D7D"/>
    <w:rsid w:val="00E961A9"/>
    <w:rsid w:val="00E9626D"/>
    <w:rsid w:val="00E9643A"/>
    <w:rsid w:val="00E96B98"/>
    <w:rsid w:val="00E976EB"/>
    <w:rsid w:val="00E97E73"/>
    <w:rsid w:val="00EA091B"/>
    <w:rsid w:val="00EA0A3B"/>
    <w:rsid w:val="00EA1738"/>
    <w:rsid w:val="00EA1B30"/>
    <w:rsid w:val="00EA2B4D"/>
    <w:rsid w:val="00EA328E"/>
    <w:rsid w:val="00EA43CC"/>
    <w:rsid w:val="00EA4D66"/>
    <w:rsid w:val="00EA51D0"/>
    <w:rsid w:val="00EA5B6D"/>
    <w:rsid w:val="00EA5D17"/>
    <w:rsid w:val="00EA5F0C"/>
    <w:rsid w:val="00EA77EA"/>
    <w:rsid w:val="00EB05AB"/>
    <w:rsid w:val="00EB15AD"/>
    <w:rsid w:val="00EB17A4"/>
    <w:rsid w:val="00EB2821"/>
    <w:rsid w:val="00EB2D9C"/>
    <w:rsid w:val="00EB4F45"/>
    <w:rsid w:val="00EB5958"/>
    <w:rsid w:val="00EB5AB8"/>
    <w:rsid w:val="00EB62D2"/>
    <w:rsid w:val="00EC01A5"/>
    <w:rsid w:val="00EC08AF"/>
    <w:rsid w:val="00EC0B6C"/>
    <w:rsid w:val="00EC201D"/>
    <w:rsid w:val="00EC2595"/>
    <w:rsid w:val="00EC3DB2"/>
    <w:rsid w:val="00EC522A"/>
    <w:rsid w:val="00EC6C72"/>
    <w:rsid w:val="00EC7412"/>
    <w:rsid w:val="00EC7F3D"/>
    <w:rsid w:val="00ED0E3D"/>
    <w:rsid w:val="00ED10BC"/>
    <w:rsid w:val="00ED1AE3"/>
    <w:rsid w:val="00ED1F30"/>
    <w:rsid w:val="00ED3A2F"/>
    <w:rsid w:val="00ED3C78"/>
    <w:rsid w:val="00ED4008"/>
    <w:rsid w:val="00ED442A"/>
    <w:rsid w:val="00ED4EB8"/>
    <w:rsid w:val="00ED5627"/>
    <w:rsid w:val="00ED668E"/>
    <w:rsid w:val="00ED7392"/>
    <w:rsid w:val="00EE1DE2"/>
    <w:rsid w:val="00EE21B3"/>
    <w:rsid w:val="00EE304E"/>
    <w:rsid w:val="00EE49E5"/>
    <w:rsid w:val="00EE58A0"/>
    <w:rsid w:val="00EE6D49"/>
    <w:rsid w:val="00EF0713"/>
    <w:rsid w:val="00EF183F"/>
    <w:rsid w:val="00EF18F8"/>
    <w:rsid w:val="00EF2581"/>
    <w:rsid w:val="00EF27EC"/>
    <w:rsid w:val="00EF3EC3"/>
    <w:rsid w:val="00EF49D9"/>
    <w:rsid w:val="00EF5820"/>
    <w:rsid w:val="00EF6F60"/>
    <w:rsid w:val="00EF7896"/>
    <w:rsid w:val="00F00168"/>
    <w:rsid w:val="00F00CEC"/>
    <w:rsid w:val="00F013D2"/>
    <w:rsid w:val="00F04D30"/>
    <w:rsid w:val="00F100B9"/>
    <w:rsid w:val="00F1290F"/>
    <w:rsid w:val="00F134F9"/>
    <w:rsid w:val="00F138A7"/>
    <w:rsid w:val="00F14CDD"/>
    <w:rsid w:val="00F15013"/>
    <w:rsid w:val="00F15658"/>
    <w:rsid w:val="00F168F8"/>
    <w:rsid w:val="00F17281"/>
    <w:rsid w:val="00F176F9"/>
    <w:rsid w:val="00F17BA2"/>
    <w:rsid w:val="00F17D0F"/>
    <w:rsid w:val="00F17D7C"/>
    <w:rsid w:val="00F20DA1"/>
    <w:rsid w:val="00F222E0"/>
    <w:rsid w:val="00F229B5"/>
    <w:rsid w:val="00F23AEB"/>
    <w:rsid w:val="00F23B0A"/>
    <w:rsid w:val="00F24D77"/>
    <w:rsid w:val="00F261D4"/>
    <w:rsid w:val="00F263CC"/>
    <w:rsid w:val="00F2724D"/>
    <w:rsid w:val="00F27905"/>
    <w:rsid w:val="00F27AF2"/>
    <w:rsid w:val="00F304D6"/>
    <w:rsid w:val="00F30824"/>
    <w:rsid w:val="00F31122"/>
    <w:rsid w:val="00F31836"/>
    <w:rsid w:val="00F32115"/>
    <w:rsid w:val="00F321AD"/>
    <w:rsid w:val="00F3268D"/>
    <w:rsid w:val="00F3270A"/>
    <w:rsid w:val="00F32723"/>
    <w:rsid w:val="00F32DBF"/>
    <w:rsid w:val="00F32FB0"/>
    <w:rsid w:val="00F33216"/>
    <w:rsid w:val="00F332B6"/>
    <w:rsid w:val="00F33D2D"/>
    <w:rsid w:val="00F349DD"/>
    <w:rsid w:val="00F35733"/>
    <w:rsid w:val="00F35DC0"/>
    <w:rsid w:val="00F36D01"/>
    <w:rsid w:val="00F3777E"/>
    <w:rsid w:val="00F3793B"/>
    <w:rsid w:val="00F40228"/>
    <w:rsid w:val="00F4027E"/>
    <w:rsid w:val="00F40577"/>
    <w:rsid w:val="00F416FA"/>
    <w:rsid w:val="00F41A18"/>
    <w:rsid w:val="00F45C36"/>
    <w:rsid w:val="00F46087"/>
    <w:rsid w:val="00F46A19"/>
    <w:rsid w:val="00F504E0"/>
    <w:rsid w:val="00F51320"/>
    <w:rsid w:val="00F52B02"/>
    <w:rsid w:val="00F52DEF"/>
    <w:rsid w:val="00F5305D"/>
    <w:rsid w:val="00F53CCA"/>
    <w:rsid w:val="00F562E1"/>
    <w:rsid w:val="00F5643F"/>
    <w:rsid w:val="00F604A0"/>
    <w:rsid w:val="00F604D1"/>
    <w:rsid w:val="00F60546"/>
    <w:rsid w:val="00F60717"/>
    <w:rsid w:val="00F609B9"/>
    <w:rsid w:val="00F62AAF"/>
    <w:rsid w:val="00F63530"/>
    <w:rsid w:val="00F64538"/>
    <w:rsid w:val="00F6479D"/>
    <w:rsid w:val="00F64AF2"/>
    <w:rsid w:val="00F64CA2"/>
    <w:rsid w:val="00F65AE0"/>
    <w:rsid w:val="00F65B76"/>
    <w:rsid w:val="00F6695B"/>
    <w:rsid w:val="00F6753C"/>
    <w:rsid w:val="00F70C71"/>
    <w:rsid w:val="00F70C72"/>
    <w:rsid w:val="00F71644"/>
    <w:rsid w:val="00F71BDA"/>
    <w:rsid w:val="00F71DC8"/>
    <w:rsid w:val="00F720F9"/>
    <w:rsid w:val="00F72892"/>
    <w:rsid w:val="00F72CB6"/>
    <w:rsid w:val="00F7325C"/>
    <w:rsid w:val="00F734DB"/>
    <w:rsid w:val="00F74C6A"/>
    <w:rsid w:val="00F75452"/>
    <w:rsid w:val="00F7562A"/>
    <w:rsid w:val="00F76396"/>
    <w:rsid w:val="00F776D4"/>
    <w:rsid w:val="00F80117"/>
    <w:rsid w:val="00F80731"/>
    <w:rsid w:val="00F80798"/>
    <w:rsid w:val="00F81C43"/>
    <w:rsid w:val="00F81E5E"/>
    <w:rsid w:val="00F81E6C"/>
    <w:rsid w:val="00F820BB"/>
    <w:rsid w:val="00F82AF4"/>
    <w:rsid w:val="00F834E7"/>
    <w:rsid w:val="00F85454"/>
    <w:rsid w:val="00F86615"/>
    <w:rsid w:val="00F9007C"/>
    <w:rsid w:val="00F922AB"/>
    <w:rsid w:val="00F93C44"/>
    <w:rsid w:val="00F93FF6"/>
    <w:rsid w:val="00F948B4"/>
    <w:rsid w:val="00F9538F"/>
    <w:rsid w:val="00F96340"/>
    <w:rsid w:val="00FA1EC7"/>
    <w:rsid w:val="00FA2464"/>
    <w:rsid w:val="00FA250F"/>
    <w:rsid w:val="00FA2609"/>
    <w:rsid w:val="00FA3319"/>
    <w:rsid w:val="00FA3DCD"/>
    <w:rsid w:val="00FA4469"/>
    <w:rsid w:val="00FA509A"/>
    <w:rsid w:val="00FA5199"/>
    <w:rsid w:val="00FA51C5"/>
    <w:rsid w:val="00FA5554"/>
    <w:rsid w:val="00FA5DDD"/>
    <w:rsid w:val="00FA5DF7"/>
    <w:rsid w:val="00FA6978"/>
    <w:rsid w:val="00FA77F8"/>
    <w:rsid w:val="00FA7DB7"/>
    <w:rsid w:val="00FB05DF"/>
    <w:rsid w:val="00FB0CE3"/>
    <w:rsid w:val="00FB1F27"/>
    <w:rsid w:val="00FB2011"/>
    <w:rsid w:val="00FB266D"/>
    <w:rsid w:val="00FB3077"/>
    <w:rsid w:val="00FB35A6"/>
    <w:rsid w:val="00FB449C"/>
    <w:rsid w:val="00FB4516"/>
    <w:rsid w:val="00FB49A9"/>
    <w:rsid w:val="00FB49BF"/>
    <w:rsid w:val="00FB57D8"/>
    <w:rsid w:val="00FB5B44"/>
    <w:rsid w:val="00FB6C59"/>
    <w:rsid w:val="00FB71F8"/>
    <w:rsid w:val="00FB72B4"/>
    <w:rsid w:val="00FB7316"/>
    <w:rsid w:val="00FB7955"/>
    <w:rsid w:val="00FB7AD9"/>
    <w:rsid w:val="00FC1833"/>
    <w:rsid w:val="00FC2F3B"/>
    <w:rsid w:val="00FC43B9"/>
    <w:rsid w:val="00FC52EC"/>
    <w:rsid w:val="00FC5897"/>
    <w:rsid w:val="00FC7417"/>
    <w:rsid w:val="00FD0CE0"/>
    <w:rsid w:val="00FD1EC3"/>
    <w:rsid w:val="00FD25C7"/>
    <w:rsid w:val="00FD276F"/>
    <w:rsid w:val="00FD2895"/>
    <w:rsid w:val="00FD2F87"/>
    <w:rsid w:val="00FD3B9E"/>
    <w:rsid w:val="00FD417F"/>
    <w:rsid w:val="00FD5C6C"/>
    <w:rsid w:val="00FD6025"/>
    <w:rsid w:val="00FD622B"/>
    <w:rsid w:val="00FD6920"/>
    <w:rsid w:val="00FE019C"/>
    <w:rsid w:val="00FE039A"/>
    <w:rsid w:val="00FE10D6"/>
    <w:rsid w:val="00FE25E9"/>
    <w:rsid w:val="00FE308D"/>
    <w:rsid w:val="00FE453B"/>
    <w:rsid w:val="00FE46B3"/>
    <w:rsid w:val="00FE4BC4"/>
    <w:rsid w:val="00FE4F6E"/>
    <w:rsid w:val="00FE55DC"/>
    <w:rsid w:val="00FE560C"/>
    <w:rsid w:val="00FE6D69"/>
    <w:rsid w:val="00FE6D8B"/>
    <w:rsid w:val="00FE77C9"/>
    <w:rsid w:val="00FE7AB4"/>
    <w:rsid w:val="00FF07D0"/>
    <w:rsid w:val="00FF0994"/>
    <w:rsid w:val="00FF0B8F"/>
    <w:rsid w:val="00FF17C3"/>
    <w:rsid w:val="00FF2472"/>
    <w:rsid w:val="00FF2885"/>
    <w:rsid w:val="00FF3A92"/>
    <w:rsid w:val="00FF4628"/>
    <w:rsid w:val="00FF53B3"/>
    <w:rsid w:val="00FF54B5"/>
    <w:rsid w:val="00FF558E"/>
    <w:rsid w:val="00FF5C74"/>
    <w:rsid w:val="00FF6737"/>
    <w:rsid w:val="00FF6E8A"/>
    <w:rsid w:val="00FF7D29"/>
    <w:rsid w:val="012B257A"/>
    <w:rsid w:val="013FC41C"/>
    <w:rsid w:val="0142FE24"/>
    <w:rsid w:val="017D5648"/>
    <w:rsid w:val="019DA57E"/>
    <w:rsid w:val="01B2A689"/>
    <w:rsid w:val="01B3E468"/>
    <w:rsid w:val="01DA58C9"/>
    <w:rsid w:val="01EFE8BD"/>
    <w:rsid w:val="020A5397"/>
    <w:rsid w:val="022D513C"/>
    <w:rsid w:val="024136DD"/>
    <w:rsid w:val="024A2E19"/>
    <w:rsid w:val="02582ECE"/>
    <w:rsid w:val="025C29DD"/>
    <w:rsid w:val="02612480"/>
    <w:rsid w:val="0262F413"/>
    <w:rsid w:val="027C4808"/>
    <w:rsid w:val="029AE96B"/>
    <w:rsid w:val="02C6323C"/>
    <w:rsid w:val="02CBBC33"/>
    <w:rsid w:val="02E6A976"/>
    <w:rsid w:val="02EC06E9"/>
    <w:rsid w:val="02F2E955"/>
    <w:rsid w:val="032B8511"/>
    <w:rsid w:val="032FF13A"/>
    <w:rsid w:val="033ABCCE"/>
    <w:rsid w:val="03400F68"/>
    <w:rsid w:val="03560C68"/>
    <w:rsid w:val="035B01FD"/>
    <w:rsid w:val="03A5B4B9"/>
    <w:rsid w:val="03B5C387"/>
    <w:rsid w:val="03E93936"/>
    <w:rsid w:val="0403F8A8"/>
    <w:rsid w:val="042892BE"/>
    <w:rsid w:val="04492646"/>
    <w:rsid w:val="044A9AF9"/>
    <w:rsid w:val="044E1BDF"/>
    <w:rsid w:val="04527EEF"/>
    <w:rsid w:val="04568E41"/>
    <w:rsid w:val="046CB0B4"/>
    <w:rsid w:val="04757377"/>
    <w:rsid w:val="04964904"/>
    <w:rsid w:val="0499C29A"/>
    <w:rsid w:val="04ABD732"/>
    <w:rsid w:val="04B3A61E"/>
    <w:rsid w:val="04BAB12B"/>
    <w:rsid w:val="04C2D8ED"/>
    <w:rsid w:val="04CE8EA6"/>
    <w:rsid w:val="05046901"/>
    <w:rsid w:val="05059D36"/>
    <w:rsid w:val="0512239C"/>
    <w:rsid w:val="0519A05C"/>
    <w:rsid w:val="054F683A"/>
    <w:rsid w:val="055B759D"/>
    <w:rsid w:val="0561BEE5"/>
    <w:rsid w:val="05708572"/>
    <w:rsid w:val="0571026D"/>
    <w:rsid w:val="0578EFCE"/>
    <w:rsid w:val="05818EDF"/>
    <w:rsid w:val="05870616"/>
    <w:rsid w:val="059210E2"/>
    <w:rsid w:val="05982678"/>
    <w:rsid w:val="059CDF13"/>
    <w:rsid w:val="059DC14E"/>
    <w:rsid w:val="05AD3AC9"/>
    <w:rsid w:val="05C293EB"/>
    <w:rsid w:val="05CB50CA"/>
    <w:rsid w:val="05CEED18"/>
    <w:rsid w:val="05D7A327"/>
    <w:rsid w:val="05E5ACEB"/>
    <w:rsid w:val="06266BF0"/>
    <w:rsid w:val="06278D4B"/>
    <w:rsid w:val="064E7213"/>
    <w:rsid w:val="0664BEEB"/>
    <w:rsid w:val="0688AAED"/>
    <w:rsid w:val="06894EC4"/>
    <w:rsid w:val="06958FAC"/>
    <w:rsid w:val="069EC231"/>
    <w:rsid w:val="0705EE3E"/>
    <w:rsid w:val="07081F44"/>
    <w:rsid w:val="074EC6F3"/>
    <w:rsid w:val="0774EB38"/>
    <w:rsid w:val="07815194"/>
    <w:rsid w:val="07A07977"/>
    <w:rsid w:val="07C2A9A3"/>
    <w:rsid w:val="07C65A78"/>
    <w:rsid w:val="07EA9CB0"/>
    <w:rsid w:val="07F06A29"/>
    <w:rsid w:val="07F62C0F"/>
    <w:rsid w:val="07FFCACA"/>
    <w:rsid w:val="08018673"/>
    <w:rsid w:val="08271E94"/>
    <w:rsid w:val="0830D4EE"/>
    <w:rsid w:val="0870A623"/>
    <w:rsid w:val="088173C4"/>
    <w:rsid w:val="088E2B99"/>
    <w:rsid w:val="08969449"/>
    <w:rsid w:val="08AB5B4D"/>
    <w:rsid w:val="0903FC1F"/>
    <w:rsid w:val="097DA1A0"/>
    <w:rsid w:val="0993EEA4"/>
    <w:rsid w:val="09BA6C4C"/>
    <w:rsid w:val="09D47D42"/>
    <w:rsid w:val="0A15A933"/>
    <w:rsid w:val="0A1DAC6A"/>
    <w:rsid w:val="0A43B6C5"/>
    <w:rsid w:val="0A68DC31"/>
    <w:rsid w:val="0A710D82"/>
    <w:rsid w:val="0A7CD4BA"/>
    <w:rsid w:val="0A8B8496"/>
    <w:rsid w:val="0A9EC1ED"/>
    <w:rsid w:val="0AAD6703"/>
    <w:rsid w:val="0AC11543"/>
    <w:rsid w:val="0AC65D9E"/>
    <w:rsid w:val="0ACE125B"/>
    <w:rsid w:val="0B09CD48"/>
    <w:rsid w:val="0B1A0ADA"/>
    <w:rsid w:val="0B526900"/>
    <w:rsid w:val="0B761FC9"/>
    <w:rsid w:val="0BA0F725"/>
    <w:rsid w:val="0BAE47FB"/>
    <w:rsid w:val="0BC2FF12"/>
    <w:rsid w:val="0BC849EF"/>
    <w:rsid w:val="0BF10245"/>
    <w:rsid w:val="0C033C5F"/>
    <w:rsid w:val="0C037577"/>
    <w:rsid w:val="0C32996A"/>
    <w:rsid w:val="0C372A50"/>
    <w:rsid w:val="0C74FE02"/>
    <w:rsid w:val="0C83058A"/>
    <w:rsid w:val="0CAFC637"/>
    <w:rsid w:val="0CB39959"/>
    <w:rsid w:val="0CBA0923"/>
    <w:rsid w:val="0CE64AB1"/>
    <w:rsid w:val="0CF2492C"/>
    <w:rsid w:val="0D343B33"/>
    <w:rsid w:val="0D4FF44C"/>
    <w:rsid w:val="0D5D8281"/>
    <w:rsid w:val="0D7881DB"/>
    <w:rsid w:val="0D9F2233"/>
    <w:rsid w:val="0DA4EE5F"/>
    <w:rsid w:val="0DBD758F"/>
    <w:rsid w:val="0E0A80CB"/>
    <w:rsid w:val="0E2B7EBD"/>
    <w:rsid w:val="0E31B969"/>
    <w:rsid w:val="0E36DB76"/>
    <w:rsid w:val="0E3CB247"/>
    <w:rsid w:val="0E413E06"/>
    <w:rsid w:val="0E456BBD"/>
    <w:rsid w:val="0E5109BE"/>
    <w:rsid w:val="0E56ED98"/>
    <w:rsid w:val="0E63C6D6"/>
    <w:rsid w:val="0E78F88B"/>
    <w:rsid w:val="0EC16A98"/>
    <w:rsid w:val="0EE4C509"/>
    <w:rsid w:val="0EF1888A"/>
    <w:rsid w:val="0EF47894"/>
    <w:rsid w:val="0F11CD4D"/>
    <w:rsid w:val="0F4985A1"/>
    <w:rsid w:val="0F70D2BA"/>
    <w:rsid w:val="0F7A5FD6"/>
    <w:rsid w:val="0FACED40"/>
    <w:rsid w:val="0FF90F33"/>
    <w:rsid w:val="1050CE9B"/>
    <w:rsid w:val="1064DC2C"/>
    <w:rsid w:val="1069E315"/>
    <w:rsid w:val="107F9F51"/>
    <w:rsid w:val="10AF3489"/>
    <w:rsid w:val="10B1ED93"/>
    <w:rsid w:val="10BB4A78"/>
    <w:rsid w:val="10BF5362"/>
    <w:rsid w:val="10DFBDB6"/>
    <w:rsid w:val="110B408B"/>
    <w:rsid w:val="111B2AEE"/>
    <w:rsid w:val="115CB1F3"/>
    <w:rsid w:val="11958E22"/>
    <w:rsid w:val="119F0631"/>
    <w:rsid w:val="11AC52F8"/>
    <w:rsid w:val="11BDAC69"/>
    <w:rsid w:val="11CD9F9A"/>
    <w:rsid w:val="11CFFF20"/>
    <w:rsid w:val="11E40570"/>
    <w:rsid w:val="11E49AFE"/>
    <w:rsid w:val="11E7EAC4"/>
    <w:rsid w:val="11EA6E6F"/>
    <w:rsid w:val="120339E3"/>
    <w:rsid w:val="120F8D33"/>
    <w:rsid w:val="1213EFDA"/>
    <w:rsid w:val="126E9D57"/>
    <w:rsid w:val="12B94331"/>
    <w:rsid w:val="12D1092B"/>
    <w:rsid w:val="12D7FC93"/>
    <w:rsid w:val="1306846A"/>
    <w:rsid w:val="131F519F"/>
    <w:rsid w:val="133BBF2A"/>
    <w:rsid w:val="133FB5F1"/>
    <w:rsid w:val="1352A57E"/>
    <w:rsid w:val="13668219"/>
    <w:rsid w:val="136F4899"/>
    <w:rsid w:val="1370BD1A"/>
    <w:rsid w:val="13843D02"/>
    <w:rsid w:val="13B74013"/>
    <w:rsid w:val="13BA88D0"/>
    <w:rsid w:val="13CCD5DB"/>
    <w:rsid w:val="13CED898"/>
    <w:rsid w:val="13E1E7E1"/>
    <w:rsid w:val="13F22A00"/>
    <w:rsid w:val="1401122E"/>
    <w:rsid w:val="142455A2"/>
    <w:rsid w:val="1465E328"/>
    <w:rsid w:val="14711755"/>
    <w:rsid w:val="1474F4A1"/>
    <w:rsid w:val="148B6D0C"/>
    <w:rsid w:val="1491CDDD"/>
    <w:rsid w:val="1497666B"/>
    <w:rsid w:val="14B4954A"/>
    <w:rsid w:val="14CAB7AA"/>
    <w:rsid w:val="14D55F34"/>
    <w:rsid w:val="14EA06B6"/>
    <w:rsid w:val="14FCB7C7"/>
    <w:rsid w:val="1509B982"/>
    <w:rsid w:val="1512A0B5"/>
    <w:rsid w:val="152179CA"/>
    <w:rsid w:val="1525DF9F"/>
    <w:rsid w:val="15300ADB"/>
    <w:rsid w:val="1577DCD0"/>
    <w:rsid w:val="1583F52C"/>
    <w:rsid w:val="158A471F"/>
    <w:rsid w:val="15AA8579"/>
    <w:rsid w:val="15C9C6C3"/>
    <w:rsid w:val="15E8296F"/>
    <w:rsid w:val="163A6D87"/>
    <w:rsid w:val="164F66EB"/>
    <w:rsid w:val="165AE2E7"/>
    <w:rsid w:val="165F6927"/>
    <w:rsid w:val="166E8D1E"/>
    <w:rsid w:val="1680B01F"/>
    <w:rsid w:val="16BB7AB6"/>
    <w:rsid w:val="16C9E200"/>
    <w:rsid w:val="16FC4B7F"/>
    <w:rsid w:val="1708B02B"/>
    <w:rsid w:val="172E3C1E"/>
    <w:rsid w:val="17365A68"/>
    <w:rsid w:val="1760A731"/>
    <w:rsid w:val="1775685D"/>
    <w:rsid w:val="17821B1F"/>
    <w:rsid w:val="1783F9D0"/>
    <w:rsid w:val="17930C95"/>
    <w:rsid w:val="17A47A4E"/>
    <w:rsid w:val="17AF1E42"/>
    <w:rsid w:val="1803E263"/>
    <w:rsid w:val="18086DB0"/>
    <w:rsid w:val="18233715"/>
    <w:rsid w:val="18459E40"/>
    <w:rsid w:val="185FBE17"/>
    <w:rsid w:val="18613DCA"/>
    <w:rsid w:val="18974982"/>
    <w:rsid w:val="18A076BD"/>
    <w:rsid w:val="18A572C6"/>
    <w:rsid w:val="18B1659E"/>
    <w:rsid w:val="18C81EF2"/>
    <w:rsid w:val="18E03BCC"/>
    <w:rsid w:val="18F5EE0B"/>
    <w:rsid w:val="19073264"/>
    <w:rsid w:val="191FCA31"/>
    <w:rsid w:val="192D70AF"/>
    <w:rsid w:val="1942F2DE"/>
    <w:rsid w:val="19625CC1"/>
    <w:rsid w:val="196E2CEF"/>
    <w:rsid w:val="19A917D9"/>
    <w:rsid w:val="19B2FF48"/>
    <w:rsid w:val="19CBDDD9"/>
    <w:rsid w:val="19DE5CFF"/>
    <w:rsid w:val="1A20E5FA"/>
    <w:rsid w:val="1A44CF0B"/>
    <w:rsid w:val="1A552231"/>
    <w:rsid w:val="1A6A748D"/>
    <w:rsid w:val="1A73A7BC"/>
    <w:rsid w:val="1A7518E4"/>
    <w:rsid w:val="1A8A581E"/>
    <w:rsid w:val="1A9A07E0"/>
    <w:rsid w:val="1AA84DB0"/>
    <w:rsid w:val="1AA9BC02"/>
    <w:rsid w:val="1AC10B93"/>
    <w:rsid w:val="1AC458EF"/>
    <w:rsid w:val="1AF3AB60"/>
    <w:rsid w:val="1AFC9922"/>
    <w:rsid w:val="1B1C0237"/>
    <w:rsid w:val="1B407776"/>
    <w:rsid w:val="1B4BB7AE"/>
    <w:rsid w:val="1B60696E"/>
    <w:rsid w:val="1B62A6A2"/>
    <w:rsid w:val="1B777781"/>
    <w:rsid w:val="1BA84FAA"/>
    <w:rsid w:val="1BABC8C9"/>
    <w:rsid w:val="1BC5A3D4"/>
    <w:rsid w:val="1BCCA9D9"/>
    <w:rsid w:val="1BD71930"/>
    <w:rsid w:val="1BD91C75"/>
    <w:rsid w:val="1BDE072F"/>
    <w:rsid w:val="1BEBBCCE"/>
    <w:rsid w:val="1C0B4529"/>
    <w:rsid w:val="1C1493DF"/>
    <w:rsid w:val="1C2F84CD"/>
    <w:rsid w:val="1C35CAB5"/>
    <w:rsid w:val="1C65E6F3"/>
    <w:rsid w:val="1C7FA871"/>
    <w:rsid w:val="1C818202"/>
    <w:rsid w:val="1C99CA49"/>
    <w:rsid w:val="1CB80271"/>
    <w:rsid w:val="1CEB8DFC"/>
    <w:rsid w:val="1CF274F1"/>
    <w:rsid w:val="1D15FDC1"/>
    <w:rsid w:val="1D17EFAE"/>
    <w:rsid w:val="1D2B50AE"/>
    <w:rsid w:val="1D2D625B"/>
    <w:rsid w:val="1D4240F7"/>
    <w:rsid w:val="1D4B2DE6"/>
    <w:rsid w:val="1D7AB397"/>
    <w:rsid w:val="1D8C93C1"/>
    <w:rsid w:val="1DA5D1B0"/>
    <w:rsid w:val="1DBC4A30"/>
    <w:rsid w:val="1DBDDA34"/>
    <w:rsid w:val="1E0EB14F"/>
    <w:rsid w:val="1E0F9D28"/>
    <w:rsid w:val="1E18BD7E"/>
    <w:rsid w:val="1E399086"/>
    <w:rsid w:val="1E4FACA3"/>
    <w:rsid w:val="1E5BF4C3"/>
    <w:rsid w:val="1E6D115F"/>
    <w:rsid w:val="1EA6C5CD"/>
    <w:rsid w:val="1EDA1EA8"/>
    <w:rsid w:val="1EDCB9FB"/>
    <w:rsid w:val="1EF440BF"/>
    <w:rsid w:val="1EFA6B79"/>
    <w:rsid w:val="1F050609"/>
    <w:rsid w:val="1F0BF8BE"/>
    <w:rsid w:val="1F69B694"/>
    <w:rsid w:val="1F7143D3"/>
    <w:rsid w:val="1F7C9CAC"/>
    <w:rsid w:val="1F9C3C22"/>
    <w:rsid w:val="1FB813BE"/>
    <w:rsid w:val="1FD0C204"/>
    <w:rsid w:val="1FD70CBF"/>
    <w:rsid w:val="201BC173"/>
    <w:rsid w:val="201DBA50"/>
    <w:rsid w:val="20504530"/>
    <w:rsid w:val="20510036"/>
    <w:rsid w:val="20674427"/>
    <w:rsid w:val="20A6AA7F"/>
    <w:rsid w:val="20E71725"/>
    <w:rsid w:val="210D24DD"/>
    <w:rsid w:val="21598873"/>
    <w:rsid w:val="216F28E5"/>
    <w:rsid w:val="21CC496C"/>
    <w:rsid w:val="21CCD4F5"/>
    <w:rsid w:val="21F9EC12"/>
    <w:rsid w:val="21FEC1D1"/>
    <w:rsid w:val="221510DD"/>
    <w:rsid w:val="222E1728"/>
    <w:rsid w:val="223FC9B5"/>
    <w:rsid w:val="22442D2E"/>
    <w:rsid w:val="227188EB"/>
    <w:rsid w:val="22A1755F"/>
    <w:rsid w:val="22A62E0A"/>
    <w:rsid w:val="22A94EAA"/>
    <w:rsid w:val="22BC1132"/>
    <w:rsid w:val="22C9DBB2"/>
    <w:rsid w:val="22ED44EC"/>
    <w:rsid w:val="22FB3F79"/>
    <w:rsid w:val="230CEC93"/>
    <w:rsid w:val="232593D8"/>
    <w:rsid w:val="23378324"/>
    <w:rsid w:val="233D0BC9"/>
    <w:rsid w:val="233F5275"/>
    <w:rsid w:val="236DB887"/>
    <w:rsid w:val="2392994E"/>
    <w:rsid w:val="2398DCB8"/>
    <w:rsid w:val="23BC303C"/>
    <w:rsid w:val="23C02C9F"/>
    <w:rsid w:val="23C99EAD"/>
    <w:rsid w:val="23EF595E"/>
    <w:rsid w:val="242EA17C"/>
    <w:rsid w:val="2441FF68"/>
    <w:rsid w:val="2476E462"/>
    <w:rsid w:val="2492C52F"/>
    <w:rsid w:val="249633B1"/>
    <w:rsid w:val="24A7A0E3"/>
    <w:rsid w:val="24AE088F"/>
    <w:rsid w:val="24B8D2DD"/>
    <w:rsid w:val="24C16439"/>
    <w:rsid w:val="253020A8"/>
    <w:rsid w:val="25462EA5"/>
    <w:rsid w:val="2564BBCB"/>
    <w:rsid w:val="25929003"/>
    <w:rsid w:val="25C33FBE"/>
    <w:rsid w:val="25DADAD6"/>
    <w:rsid w:val="25EA1DD6"/>
    <w:rsid w:val="25EE0735"/>
    <w:rsid w:val="2618DBB5"/>
    <w:rsid w:val="261FC764"/>
    <w:rsid w:val="2621A8F4"/>
    <w:rsid w:val="264FF1C9"/>
    <w:rsid w:val="267672F3"/>
    <w:rsid w:val="269C527A"/>
    <w:rsid w:val="26AA1D56"/>
    <w:rsid w:val="26B5E752"/>
    <w:rsid w:val="26E29622"/>
    <w:rsid w:val="26EAC52E"/>
    <w:rsid w:val="271B3F1E"/>
    <w:rsid w:val="272B4D1D"/>
    <w:rsid w:val="27536776"/>
    <w:rsid w:val="277816A8"/>
    <w:rsid w:val="277A24FA"/>
    <w:rsid w:val="277B4CFA"/>
    <w:rsid w:val="277E9316"/>
    <w:rsid w:val="27822DE8"/>
    <w:rsid w:val="278ED1CE"/>
    <w:rsid w:val="27A19455"/>
    <w:rsid w:val="27A26EE5"/>
    <w:rsid w:val="27A6BC71"/>
    <w:rsid w:val="27CBF548"/>
    <w:rsid w:val="27DAB929"/>
    <w:rsid w:val="27F12496"/>
    <w:rsid w:val="2802C98C"/>
    <w:rsid w:val="2812E55A"/>
    <w:rsid w:val="282B1146"/>
    <w:rsid w:val="2830D750"/>
    <w:rsid w:val="283BC2FC"/>
    <w:rsid w:val="287BC31D"/>
    <w:rsid w:val="28842B66"/>
    <w:rsid w:val="28C01D75"/>
    <w:rsid w:val="28CC32EA"/>
    <w:rsid w:val="28DE3C6B"/>
    <w:rsid w:val="28F2290A"/>
    <w:rsid w:val="290D3EF9"/>
    <w:rsid w:val="29339472"/>
    <w:rsid w:val="2944C54D"/>
    <w:rsid w:val="294B7B7C"/>
    <w:rsid w:val="297F0E88"/>
    <w:rsid w:val="29E9926B"/>
    <w:rsid w:val="29EF9CF0"/>
    <w:rsid w:val="29F86E7A"/>
    <w:rsid w:val="29FDDC67"/>
    <w:rsid w:val="2A00D485"/>
    <w:rsid w:val="2A09D3B6"/>
    <w:rsid w:val="2A392424"/>
    <w:rsid w:val="2A3FC588"/>
    <w:rsid w:val="2A4BAE42"/>
    <w:rsid w:val="2A5A4F18"/>
    <w:rsid w:val="2A92B6A7"/>
    <w:rsid w:val="2A9B7E4E"/>
    <w:rsid w:val="2ABC6E79"/>
    <w:rsid w:val="2AC9F617"/>
    <w:rsid w:val="2ACC4379"/>
    <w:rsid w:val="2AEE80D6"/>
    <w:rsid w:val="2B09A720"/>
    <w:rsid w:val="2B215450"/>
    <w:rsid w:val="2B52F81E"/>
    <w:rsid w:val="2BA7E428"/>
    <w:rsid w:val="2BAC58F2"/>
    <w:rsid w:val="2BB38CA4"/>
    <w:rsid w:val="2BC0D7B6"/>
    <w:rsid w:val="2BC895A1"/>
    <w:rsid w:val="2BCEF637"/>
    <w:rsid w:val="2BD966C8"/>
    <w:rsid w:val="2C20177B"/>
    <w:rsid w:val="2C3593B2"/>
    <w:rsid w:val="2C426748"/>
    <w:rsid w:val="2C49736D"/>
    <w:rsid w:val="2C5B8D66"/>
    <w:rsid w:val="2C5F181B"/>
    <w:rsid w:val="2C79EAE6"/>
    <w:rsid w:val="2C7E4090"/>
    <w:rsid w:val="2C7E6791"/>
    <w:rsid w:val="2C922EC7"/>
    <w:rsid w:val="2CA82737"/>
    <w:rsid w:val="2CB52AEE"/>
    <w:rsid w:val="2CB9C54F"/>
    <w:rsid w:val="2CC03C53"/>
    <w:rsid w:val="2CD04445"/>
    <w:rsid w:val="2CD0514D"/>
    <w:rsid w:val="2CDD28FE"/>
    <w:rsid w:val="2D3A541E"/>
    <w:rsid w:val="2D3E52DF"/>
    <w:rsid w:val="2D5AB85B"/>
    <w:rsid w:val="2D7B3A69"/>
    <w:rsid w:val="2D800E65"/>
    <w:rsid w:val="2D920370"/>
    <w:rsid w:val="2D9C88E0"/>
    <w:rsid w:val="2DEFB9F2"/>
    <w:rsid w:val="2E02BF06"/>
    <w:rsid w:val="2E1C107B"/>
    <w:rsid w:val="2E3497E4"/>
    <w:rsid w:val="2E63E3D1"/>
    <w:rsid w:val="2E73E3D4"/>
    <w:rsid w:val="2E7DCDDE"/>
    <w:rsid w:val="2E8959A4"/>
    <w:rsid w:val="2EA079E8"/>
    <w:rsid w:val="2EC71BCE"/>
    <w:rsid w:val="2EE78939"/>
    <w:rsid w:val="2EF201A3"/>
    <w:rsid w:val="2F24CAD6"/>
    <w:rsid w:val="2F293CAD"/>
    <w:rsid w:val="2F47EF12"/>
    <w:rsid w:val="2F617AF6"/>
    <w:rsid w:val="2F62C34C"/>
    <w:rsid w:val="2F63A752"/>
    <w:rsid w:val="2FAFA4AB"/>
    <w:rsid w:val="2FE1C639"/>
    <w:rsid w:val="2FF25AB3"/>
    <w:rsid w:val="302E6594"/>
    <w:rsid w:val="3036F060"/>
    <w:rsid w:val="30537A32"/>
    <w:rsid w:val="3063A848"/>
    <w:rsid w:val="30773946"/>
    <w:rsid w:val="3084598F"/>
    <w:rsid w:val="308D1337"/>
    <w:rsid w:val="308EDD8D"/>
    <w:rsid w:val="30912EF4"/>
    <w:rsid w:val="30ED5104"/>
    <w:rsid w:val="3144F6AD"/>
    <w:rsid w:val="314AE370"/>
    <w:rsid w:val="315A9978"/>
    <w:rsid w:val="31B5F53C"/>
    <w:rsid w:val="31C444D0"/>
    <w:rsid w:val="31D66CA8"/>
    <w:rsid w:val="31EA5802"/>
    <w:rsid w:val="31F56C85"/>
    <w:rsid w:val="320D0903"/>
    <w:rsid w:val="3269F95F"/>
    <w:rsid w:val="326A7A04"/>
    <w:rsid w:val="32A7A0D2"/>
    <w:rsid w:val="32C044EF"/>
    <w:rsid w:val="32DE5F38"/>
    <w:rsid w:val="32E92132"/>
    <w:rsid w:val="32F11C98"/>
    <w:rsid w:val="32FC6A8A"/>
    <w:rsid w:val="3308A88E"/>
    <w:rsid w:val="330F15F5"/>
    <w:rsid w:val="33353D33"/>
    <w:rsid w:val="33823AD5"/>
    <w:rsid w:val="33836427"/>
    <w:rsid w:val="33B0AA9E"/>
    <w:rsid w:val="33CD15FD"/>
    <w:rsid w:val="33D2B81A"/>
    <w:rsid w:val="33E5A068"/>
    <w:rsid w:val="34400DF9"/>
    <w:rsid w:val="3463D3ED"/>
    <w:rsid w:val="34837FC0"/>
    <w:rsid w:val="34A8217C"/>
    <w:rsid w:val="34F4BE9E"/>
    <w:rsid w:val="34FF5B57"/>
    <w:rsid w:val="357BD6CB"/>
    <w:rsid w:val="3584E142"/>
    <w:rsid w:val="359698A4"/>
    <w:rsid w:val="359922FB"/>
    <w:rsid w:val="35ACFD0C"/>
    <w:rsid w:val="35F36452"/>
    <w:rsid w:val="35FAA55D"/>
    <w:rsid w:val="3609C904"/>
    <w:rsid w:val="3617EA73"/>
    <w:rsid w:val="3626157C"/>
    <w:rsid w:val="362BD6A8"/>
    <w:rsid w:val="36370BF2"/>
    <w:rsid w:val="365A031A"/>
    <w:rsid w:val="36644149"/>
    <w:rsid w:val="366D7B61"/>
    <w:rsid w:val="367BC49F"/>
    <w:rsid w:val="369965F9"/>
    <w:rsid w:val="36B7FFBE"/>
    <w:rsid w:val="36B9C311"/>
    <w:rsid w:val="36E1E06A"/>
    <w:rsid w:val="36E84B60"/>
    <w:rsid w:val="3724C879"/>
    <w:rsid w:val="374AFF9A"/>
    <w:rsid w:val="376D1A6B"/>
    <w:rsid w:val="3798A7FE"/>
    <w:rsid w:val="379A1515"/>
    <w:rsid w:val="37AD9E67"/>
    <w:rsid w:val="37AFAE65"/>
    <w:rsid w:val="37B810DC"/>
    <w:rsid w:val="37C6F42A"/>
    <w:rsid w:val="37D71F88"/>
    <w:rsid w:val="37E4045C"/>
    <w:rsid w:val="37F79DD1"/>
    <w:rsid w:val="38052FCD"/>
    <w:rsid w:val="38125F74"/>
    <w:rsid w:val="38168565"/>
    <w:rsid w:val="3817A071"/>
    <w:rsid w:val="38265127"/>
    <w:rsid w:val="38450225"/>
    <w:rsid w:val="3848AB42"/>
    <w:rsid w:val="38621634"/>
    <w:rsid w:val="386819F1"/>
    <w:rsid w:val="387178E4"/>
    <w:rsid w:val="38ACF9CB"/>
    <w:rsid w:val="38B0E24B"/>
    <w:rsid w:val="38C8CC1C"/>
    <w:rsid w:val="38D22595"/>
    <w:rsid w:val="38FBFE31"/>
    <w:rsid w:val="38FC883C"/>
    <w:rsid w:val="39391342"/>
    <w:rsid w:val="3965FB60"/>
    <w:rsid w:val="3975AC59"/>
    <w:rsid w:val="39B001EF"/>
    <w:rsid w:val="39BCEF6C"/>
    <w:rsid w:val="39EE82C1"/>
    <w:rsid w:val="3A2E2874"/>
    <w:rsid w:val="3A380C73"/>
    <w:rsid w:val="3A41CB63"/>
    <w:rsid w:val="3A6DF5F6"/>
    <w:rsid w:val="3A7261E0"/>
    <w:rsid w:val="3A731CE2"/>
    <w:rsid w:val="3A9CDC31"/>
    <w:rsid w:val="3B112F0A"/>
    <w:rsid w:val="3B13D0F8"/>
    <w:rsid w:val="3B1AAFBD"/>
    <w:rsid w:val="3B2F4EA9"/>
    <w:rsid w:val="3B4A97AE"/>
    <w:rsid w:val="3B4CF1A2"/>
    <w:rsid w:val="3B53877B"/>
    <w:rsid w:val="3B7EEA32"/>
    <w:rsid w:val="3B9FFF2B"/>
    <w:rsid w:val="3C0C63B0"/>
    <w:rsid w:val="3C491BA1"/>
    <w:rsid w:val="3C5311CC"/>
    <w:rsid w:val="3C7401ED"/>
    <w:rsid w:val="3C81CEDF"/>
    <w:rsid w:val="3CA62E89"/>
    <w:rsid w:val="3CCABE73"/>
    <w:rsid w:val="3CD35C38"/>
    <w:rsid w:val="3CEF932B"/>
    <w:rsid w:val="3D0B1539"/>
    <w:rsid w:val="3D4D9716"/>
    <w:rsid w:val="3D6EC507"/>
    <w:rsid w:val="3D887EF6"/>
    <w:rsid w:val="3DAA892D"/>
    <w:rsid w:val="3E06F4A7"/>
    <w:rsid w:val="3E087E55"/>
    <w:rsid w:val="3E12C962"/>
    <w:rsid w:val="3E1644C9"/>
    <w:rsid w:val="3E2198F5"/>
    <w:rsid w:val="3E7AABA3"/>
    <w:rsid w:val="3E896DB8"/>
    <w:rsid w:val="3E8BB892"/>
    <w:rsid w:val="3EA45FCC"/>
    <w:rsid w:val="3EF201D2"/>
    <w:rsid w:val="3F019439"/>
    <w:rsid w:val="3F020B04"/>
    <w:rsid w:val="3F0CBAB7"/>
    <w:rsid w:val="3F22AAFA"/>
    <w:rsid w:val="3F29E137"/>
    <w:rsid w:val="3F393BE4"/>
    <w:rsid w:val="3F4E33B7"/>
    <w:rsid w:val="3F58B9FE"/>
    <w:rsid w:val="3FA1D4D3"/>
    <w:rsid w:val="3FB5BA4F"/>
    <w:rsid w:val="3FBFA3EC"/>
    <w:rsid w:val="3FCCFF65"/>
    <w:rsid w:val="3FD1FC21"/>
    <w:rsid w:val="3FE06B14"/>
    <w:rsid w:val="3FF10F3E"/>
    <w:rsid w:val="400A1933"/>
    <w:rsid w:val="401E5832"/>
    <w:rsid w:val="406E6294"/>
    <w:rsid w:val="407A6AF5"/>
    <w:rsid w:val="409303AD"/>
    <w:rsid w:val="40A07F52"/>
    <w:rsid w:val="40AD4E9B"/>
    <w:rsid w:val="40C675FD"/>
    <w:rsid w:val="40E1137B"/>
    <w:rsid w:val="40EC90E4"/>
    <w:rsid w:val="40F77BED"/>
    <w:rsid w:val="410964EF"/>
    <w:rsid w:val="411195AC"/>
    <w:rsid w:val="41203854"/>
    <w:rsid w:val="415E39E6"/>
    <w:rsid w:val="4160774F"/>
    <w:rsid w:val="419C1D8C"/>
    <w:rsid w:val="41ACF61F"/>
    <w:rsid w:val="41C22A53"/>
    <w:rsid w:val="41EC114D"/>
    <w:rsid w:val="4204F73F"/>
    <w:rsid w:val="4205BEA2"/>
    <w:rsid w:val="422CC74F"/>
    <w:rsid w:val="4239ABC6"/>
    <w:rsid w:val="42408CCE"/>
    <w:rsid w:val="4240FF70"/>
    <w:rsid w:val="425E9417"/>
    <w:rsid w:val="426BE919"/>
    <w:rsid w:val="42813520"/>
    <w:rsid w:val="42982377"/>
    <w:rsid w:val="42AAD14E"/>
    <w:rsid w:val="42FC47B0"/>
    <w:rsid w:val="4304A208"/>
    <w:rsid w:val="430DC7AB"/>
    <w:rsid w:val="4325AE46"/>
    <w:rsid w:val="43297F8B"/>
    <w:rsid w:val="433F3C86"/>
    <w:rsid w:val="43418040"/>
    <w:rsid w:val="435AC2D0"/>
    <w:rsid w:val="43930822"/>
    <w:rsid w:val="43B236F1"/>
    <w:rsid w:val="43D232A0"/>
    <w:rsid w:val="43FA2A50"/>
    <w:rsid w:val="4432A848"/>
    <w:rsid w:val="443A3F76"/>
    <w:rsid w:val="44460004"/>
    <w:rsid w:val="44493F4E"/>
    <w:rsid w:val="44615752"/>
    <w:rsid w:val="44618283"/>
    <w:rsid w:val="447CDB2D"/>
    <w:rsid w:val="44806FDB"/>
    <w:rsid w:val="44C57B06"/>
    <w:rsid w:val="44D1C829"/>
    <w:rsid w:val="44FCD38D"/>
    <w:rsid w:val="450B6E96"/>
    <w:rsid w:val="453097F9"/>
    <w:rsid w:val="45322841"/>
    <w:rsid w:val="4535D5D4"/>
    <w:rsid w:val="453CA8FE"/>
    <w:rsid w:val="45724726"/>
    <w:rsid w:val="4580BFBE"/>
    <w:rsid w:val="459A62BE"/>
    <w:rsid w:val="45B0022C"/>
    <w:rsid w:val="45CEEAB3"/>
    <w:rsid w:val="45D18B37"/>
    <w:rsid w:val="45D38B91"/>
    <w:rsid w:val="45FD52E4"/>
    <w:rsid w:val="461E80AE"/>
    <w:rsid w:val="46353081"/>
    <w:rsid w:val="46827822"/>
    <w:rsid w:val="46A65A1C"/>
    <w:rsid w:val="46A7EEF6"/>
    <w:rsid w:val="46AD5F1C"/>
    <w:rsid w:val="46ED3FB1"/>
    <w:rsid w:val="47042E05"/>
    <w:rsid w:val="472AE8FE"/>
    <w:rsid w:val="47548C81"/>
    <w:rsid w:val="475647DE"/>
    <w:rsid w:val="475E969F"/>
    <w:rsid w:val="47829367"/>
    <w:rsid w:val="478AF3E6"/>
    <w:rsid w:val="47D17159"/>
    <w:rsid w:val="47F32F67"/>
    <w:rsid w:val="47F331A9"/>
    <w:rsid w:val="4800F193"/>
    <w:rsid w:val="48148B24"/>
    <w:rsid w:val="4869C903"/>
    <w:rsid w:val="486D9498"/>
    <w:rsid w:val="48889AC8"/>
    <w:rsid w:val="48891012"/>
    <w:rsid w:val="48A611A0"/>
    <w:rsid w:val="48C9C527"/>
    <w:rsid w:val="48D73892"/>
    <w:rsid w:val="48E465C0"/>
    <w:rsid w:val="48F93019"/>
    <w:rsid w:val="4906589F"/>
    <w:rsid w:val="491B778F"/>
    <w:rsid w:val="4923630A"/>
    <w:rsid w:val="4945B28C"/>
    <w:rsid w:val="49890890"/>
    <w:rsid w:val="49A5BB6C"/>
    <w:rsid w:val="49A8AB26"/>
    <w:rsid w:val="49B999F5"/>
    <w:rsid w:val="49C9BEEB"/>
    <w:rsid w:val="49DAEB4B"/>
    <w:rsid w:val="4A0249A6"/>
    <w:rsid w:val="4A08FDC8"/>
    <w:rsid w:val="4A0B129C"/>
    <w:rsid w:val="4A492CD6"/>
    <w:rsid w:val="4A55FC53"/>
    <w:rsid w:val="4A684F72"/>
    <w:rsid w:val="4A6851D1"/>
    <w:rsid w:val="4A6CAE93"/>
    <w:rsid w:val="4A810228"/>
    <w:rsid w:val="4A8B00CD"/>
    <w:rsid w:val="4A9EFE5E"/>
    <w:rsid w:val="4ACACF9B"/>
    <w:rsid w:val="4AD0865D"/>
    <w:rsid w:val="4AE0473C"/>
    <w:rsid w:val="4AF73AE2"/>
    <w:rsid w:val="4B0628FC"/>
    <w:rsid w:val="4B6B297A"/>
    <w:rsid w:val="4B733DCA"/>
    <w:rsid w:val="4B8356CA"/>
    <w:rsid w:val="4BBC926D"/>
    <w:rsid w:val="4BC14241"/>
    <w:rsid w:val="4BC742AF"/>
    <w:rsid w:val="4BF28A21"/>
    <w:rsid w:val="4BF4C166"/>
    <w:rsid w:val="4C08CB8A"/>
    <w:rsid w:val="4C0D2765"/>
    <w:rsid w:val="4C3E29A8"/>
    <w:rsid w:val="4C45D51F"/>
    <w:rsid w:val="4C54EB93"/>
    <w:rsid w:val="4C57495E"/>
    <w:rsid w:val="4C57A83A"/>
    <w:rsid w:val="4C5B5EA6"/>
    <w:rsid w:val="4C679DA4"/>
    <w:rsid w:val="4C84E6E9"/>
    <w:rsid w:val="4CA329F6"/>
    <w:rsid w:val="4CE19778"/>
    <w:rsid w:val="4D072E09"/>
    <w:rsid w:val="4D0A5A44"/>
    <w:rsid w:val="4D0F0038"/>
    <w:rsid w:val="4D1DDDBC"/>
    <w:rsid w:val="4D64F7A9"/>
    <w:rsid w:val="4D8E5A82"/>
    <w:rsid w:val="4DA1D895"/>
    <w:rsid w:val="4DB09A08"/>
    <w:rsid w:val="4DC66C76"/>
    <w:rsid w:val="4DD81B45"/>
    <w:rsid w:val="4E083A67"/>
    <w:rsid w:val="4E18D3CC"/>
    <w:rsid w:val="4E468644"/>
    <w:rsid w:val="4E58CC3F"/>
    <w:rsid w:val="4E799774"/>
    <w:rsid w:val="4E852833"/>
    <w:rsid w:val="4EB545AF"/>
    <w:rsid w:val="4EC922FA"/>
    <w:rsid w:val="4EE77CD1"/>
    <w:rsid w:val="4EF3E569"/>
    <w:rsid w:val="4F381EFB"/>
    <w:rsid w:val="4F46C748"/>
    <w:rsid w:val="4F49177F"/>
    <w:rsid w:val="4F6B6A03"/>
    <w:rsid w:val="4F85B601"/>
    <w:rsid w:val="4F889432"/>
    <w:rsid w:val="4F9E3560"/>
    <w:rsid w:val="4FB2C2C0"/>
    <w:rsid w:val="4FD9B233"/>
    <w:rsid w:val="4FDAFA76"/>
    <w:rsid w:val="50106D68"/>
    <w:rsid w:val="50137771"/>
    <w:rsid w:val="5034A72A"/>
    <w:rsid w:val="5036A28F"/>
    <w:rsid w:val="5053A558"/>
    <w:rsid w:val="506086E5"/>
    <w:rsid w:val="50701D98"/>
    <w:rsid w:val="50787DCA"/>
    <w:rsid w:val="507E6FA8"/>
    <w:rsid w:val="50876A04"/>
    <w:rsid w:val="508D8808"/>
    <w:rsid w:val="50A1CC38"/>
    <w:rsid w:val="50AACAEB"/>
    <w:rsid w:val="50AE6E33"/>
    <w:rsid w:val="50F48730"/>
    <w:rsid w:val="510177DB"/>
    <w:rsid w:val="510551ED"/>
    <w:rsid w:val="51427D4F"/>
    <w:rsid w:val="514892CB"/>
    <w:rsid w:val="514DBF54"/>
    <w:rsid w:val="5154F5FC"/>
    <w:rsid w:val="5162B0FF"/>
    <w:rsid w:val="518E5B5E"/>
    <w:rsid w:val="51CF81CF"/>
    <w:rsid w:val="51D1BFDE"/>
    <w:rsid w:val="51D50B28"/>
    <w:rsid w:val="51F40493"/>
    <w:rsid w:val="520575E7"/>
    <w:rsid w:val="5223903E"/>
    <w:rsid w:val="522AB19F"/>
    <w:rsid w:val="52305E27"/>
    <w:rsid w:val="5253938C"/>
    <w:rsid w:val="526D02F2"/>
    <w:rsid w:val="52768211"/>
    <w:rsid w:val="527AF03F"/>
    <w:rsid w:val="5294414C"/>
    <w:rsid w:val="52993160"/>
    <w:rsid w:val="529A9C91"/>
    <w:rsid w:val="52AF4117"/>
    <w:rsid w:val="52D162E3"/>
    <w:rsid w:val="52D24BC1"/>
    <w:rsid w:val="52E2952C"/>
    <w:rsid w:val="52EC5CBB"/>
    <w:rsid w:val="52F3910B"/>
    <w:rsid w:val="5326B85B"/>
    <w:rsid w:val="53733EDA"/>
    <w:rsid w:val="53909692"/>
    <w:rsid w:val="53E3A928"/>
    <w:rsid w:val="53E438A8"/>
    <w:rsid w:val="53E74491"/>
    <w:rsid w:val="53F113E4"/>
    <w:rsid w:val="5416C0A0"/>
    <w:rsid w:val="541A26DA"/>
    <w:rsid w:val="541E6738"/>
    <w:rsid w:val="54210B44"/>
    <w:rsid w:val="5430A591"/>
    <w:rsid w:val="54320939"/>
    <w:rsid w:val="543E0156"/>
    <w:rsid w:val="54439D1C"/>
    <w:rsid w:val="549B60A1"/>
    <w:rsid w:val="54A5C144"/>
    <w:rsid w:val="54AE2193"/>
    <w:rsid w:val="54B2D9C6"/>
    <w:rsid w:val="54B599DD"/>
    <w:rsid w:val="54B78CC8"/>
    <w:rsid w:val="54E0307A"/>
    <w:rsid w:val="54F8DCFF"/>
    <w:rsid w:val="55119FCC"/>
    <w:rsid w:val="551C750B"/>
    <w:rsid w:val="5567E966"/>
    <w:rsid w:val="556ED085"/>
    <w:rsid w:val="559976CF"/>
    <w:rsid w:val="55A48D2E"/>
    <w:rsid w:val="55B92E91"/>
    <w:rsid w:val="55BDA7F9"/>
    <w:rsid w:val="55DDEEA9"/>
    <w:rsid w:val="55DED605"/>
    <w:rsid w:val="55DF49D1"/>
    <w:rsid w:val="55E7FB22"/>
    <w:rsid w:val="561402A9"/>
    <w:rsid w:val="56687726"/>
    <w:rsid w:val="5685D55F"/>
    <w:rsid w:val="568AAB64"/>
    <w:rsid w:val="56A166FD"/>
    <w:rsid w:val="56ABC1F2"/>
    <w:rsid w:val="56B6DE9D"/>
    <w:rsid w:val="56BDE58D"/>
    <w:rsid w:val="56EAB272"/>
    <w:rsid w:val="56EE6758"/>
    <w:rsid w:val="56FCB0A8"/>
    <w:rsid w:val="570139C1"/>
    <w:rsid w:val="5729283D"/>
    <w:rsid w:val="5741FB6B"/>
    <w:rsid w:val="574A2A78"/>
    <w:rsid w:val="575161F1"/>
    <w:rsid w:val="575F93F0"/>
    <w:rsid w:val="5775B783"/>
    <w:rsid w:val="57838463"/>
    <w:rsid w:val="57E23190"/>
    <w:rsid w:val="581AA7D2"/>
    <w:rsid w:val="581D112C"/>
    <w:rsid w:val="5821D830"/>
    <w:rsid w:val="5840F889"/>
    <w:rsid w:val="586F29DD"/>
    <w:rsid w:val="587B498D"/>
    <w:rsid w:val="588267C0"/>
    <w:rsid w:val="5894BF0C"/>
    <w:rsid w:val="58ADBF3C"/>
    <w:rsid w:val="58BBD282"/>
    <w:rsid w:val="58CDF806"/>
    <w:rsid w:val="58D294DC"/>
    <w:rsid w:val="58D83C7F"/>
    <w:rsid w:val="58F02C7F"/>
    <w:rsid w:val="58F0CF53"/>
    <w:rsid w:val="58F728A0"/>
    <w:rsid w:val="594B5328"/>
    <w:rsid w:val="597A9E16"/>
    <w:rsid w:val="59886B91"/>
    <w:rsid w:val="59899A84"/>
    <w:rsid w:val="59998E3B"/>
    <w:rsid w:val="599C08A8"/>
    <w:rsid w:val="59AB8E45"/>
    <w:rsid w:val="59B0C4B7"/>
    <w:rsid w:val="59C2473D"/>
    <w:rsid w:val="59C9E993"/>
    <w:rsid w:val="59D59149"/>
    <w:rsid w:val="59D60AF3"/>
    <w:rsid w:val="59E4EBB9"/>
    <w:rsid w:val="59FEAD79"/>
    <w:rsid w:val="5A1ECCB8"/>
    <w:rsid w:val="5A1ED6E0"/>
    <w:rsid w:val="5A21D358"/>
    <w:rsid w:val="5A4AA504"/>
    <w:rsid w:val="5A54EFDD"/>
    <w:rsid w:val="5A8528EB"/>
    <w:rsid w:val="5A86E58D"/>
    <w:rsid w:val="5A93CED0"/>
    <w:rsid w:val="5A9E8911"/>
    <w:rsid w:val="5AC41C2E"/>
    <w:rsid w:val="5AD746F6"/>
    <w:rsid w:val="5B19BFDE"/>
    <w:rsid w:val="5B1C624B"/>
    <w:rsid w:val="5B3C44E2"/>
    <w:rsid w:val="5B46D677"/>
    <w:rsid w:val="5B71826D"/>
    <w:rsid w:val="5B800CCB"/>
    <w:rsid w:val="5B810876"/>
    <w:rsid w:val="5BAA4B7E"/>
    <w:rsid w:val="5BBACB19"/>
    <w:rsid w:val="5BC4EE0E"/>
    <w:rsid w:val="5BEC2F87"/>
    <w:rsid w:val="5BF148D8"/>
    <w:rsid w:val="5BFA7F09"/>
    <w:rsid w:val="5C1F23CB"/>
    <w:rsid w:val="5C27FC9B"/>
    <w:rsid w:val="5C35BEF5"/>
    <w:rsid w:val="5C36CCF6"/>
    <w:rsid w:val="5C7A4B4C"/>
    <w:rsid w:val="5C7F9ACC"/>
    <w:rsid w:val="5C833238"/>
    <w:rsid w:val="5C8E21E4"/>
    <w:rsid w:val="5CA1C85C"/>
    <w:rsid w:val="5CA5021E"/>
    <w:rsid w:val="5CB4F422"/>
    <w:rsid w:val="5CD3C287"/>
    <w:rsid w:val="5CEC868F"/>
    <w:rsid w:val="5CF83878"/>
    <w:rsid w:val="5CFC49CD"/>
    <w:rsid w:val="5CFEBB6F"/>
    <w:rsid w:val="5D1DAD82"/>
    <w:rsid w:val="5D4B001C"/>
    <w:rsid w:val="5D518AE2"/>
    <w:rsid w:val="5DB6307F"/>
    <w:rsid w:val="5DB9AE23"/>
    <w:rsid w:val="5DBE3C90"/>
    <w:rsid w:val="5DE33D16"/>
    <w:rsid w:val="5DE6E0C9"/>
    <w:rsid w:val="5DED038A"/>
    <w:rsid w:val="5E0BDAE3"/>
    <w:rsid w:val="5E374AB8"/>
    <w:rsid w:val="5E412153"/>
    <w:rsid w:val="5E81CEF6"/>
    <w:rsid w:val="5E98B47A"/>
    <w:rsid w:val="5E9FC207"/>
    <w:rsid w:val="5EBA689E"/>
    <w:rsid w:val="5EC6E8B0"/>
    <w:rsid w:val="5ED69766"/>
    <w:rsid w:val="5ED862AD"/>
    <w:rsid w:val="5EDC9BFA"/>
    <w:rsid w:val="5EE92E5D"/>
    <w:rsid w:val="5EEB6774"/>
    <w:rsid w:val="5EED54A3"/>
    <w:rsid w:val="5EFE57AF"/>
    <w:rsid w:val="5F26ADAE"/>
    <w:rsid w:val="5F27B16B"/>
    <w:rsid w:val="5F2BAF9B"/>
    <w:rsid w:val="5F45B259"/>
    <w:rsid w:val="5F7026B4"/>
    <w:rsid w:val="5F7A3FB8"/>
    <w:rsid w:val="5F85C816"/>
    <w:rsid w:val="5F9D3F09"/>
    <w:rsid w:val="5FA2EB82"/>
    <w:rsid w:val="5FEAE24B"/>
    <w:rsid w:val="5FEC7065"/>
    <w:rsid w:val="60084054"/>
    <w:rsid w:val="602233F8"/>
    <w:rsid w:val="6038E86C"/>
    <w:rsid w:val="604F5E1C"/>
    <w:rsid w:val="605CB6A5"/>
    <w:rsid w:val="607031E4"/>
    <w:rsid w:val="6070C7D1"/>
    <w:rsid w:val="607C3694"/>
    <w:rsid w:val="6090DA87"/>
    <w:rsid w:val="6091F826"/>
    <w:rsid w:val="609CE577"/>
    <w:rsid w:val="60F98110"/>
    <w:rsid w:val="610B656D"/>
    <w:rsid w:val="61318491"/>
    <w:rsid w:val="6136050F"/>
    <w:rsid w:val="61403E67"/>
    <w:rsid w:val="61700162"/>
    <w:rsid w:val="617BF81D"/>
    <w:rsid w:val="61CD5922"/>
    <w:rsid w:val="61D80F65"/>
    <w:rsid w:val="61E90A5E"/>
    <w:rsid w:val="61FCC740"/>
    <w:rsid w:val="6208B2ED"/>
    <w:rsid w:val="620906AE"/>
    <w:rsid w:val="62313A71"/>
    <w:rsid w:val="623CC678"/>
    <w:rsid w:val="624EF7B3"/>
    <w:rsid w:val="6277E0B8"/>
    <w:rsid w:val="62BA212C"/>
    <w:rsid w:val="62DC4881"/>
    <w:rsid w:val="62E3B97B"/>
    <w:rsid w:val="632F6445"/>
    <w:rsid w:val="63307CCA"/>
    <w:rsid w:val="6331FC7D"/>
    <w:rsid w:val="6332E3AD"/>
    <w:rsid w:val="635784F9"/>
    <w:rsid w:val="6366C1A8"/>
    <w:rsid w:val="6380F508"/>
    <w:rsid w:val="638FEE06"/>
    <w:rsid w:val="63A48E75"/>
    <w:rsid w:val="63B0D53C"/>
    <w:rsid w:val="63CE53AD"/>
    <w:rsid w:val="63F3D51C"/>
    <w:rsid w:val="63F7A035"/>
    <w:rsid w:val="64092236"/>
    <w:rsid w:val="644E4543"/>
    <w:rsid w:val="645E0FD3"/>
    <w:rsid w:val="6461AE6C"/>
    <w:rsid w:val="64637C82"/>
    <w:rsid w:val="646E3A02"/>
    <w:rsid w:val="64728345"/>
    <w:rsid w:val="6495C7E0"/>
    <w:rsid w:val="64A63672"/>
    <w:rsid w:val="64BACB9F"/>
    <w:rsid w:val="64BC8119"/>
    <w:rsid w:val="64D10FE4"/>
    <w:rsid w:val="64DCEB22"/>
    <w:rsid w:val="64DD2D24"/>
    <w:rsid w:val="64FE637E"/>
    <w:rsid w:val="650B4920"/>
    <w:rsid w:val="65155A1C"/>
    <w:rsid w:val="653ABD0A"/>
    <w:rsid w:val="653DDC96"/>
    <w:rsid w:val="654834D5"/>
    <w:rsid w:val="65571930"/>
    <w:rsid w:val="655E1D87"/>
    <w:rsid w:val="655F9149"/>
    <w:rsid w:val="65BDF2A0"/>
    <w:rsid w:val="65BFBB6C"/>
    <w:rsid w:val="65DF947A"/>
    <w:rsid w:val="66017799"/>
    <w:rsid w:val="661460FE"/>
    <w:rsid w:val="6622C1F3"/>
    <w:rsid w:val="6635BAAD"/>
    <w:rsid w:val="66437DD7"/>
    <w:rsid w:val="667D28E4"/>
    <w:rsid w:val="66926593"/>
    <w:rsid w:val="670D56E9"/>
    <w:rsid w:val="6721CB17"/>
    <w:rsid w:val="673E7DAB"/>
    <w:rsid w:val="67480CE7"/>
    <w:rsid w:val="67640921"/>
    <w:rsid w:val="67693D78"/>
    <w:rsid w:val="679D8515"/>
    <w:rsid w:val="67B5251A"/>
    <w:rsid w:val="67BD8FE4"/>
    <w:rsid w:val="67E23329"/>
    <w:rsid w:val="67F22FD6"/>
    <w:rsid w:val="68056DA0"/>
    <w:rsid w:val="680E5B73"/>
    <w:rsid w:val="681D454F"/>
    <w:rsid w:val="682AF1BC"/>
    <w:rsid w:val="682E2C1E"/>
    <w:rsid w:val="6886A511"/>
    <w:rsid w:val="688E0B0A"/>
    <w:rsid w:val="68AF1A5C"/>
    <w:rsid w:val="68B2B9EE"/>
    <w:rsid w:val="68BD9B78"/>
    <w:rsid w:val="68C2188B"/>
    <w:rsid w:val="68DB2806"/>
    <w:rsid w:val="68E64EAF"/>
    <w:rsid w:val="69066258"/>
    <w:rsid w:val="690F4DE3"/>
    <w:rsid w:val="691FA6E0"/>
    <w:rsid w:val="69487A59"/>
    <w:rsid w:val="695EDE59"/>
    <w:rsid w:val="697C2354"/>
    <w:rsid w:val="697EB922"/>
    <w:rsid w:val="69A8C857"/>
    <w:rsid w:val="69B8EE9F"/>
    <w:rsid w:val="6A131FC9"/>
    <w:rsid w:val="6A4D5A82"/>
    <w:rsid w:val="6A69ABD0"/>
    <w:rsid w:val="6A6AE419"/>
    <w:rsid w:val="6AB57DEF"/>
    <w:rsid w:val="6ACBCF7A"/>
    <w:rsid w:val="6AD7E0B5"/>
    <w:rsid w:val="6AE1267C"/>
    <w:rsid w:val="6AFCA840"/>
    <w:rsid w:val="6B245F88"/>
    <w:rsid w:val="6B2A53D8"/>
    <w:rsid w:val="6B504A49"/>
    <w:rsid w:val="6B542EB6"/>
    <w:rsid w:val="6B6A855E"/>
    <w:rsid w:val="6B8D9727"/>
    <w:rsid w:val="6B8FECA4"/>
    <w:rsid w:val="6BADDEFA"/>
    <w:rsid w:val="6BB138E9"/>
    <w:rsid w:val="6BBA72C3"/>
    <w:rsid w:val="6BD24A5C"/>
    <w:rsid w:val="6C162945"/>
    <w:rsid w:val="6C4AFCA4"/>
    <w:rsid w:val="6C6921B8"/>
    <w:rsid w:val="6C7CBB98"/>
    <w:rsid w:val="6C8073FA"/>
    <w:rsid w:val="6C8A1C77"/>
    <w:rsid w:val="6C96FDCF"/>
    <w:rsid w:val="6C9C06BB"/>
    <w:rsid w:val="6CA74ED4"/>
    <w:rsid w:val="6CA761A4"/>
    <w:rsid w:val="6CB08850"/>
    <w:rsid w:val="6CBAA318"/>
    <w:rsid w:val="6CBFB666"/>
    <w:rsid w:val="6CDD300F"/>
    <w:rsid w:val="6CF607F7"/>
    <w:rsid w:val="6CF8A92E"/>
    <w:rsid w:val="6D03343C"/>
    <w:rsid w:val="6D2A7320"/>
    <w:rsid w:val="6D3ED051"/>
    <w:rsid w:val="6D53A639"/>
    <w:rsid w:val="6D5CB01B"/>
    <w:rsid w:val="6D5E1399"/>
    <w:rsid w:val="6D7C0516"/>
    <w:rsid w:val="6D88DD8C"/>
    <w:rsid w:val="6DA58855"/>
    <w:rsid w:val="6DB4BBC0"/>
    <w:rsid w:val="6DBA06DD"/>
    <w:rsid w:val="6DC6B76A"/>
    <w:rsid w:val="6DDA8219"/>
    <w:rsid w:val="6DE2C386"/>
    <w:rsid w:val="6DE87E01"/>
    <w:rsid w:val="6DEAA65F"/>
    <w:rsid w:val="6E0B3906"/>
    <w:rsid w:val="6E0E6089"/>
    <w:rsid w:val="6E16104A"/>
    <w:rsid w:val="6E23CFFB"/>
    <w:rsid w:val="6E38446A"/>
    <w:rsid w:val="6E800205"/>
    <w:rsid w:val="6E9693FD"/>
    <w:rsid w:val="6EB91A1A"/>
    <w:rsid w:val="6F05B235"/>
    <w:rsid w:val="6F294687"/>
    <w:rsid w:val="6F2ED6E1"/>
    <w:rsid w:val="6F503CC8"/>
    <w:rsid w:val="6F54CCEE"/>
    <w:rsid w:val="6F86F6D4"/>
    <w:rsid w:val="6FB2F09C"/>
    <w:rsid w:val="6FBEF838"/>
    <w:rsid w:val="6FED48C5"/>
    <w:rsid w:val="6FF25AF4"/>
    <w:rsid w:val="7003B948"/>
    <w:rsid w:val="702D4332"/>
    <w:rsid w:val="70323EC0"/>
    <w:rsid w:val="70383C63"/>
    <w:rsid w:val="704FBDC4"/>
    <w:rsid w:val="705E2F5E"/>
    <w:rsid w:val="706D2D9A"/>
    <w:rsid w:val="706E9A4E"/>
    <w:rsid w:val="706EB3ED"/>
    <w:rsid w:val="70975B48"/>
    <w:rsid w:val="70A3654A"/>
    <w:rsid w:val="70C07A79"/>
    <w:rsid w:val="70C62A3C"/>
    <w:rsid w:val="70C8BAAD"/>
    <w:rsid w:val="70F0B25D"/>
    <w:rsid w:val="71115178"/>
    <w:rsid w:val="711BC2B9"/>
    <w:rsid w:val="714BFF67"/>
    <w:rsid w:val="715AB26B"/>
    <w:rsid w:val="71AA46BA"/>
    <w:rsid w:val="71B1E3F8"/>
    <w:rsid w:val="72332A77"/>
    <w:rsid w:val="72786C84"/>
    <w:rsid w:val="727B1D7D"/>
    <w:rsid w:val="72828E96"/>
    <w:rsid w:val="73140FEB"/>
    <w:rsid w:val="7327B937"/>
    <w:rsid w:val="732AF440"/>
    <w:rsid w:val="736DE48E"/>
    <w:rsid w:val="737027B1"/>
    <w:rsid w:val="738E9A7E"/>
    <w:rsid w:val="7390CE99"/>
    <w:rsid w:val="739FD5D1"/>
    <w:rsid w:val="73A5849E"/>
    <w:rsid w:val="73A9F0BF"/>
    <w:rsid w:val="73BFAEF6"/>
    <w:rsid w:val="73C6E22E"/>
    <w:rsid w:val="73F5B24C"/>
    <w:rsid w:val="73F69E10"/>
    <w:rsid w:val="7410E00C"/>
    <w:rsid w:val="74175183"/>
    <w:rsid w:val="741C0338"/>
    <w:rsid w:val="74408BB1"/>
    <w:rsid w:val="746A30C3"/>
    <w:rsid w:val="7487974F"/>
    <w:rsid w:val="7496A449"/>
    <w:rsid w:val="74A56012"/>
    <w:rsid w:val="74C5CC17"/>
    <w:rsid w:val="74DA406D"/>
    <w:rsid w:val="74EB5F06"/>
    <w:rsid w:val="74F82761"/>
    <w:rsid w:val="751444C6"/>
    <w:rsid w:val="75214CFB"/>
    <w:rsid w:val="75527C44"/>
    <w:rsid w:val="755B7F57"/>
    <w:rsid w:val="756808B2"/>
    <w:rsid w:val="75689342"/>
    <w:rsid w:val="756E5FA3"/>
    <w:rsid w:val="757656C6"/>
    <w:rsid w:val="7587AB3C"/>
    <w:rsid w:val="758A977D"/>
    <w:rsid w:val="75A17BB1"/>
    <w:rsid w:val="761663C4"/>
    <w:rsid w:val="76211E29"/>
    <w:rsid w:val="76230271"/>
    <w:rsid w:val="7638EEC1"/>
    <w:rsid w:val="764B4947"/>
    <w:rsid w:val="76554189"/>
    <w:rsid w:val="765614DB"/>
    <w:rsid w:val="766E69E6"/>
    <w:rsid w:val="7672FACC"/>
    <w:rsid w:val="76970B14"/>
    <w:rsid w:val="7698360C"/>
    <w:rsid w:val="769D6CAC"/>
    <w:rsid w:val="76A147A2"/>
    <w:rsid w:val="76B7D98B"/>
    <w:rsid w:val="76C63632"/>
    <w:rsid w:val="76CC3E07"/>
    <w:rsid w:val="76CC5DFA"/>
    <w:rsid w:val="76D45B32"/>
    <w:rsid w:val="76DF850B"/>
    <w:rsid w:val="771373E4"/>
    <w:rsid w:val="771AB3B3"/>
    <w:rsid w:val="772885C7"/>
    <w:rsid w:val="773C9B19"/>
    <w:rsid w:val="773E507E"/>
    <w:rsid w:val="77601E6B"/>
    <w:rsid w:val="77700BAF"/>
    <w:rsid w:val="77918BD6"/>
    <w:rsid w:val="77A3776B"/>
    <w:rsid w:val="77C581E8"/>
    <w:rsid w:val="77CDA126"/>
    <w:rsid w:val="77D6405C"/>
    <w:rsid w:val="77EB8A67"/>
    <w:rsid w:val="783744F1"/>
    <w:rsid w:val="78396884"/>
    <w:rsid w:val="784BA988"/>
    <w:rsid w:val="784E6D3B"/>
    <w:rsid w:val="78697D98"/>
    <w:rsid w:val="788A0B73"/>
    <w:rsid w:val="788F37EB"/>
    <w:rsid w:val="78A8154A"/>
    <w:rsid w:val="78BDCABC"/>
    <w:rsid w:val="78C99642"/>
    <w:rsid w:val="78D72C29"/>
    <w:rsid w:val="78F4AC4D"/>
    <w:rsid w:val="78FEDE88"/>
    <w:rsid w:val="7941CA8C"/>
    <w:rsid w:val="79490A42"/>
    <w:rsid w:val="796DF428"/>
    <w:rsid w:val="797286CC"/>
    <w:rsid w:val="7974779D"/>
    <w:rsid w:val="79B62B6A"/>
    <w:rsid w:val="79D74D94"/>
    <w:rsid w:val="7A223FDC"/>
    <w:rsid w:val="7A2355A7"/>
    <w:rsid w:val="7A4DD809"/>
    <w:rsid w:val="7A53069C"/>
    <w:rsid w:val="7A77D83F"/>
    <w:rsid w:val="7A80D56B"/>
    <w:rsid w:val="7B0329E6"/>
    <w:rsid w:val="7B13E8A5"/>
    <w:rsid w:val="7B18A421"/>
    <w:rsid w:val="7B37E53B"/>
    <w:rsid w:val="7B40D4BC"/>
    <w:rsid w:val="7B4CCFE9"/>
    <w:rsid w:val="7B544A23"/>
    <w:rsid w:val="7B607E3F"/>
    <w:rsid w:val="7B843FA1"/>
    <w:rsid w:val="7BA0D3A7"/>
    <w:rsid w:val="7BBC59CB"/>
    <w:rsid w:val="7BC52D72"/>
    <w:rsid w:val="7BE6D1ED"/>
    <w:rsid w:val="7C1ACB83"/>
    <w:rsid w:val="7C2A5475"/>
    <w:rsid w:val="7C4B702D"/>
    <w:rsid w:val="7C5E8A2A"/>
    <w:rsid w:val="7C94B38F"/>
    <w:rsid w:val="7CD63FD2"/>
    <w:rsid w:val="7CE36A45"/>
    <w:rsid w:val="7CEB8DE9"/>
    <w:rsid w:val="7CFC8416"/>
    <w:rsid w:val="7D256A33"/>
    <w:rsid w:val="7D337E73"/>
    <w:rsid w:val="7D45742F"/>
    <w:rsid w:val="7D74C6A0"/>
    <w:rsid w:val="7D802804"/>
    <w:rsid w:val="7D8A1377"/>
    <w:rsid w:val="7D94CFFD"/>
    <w:rsid w:val="7E0E4A13"/>
    <w:rsid w:val="7E59A29C"/>
    <w:rsid w:val="7E60C9F3"/>
    <w:rsid w:val="7E67FA56"/>
    <w:rsid w:val="7E77346D"/>
    <w:rsid w:val="7EB6A138"/>
    <w:rsid w:val="7F1756CE"/>
    <w:rsid w:val="7F42BF3D"/>
    <w:rsid w:val="7F580D46"/>
    <w:rsid w:val="7F8F98FC"/>
    <w:rsid w:val="7F9C9A8A"/>
    <w:rsid w:val="7FA007EB"/>
    <w:rsid w:val="7FBC0B29"/>
    <w:rsid w:val="7FBF4A93"/>
    <w:rsid w:val="7FE185E6"/>
    <w:rsid w:val="7FE4D5A4"/>
    <w:rsid w:val="7FF009C9"/>
    <w:rsid w:val="7FF95D5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B93"/>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003F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4"/>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4"/>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4"/>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196E5B"/>
    <w:pPr>
      <w:tabs>
        <w:tab w:val="right" w:pos="9628"/>
      </w:tabs>
      <w:spacing w:before="300" w:after="100"/>
    </w:pPr>
    <w:rPr>
      <w:b/>
    </w:rPr>
  </w:style>
  <w:style w:type="paragraph" w:styleId="TOC2">
    <w:name w:val="toc 2"/>
    <w:basedOn w:val="Normal"/>
    <w:next w:val="Normal"/>
    <w:autoRedefine/>
    <w:uiPriority w:val="39"/>
    <w:rsid w:val="00652D67"/>
    <w:pPr>
      <w:tabs>
        <w:tab w:val="right" w:pos="9628"/>
      </w:tabs>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5"/>
      </w:numPr>
      <w:tabs>
        <w:tab w:val="left" w:pos="425"/>
      </w:tabs>
      <w:spacing w:after="120"/>
    </w:pPr>
  </w:style>
  <w:style w:type="paragraph" w:styleId="ListBullet2">
    <w:name w:val="List Bullet 2"/>
    <w:basedOn w:val="Normal"/>
    <w:uiPriority w:val="8"/>
    <w:rsid w:val="00C033FA"/>
    <w:pPr>
      <w:numPr>
        <w:numId w:val="6"/>
      </w:numPr>
      <w:tabs>
        <w:tab w:val="clear" w:pos="643"/>
        <w:tab w:val="left" w:pos="851"/>
      </w:tabs>
      <w:spacing w:after="120"/>
      <w:ind w:left="850" w:hanging="425"/>
    </w:pPr>
  </w:style>
  <w:style w:type="paragraph" w:styleId="ListBullet3">
    <w:name w:val="List Bullet 3"/>
    <w:basedOn w:val="Normal"/>
    <w:uiPriority w:val="8"/>
    <w:rsid w:val="005938BD"/>
    <w:pPr>
      <w:numPr>
        <w:numId w:val="7"/>
      </w:numPr>
      <w:tabs>
        <w:tab w:val="clear" w:pos="926"/>
        <w:tab w:val="left" w:pos="1276"/>
      </w:tabs>
      <w:spacing w:after="120"/>
      <w:ind w:left="1276" w:hanging="425"/>
    </w:pPr>
  </w:style>
  <w:style w:type="paragraph" w:styleId="ListNumber">
    <w:name w:val="List Number"/>
    <w:basedOn w:val="Normal"/>
    <w:uiPriority w:val="8"/>
    <w:rsid w:val="005938BD"/>
    <w:pPr>
      <w:numPr>
        <w:numId w:val="8"/>
      </w:numPr>
      <w:tabs>
        <w:tab w:val="clear" w:pos="360"/>
        <w:tab w:val="left" w:pos="425"/>
      </w:tabs>
      <w:spacing w:after="120"/>
      <w:ind w:left="425" w:hanging="425"/>
    </w:pPr>
  </w:style>
  <w:style w:type="paragraph" w:styleId="ListNumber2">
    <w:name w:val="List Number 2"/>
    <w:basedOn w:val="Normal"/>
    <w:uiPriority w:val="8"/>
    <w:rsid w:val="005938BD"/>
    <w:pPr>
      <w:numPr>
        <w:numId w:val="9"/>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10"/>
      </w:numPr>
      <w:ind w:left="527" w:hanging="357"/>
    </w:pPr>
  </w:style>
  <w:style w:type="character" w:styleId="CommentReference">
    <w:name w:val="annotation reference"/>
    <w:basedOn w:val="DefaultParagraphFont"/>
    <w:uiPriority w:val="99"/>
    <w:semiHidden/>
    <w:unhideWhenUsed/>
    <w:rsid w:val="008049C8"/>
    <w:rPr>
      <w:sz w:val="16"/>
      <w:szCs w:val="16"/>
    </w:rPr>
  </w:style>
  <w:style w:type="paragraph" w:styleId="CommentText">
    <w:name w:val="annotation text"/>
    <w:basedOn w:val="Normal"/>
    <w:link w:val="CommentTextChar"/>
    <w:uiPriority w:val="99"/>
    <w:unhideWhenUsed/>
    <w:rsid w:val="008049C8"/>
    <w:pPr>
      <w:spacing w:line="240" w:lineRule="auto"/>
    </w:pPr>
    <w:rPr>
      <w:sz w:val="20"/>
      <w:szCs w:val="20"/>
    </w:rPr>
  </w:style>
  <w:style w:type="character" w:customStyle="1" w:styleId="CommentTextChar">
    <w:name w:val="Comment Text Char"/>
    <w:basedOn w:val="DefaultParagraphFont"/>
    <w:link w:val="CommentText"/>
    <w:uiPriority w:val="99"/>
    <w:rsid w:val="008049C8"/>
    <w:rPr>
      <w:sz w:val="20"/>
      <w:szCs w:val="20"/>
    </w:rPr>
  </w:style>
  <w:style w:type="paragraph" w:styleId="CommentSubject">
    <w:name w:val="annotation subject"/>
    <w:basedOn w:val="CommentText"/>
    <w:next w:val="CommentText"/>
    <w:link w:val="CommentSubjectChar"/>
    <w:uiPriority w:val="99"/>
    <w:semiHidden/>
    <w:unhideWhenUsed/>
    <w:rsid w:val="008049C8"/>
    <w:rPr>
      <w:b/>
      <w:bCs/>
    </w:rPr>
  </w:style>
  <w:style w:type="character" w:customStyle="1" w:styleId="CommentSubjectChar">
    <w:name w:val="Comment Subject Char"/>
    <w:basedOn w:val="CommentTextChar"/>
    <w:link w:val="CommentSubject"/>
    <w:uiPriority w:val="99"/>
    <w:semiHidden/>
    <w:rsid w:val="008049C8"/>
    <w:rPr>
      <w:b/>
      <w:bCs/>
      <w:sz w:val="20"/>
      <w:szCs w:val="20"/>
    </w:rPr>
  </w:style>
  <w:style w:type="paragraph" w:styleId="HTMLPreformatted">
    <w:name w:val="HTML Preformatted"/>
    <w:basedOn w:val="Normal"/>
    <w:link w:val="HTMLPreformattedChar"/>
    <w:uiPriority w:val="99"/>
    <w:semiHidden/>
    <w:unhideWhenUsed/>
    <w:rsid w:val="00407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4071EA"/>
    <w:rPr>
      <w:rFonts w:ascii="Courier New" w:eastAsia="Times New Roman" w:hAnsi="Courier New" w:cs="Courier New"/>
      <w:sz w:val="20"/>
      <w:szCs w:val="20"/>
      <w:lang w:eastAsia="en-NZ"/>
    </w:rPr>
  </w:style>
  <w:style w:type="character" w:customStyle="1" w:styleId="glaqnqddg5b">
    <w:name w:val="glaqnqddg5b"/>
    <w:basedOn w:val="DefaultParagraphFont"/>
    <w:rsid w:val="004071EA"/>
  </w:style>
  <w:style w:type="paragraph" w:styleId="ListParagraph">
    <w:name w:val="List Paragraph"/>
    <w:aliases w:val="Normal text,List Paragraph1,Bullet Normal,Colorful List - Accent 11,Lettre d'introduction,List Paragraph - bullets,Normal bullets,Resume Title,Use Case List Paragraph,Body Bullet,List bullet,List Paragraph 1,Ref,B1,bu1,bu1 + Before:  0 pt"/>
    <w:basedOn w:val="Normal"/>
    <w:link w:val="ListParagraphChar"/>
    <w:uiPriority w:val="34"/>
    <w:qFormat/>
    <w:rsid w:val="00BA454D"/>
    <w:pPr>
      <w:ind w:left="720"/>
      <w:contextualSpacing/>
    </w:pPr>
  </w:style>
  <w:style w:type="character" w:styleId="Strong">
    <w:name w:val="Strong"/>
    <w:basedOn w:val="DefaultParagraphFont"/>
    <w:uiPriority w:val="22"/>
    <w:qFormat/>
    <w:rsid w:val="00DA2771"/>
    <w:rPr>
      <w:b/>
      <w:bCs/>
    </w:rPr>
  </w:style>
  <w:style w:type="character" w:customStyle="1" w:styleId="ListParagraphChar">
    <w:name w:val="List Paragraph Char"/>
    <w:aliases w:val="Normal text Char,List Paragraph1 Char,Bullet Normal Char,Colorful List - Accent 11 Char,Lettre d'introduction Char,List Paragraph - bullets Char,Normal bullets Char,Resume Title Char,Use Case List Paragraph Char,Body Bullet Char"/>
    <w:basedOn w:val="DefaultParagraphFont"/>
    <w:link w:val="ListParagraph"/>
    <w:uiPriority w:val="34"/>
    <w:locked/>
    <w:rsid w:val="00984494"/>
    <w:rPr>
      <w:sz w:val="24"/>
    </w:rPr>
  </w:style>
  <w:style w:type="paragraph" w:customStyle="1" w:styleId="Bullet">
    <w:name w:val="Bullet"/>
    <w:basedOn w:val="Normal"/>
    <w:link w:val="BulletChar"/>
    <w:uiPriority w:val="99"/>
    <w:qFormat/>
    <w:rsid w:val="00E30DC7"/>
    <w:pPr>
      <w:numPr>
        <w:numId w:val="15"/>
      </w:numPr>
      <w:spacing w:after="0" w:line="276" w:lineRule="auto"/>
    </w:pPr>
    <w:rPr>
      <w:rFonts w:cs="Helvetica"/>
      <w:szCs w:val="24"/>
    </w:rPr>
  </w:style>
  <w:style w:type="character" w:customStyle="1" w:styleId="BulletChar">
    <w:name w:val="Bullet Char"/>
    <w:link w:val="Bullet"/>
    <w:uiPriority w:val="99"/>
    <w:locked/>
    <w:rsid w:val="00E30DC7"/>
    <w:rPr>
      <w:rFonts w:cs="Helvetica"/>
      <w:sz w:val="24"/>
      <w:szCs w:val="24"/>
    </w:rPr>
  </w:style>
  <w:style w:type="paragraph" w:styleId="Revision">
    <w:name w:val="Revision"/>
    <w:hidden/>
    <w:uiPriority w:val="99"/>
    <w:semiHidden/>
    <w:rsid w:val="00C43DE5"/>
    <w:pPr>
      <w:spacing w:after="0" w:line="240" w:lineRule="auto"/>
    </w:pPr>
    <w:rPr>
      <w:sz w:val="24"/>
    </w:rPr>
  </w:style>
  <w:style w:type="paragraph" w:styleId="NormalWeb">
    <w:name w:val="Normal (Web)"/>
    <w:basedOn w:val="Normal"/>
    <w:uiPriority w:val="99"/>
    <w:semiHidden/>
    <w:unhideWhenUsed/>
    <w:rsid w:val="00EF0713"/>
    <w:pPr>
      <w:spacing w:before="100" w:beforeAutospacing="1" w:after="100" w:afterAutospacing="1" w:line="240" w:lineRule="auto"/>
    </w:pPr>
    <w:rPr>
      <w:rFonts w:ascii="Times New Roman" w:eastAsia="Times New Roman" w:hAnsi="Times New Roman" w:cs="Times New Roman"/>
      <w:szCs w:val="24"/>
      <w:lang w:eastAsia="en-NZ"/>
    </w:rPr>
  </w:style>
  <w:style w:type="paragraph" w:styleId="TableofFigures">
    <w:name w:val="table of figures"/>
    <w:basedOn w:val="Normal"/>
    <w:next w:val="Normal"/>
    <w:uiPriority w:val="99"/>
    <w:unhideWhenUsed/>
    <w:rsid w:val="000C4F82"/>
    <w:pPr>
      <w:spacing w:after="0"/>
    </w:pPr>
  </w:style>
  <w:style w:type="paragraph" w:styleId="Caption">
    <w:name w:val="caption"/>
    <w:basedOn w:val="Normal"/>
    <w:next w:val="Normal"/>
    <w:uiPriority w:val="35"/>
    <w:unhideWhenUsed/>
    <w:qFormat/>
    <w:rsid w:val="00807718"/>
    <w:pPr>
      <w:spacing w:before="0" w:after="200" w:line="240" w:lineRule="auto"/>
    </w:pPr>
    <w:rPr>
      <w:i/>
      <w:iCs/>
      <w:color w:val="1C2549" w:themeColor="text2"/>
      <w:sz w:val="18"/>
      <w:szCs w:val="1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3F68" w:themeColor="accent1" w:themeShade="BF"/>
    </w:rPr>
  </w:style>
  <w:style w:type="character" w:styleId="Mention">
    <w:name w:val="Mention"/>
    <w:basedOn w:val="DefaultParagraphFont"/>
    <w:uiPriority w:val="99"/>
    <w:unhideWhenUsed/>
    <w:rsid w:val="0045186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6749">
      <w:bodyDiv w:val="1"/>
      <w:marLeft w:val="0"/>
      <w:marRight w:val="0"/>
      <w:marTop w:val="0"/>
      <w:marBottom w:val="0"/>
      <w:divBdr>
        <w:top w:val="none" w:sz="0" w:space="0" w:color="auto"/>
        <w:left w:val="none" w:sz="0" w:space="0" w:color="auto"/>
        <w:bottom w:val="none" w:sz="0" w:space="0" w:color="auto"/>
        <w:right w:val="none" w:sz="0" w:space="0" w:color="auto"/>
      </w:divBdr>
    </w:div>
    <w:div w:id="6713735">
      <w:bodyDiv w:val="1"/>
      <w:marLeft w:val="0"/>
      <w:marRight w:val="0"/>
      <w:marTop w:val="0"/>
      <w:marBottom w:val="0"/>
      <w:divBdr>
        <w:top w:val="none" w:sz="0" w:space="0" w:color="auto"/>
        <w:left w:val="none" w:sz="0" w:space="0" w:color="auto"/>
        <w:bottom w:val="none" w:sz="0" w:space="0" w:color="auto"/>
        <w:right w:val="none" w:sz="0" w:space="0" w:color="auto"/>
      </w:divBdr>
    </w:div>
    <w:div w:id="9913698">
      <w:bodyDiv w:val="1"/>
      <w:marLeft w:val="0"/>
      <w:marRight w:val="0"/>
      <w:marTop w:val="0"/>
      <w:marBottom w:val="0"/>
      <w:divBdr>
        <w:top w:val="none" w:sz="0" w:space="0" w:color="auto"/>
        <w:left w:val="none" w:sz="0" w:space="0" w:color="auto"/>
        <w:bottom w:val="none" w:sz="0" w:space="0" w:color="auto"/>
        <w:right w:val="none" w:sz="0" w:space="0" w:color="auto"/>
      </w:divBdr>
    </w:div>
    <w:div w:id="15161357">
      <w:bodyDiv w:val="1"/>
      <w:marLeft w:val="0"/>
      <w:marRight w:val="0"/>
      <w:marTop w:val="0"/>
      <w:marBottom w:val="0"/>
      <w:divBdr>
        <w:top w:val="none" w:sz="0" w:space="0" w:color="auto"/>
        <w:left w:val="none" w:sz="0" w:space="0" w:color="auto"/>
        <w:bottom w:val="none" w:sz="0" w:space="0" w:color="auto"/>
        <w:right w:val="none" w:sz="0" w:space="0" w:color="auto"/>
      </w:divBdr>
    </w:div>
    <w:div w:id="15546343">
      <w:bodyDiv w:val="1"/>
      <w:marLeft w:val="0"/>
      <w:marRight w:val="0"/>
      <w:marTop w:val="0"/>
      <w:marBottom w:val="0"/>
      <w:divBdr>
        <w:top w:val="none" w:sz="0" w:space="0" w:color="auto"/>
        <w:left w:val="none" w:sz="0" w:space="0" w:color="auto"/>
        <w:bottom w:val="none" w:sz="0" w:space="0" w:color="auto"/>
        <w:right w:val="none" w:sz="0" w:space="0" w:color="auto"/>
      </w:divBdr>
    </w:div>
    <w:div w:id="18826064">
      <w:bodyDiv w:val="1"/>
      <w:marLeft w:val="0"/>
      <w:marRight w:val="0"/>
      <w:marTop w:val="0"/>
      <w:marBottom w:val="0"/>
      <w:divBdr>
        <w:top w:val="none" w:sz="0" w:space="0" w:color="auto"/>
        <w:left w:val="none" w:sz="0" w:space="0" w:color="auto"/>
        <w:bottom w:val="none" w:sz="0" w:space="0" w:color="auto"/>
        <w:right w:val="none" w:sz="0" w:space="0" w:color="auto"/>
      </w:divBdr>
    </w:div>
    <w:div w:id="28723652">
      <w:bodyDiv w:val="1"/>
      <w:marLeft w:val="0"/>
      <w:marRight w:val="0"/>
      <w:marTop w:val="0"/>
      <w:marBottom w:val="0"/>
      <w:divBdr>
        <w:top w:val="none" w:sz="0" w:space="0" w:color="auto"/>
        <w:left w:val="none" w:sz="0" w:space="0" w:color="auto"/>
        <w:bottom w:val="none" w:sz="0" w:space="0" w:color="auto"/>
        <w:right w:val="none" w:sz="0" w:space="0" w:color="auto"/>
      </w:divBdr>
    </w:div>
    <w:div w:id="31392889">
      <w:bodyDiv w:val="1"/>
      <w:marLeft w:val="0"/>
      <w:marRight w:val="0"/>
      <w:marTop w:val="0"/>
      <w:marBottom w:val="0"/>
      <w:divBdr>
        <w:top w:val="none" w:sz="0" w:space="0" w:color="auto"/>
        <w:left w:val="none" w:sz="0" w:space="0" w:color="auto"/>
        <w:bottom w:val="none" w:sz="0" w:space="0" w:color="auto"/>
        <w:right w:val="none" w:sz="0" w:space="0" w:color="auto"/>
      </w:divBdr>
    </w:div>
    <w:div w:id="32775033">
      <w:bodyDiv w:val="1"/>
      <w:marLeft w:val="0"/>
      <w:marRight w:val="0"/>
      <w:marTop w:val="0"/>
      <w:marBottom w:val="0"/>
      <w:divBdr>
        <w:top w:val="none" w:sz="0" w:space="0" w:color="auto"/>
        <w:left w:val="none" w:sz="0" w:space="0" w:color="auto"/>
        <w:bottom w:val="none" w:sz="0" w:space="0" w:color="auto"/>
        <w:right w:val="none" w:sz="0" w:space="0" w:color="auto"/>
      </w:divBdr>
    </w:div>
    <w:div w:id="37706667">
      <w:bodyDiv w:val="1"/>
      <w:marLeft w:val="0"/>
      <w:marRight w:val="0"/>
      <w:marTop w:val="0"/>
      <w:marBottom w:val="0"/>
      <w:divBdr>
        <w:top w:val="none" w:sz="0" w:space="0" w:color="auto"/>
        <w:left w:val="none" w:sz="0" w:space="0" w:color="auto"/>
        <w:bottom w:val="none" w:sz="0" w:space="0" w:color="auto"/>
        <w:right w:val="none" w:sz="0" w:space="0" w:color="auto"/>
      </w:divBdr>
    </w:div>
    <w:div w:id="39327465">
      <w:bodyDiv w:val="1"/>
      <w:marLeft w:val="0"/>
      <w:marRight w:val="0"/>
      <w:marTop w:val="0"/>
      <w:marBottom w:val="0"/>
      <w:divBdr>
        <w:top w:val="none" w:sz="0" w:space="0" w:color="auto"/>
        <w:left w:val="none" w:sz="0" w:space="0" w:color="auto"/>
        <w:bottom w:val="none" w:sz="0" w:space="0" w:color="auto"/>
        <w:right w:val="none" w:sz="0" w:space="0" w:color="auto"/>
      </w:divBdr>
    </w:div>
    <w:div w:id="45420226">
      <w:bodyDiv w:val="1"/>
      <w:marLeft w:val="0"/>
      <w:marRight w:val="0"/>
      <w:marTop w:val="0"/>
      <w:marBottom w:val="0"/>
      <w:divBdr>
        <w:top w:val="none" w:sz="0" w:space="0" w:color="auto"/>
        <w:left w:val="none" w:sz="0" w:space="0" w:color="auto"/>
        <w:bottom w:val="none" w:sz="0" w:space="0" w:color="auto"/>
        <w:right w:val="none" w:sz="0" w:space="0" w:color="auto"/>
      </w:divBdr>
    </w:div>
    <w:div w:id="48311358">
      <w:bodyDiv w:val="1"/>
      <w:marLeft w:val="0"/>
      <w:marRight w:val="0"/>
      <w:marTop w:val="0"/>
      <w:marBottom w:val="0"/>
      <w:divBdr>
        <w:top w:val="none" w:sz="0" w:space="0" w:color="auto"/>
        <w:left w:val="none" w:sz="0" w:space="0" w:color="auto"/>
        <w:bottom w:val="none" w:sz="0" w:space="0" w:color="auto"/>
        <w:right w:val="none" w:sz="0" w:space="0" w:color="auto"/>
      </w:divBdr>
    </w:div>
    <w:div w:id="54669406">
      <w:bodyDiv w:val="1"/>
      <w:marLeft w:val="0"/>
      <w:marRight w:val="0"/>
      <w:marTop w:val="0"/>
      <w:marBottom w:val="0"/>
      <w:divBdr>
        <w:top w:val="none" w:sz="0" w:space="0" w:color="auto"/>
        <w:left w:val="none" w:sz="0" w:space="0" w:color="auto"/>
        <w:bottom w:val="none" w:sz="0" w:space="0" w:color="auto"/>
        <w:right w:val="none" w:sz="0" w:space="0" w:color="auto"/>
      </w:divBdr>
    </w:div>
    <w:div w:id="57289441">
      <w:bodyDiv w:val="1"/>
      <w:marLeft w:val="0"/>
      <w:marRight w:val="0"/>
      <w:marTop w:val="0"/>
      <w:marBottom w:val="0"/>
      <w:divBdr>
        <w:top w:val="none" w:sz="0" w:space="0" w:color="auto"/>
        <w:left w:val="none" w:sz="0" w:space="0" w:color="auto"/>
        <w:bottom w:val="none" w:sz="0" w:space="0" w:color="auto"/>
        <w:right w:val="none" w:sz="0" w:space="0" w:color="auto"/>
      </w:divBdr>
    </w:div>
    <w:div w:id="62414785">
      <w:bodyDiv w:val="1"/>
      <w:marLeft w:val="0"/>
      <w:marRight w:val="0"/>
      <w:marTop w:val="0"/>
      <w:marBottom w:val="0"/>
      <w:divBdr>
        <w:top w:val="none" w:sz="0" w:space="0" w:color="auto"/>
        <w:left w:val="none" w:sz="0" w:space="0" w:color="auto"/>
        <w:bottom w:val="none" w:sz="0" w:space="0" w:color="auto"/>
        <w:right w:val="none" w:sz="0" w:space="0" w:color="auto"/>
      </w:divBdr>
    </w:div>
    <w:div w:id="63571825">
      <w:bodyDiv w:val="1"/>
      <w:marLeft w:val="0"/>
      <w:marRight w:val="0"/>
      <w:marTop w:val="0"/>
      <w:marBottom w:val="0"/>
      <w:divBdr>
        <w:top w:val="none" w:sz="0" w:space="0" w:color="auto"/>
        <w:left w:val="none" w:sz="0" w:space="0" w:color="auto"/>
        <w:bottom w:val="none" w:sz="0" w:space="0" w:color="auto"/>
        <w:right w:val="none" w:sz="0" w:space="0" w:color="auto"/>
      </w:divBdr>
    </w:div>
    <w:div w:id="74743054">
      <w:bodyDiv w:val="1"/>
      <w:marLeft w:val="0"/>
      <w:marRight w:val="0"/>
      <w:marTop w:val="0"/>
      <w:marBottom w:val="0"/>
      <w:divBdr>
        <w:top w:val="none" w:sz="0" w:space="0" w:color="auto"/>
        <w:left w:val="none" w:sz="0" w:space="0" w:color="auto"/>
        <w:bottom w:val="none" w:sz="0" w:space="0" w:color="auto"/>
        <w:right w:val="none" w:sz="0" w:space="0" w:color="auto"/>
      </w:divBdr>
    </w:div>
    <w:div w:id="75253357">
      <w:bodyDiv w:val="1"/>
      <w:marLeft w:val="0"/>
      <w:marRight w:val="0"/>
      <w:marTop w:val="0"/>
      <w:marBottom w:val="0"/>
      <w:divBdr>
        <w:top w:val="none" w:sz="0" w:space="0" w:color="auto"/>
        <w:left w:val="none" w:sz="0" w:space="0" w:color="auto"/>
        <w:bottom w:val="none" w:sz="0" w:space="0" w:color="auto"/>
        <w:right w:val="none" w:sz="0" w:space="0" w:color="auto"/>
      </w:divBdr>
    </w:div>
    <w:div w:id="78870890">
      <w:bodyDiv w:val="1"/>
      <w:marLeft w:val="0"/>
      <w:marRight w:val="0"/>
      <w:marTop w:val="0"/>
      <w:marBottom w:val="0"/>
      <w:divBdr>
        <w:top w:val="none" w:sz="0" w:space="0" w:color="auto"/>
        <w:left w:val="none" w:sz="0" w:space="0" w:color="auto"/>
        <w:bottom w:val="none" w:sz="0" w:space="0" w:color="auto"/>
        <w:right w:val="none" w:sz="0" w:space="0" w:color="auto"/>
      </w:divBdr>
    </w:div>
    <w:div w:id="80302331">
      <w:bodyDiv w:val="1"/>
      <w:marLeft w:val="0"/>
      <w:marRight w:val="0"/>
      <w:marTop w:val="0"/>
      <w:marBottom w:val="0"/>
      <w:divBdr>
        <w:top w:val="none" w:sz="0" w:space="0" w:color="auto"/>
        <w:left w:val="none" w:sz="0" w:space="0" w:color="auto"/>
        <w:bottom w:val="none" w:sz="0" w:space="0" w:color="auto"/>
        <w:right w:val="none" w:sz="0" w:space="0" w:color="auto"/>
      </w:divBdr>
    </w:div>
    <w:div w:id="81419291">
      <w:bodyDiv w:val="1"/>
      <w:marLeft w:val="0"/>
      <w:marRight w:val="0"/>
      <w:marTop w:val="0"/>
      <w:marBottom w:val="0"/>
      <w:divBdr>
        <w:top w:val="none" w:sz="0" w:space="0" w:color="auto"/>
        <w:left w:val="none" w:sz="0" w:space="0" w:color="auto"/>
        <w:bottom w:val="none" w:sz="0" w:space="0" w:color="auto"/>
        <w:right w:val="none" w:sz="0" w:space="0" w:color="auto"/>
      </w:divBdr>
    </w:div>
    <w:div w:id="88736942">
      <w:bodyDiv w:val="1"/>
      <w:marLeft w:val="0"/>
      <w:marRight w:val="0"/>
      <w:marTop w:val="0"/>
      <w:marBottom w:val="0"/>
      <w:divBdr>
        <w:top w:val="none" w:sz="0" w:space="0" w:color="auto"/>
        <w:left w:val="none" w:sz="0" w:space="0" w:color="auto"/>
        <w:bottom w:val="none" w:sz="0" w:space="0" w:color="auto"/>
        <w:right w:val="none" w:sz="0" w:space="0" w:color="auto"/>
      </w:divBdr>
    </w:div>
    <w:div w:id="90470041">
      <w:bodyDiv w:val="1"/>
      <w:marLeft w:val="0"/>
      <w:marRight w:val="0"/>
      <w:marTop w:val="0"/>
      <w:marBottom w:val="0"/>
      <w:divBdr>
        <w:top w:val="none" w:sz="0" w:space="0" w:color="auto"/>
        <w:left w:val="none" w:sz="0" w:space="0" w:color="auto"/>
        <w:bottom w:val="none" w:sz="0" w:space="0" w:color="auto"/>
        <w:right w:val="none" w:sz="0" w:space="0" w:color="auto"/>
      </w:divBdr>
    </w:div>
    <w:div w:id="90591964">
      <w:bodyDiv w:val="1"/>
      <w:marLeft w:val="0"/>
      <w:marRight w:val="0"/>
      <w:marTop w:val="0"/>
      <w:marBottom w:val="0"/>
      <w:divBdr>
        <w:top w:val="none" w:sz="0" w:space="0" w:color="auto"/>
        <w:left w:val="none" w:sz="0" w:space="0" w:color="auto"/>
        <w:bottom w:val="none" w:sz="0" w:space="0" w:color="auto"/>
        <w:right w:val="none" w:sz="0" w:space="0" w:color="auto"/>
      </w:divBdr>
    </w:div>
    <w:div w:id="93867119">
      <w:bodyDiv w:val="1"/>
      <w:marLeft w:val="0"/>
      <w:marRight w:val="0"/>
      <w:marTop w:val="0"/>
      <w:marBottom w:val="0"/>
      <w:divBdr>
        <w:top w:val="none" w:sz="0" w:space="0" w:color="auto"/>
        <w:left w:val="none" w:sz="0" w:space="0" w:color="auto"/>
        <w:bottom w:val="none" w:sz="0" w:space="0" w:color="auto"/>
        <w:right w:val="none" w:sz="0" w:space="0" w:color="auto"/>
      </w:divBdr>
    </w:div>
    <w:div w:id="105079334">
      <w:marLeft w:val="0"/>
      <w:marRight w:val="0"/>
      <w:marTop w:val="0"/>
      <w:marBottom w:val="0"/>
      <w:divBdr>
        <w:top w:val="none" w:sz="0" w:space="0" w:color="auto"/>
        <w:left w:val="none" w:sz="0" w:space="0" w:color="auto"/>
        <w:bottom w:val="none" w:sz="0" w:space="0" w:color="auto"/>
        <w:right w:val="none" w:sz="0" w:space="0" w:color="auto"/>
      </w:divBdr>
    </w:div>
    <w:div w:id="106968494">
      <w:bodyDiv w:val="1"/>
      <w:marLeft w:val="0"/>
      <w:marRight w:val="0"/>
      <w:marTop w:val="0"/>
      <w:marBottom w:val="0"/>
      <w:divBdr>
        <w:top w:val="none" w:sz="0" w:space="0" w:color="auto"/>
        <w:left w:val="none" w:sz="0" w:space="0" w:color="auto"/>
        <w:bottom w:val="none" w:sz="0" w:space="0" w:color="auto"/>
        <w:right w:val="none" w:sz="0" w:space="0" w:color="auto"/>
      </w:divBdr>
    </w:div>
    <w:div w:id="108352995">
      <w:bodyDiv w:val="1"/>
      <w:marLeft w:val="0"/>
      <w:marRight w:val="0"/>
      <w:marTop w:val="0"/>
      <w:marBottom w:val="0"/>
      <w:divBdr>
        <w:top w:val="none" w:sz="0" w:space="0" w:color="auto"/>
        <w:left w:val="none" w:sz="0" w:space="0" w:color="auto"/>
        <w:bottom w:val="none" w:sz="0" w:space="0" w:color="auto"/>
        <w:right w:val="none" w:sz="0" w:space="0" w:color="auto"/>
      </w:divBdr>
    </w:div>
    <w:div w:id="111756377">
      <w:marLeft w:val="0"/>
      <w:marRight w:val="0"/>
      <w:marTop w:val="0"/>
      <w:marBottom w:val="0"/>
      <w:divBdr>
        <w:top w:val="none" w:sz="0" w:space="0" w:color="auto"/>
        <w:left w:val="none" w:sz="0" w:space="0" w:color="auto"/>
        <w:bottom w:val="none" w:sz="0" w:space="0" w:color="auto"/>
        <w:right w:val="none" w:sz="0" w:space="0" w:color="auto"/>
      </w:divBdr>
    </w:div>
    <w:div w:id="112671697">
      <w:bodyDiv w:val="1"/>
      <w:marLeft w:val="0"/>
      <w:marRight w:val="0"/>
      <w:marTop w:val="0"/>
      <w:marBottom w:val="0"/>
      <w:divBdr>
        <w:top w:val="none" w:sz="0" w:space="0" w:color="auto"/>
        <w:left w:val="none" w:sz="0" w:space="0" w:color="auto"/>
        <w:bottom w:val="none" w:sz="0" w:space="0" w:color="auto"/>
        <w:right w:val="none" w:sz="0" w:space="0" w:color="auto"/>
      </w:divBdr>
    </w:div>
    <w:div w:id="117266059">
      <w:marLeft w:val="0"/>
      <w:marRight w:val="0"/>
      <w:marTop w:val="0"/>
      <w:marBottom w:val="0"/>
      <w:divBdr>
        <w:top w:val="none" w:sz="0" w:space="0" w:color="auto"/>
        <w:left w:val="none" w:sz="0" w:space="0" w:color="auto"/>
        <w:bottom w:val="none" w:sz="0" w:space="0" w:color="auto"/>
        <w:right w:val="none" w:sz="0" w:space="0" w:color="auto"/>
      </w:divBdr>
    </w:div>
    <w:div w:id="120342391">
      <w:bodyDiv w:val="1"/>
      <w:marLeft w:val="0"/>
      <w:marRight w:val="0"/>
      <w:marTop w:val="0"/>
      <w:marBottom w:val="0"/>
      <w:divBdr>
        <w:top w:val="none" w:sz="0" w:space="0" w:color="auto"/>
        <w:left w:val="none" w:sz="0" w:space="0" w:color="auto"/>
        <w:bottom w:val="none" w:sz="0" w:space="0" w:color="auto"/>
        <w:right w:val="none" w:sz="0" w:space="0" w:color="auto"/>
      </w:divBdr>
    </w:div>
    <w:div w:id="121850685">
      <w:bodyDiv w:val="1"/>
      <w:marLeft w:val="0"/>
      <w:marRight w:val="0"/>
      <w:marTop w:val="0"/>
      <w:marBottom w:val="0"/>
      <w:divBdr>
        <w:top w:val="none" w:sz="0" w:space="0" w:color="auto"/>
        <w:left w:val="none" w:sz="0" w:space="0" w:color="auto"/>
        <w:bottom w:val="none" w:sz="0" w:space="0" w:color="auto"/>
        <w:right w:val="none" w:sz="0" w:space="0" w:color="auto"/>
      </w:divBdr>
    </w:div>
    <w:div w:id="122575675">
      <w:bodyDiv w:val="1"/>
      <w:marLeft w:val="0"/>
      <w:marRight w:val="0"/>
      <w:marTop w:val="0"/>
      <w:marBottom w:val="0"/>
      <w:divBdr>
        <w:top w:val="none" w:sz="0" w:space="0" w:color="auto"/>
        <w:left w:val="none" w:sz="0" w:space="0" w:color="auto"/>
        <w:bottom w:val="none" w:sz="0" w:space="0" w:color="auto"/>
        <w:right w:val="none" w:sz="0" w:space="0" w:color="auto"/>
      </w:divBdr>
    </w:div>
    <w:div w:id="123278880">
      <w:marLeft w:val="0"/>
      <w:marRight w:val="0"/>
      <w:marTop w:val="0"/>
      <w:marBottom w:val="0"/>
      <w:divBdr>
        <w:top w:val="none" w:sz="0" w:space="0" w:color="auto"/>
        <w:left w:val="none" w:sz="0" w:space="0" w:color="auto"/>
        <w:bottom w:val="none" w:sz="0" w:space="0" w:color="auto"/>
        <w:right w:val="none" w:sz="0" w:space="0" w:color="auto"/>
      </w:divBdr>
    </w:div>
    <w:div w:id="128282798">
      <w:bodyDiv w:val="1"/>
      <w:marLeft w:val="0"/>
      <w:marRight w:val="0"/>
      <w:marTop w:val="0"/>
      <w:marBottom w:val="0"/>
      <w:divBdr>
        <w:top w:val="none" w:sz="0" w:space="0" w:color="auto"/>
        <w:left w:val="none" w:sz="0" w:space="0" w:color="auto"/>
        <w:bottom w:val="none" w:sz="0" w:space="0" w:color="auto"/>
        <w:right w:val="none" w:sz="0" w:space="0" w:color="auto"/>
      </w:divBdr>
    </w:div>
    <w:div w:id="129396770">
      <w:bodyDiv w:val="1"/>
      <w:marLeft w:val="0"/>
      <w:marRight w:val="0"/>
      <w:marTop w:val="0"/>
      <w:marBottom w:val="0"/>
      <w:divBdr>
        <w:top w:val="none" w:sz="0" w:space="0" w:color="auto"/>
        <w:left w:val="none" w:sz="0" w:space="0" w:color="auto"/>
        <w:bottom w:val="none" w:sz="0" w:space="0" w:color="auto"/>
        <w:right w:val="none" w:sz="0" w:space="0" w:color="auto"/>
      </w:divBdr>
    </w:div>
    <w:div w:id="138156163">
      <w:bodyDiv w:val="1"/>
      <w:marLeft w:val="0"/>
      <w:marRight w:val="0"/>
      <w:marTop w:val="0"/>
      <w:marBottom w:val="0"/>
      <w:divBdr>
        <w:top w:val="none" w:sz="0" w:space="0" w:color="auto"/>
        <w:left w:val="none" w:sz="0" w:space="0" w:color="auto"/>
        <w:bottom w:val="none" w:sz="0" w:space="0" w:color="auto"/>
        <w:right w:val="none" w:sz="0" w:space="0" w:color="auto"/>
      </w:divBdr>
    </w:div>
    <w:div w:id="139885916">
      <w:bodyDiv w:val="1"/>
      <w:marLeft w:val="0"/>
      <w:marRight w:val="0"/>
      <w:marTop w:val="0"/>
      <w:marBottom w:val="0"/>
      <w:divBdr>
        <w:top w:val="none" w:sz="0" w:space="0" w:color="auto"/>
        <w:left w:val="none" w:sz="0" w:space="0" w:color="auto"/>
        <w:bottom w:val="none" w:sz="0" w:space="0" w:color="auto"/>
        <w:right w:val="none" w:sz="0" w:space="0" w:color="auto"/>
      </w:divBdr>
    </w:div>
    <w:div w:id="145515584">
      <w:bodyDiv w:val="1"/>
      <w:marLeft w:val="0"/>
      <w:marRight w:val="0"/>
      <w:marTop w:val="0"/>
      <w:marBottom w:val="0"/>
      <w:divBdr>
        <w:top w:val="none" w:sz="0" w:space="0" w:color="auto"/>
        <w:left w:val="none" w:sz="0" w:space="0" w:color="auto"/>
        <w:bottom w:val="none" w:sz="0" w:space="0" w:color="auto"/>
        <w:right w:val="none" w:sz="0" w:space="0" w:color="auto"/>
      </w:divBdr>
    </w:div>
    <w:div w:id="148179907">
      <w:bodyDiv w:val="1"/>
      <w:marLeft w:val="0"/>
      <w:marRight w:val="0"/>
      <w:marTop w:val="0"/>
      <w:marBottom w:val="0"/>
      <w:divBdr>
        <w:top w:val="none" w:sz="0" w:space="0" w:color="auto"/>
        <w:left w:val="none" w:sz="0" w:space="0" w:color="auto"/>
        <w:bottom w:val="none" w:sz="0" w:space="0" w:color="auto"/>
        <w:right w:val="none" w:sz="0" w:space="0" w:color="auto"/>
      </w:divBdr>
    </w:div>
    <w:div w:id="151340654">
      <w:marLeft w:val="0"/>
      <w:marRight w:val="150"/>
      <w:marTop w:val="0"/>
      <w:marBottom w:val="0"/>
      <w:divBdr>
        <w:top w:val="none" w:sz="0" w:space="0" w:color="auto"/>
        <w:left w:val="none" w:sz="0" w:space="0" w:color="auto"/>
        <w:bottom w:val="none" w:sz="0" w:space="0" w:color="auto"/>
        <w:right w:val="none" w:sz="0" w:space="0" w:color="auto"/>
      </w:divBdr>
      <w:divsChild>
        <w:div w:id="265887966">
          <w:marLeft w:val="0"/>
          <w:marRight w:val="150"/>
          <w:marTop w:val="0"/>
          <w:marBottom w:val="0"/>
          <w:divBdr>
            <w:top w:val="none" w:sz="0" w:space="0" w:color="auto"/>
            <w:left w:val="none" w:sz="0" w:space="0" w:color="auto"/>
            <w:bottom w:val="none" w:sz="0" w:space="0" w:color="auto"/>
            <w:right w:val="none" w:sz="0" w:space="0" w:color="auto"/>
          </w:divBdr>
        </w:div>
      </w:divsChild>
    </w:div>
    <w:div w:id="152768646">
      <w:bodyDiv w:val="1"/>
      <w:marLeft w:val="0"/>
      <w:marRight w:val="0"/>
      <w:marTop w:val="0"/>
      <w:marBottom w:val="0"/>
      <w:divBdr>
        <w:top w:val="none" w:sz="0" w:space="0" w:color="auto"/>
        <w:left w:val="none" w:sz="0" w:space="0" w:color="auto"/>
        <w:bottom w:val="none" w:sz="0" w:space="0" w:color="auto"/>
        <w:right w:val="none" w:sz="0" w:space="0" w:color="auto"/>
      </w:divBdr>
    </w:div>
    <w:div w:id="153179598">
      <w:bodyDiv w:val="1"/>
      <w:marLeft w:val="0"/>
      <w:marRight w:val="0"/>
      <w:marTop w:val="0"/>
      <w:marBottom w:val="0"/>
      <w:divBdr>
        <w:top w:val="none" w:sz="0" w:space="0" w:color="auto"/>
        <w:left w:val="none" w:sz="0" w:space="0" w:color="auto"/>
        <w:bottom w:val="none" w:sz="0" w:space="0" w:color="auto"/>
        <w:right w:val="none" w:sz="0" w:space="0" w:color="auto"/>
      </w:divBdr>
    </w:div>
    <w:div w:id="153449009">
      <w:bodyDiv w:val="1"/>
      <w:marLeft w:val="0"/>
      <w:marRight w:val="0"/>
      <w:marTop w:val="0"/>
      <w:marBottom w:val="0"/>
      <w:divBdr>
        <w:top w:val="none" w:sz="0" w:space="0" w:color="auto"/>
        <w:left w:val="none" w:sz="0" w:space="0" w:color="auto"/>
        <w:bottom w:val="none" w:sz="0" w:space="0" w:color="auto"/>
        <w:right w:val="none" w:sz="0" w:space="0" w:color="auto"/>
      </w:divBdr>
    </w:div>
    <w:div w:id="155657163">
      <w:bodyDiv w:val="1"/>
      <w:marLeft w:val="0"/>
      <w:marRight w:val="0"/>
      <w:marTop w:val="0"/>
      <w:marBottom w:val="0"/>
      <w:divBdr>
        <w:top w:val="none" w:sz="0" w:space="0" w:color="auto"/>
        <w:left w:val="none" w:sz="0" w:space="0" w:color="auto"/>
        <w:bottom w:val="none" w:sz="0" w:space="0" w:color="auto"/>
        <w:right w:val="none" w:sz="0" w:space="0" w:color="auto"/>
      </w:divBdr>
      <w:divsChild>
        <w:div w:id="355621899">
          <w:marLeft w:val="274"/>
          <w:marRight w:val="0"/>
          <w:marTop w:val="0"/>
          <w:marBottom w:val="0"/>
          <w:divBdr>
            <w:top w:val="none" w:sz="0" w:space="0" w:color="auto"/>
            <w:left w:val="none" w:sz="0" w:space="0" w:color="auto"/>
            <w:bottom w:val="none" w:sz="0" w:space="0" w:color="auto"/>
            <w:right w:val="none" w:sz="0" w:space="0" w:color="auto"/>
          </w:divBdr>
        </w:div>
        <w:div w:id="716128784">
          <w:marLeft w:val="274"/>
          <w:marRight w:val="0"/>
          <w:marTop w:val="0"/>
          <w:marBottom w:val="0"/>
          <w:divBdr>
            <w:top w:val="none" w:sz="0" w:space="0" w:color="auto"/>
            <w:left w:val="none" w:sz="0" w:space="0" w:color="auto"/>
            <w:bottom w:val="none" w:sz="0" w:space="0" w:color="auto"/>
            <w:right w:val="none" w:sz="0" w:space="0" w:color="auto"/>
          </w:divBdr>
        </w:div>
        <w:div w:id="942152214">
          <w:marLeft w:val="274"/>
          <w:marRight w:val="0"/>
          <w:marTop w:val="0"/>
          <w:marBottom w:val="0"/>
          <w:divBdr>
            <w:top w:val="none" w:sz="0" w:space="0" w:color="auto"/>
            <w:left w:val="none" w:sz="0" w:space="0" w:color="auto"/>
            <w:bottom w:val="none" w:sz="0" w:space="0" w:color="auto"/>
            <w:right w:val="none" w:sz="0" w:space="0" w:color="auto"/>
          </w:divBdr>
        </w:div>
        <w:div w:id="1431195705">
          <w:marLeft w:val="274"/>
          <w:marRight w:val="0"/>
          <w:marTop w:val="0"/>
          <w:marBottom w:val="0"/>
          <w:divBdr>
            <w:top w:val="none" w:sz="0" w:space="0" w:color="auto"/>
            <w:left w:val="none" w:sz="0" w:space="0" w:color="auto"/>
            <w:bottom w:val="none" w:sz="0" w:space="0" w:color="auto"/>
            <w:right w:val="none" w:sz="0" w:space="0" w:color="auto"/>
          </w:divBdr>
        </w:div>
        <w:div w:id="1613392354">
          <w:marLeft w:val="274"/>
          <w:marRight w:val="0"/>
          <w:marTop w:val="0"/>
          <w:marBottom w:val="0"/>
          <w:divBdr>
            <w:top w:val="none" w:sz="0" w:space="0" w:color="auto"/>
            <w:left w:val="none" w:sz="0" w:space="0" w:color="auto"/>
            <w:bottom w:val="none" w:sz="0" w:space="0" w:color="auto"/>
            <w:right w:val="none" w:sz="0" w:space="0" w:color="auto"/>
          </w:divBdr>
        </w:div>
        <w:div w:id="1929271562">
          <w:marLeft w:val="274"/>
          <w:marRight w:val="0"/>
          <w:marTop w:val="0"/>
          <w:marBottom w:val="0"/>
          <w:divBdr>
            <w:top w:val="none" w:sz="0" w:space="0" w:color="auto"/>
            <w:left w:val="none" w:sz="0" w:space="0" w:color="auto"/>
            <w:bottom w:val="none" w:sz="0" w:space="0" w:color="auto"/>
            <w:right w:val="none" w:sz="0" w:space="0" w:color="auto"/>
          </w:divBdr>
        </w:div>
      </w:divsChild>
    </w:div>
    <w:div w:id="156775466">
      <w:bodyDiv w:val="1"/>
      <w:marLeft w:val="0"/>
      <w:marRight w:val="0"/>
      <w:marTop w:val="0"/>
      <w:marBottom w:val="0"/>
      <w:divBdr>
        <w:top w:val="none" w:sz="0" w:space="0" w:color="auto"/>
        <w:left w:val="none" w:sz="0" w:space="0" w:color="auto"/>
        <w:bottom w:val="none" w:sz="0" w:space="0" w:color="auto"/>
        <w:right w:val="none" w:sz="0" w:space="0" w:color="auto"/>
      </w:divBdr>
    </w:div>
    <w:div w:id="159202288">
      <w:bodyDiv w:val="1"/>
      <w:marLeft w:val="0"/>
      <w:marRight w:val="0"/>
      <w:marTop w:val="0"/>
      <w:marBottom w:val="0"/>
      <w:divBdr>
        <w:top w:val="none" w:sz="0" w:space="0" w:color="auto"/>
        <w:left w:val="none" w:sz="0" w:space="0" w:color="auto"/>
        <w:bottom w:val="none" w:sz="0" w:space="0" w:color="auto"/>
        <w:right w:val="none" w:sz="0" w:space="0" w:color="auto"/>
      </w:divBdr>
    </w:div>
    <w:div w:id="159664370">
      <w:bodyDiv w:val="1"/>
      <w:marLeft w:val="0"/>
      <w:marRight w:val="0"/>
      <w:marTop w:val="0"/>
      <w:marBottom w:val="0"/>
      <w:divBdr>
        <w:top w:val="none" w:sz="0" w:space="0" w:color="auto"/>
        <w:left w:val="none" w:sz="0" w:space="0" w:color="auto"/>
        <w:bottom w:val="none" w:sz="0" w:space="0" w:color="auto"/>
        <w:right w:val="none" w:sz="0" w:space="0" w:color="auto"/>
      </w:divBdr>
    </w:div>
    <w:div w:id="162354736">
      <w:bodyDiv w:val="1"/>
      <w:marLeft w:val="0"/>
      <w:marRight w:val="0"/>
      <w:marTop w:val="0"/>
      <w:marBottom w:val="0"/>
      <w:divBdr>
        <w:top w:val="none" w:sz="0" w:space="0" w:color="auto"/>
        <w:left w:val="none" w:sz="0" w:space="0" w:color="auto"/>
        <w:bottom w:val="none" w:sz="0" w:space="0" w:color="auto"/>
        <w:right w:val="none" w:sz="0" w:space="0" w:color="auto"/>
      </w:divBdr>
    </w:div>
    <w:div w:id="166210968">
      <w:marLeft w:val="0"/>
      <w:marRight w:val="0"/>
      <w:marTop w:val="0"/>
      <w:marBottom w:val="0"/>
      <w:divBdr>
        <w:top w:val="none" w:sz="0" w:space="0" w:color="auto"/>
        <w:left w:val="none" w:sz="0" w:space="0" w:color="auto"/>
        <w:bottom w:val="none" w:sz="0" w:space="0" w:color="auto"/>
        <w:right w:val="none" w:sz="0" w:space="0" w:color="auto"/>
      </w:divBdr>
    </w:div>
    <w:div w:id="170881352">
      <w:bodyDiv w:val="1"/>
      <w:marLeft w:val="0"/>
      <w:marRight w:val="0"/>
      <w:marTop w:val="0"/>
      <w:marBottom w:val="0"/>
      <w:divBdr>
        <w:top w:val="none" w:sz="0" w:space="0" w:color="auto"/>
        <w:left w:val="none" w:sz="0" w:space="0" w:color="auto"/>
        <w:bottom w:val="none" w:sz="0" w:space="0" w:color="auto"/>
        <w:right w:val="none" w:sz="0" w:space="0" w:color="auto"/>
      </w:divBdr>
    </w:div>
    <w:div w:id="172305427">
      <w:marLeft w:val="0"/>
      <w:marRight w:val="0"/>
      <w:marTop w:val="0"/>
      <w:marBottom w:val="0"/>
      <w:divBdr>
        <w:top w:val="none" w:sz="0" w:space="0" w:color="auto"/>
        <w:left w:val="none" w:sz="0" w:space="0" w:color="auto"/>
        <w:bottom w:val="none" w:sz="0" w:space="0" w:color="auto"/>
        <w:right w:val="none" w:sz="0" w:space="0" w:color="auto"/>
      </w:divBdr>
    </w:div>
    <w:div w:id="175272522">
      <w:marLeft w:val="0"/>
      <w:marRight w:val="0"/>
      <w:marTop w:val="0"/>
      <w:marBottom w:val="0"/>
      <w:divBdr>
        <w:top w:val="none" w:sz="0" w:space="0" w:color="auto"/>
        <w:left w:val="none" w:sz="0" w:space="0" w:color="auto"/>
        <w:bottom w:val="none" w:sz="0" w:space="0" w:color="auto"/>
        <w:right w:val="none" w:sz="0" w:space="0" w:color="auto"/>
      </w:divBdr>
    </w:div>
    <w:div w:id="181480154">
      <w:bodyDiv w:val="1"/>
      <w:marLeft w:val="0"/>
      <w:marRight w:val="0"/>
      <w:marTop w:val="0"/>
      <w:marBottom w:val="0"/>
      <w:divBdr>
        <w:top w:val="none" w:sz="0" w:space="0" w:color="auto"/>
        <w:left w:val="none" w:sz="0" w:space="0" w:color="auto"/>
        <w:bottom w:val="none" w:sz="0" w:space="0" w:color="auto"/>
        <w:right w:val="none" w:sz="0" w:space="0" w:color="auto"/>
      </w:divBdr>
    </w:div>
    <w:div w:id="182518061">
      <w:marLeft w:val="0"/>
      <w:marRight w:val="0"/>
      <w:marTop w:val="0"/>
      <w:marBottom w:val="0"/>
      <w:divBdr>
        <w:top w:val="none" w:sz="0" w:space="0" w:color="auto"/>
        <w:left w:val="none" w:sz="0" w:space="0" w:color="auto"/>
        <w:bottom w:val="none" w:sz="0" w:space="0" w:color="auto"/>
        <w:right w:val="none" w:sz="0" w:space="0" w:color="auto"/>
      </w:divBdr>
    </w:div>
    <w:div w:id="186985925">
      <w:marLeft w:val="0"/>
      <w:marRight w:val="0"/>
      <w:marTop w:val="0"/>
      <w:marBottom w:val="0"/>
      <w:divBdr>
        <w:top w:val="none" w:sz="0" w:space="0" w:color="auto"/>
        <w:left w:val="none" w:sz="0" w:space="0" w:color="auto"/>
        <w:bottom w:val="none" w:sz="0" w:space="0" w:color="auto"/>
        <w:right w:val="none" w:sz="0" w:space="0" w:color="auto"/>
      </w:divBdr>
    </w:div>
    <w:div w:id="190530191">
      <w:bodyDiv w:val="1"/>
      <w:marLeft w:val="0"/>
      <w:marRight w:val="0"/>
      <w:marTop w:val="0"/>
      <w:marBottom w:val="0"/>
      <w:divBdr>
        <w:top w:val="none" w:sz="0" w:space="0" w:color="auto"/>
        <w:left w:val="none" w:sz="0" w:space="0" w:color="auto"/>
        <w:bottom w:val="none" w:sz="0" w:space="0" w:color="auto"/>
        <w:right w:val="none" w:sz="0" w:space="0" w:color="auto"/>
      </w:divBdr>
    </w:div>
    <w:div w:id="195504907">
      <w:bodyDiv w:val="1"/>
      <w:marLeft w:val="0"/>
      <w:marRight w:val="0"/>
      <w:marTop w:val="0"/>
      <w:marBottom w:val="0"/>
      <w:divBdr>
        <w:top w:val="none" w:sz="0" w:space="0" w:color="auto"/>
        <w:left w:val="none" w:sz="0" w:space="0" w:color="auto"/>
        <w:bottom w:val="none" w:sz="0" w:space="0" w:color="auto"/>
        <w:right w:val="none" w:sz="0" w:space="0" w:color="auto"/>
      </w:divBdr>
    </w:div>
    <w:div w:id="196310053">
      <w:marLeft w:val="0"/>
      <w:marRight w:val="0"/>
      <w:marTop w:val="0"/>
      <w:marBottom w:val="0"/>
      <w:divBdr>
        <w:top w:val="none" w:sz="0" w:space="0" w:color="auto"/>
        <w:left w:val="none" w:sz="0" w:space="0" w:color="auto"/>
        <w:bottom w:val="none" w:sz="0" w:space="0" w:color="auto"/>
        <w:right w:val="none" w:sz="0" w:space="0" w:color="auto"/>
      </w:divBdr>
    </w:div>
    <w:div w:id="215898931">
      <w:bodyDiv w:val="1"/>
      <w:marLeft w:val="0"/>
      <w:marRight w:val="0"/>
      <w:marTop w:val="0"/>
      <w:marBottom w:val="0"/>
      <w:divBdr>
        <w:top w:val="none" w:sz="0" w:space="0" w:color="auto"/>
        <w:left w:val="none" w:sz="0" w:space="0" w:color="auto"/>
        <w:bottom w:val="none" w:sz="0" w:space="0" w:color="auto"/>
        <w:right w:val="none" w:sz="0" w:space="0" w:color="auto"/>
      </w:divBdr>
    </w:div>
    <w:div w:id="217014620">
      <w:bodyDiv w:val="1"/>
      <w:marLeft w:val="0"/>
      <w:marRight w:val="0"/>
      <w:marTop w:val="0"/>
      <w:marBottom w:val="0"/>
      <w:divBdr>
        <w:top w:val="none" w:sz="0" w:space="0" w:color="auto"/>
        <w:left w:val="none" w:sz="0" w:space="0" w:color="auto"/>
        <w:bottom w:val="none" w:sz="0" w:space="0" w:color="auto"/>
        <w:right w:val="none" w:sz="0" w:space="0" w:color="auto"/>
      </w:divBdr>
    </w:div>
    <w:div w:id="217742109">
      <w:bodyDiv w:val="1"/>
      <w:marLeft w:val="0"/>
      <w:marRight w:val="0"/>
      <w:marTop w:val="0"/>
      <w:marBottom w:val="0"/>
      <w:divBdr>
        <w:top w:val="none" w:sz="0" w:space="0" w:color="auto"/>
        <w:left w:val="none" w:sz="0" w:space="0" w:color="auto"/>
        <w:bottom w:val="none" w:sz="0" w:space="0" w:color="auto"/>
        <w:right w:val="none" w:sz="0" w:space="0" w:color="auto"/>
      </w:divBdr>
    </w:div>
    <w:div w:id="219101247">
      <w:bodyDiv w:val="1"/>
      <w:marLeft w:val="0"/>
      <w:marRight w:val="0"/>
      <w:marTop w:val="0"/>
      <w:marBottom w:val="0"/>
      <w:divBdr>
        <w:top w:val="none" w:sz="0" w:space="0" w:color="auto"/>
        <w:left w:val="none" w:sz="0" w:space="0" w:color="auto"/>
        <w:bottom w:val="none" w:sz="0" w:space="0" w:color="auto"/>
        <w:right w:val="none" w:sz="0" w:space="0" w:color="auto"/>
      </w:divBdr>
    </w:div>
    <w:div w:id="219639359">
      <w:bodyDiv w:val="1"/>
      <w:marLeft w:val="0"/>
      <w:marRight w:val="0"/>
      <w:marTop w:val="0"/>
      <w:marBottom w:val="0"/>
      <w:divBdr>
        <w:top w:val="none" w:sz="0" w:space="0" w:color="auto"/>
        <w:left w:val="none" w:sz="0" w:space="0" w:color="auto"/>
        <w:bottom w:val="none" w:sz="0" w:space="0" w:color="auto"/>
        <w:right w:val="none" w:sz="0" w:space="0" w:color="auto"/>
      </w:divBdr>
    </w:div>
    <w:div w:id="220019354">
      <w:marLeft w:val="0"/>
      <w:marRight w:val="0"/>
      <w:marTop w:val="0"/>
      <w:marBottom w:val="0"/>
      <w:divBdr>
        <w:top w:val="none" w:sz="0" w:space="0" w:color="auto"/>
        <w:left w:val="none" w:sz="0" w:space="0" w:color="auto"/>
        <w:bottom w:val="none" w:sz="0" w:space="0" w:color="auto"/>
        <w:right w:val="none" w:sz="0" w:space="0" w:color="auto"/>
      </w:divBdr>
    </w:div>
    <w:div w:id="224800732">
      <w:marLeft w:val="0"/>
      <w:marRight w:val="0"/>
      <w:marTop w:val="0"/>
      <w:marBottom w:val="0"/>
      <w:divBdr>
        <w:top w:val="none" w:sz="0" w:space="0" w:color="auto"/>
        <w:left w:val="none" w:sz="0" w:space="0" w:color="auto"/>
        <w:bottom w:val="none" w:sz="0" w:space="0" w:color="auto"/>
        <w:right w:val="none" w:sz="0" w:space="0" w:color="auto"/>
      </w:divBdr>
    </w:div>
    <w:div w:id="225145089">
      <w:bodyDiv w:val="1"/>
      <w:marLeft w:val="0"/>
      <w:marRight w:val="0"/>
      <w:marTop w:val="0"/>
      <w:marBottom w:val="0"/>
      <w:divBdr>
        <w:top w:val="none" w:sz="0" w:space="0" w:color="auto"/>
        <w:left w:val="none" w:sz="0" w:space="0" w:color="auto"/>
        <w:bottom w:val="none" w:sz="0" w:space="0" w:color="auto"/>
        <w:right w:val="none" w:sz="0" w:space="0" w:color="auto"/>
      </w:divBdr>
    </w:div>
    <w:div w:id="226186495">
      <w:bodyDiv w:val="1"/>
      <w:marLeft w:val="0"/>
      <w:marRight w:val="0"/>
      <w:marTop w:val="0"/>
      <w:marBottom w:val="0"/>
      <w:divBdr>
        <w:top w:val="none" w:sz="0" w:space="0" w:color="auto"/>
        <w:left w:val="none" w:sz="0" w:space="0" w:color="auto"/>
        <w:bottom w:val="none" w:sz="0" w:space="0" w:color="auto"/>
        <w:right w:val="none" w:sz="0" w:space="0" w:color="auto"/>
      </w:divBdr>
    </w:div>
    <w:div w:id="228076616">
      <w:bodyDiv w:val="1"/>
      <w:marLeft w:val="0"/>
      <w:marRight w:val="0"/>
      <w:marTop w:val="0"/>
      <w:marBottom w:val="0"/>
      <w:divBdr>
        <w:top w:val="none" w:sz="0" w:space="0" w:color="auto"/>
        <w:left w:val="none" w:sz="0" w:space="0" w:color="auto"/>
        <w:bottom w:val="none" w:sz="0" w:space="0" w:color="auto"/>
        <w:right w:val="none" w:sz="0" w:space="0" w:color="auto"/>
      </w:divBdr>
    </w:div>
    <w:div w:id="229535832">
      <w:bodyDiv w:val="1"/>
      <w:marLeft w:val="0"/>
      <w:marRight w:val="0"/>
      <w:marTop w:val="0"/>
      <w:marBottom w:val="0"/>
      <w:divBdr>
        <w:top w:val="none" w:sz="0" w:space="0" w:color="auto"/>
        <w:left w:val="none" w:sz="0" w:space="0" w:color="auto"/>
        <w:bottom w:val="none" w:sz="0" w:space="0" w:color="auto"/>
        <w:right w:val="none" w:sz="0" w:space="0" w:color="auto"/>
      </w:divBdr>
    </w:div>
    <w:div w:id="231353684">
      <w:marLeft w:val="0"/>
      <w:marRight w:val="0"/>
      <w:marTop w:val="0"/>
      <w:marBottom w:val="0"/>
      <w:divBdr>
        <w:top w:val="none" w:sz="0" w:space="0" w:color="auto"/>
        <w:left w:val="none" w:sz="0" w:space="0" w:color="auto"/>
        <w:bottom w:val="none" w:sz="0" w:space="0" w:color="auto"/>
        <w:right w:val="none" w:sz="0" w:space="0" w:color="auto"/>
      </w:divBdr>
    </w:div>
    <w:div w:id="234750519">
      <w:marLeft w:val="0"/>
      <w:marRight w:val="150"/>
      <w:marTop w:val="0"/>
      <w:marBottom w:val="0"/>
      <w:divBdr>
        <w:top w:val="none" w:sz="0" w:space="0" w:color="auto"/>
        <w:left w:val="none" w:sz="0" w:space="0" w:color="auto"/>
        <w:bottom w:val="none" w:sz="0" w:space="0" w:color="auto"/>
        <w:right w:val="none" w:sz="0" w:space="0" w:color="auto"/>
      </w:divBdr>
      <w:divsChild>
        <w:div w:id="1034111278">
          <w:marLeft w:val="0"/>
          <w:marRight w:val="150"/>
          <w:marTop w:val="0"/>
          <w:marBottom w:val="0"/>
          <w:divBdr>
            <w:top w:val="none" w:sz="0" w:space="0" w:color="auto"/>
            <w:left w:val="none" w:sz="0" w:space="0" w:color="auto"/>
            <w:bottom w:val="none" w:sz="0" w:space="0" w:color="auto"/>
            <w:right w:val="none" w:sz="0" w:space="0" w:color="auto"/>
          </w:divBdr>
        </w:div>
      </w:divsChild>
    </w:div>
    <w:div w:id="238557881">
      <w:marLeft w:val="0"/>
      <w:marRight w:val="0"/>
      <w:marTop w:val="0"/>
      <w:marBottom w:val="0"/>
      <w:divBdr>
        <w:top w:val="none" w:sz="0" w:space="0" w:color="auto"/>
        <w:left w:val="none" w:sz="0" w:space="0" w:color="auto"/>
        <w:bottom w:val="none" w:sz="0" w:space="0" w:color="auto"/>
        <w:right w:val="none" w:sz="0" w:space="0" w:color="auto"/>
      </w:divBdr>
    </w:div>
    <w:div w:id="240483490">
      <w:bodyDiv w:val="1"/>
      <w:marLeft w:val="0"/>
      <w:marRight w:val="0"/>
      <w:marTop w:val="0"/>
      <w:marBottom w:val="0"/>
      <w:divBdr>
        <w:top w:val="none" w:sz="0" w:space="0" w:color="auto"/>
        <w:left w:val="none" w:sz="0" w:space="0" w:color="auto"/>
        <w:bottom w:val="none" w:sz="0" w:space="0" w:color="auto"/>
        <w:right w:val="none" w:sz="0" w:space="0" w:color="auto"/>
      </w:divBdr>
    </w:div>
    <w:div w:id="253248709">
      <w:bodyDiv w:val="1"/>
      <w:marLeft w:val="0"/>
      <w:marRight w:val="0"/>
      <w:marTop w:val="0"/>
      <w:marBottom w:val="0"/>
      <w:divBdr>
        <w:top w:val="none" w:sz="0" w:space="0" w:color="auto"/>
        <w:left w:val="none" w:sz="0" w:space="0" w:color="auto"/>
        <w:bottom w:val="none" w:sz="0" w:space="0" w:color="auto"/>
        <w:right w:val="none" w:sz="0" w:space="0" w:color="auto"/>
      </w:divBdr>
    </w:div>
    <w:div w:id="261498812">
      <w:bodyDiv w:val="1"/>
      <w:marLeft w:val="0"/>
      <w:marRight w:val="0"/>
      <w:marTop w:val="0"/>
      <w:marBottom w:val="0"/>
      <w:divBdr>
        <w:top w:val="none" w:sz="0" w:space="0" w:color="auto"/>
        <w:left w:val="none" w:sz="0" w:space="0" w:color="auto"/>
        <w:bottom w:val="none" w:sz="0" w:space="0" w:color="auto"/>
        <w:right w:val="none" w:sz="0" w:space="0" w:color="auto"/>
      </w:divBdr>
    </w:div>
    <w:div w:id="266278793">
      <w:bodyDiv w:val="1"/>
      <w:marLeft w:val="0"/>
      <w:marRight w:val="0"/>
      <w:marTop w:val="0"/>
      <w:marBottom w:val="0"/>
      <w:divBdr>
        <w:top w:val="none" w:sz="0" w:space="0" w:color="auto"/>
        <w:left w:val="none" w:sz="0" w:space="0" w:color="auto"/>
        <w:bottom w:val="none" w:sz="0" w:space="0" w:color="auto"/>
        <w:right w:val="none" w:sz="0" w:space="0" w:color="auto"/>
      </w:divBdr>
    </w:div>
    <w:div w:id="278149031">
      <w:bodyDiv w:val="1"/>
      <w:marLeft w:val="0"/>
      <w:marRight w:val="0"/>
      <w:marTop w:val="0"/>
      <w:marBottom w:val="0"/>
      <w:divBdr>
        <w:top w:val="none" w:sz="0" w:space="0" w:color="auto"/>
        <w:left w:val="none" w:sz="0" w:space="0" w:color="auto"/>
        <w:bottom w:val="none" w:sz="0" w:space="0" w:color="auto"/>
        <w:right w:val="none" w:sz="0" w:space="0" w:color="auto"/>
      </w:divBdr>
    </w:div>
    <w:div w:id="281693973">
      <w:bodyDiv w:val="1"/>
      <w:marLeft w:val="0"/>
      <w:marRight w:val="0"/>
      <w:marTop w:val="0"/>
      <w:marBottom w:val="0"/>
      <w:divBdr>
        <w:top w:val="none" w:sz="0" w:space="0" w:color="auto"/>
        <w:left w:val="none" w:sz="0" w:space="0" w:color="auto"/>
        <w:bottom w:val="none" w:sz="0" w:space="0" w:color="auto"/>
        <w:right w:val="none" w:sz="0" w:space="0" w:color="auto"/>
      </w:divBdr>
    </w:div>
    <w:div w:id="282079172">
      <w:marLeft w:val="0"/>
      <w:marRight w:val="0"/>
      <w:marTop w:val="0"/>
      <w:marBottom w:val="0"/>
      <w:divBdr>
        <w:top w:val="none" w:sz="0" w:space="0" w:color="auto"/>
        <w:left w:val="none" w:sz="0" w:space="0" w:color="auto"/>
        <w:bottom w:val="none" w:sz="0" w:space="0" w:color="auto"/>
        <w:right w:val="none" w:sz="0" w:space="0" w:color="auto"/>
      </w:divBdr>
    </w:div>
    <w:div w:id="282345019">
      <w:bodyDiv w:val="1"/>
      <w:marLeft w:val="0"/>
      <w:marRight w:val="0"/>
      <w:marTop w:val="0"/>
      <w:marBottom w:val="0"/>
      <w:divBdr>
        <w:top w:val="none" w:sz="0" w:space="0" w:color="auto"/>
        <w:left w:val="none" w:sz="0" w:space="0" w:color="auto"/>
        <w:bottom w:val="none" w:sz="0" w:space="0" w:color="auto"/>
        <w:right w:val="none" w:sz="0" w:space="0" w:color="auto"/>
      </w:divBdr>
    </w:div>
    <w:div w:id="283077166">
      <w:bodyDiv w:val="1"/>
      <w:marLeft w:val="0"/>
      <w:marRight w:val="0"/>
      <w:marTop w:val="0"/>
      <w:marBottom w:val="0"/>
      <w:divBdr>
        <w:top w:val="none" w:sz="0" w:space="0" w:color="auto"/>
        <w:left w:val="none" w:sz="0" w:space="0" w:color="auto"/>
        <w:bottom w:val="none" w:sz="0" w:space="0" w:color="auto"/>
        <w:right w:val="none" w:sz="0" w:space="0" w:color="auto"/>
      </w:divBdr>
    </w:div>
    <w:div w:id="287324260">
      <w:bodyDiv w:val="1"/>
      <w:marLeft w:val="0"/>
      <w:marRight w:val="0"/>
      <w:marTop w:val="0"/>
      <w:marBottom w:val="0"/>
      <w:divBdr>
        <w:top w:val="none" w:sz="0" w:space="0" w:color="auto"/>
        <w:left w:val="none" w:sz="0" w:space="0" w:color="auto"/>
        <w:bottom w:val="none" w:sz="0" w:space="0" w:color="auto"/>
        <w:right w:val="none" w:sz="0" w:space="0" w:color="auto"/>
      </w:divBdr>
    </w:div>
    <w:div w:id="293490991">
      <w:bodyDiv w:val="1"/>
      <w:marLeft w:val="0"/>
      <w:marRight w:val="0"/>
      <w:marTop w:val="0"/>
      <w:marBottom w:val="0"/>
      <w:divBdr>
        <w:top w:val="none" w:sz="0" w:space="0" w:color="auto"/>
        <w:left w:val="none" w:sz="0" w:space="0" w:color="auto"/>
        <w:bottom w:val="none" w:sz="0" w:space="0" w:color="auto"/>
        <w:right w:val="none" w:sz="0" w:space="0" w:color="auto"/>
      </w:divBdr>
    </w:div>
    <w:div w:id="294607836">
      <w:bodyDiv w:val="1"/>
      <w:marLeft w:val="0"/>
      <w:marRight w:val="0"/>
      <w:marTop w:val="0"/>
      <w:marBottom w:val="0"/>
      <w:divBdr>
        <w:top w:val="none" w:sz="0" w:space="0" w:color="auto"/>
        <w:left w:val="none" w:sz="0" w:space="0" w:color="auto"/>
        <w:bottom w:val="none" w:sz="0" w:space="0" w:color="auto"/>
        <w:right w:val="none" w:sz="0" w:space="0" w:color="auto"/>
      </w:divBdr>
    </w:div>
    <w:div w:id="298919296">
      <w:bodyDiv w:val="1"/>
      <w:marLeft w:val="0"/>
      <w:marRight w:val="0"/>
      <w:marTop w:val="0"/>
      <w:marBottom w:val="0"/>
      <w:divBdr>
        <w:top w:val="none" w:sz="0" w:space="0" w:color="auto"/>
        <w:left w:val="none" w:sz="0" w:space="0" w:color="auto"/>
        <w:bottom w:val="none" w:sz="0" w:space="0" w:color="auto"/>
        <w:right w:val="none" w:sz="0" w:space="0" w:color="auto"/>
      </w:divBdr>
    </w:div>
    <w:div w:id="305284101">
      <w:bodyDiv w:val="1"/>
      <w:marLeft w:val="0"/>
      <w:marRight w:val="0"/>
      <w:marTop w:val="0"/>
      <w:marBottom w:val="0"/>
      <w:divBdr>
        <w:top w:val="none" w:sz="0" w:space="0" w:color="auto"/>
        <w:left w:val="none" w:sz="0" w:space="0" w:color="auto"/>
        <w:bottom w:val="none" w:sz="0" w:space="0" w:color="auto"/>
        <w:right w:val="none" w:sz="0" w:space="0" w:color="auto"/>
      </w:divBdr>
    </w:div>
    <w:div w:id="312875197">
      <w:bodyDiv w:val="1"/>
      <w:marLeft w:val="0"/>
      <w:marRight w:val="0"/>
      <w:marTop w:val="0"/>
      <w:marBottom w:val="0"/>
      <w:divBdr>
        <w:top w:val="none" w:sz="0" w:space="0" w:color="auto"/>
        <w:left w:val="none" w:sz="0" w:space="0" w:color="auto"/>
        <w:bottom w:val="none" w:sz="0" w:space="0" w:color="auto"/>
        <w:right w:val="none" w:sz="0" w:space="0" w:color="auto"/>
      </w:divBdr>
    </w:div>
    <w:div w:id="316035320">
      <w:bodyDiv w:val="1"/>
      <w:marLeft w:val="0"/>
      <w:marRight w:val="0"/>
      <w:marTop w:val="0"/>
      <w:marBottom w:val="0"/>
      <w:divBdr>
        <w:top w:val="none" w:sz="0" w:space="0" w:color="auto"/>
        <w:left w:val="none" w:sz="0" w:space="0" w:color="auto"/>
        <w:bottom w:val="none" w:sz="0" w:space="0" w:color="auto"/>
        <w:right w:val="none" w:sz="0" w:space="0" w:color="auto"/>
      </w:divBdr>
    </w:div>
    <w:div w:id="316498661">
      <w:marLeft w:val="0"/>
      <w:marRight w:val="0"/>
      <w:marTop w:val="0"/>
      <w:marBottom w:val="0"/>
      <w:divBdr>
        <w:top w:val="none" w:sz="0" w:space="0" w:color="auto"/>
        <w:left w:val="none" w:sz="0" w:space="0" w:color="auto"/>
        <w:bottom w:val="none" w:sz="0" w:space="0" w:color="auto"/>
        <w:right w:val="none" w:sz="0" w:space="0" w:color="auto"/>
      </w:divBdr>
    </w:div>
    <w:div w:id="317540483">
      <w:bodyDiv w:val="1"/>
      <w:marLeft w:val="0"/>
      <w:marRight w:val="0"/>
      <w:marTop w:val="0"/>
      <w:marBottom w:val="0"/>
      <w:divBdr>
        <w:top w:val="none" w:sz="0" w:space="0" w:color="auto"/>
        <w:left w:val="none" w:sz="0" w:space="0" w:color="auto"/>
        <w:bottom w:val="none" w:sz="0" w:space="0" w:color="auto"/>
        <w:right w:val="none" w:sz="0" w:space="0" w:color="auto"/>
      </w:divBdr>
    </w:div>
    <w:div w:id="320813511">
      <w:bodyDiv w:val="1"/>
      <w:marLeft w:val="0"/>
      <w:marRight w:val="0"/>
      <w:marTop w:val="0"/>
      <w:marBottom w:val="0"/>
      <w:divBdr>
        <w:top w:val="none" w:sz="0" w:space="0" w:color="auto"/>
        <w:left w:val="none" w:sz="0" w:space="0" w:color="auto"/>
        <w:bottom w:val="none" w:sz="0" w:space="0" w:color="auto"/>
        <w:right w:val="none" w:sz="0" w:space="0" w:color="auto"/>
      </w:divBdr>
    </w:div>
    <w:div w:id="324746294">
      <w:bodyDiv w:val="1"/>
      <w:marLeft w:val="0"/>
      <w:marRight w:val="0"/>
      <w:marTop w:val="0"/>
      <w:marBottom w:val="0"/>
      <w:divBdr>
        <w:top w:val="none" w:sz="0" w:space="0" w:color="auto"/>
        <w:left w:val="none" w:sz="0" w:space="0" w:color="auto"/>
        <w:bottom w:val="none" w:sz="0" w:space="0" w:color="auto"/>
        <w:right w:val="none" w:sz="0" w:space="0" w:color="auto"/>
      </w:divBdr>
    </w:div>
    <w:div w:id="330839504">
      <w:bodyDiv w:val="1"/>
      <w:marLeft w:val="0"/>
      <w:marRight w:val="0"/>
      <w:marTop w:val="0"/>
      <w:marBottom w:val="0"/>
      <w:divBdr>
        <w:top w:val="none" w:sz="0" w:space="0" w:color="auto"/>
        <w:left w:val="none" w:sz="0" w:space="0" w:color="auto"/>
        <w:bottom w:val="none" w:sz="0" w:space="0" w:color="auto"/>
        <w:right w:val="none" w:sz="0" w:space="0" w:color="auto"/>
      </w:divBdr>
    </w:div>
    <w:div w:id="331489441">
      <w:marLeft w:val="0"/>
      <w:marRight w:val="0"/>
      <w:marTop w:val="0"/>
      <w:marBottom w:val="0"/>
      <w:divBdr>
        <w:top w:val="none" w:sz="0" w:space="0" w:color="auto"/>
        <w:left w:val="none" w:sz="0" w:space="0" w:color="auto"/>
        <w:bottom w:val="none" w:sz="0" w:space="0" w:color="auto"/>
        <w:right w:val="none" w:sz="0" w:space="0" w:color="auto"/>
      </w:divBdr>
    </w:div>
    <w:div w:id="331644247">
      <w:marLeft w:val="0"/>
      <w:marRight w:val="0"/>
      <w:marTop w:val="0"/>
      <w:marBottom w:val="0"/>
      <w:divBdr>
        <w:top w:val="none" w:sz="0" w:space="0" w:color="auto"/>
        <w:left w:val="none" w:sz="0" w:space="0" w:color="auto"/>
        <w:bottom w:val="none" w:sz="0" w:space="0" w:color="auto"/>
        <w:right w:val="none" w:sz="0" w:space="0" w:color="auto"/>
      </w:divBdr>
    </w:div>
    <w:div w:id="333456029">
      <w:bodyDiv w:val="1"/>
      <w:marLeft w:val="0"/>
      <w:marRight w:val="0"/>
      <w:marTop w:val="0"/>
      <w:marBottom w:val="0"/>
      <w:divBdr>
        <w:top w:val="none" w:sz="0" w:space="0" w:color="auto"/>
        <w:left w:val="none" w:sz="0" w:space="0" w:color="auto"/>
        <w:bottom w:val="none" w:sz="0" w:space="0" w:color="auto"/>
        <w:right w:val="none" w:sz="0" w:space="0" w:color="auto"/>
      </w:divBdr>
    </w:div>
    <w:div w:id="333533216">
      <w:bodyDiv w:val="1"/>
      <w:marLeft w:val="0"/>
      <w:marRight w:val="0"/>
      <w:marTop w:val="0"/>
      <w:marBottom w:val="0"/>
      <w:divBdr>
        <w:top w:val="none" w:sz="0" w:space="0" w:color="auto"/>
        <w:left w:val="none" w:sz="0" w:space="0" w:color="auto"/>
        <w:bottom w:val="none" w:sz="0" w:space="0" w:color="auto"/>
        <w:right w:val="none" w:sz="0" w:space="0" w:color="auto"/>
      </w:divBdr>
    </w:div>
    <w:div w:id="335152066">
      <w:bodyDiv w:val="1"/>
      <w:marLeft w:val="0"/>
      <w:marRight w:val="0"/>
      <w:marTop w:val="0"/>
      <w:marBottom w:val="0"/>
      <w:divBdr>
        <w:top w:val="none" w:sz="0" w:space="0" w:color="auto"/>
        <w:left w:val="none" w:sz="0" w:space="0" w:color="auto"/>
        <w:bottom w:val="none" w:sz="0" w:space="0" w:color="auto"/>
        <w:right w:val="none" w:sz="0" w:space="0" w:color="auto"/>
      </w:divBdr>
    </w:div>
    <w:div w:id="336032198">
      <w:bodyDiv w:val="1"/>
      <w:marLeft w:val="0"/>
      <w:marRight w:val="0"/>
      <w:marTop w:val="0"/>
      <w:marBottom w:val="0"/>
      <w:divBdr>
        <w:top w:val="none" w:sz="0" w:space="0" w:color="auto"/>
        <w:left w:val="none" w:sz="0" w:space="0" w:color="auto"/>
        <w:bottom w:val="none" w:sz="0" w:space="0" w:color="auto"/>
        <w:right w:val="none" w:sz="0" w:space="0" w:color="auto"/>
      </w:divBdr>
    </w:div>
    <w:div w:id="336035800">
      <w:bodyDiv w:val="1"/>
      <w:marLeft w:val="0"/>
      <w:marRight w:val="0"/>
      <w:marTop w:val="0"/>
      <w:marBottom w:val="0"/>
      <w:divBdr>
        <w:top w:val="none" w:sz="0" w:space="0" w:color="auto"/>
        <w:left w:val="none" w:sz="0" w:space="0" w:color="auto"/>
        <w:bottom w:val="none" w:sz="0" w:space="0" w:color="auto"/>
        <w:right w:val="none" w:sz="0" w:space="0" w:color="auto"/>
      </w:divBdr>
    </w:div>
    <w:div w:id="336344338">
      <w:bodyDiv w:val="1"/>
      <w:marLeft w:val="0"/>
      <w:marRight w:val="0"/>
      <w:marTop w:val="0"/>
      <w:marBottom w:val="0"/>
      <w:divBdr>
        <w:top w:val="none" w:sz="0" w:space="0" w:color="auto"/>
        <w:left w:val="none" w:sz="0" w:space="0" w:color="auto"/>
        <w:bottom w:val="none" w:sz="0" w:space="0" w:color="auto"/>
        <w:right w:val="none" w:sz="0" w:space="0" w:color="auto"/>
      </w:divBdr>
    </w:div>
    <w:div w:id="337580262">
      <w:bodyDiv w:val="1"/>
      <w:marLeft w:val="0"/>
      <w:marRight w:val="0"/>
      <w:marTop w:val="0"/>
      <w:marBottom w:val="0"/>
      <w:divBdr>
        <w:top w:val="none" w:sz="0" w:space="0" w:color="auto"/>
        <w:left w:val="none" w:sz="0" w:space="0" w:color="auto"/>
        <w:bottom w:val="none" w:sz="0" w:space="0" w:color="auto"/>
        <w:right w:val="none" w:sz="0" w:space="0" w:color="auto"/>
      </w:divBdr>
    </w:div>
    <w:div w:id="337736991">
      <w:bodyDiv w:val="1"/>
      <w:marLeft w:val="0"/>
      <w:marRight w:val="0"/>
      <w:marTop w:val="0"/>
      <w:marBottom w:val="0"/>
      <w:divBdr>
        <w:top w:val="none" w:sz="0" w:space="0" w:color="auto"/>
        <w:left w:val="none" w:sz="0" w:space="0" w:color="auto"/>
        <w:bottom w:val="none" w:sz="0" w:space="0" w:color="auto"/>
        <w:right w:val="none" w:sz="0" w:space="0" w:color="auto"/>
      </w:divBdr>
    </w:div>
    <w:div w:id="339701764">
      <w:bodyDiv w:val="1"/>
      <w:marLeft w:val="0"/>
      <w:marRight w:val="0"/>
      <w:marTop w:val="0"/>
      <w:marBottom w:val="0"/>
      <w:divBdr>
        <w:top w:val="none" w:sz="0" w:space="0" w:color="auto"/>
        <w:left w:val="none" w:sz="0" w:space="0" w:color="auto"/>
        <w:bottom w:val="none" w:sz="0" w:space="0" w:color="auto"/>
        <w:right w:val="none" w:sz="0" w:space="0" w:color="auto"/>
      </w:divBdr>
    </w:div>
    <w:div w:id="341781864">
      <w:bodyDiv w:val="1"/>
      <w:marLeft w:val="0"/>
      <w:marRight w:val="0"/>
      <w:marTop w:val="0"/>
      <w:marBottom w:val="0"/>
      <w:divBdr>
        <w:top w:val="none" w:sz="0" w:space="0" w:color="auto"/>
        <w:left w:val="none" w:sz="0" w:space="0" w:color="auto"/>
        <w:bottom w:val="none" w:sz="0" w:space="0" w:color="auto"/>
        <w:right w:val="none" w:sz="0" w:space="0" w:color="auto"/>
      </w:divBdr>
    </w:div>
    <w:div w:id="344720183">
      <w:bodyDiv w:val="1"/>
      <w:marLeft w:val="0"/>
      <w:marRight w:val="0"/>
      <w:marTop w:val="0"/>
      <w:marBottom w:val="0"/>
      <w:divBdr>
        <w:top w:val="none" w:sz="0" w:space="0" w:color="auto"/>
        <w:left w:val="none" w:sz="0" w:space="0" w:color="auto"/>
        <w:bottom w:val="none" w:sz="0" w:space="0" w:color="auto"/>
        <w:right w:val="none" w:sz="0" w:space="0" w:color="auto"/>
      </w:divBdr>
    </w:div>
    <w:div w:id="346711836">
      <w:marLeft w:val="0"/>
      <w:marRight w:val="0"/>
      <w:marTop w:val="0"/>
      <w:marBottom w:val="0"/>
      <w:divBdr>
        <w:top w:val="none" w:sz="0" w:space="0" w:color="auto"/>
        <w:left w:val="none" w:sz="0" w:space="0" w:color="auto"/>
        <w:bottom w:val="none" w:sz="0" w:space="0" w:color="auto"/>
        <w:right w:val="none" w:sz="0" w:space="0" w:color="auto"/>
      </w:divBdr>
    </w:div>
    <w:div w:id="349725020">
      <w:marLeft w:val="0"/>
      <w:marRight w:val="0"/>
      <w:marTop w:val="0"/>
      <w:marBottom w:val="0"/>
      <w:divBdr>
        <w:top w:val="none" w:sz="0" w:space="0" w:color="auto"/>
        <w:left w:val="none" w:sz="0" w:space="0" w:color="auto"/>
        <w:bottom w:val="none" w:sz="0" w:space="0" w:color="auto"/>
        <w:right w:val="none" w:sz="0" w:space="0" w:color="auto"/>
      </w:divBdr>
    </w:div>
    <w:div w:id="354843381">
      <w:bodyDiv w:val="1"/>
      <w:marLeft w:val="0"/>
      <w:marRight w:val="0"/>
      <w:marTop w:val="0"/>
      <w:marBottom w:val="0"/>
      <w:divBdr>
        <w:top w:val="none" w:sz="0" w:space="0" w:color="auto"/>
        <w:left w:val="none" w:sz="0" w:space="0" w:color="auto"/>
        <w:bottom w:val="none" w:sz="0" w:space="0" w:color="auto"/>
        <w:right w:val="none" w:sz="0" w:space="0" w:color="auto"/>
      </w:divBdr>
    </w:div>
    <w:div w:id="365840298">
      <w:bodyDiv w:val="1"/>
      <w:marLeft w:val="0"/>
      <w:marRight w:val="0"/>
      <w:marTop w:val="0"/>
      <w:marBottom w:val="0"/>
      <w:divBdr>
        <w:top w:val="none" w:sz="0" w:space="0" w:color="auto"/>
        <w:left w:val="none" w:sz="0" w:space="0" w:color="auto"/>
        <w:bottom w:val="none" w:sz="0" w:space="0" w:color="auto"/>
        <w:right w:val="none" w:sz="0" w:space="0" w:color="auto"/>
      </w:divBdr>
    </w:div>
    <w:div w:id="374702061">
      <w:bodyDiv w:val="1"/>
      <w:marLeft w:val="0"/>
      <w:marRight w:val="0"/>
      <w:marTop w:val="0"/>
      <w:marBottom w:val="0"/>
      <w:divBdr>
        <w:top w:val="none" w:sz="0" w:space="0" w:color="auto"/>
        <w:left w:val="none" w:sz="0" w:space="0" w:color="auto"/>
        <w:bottom w:val="none" w:sz="0" w:space="0" w:color="auto"/>
        <w:right w:val="none" w:sz="0" w:space="0" w:color="auto"/>
      </w:divBdr>
    </w:div>
    <w:div w:id="382800150">
      <w:bodyDiv w:val="1"/>
      <w:marLeft w:val="0"/>
      <w:marRight w:val="0"/>
      <w:marTop w:val="0"/>
      <w:marBottom w:val="0"/>
      <w:divBdr>
        <w:top w:val="none" w:sz="0" w:space="0" w:color="auto"/>
        <w:left w:val="none" w:sz="0" w:space="0" w:color="auto"/>
        <w:bottom w:val="none" w:sz="0" w:space="0" w:color="auto"/>
        <w:right w:val="none" w:sz="0" w:space="0" w:color="auto"/>
      </w:divBdr>
    </w:div>
    <w:div w:id="388765022">
      <w:bodyDiv w:val="1"/>
      <w:marLeft w:val="0"/>
      <w:marRight w:val="0"/>
      <w:marTop w:val="0"/>
      <w:marBottom w:val="0"/>
      <w:divBdr>
        <w:top w:val="none" w:sz="0" w:space="0" w:color="auto"/>
        <w:left w:val="none" w:sz="0" w:space="0" w:color="auto"/>
        <w:bottom w:val="none" w:sz="0" w:space="0" w:color="auto"/>
        <w:right w:val="none" w:sz="0" w:space="0" w:color="auto"/>
      </w:divBdr>
    </w:div>
    <w:div w:id="392853136">
      <w:bodyDiv w:val="1"/>
      <w:marLeft w:val="0"/>
      <w:marRight w:val="0"/>
      <w:marTop w:val="0"/>
      <w:marBottom w:val="0"/>
      <w:divBdr>
        <w:top w:val="none" w:sz="0" w:space="0" w:color="auto"/>
        <w:left w:val="none" w:sz="0" w:space="0" w:color="auto"/>
        <w:bottom w:val="none" w:sz="0" w:space="0" w:color="auto"/>
        <w:right w:val="none" w:sz="0" w:space="0" w:color="auto"/>
      </w:divBdr>
    </w:div>
    <w:div w:id="397631091">
      <w:marLeft w:val="0"/>
      <w:marRight w:val="0"/>
      <w:marTop w:val="0"/>
      <w:marBottom w:val="0"/>
      <w:divBdr>
        <w:top w:val="none" w:sz="0" w:space="0" w:color="auto"/>
        <w:left w:val="none" w:sz="0" w:space="0" w:color="auto"/>
        <w:bottom w:val="none" w:sz="0" w:space="0" w:color="auto"/>
        <w:right w:val="none" w:sz="0" w:space="0" w:color="auto"/>
      </w:divBdr>
    </w:div>
    <w:div w:id="402415936">
      <w:marLeft w:val="0"/>
      <w:marRight w:val="0"/>
      <w:marTop w:val="0"/>
      <w:marBottom w:val="0"/>
      <w:divBdr>
        <w:top w:val="none" w:sz="0" w:space="0" w:color="auto"/>
        <w:left w:val="none" w:sz="0" w:space="0" w:color="auto"/>
        <w:bottom w:val="none" w:sz="0" w:space="0" w:color="auto"/>
        <w:right w:val="none" w:sz="0" w:space="0" w:color="auto"/>
      </w:divBdr>
    </w:div>
    <w:div w:id="402725950">
      <w:bodyDiv w:val="1"/>
      <w:marLeft w:val="0"/>
      <w:marRight w:val="0"/>
      <w:marTop w:val="0"/>
      <w:marBottom w:val="0"/>
      <w:divBdr>
        <w:top w:val="none" w:sz="0" w:space="0" w:color="auto"/>
        <w:left w:val="none" w:sz="0" w:space="0" w:color="auto"/>
        <w:bottom w:val="none" w:sz="0" w:space="0" w:color="auto"/>
        <w:right w:val="none" w:sz="0" w:space="0" w:color="auto"/>
      </w:divBdr>
    </w:div>
    <w:div w:id="405344790">
      <w:bodyDiv w:val="1"/>
      <w:marLeft w:val="0"/>
      <w:marRight w:val="0"/>
      <w:marTop w:val="0"/>
      <w:marBottom w:val="0"/>
      <w:divBdr>
        <w:top w:val="none" w:sz="0" w:space="0" w:color="auto"/>
        <w:left w:val="none" w:sz="0" w:space="0" w:color="auto"/>
        <w:bottom w:val="none" w:sz="0" w:space="0" w:color="auto"/>
        <w:right w:val="none" w:sz="0" w:space="0" w:color="auto"/>
      </w:divBdr>
    </w:div>
    <w:div w:id="405348432">
      <w:bodyDiv w:val="1"/>
      <w:marLeft w:val="0"/>
      <w:marRight w:val="0"/>
      <w:marTop w:val="0"/>
      <w:marBottom w:val="0"/>
      <w:divBdr>
        <w:top w:val="none" w:sz="0" w:space="0" w:color="auto"/>
        <w:left w:val="none" w:sz="0" w:space="0" w:color="auto"/>
        <w:bottom w:val="none" w:sz="0" w:space="0" w:color="auto"/>
        <w:right w:val="none" w:sz="0" w:space="0" w:color="auto"/>
      </w:divBdr>
    </w:div>
    <w:div w:id="408581900">
      <w:bodyDiv w:val="1"/>
      <w:marLeft w:val="0"/>
      <w:marRight w:val="0"/>
      <w:marTop w:val="0"/>
      <w:marBottom w:val="0"/>
      <w:divBdr>
        <w:top w:val="none" w:sz="0" w:space="0" w:color="auto"/>
        <w:left w:val="none" w:sz="0" w:space="0" w:color="auto"/>
        <w:bottom w:val="none" w:sz="0" w:space="0" w:color="auto"/>
        <w:right w:val="none" w:sz="0" w:space="0" w:color="auto"/>
      </w:divBdr>
    </w:div>
    <w:div w:id="410859081">
      <w:bodyDiv w:val="1"/>
      <w:marLeft w:val="0"/>
      <w:marRight w:val="0"/>
      <w:marTop w:val="0"/>
      <w:marBottom w:val="0"/>
      <w:divBdr>
        <w:top w:val="none" w:sz="0" w:space="0" w:color="auto"/>
        <w:left w:val="none" w:sz="0" w:space="0" w:color="auto"/>
        <w:bottom w:val="none" w:sz="0" w:space="0" w:color="auto"/>
        <w:right w:val="none" w:sz="0" w:space="0" w:color="auto"/>
      </w:divBdr>
    </w:div>
    <w:div w:id="418791106">
      <w:bodyDiv w:val="1"/>
      <w:marLeft w:val="0"/>
      <w:marRight w:val="0"/>
      <w:marTop w:val="0"/>
      <w:marBottom w:val="0"/>
      <w:divBdr>
        <w:top w:val="none" w:sz="0" w:space="0" w:color="auto"/>
        <w:left w:val="none" w:sz="0" w:space="0" w:color="auto"/>
        <w:bottom w:val="none" w:sz="0" w:space="0" w:color="auto"/>
        <w:right w:val="none" w:sz="0" w:space="0" w:color="auto"/>
      </w:divBdr>
    </w:div>
    <w:div w:id="419758390">
      <w:marLeft w:val="0"/>
      <w:marRight w:val="0"/>
      <w:marTop w:val="0"/>
      <w:marBottom w:val="0"/>
      <w:divBdr>
        <w:top w:val="none" w:sz="0" w:space="0" w:color="auto"/>
        <w:left w:val="none" w:sz="0" w:space="0" w:color="auto"/>
        <w:bottom w:val="none" w:sz="0" w:space="0" w:color="auto"/>
        <w:right w:val="none" w:sz="0" w:space="0" w:color="auto"/>
      </w:divBdr>
    </w:div>
    <w:div w:id="421921453">
      <w:bodyDiv w:val="1"/>
      <w:marLeft w:val="0"/>
      <w:marRight w:val="0"/>
      <w:marTop w:val="0"/>
      <w:marBottom w:val="0"/>
      <w:divBdr>
        <w:top w:val="none" w:sz="0" w:space="0" w:color="auto"/>
        <w:left w:val="none" w:sz="0" w:space="0" w:color="auto"/>
        <w:bottom w:val="none" w:sz="0" w:space="0" w:color="auto"/>
        <w:right w:val="none" w:sz="0" w:space="0" w:color="auto"/>
      </w:divBdr>
    </w:div>
    <w:div w:id="423262107">
      <w:bodyDiv w:val="1"/>
      <w:marLeft w:val="0"/>
      <w:marRight w:val="0"/>
      <w:marTop w:val="0"/>
      <w:marBottom w:val="0"/>
      <w:divBdr>
        <w:top w:val="none" w:sz="0" w:space="0" w:color="auto"/>
        <w:left w:val="none" w:sz="0" w:space="0" w:color="auto"/>
        <w:bottom w:val="none" w:sz="0" w:space="0" w:color="auto"/>
        <w:right w:val="none" w:sz="0" w:space="0" w:color="auto"/>
      </w:divBdr>
    </w:div>
    <w:div w:id="425268162">
      <w:marLeft w:val="0"/>
      <w:marRight w:val="0"/>
      <w:marTop w:val="0"/>
      <w:marBottom w:val="0"/>
      <w:divBdr>
        <w:top w:val="none" w:sz="0" w:space="0" w:color="auto"/>
        <w:left w:val="none" w:sz="0" w:space="0" w:color="auto"/>
        <w:bottom w:val="none" w:sz="0" w:space="0" w:color="auto"/>
        <w:right w:val="none" w:sz="0" w:space="0" w:color="auto"/>
      </w:divBdr>
    </w:div>
    <w:div w:id="436482148">
      <w:marLeft w:val="0"/>
      <w:marRight w:val="0"/>
      <w:marTop w:val="0"/>
      <w:marBottom w:val="0"/>
      <w:divBdr>
        <w:top w:val="none" w:sz="0" w:space="0" w:color="auto"/>
        <w:left w:val="none" w:sz="0" w:space="0" w:color="auto"/>
        <w:bottom w:val="none" w:sz="0" w:space="0" w:color="auto"/>
        <w:right w:val="none" w:sz="0" w:space="0" w:color="auto"/>
      </w:divBdr>
    </w:div>
    <w:div w:id="438180094">
      <w:bodyDiv w:val="1"/>
      <w:marLeft w:val="0"/>
      <w:marRight w:val="0"/>
      <w:marTop w:val="0"/>
      <w:marBottom w:val="0"/>
      <w:divBdr>
        <w:top w:val="none" w:sz="0" w:space="0" w:color="auto"/>
        <w:left w:val="none" w:sz="0" w:space="0" w:color="auto"/>
        <w:bottom w:val="none" w:sz="0" w:space="0" w:color="auto"/>
        <w:right w:val="none" w:sz="0" w:space="0" w:color="auto"/>
      </w:divBdr>
    </w:div>
    <w:div w:id="438258283">
      <w:marLeft w:val="0"/>
      <w:marRight w:val="0"/>
      <w:marTop w:val="0"/>
      <w:marBottom w:val="0"/>
      <w:divBdr>
        <w:top w:val="none" w:sz="0" w:space="0" w:color="auto"/>
        <w:left w:val="none" w:sz="0" w:space="0" w:color="auto"/>
        <w:bottom w:val="none" w:sz="0" w:space="0" w:color="auto"/>
        <w:right w:val="none" w:sz="0" w:space="0" w:color="auto"/>
      </w:divBdr>
    </w:div>
    <w:div w:id="443311933">
      <w:bodyDiv w:val="1"/>
      <w:marLeft w:val="0"/>
      <w:marRight w:val="0"/>
      <w:marTop w:val="0"/>
      <w:marBottom w:val="0"/>
      <w:divBdr>
        <w:top w:val="none" w:sz="0" w:space="0" w:color="auto"/>
        <w:left w:val="none" w:sz="0" w:space="0" w:color="auto"/>
        <w:bottom w:val="none" w:sz="0" w:space="0" w:color="auto"/>
        <w:right w:val="none" w:sz="0" w:space="0" w:color="auto"/>
      </w:divBdr>
    </w:div>
    <w:div w:id="446848371">
      <w:bodyDiv w:val="1"/>
      <w:marLeft w:val="0"/>
      <w:marRight w:val="0"/>
      <w:marTop w:val="0"/>
      <w:marBottom w:val="0"/>
      <w:divBdr>
        <w:top w:val="none" w:sz="0" w:space="0" w:color="auto"/>
        <w:left w:val="none" w:sz="0" w:space="0" w:color="auto"/>
        <w:bottom w:val="none" w:sz="0" w:space="0" w:color="auto"/>
        <w:right w:val="none" w:sz="0" w:space="0" w:color="auto"/>
      </w:divBdr>
    </w:div>
    <w:div w:id="447814714">
      <w:bodyDiv w:val="1"/>
      <w:marLeft w:val="0"/>
      <w:marRight w:val="0"/>
      <w:marTop w:val="0"/>
      <w:marBottom w:val="0"/>
      <w:divBdr>
        <w:top w:val="none" w:sz="0" w:space="0" w:color="auto"/>
        <w:left w:val="none" w:sz="0" w:space="0" w:color="auto"/>
        <w:bottom w:val="none" w:sz="0" w:space="0" w:color="auto"/>
        <w:right w:val="none" w:sz="0" w:space="0" w:color="auto"/>
      </w:divBdr>
    </w:div>
    <w:div w:id="448858602">
      <w:marLeft w:val="0"/>
      <w:marRight w:val="0"/>
      <w:marTop w:val="0"/>
      <w:marBottom w:val="0"/>
      <w:divBdr>
        <w:top w:val="none" w:sz="0" w:space="0" w:color="auto"/>
        <w:left w:val="none" w:sz="0" w:space="0" w:color="auto"/>
        <w:bottom w:val="none" w:sz="0" w:space="0" w:color="auto"/>
        <w:right w:val="none" w:sz="0" w:space="0" w:color="auto"/>
      </w:divBdr>
    </w:div>
    <w:div w:id="450445078">
      <w:bodyDiv w:val="1"/>
      <w:marLeft w:val="0"/>
      <w:marRight w:val="0"/>
      <w:marTop w:val="0"/>
      <w:marBottom w:val="0"/>
      <w:divBdr>
        <w:top w:val="none" w:sz="0" w:space="0" w:color="auto"/>
        <w:left w:val="none" w:sz="0" w:space="0" w:color="auto"/>
        <w:bottom w:val="none" w:sz="0" w:space="0" w:color="auto"/>
        <w:right w:val="none" w:sz="0" w:space="0" w:color="auto"/>
      </w:divBdr>
    </w:div>
    <w:div w:id="450633529">
      <w:bodyDiv w:val="1"/>
      <w:marLeft w:val="0"/>
      <w:marRight w:val="0"/>
      <w:marTop w:val="0"/>
      <w:marBottom w:val="0"/>
      <w:divBdr>
        <w:top w:val="none" w:sz="0" w:space="0" w:color="auto"/>
        <w:left w:val="none" w:sz="0" w:space="0" w:color="auto"/>
        <w:bottom w:val="none" w:sz="0" w:space="0" w:color="auto"/>
        <w:right w:val="none" w:sz="0" w:space="0" w:color="auto"/>
      </w:divBdr>
    </w:div>
    <w:div w:id="453256032">
      <w:bodyDiv w:val="1"/>
      <w:marLeft w:val="0"/>
      <w:marRight w:val="0"/>
      <w:marTop w:val="0"/>
      <w:marBottom w:val="0"/>
      <w:divBdr>
        <w:top w:val="none" w:sz="0" w:space="0" w:color="auto"/>
        <w:left w:val="none" w:sz="0" w:space="0" w:color="auto"/>
        <w:bottom w:val="none" w:sz="0" w:space="0" w:color="auto"/>
        <w:right w:val="none" w:sz="0" w:space="0" w:color="auto"/>
      </w:divBdr>
    </w:div>
    <w:div w:id="456147813">
      <w:bodyDiv w:val="1"/>
      <w:marLeft w:val="0"/>
      <w:marRight w:val="0"/>
      <w:marTop w:val="0"/>
      <w:marBottom w:val="0"/>
      <w:divBdr>
        <w:top w:val="none" w:sz="0" w:space="0" w:color="auto"/>
        <w:left w:val="none" w:sz="0" w:space="0" w:color="auto"/>
        <w:bottom w:val="none" w:sz="0" w:space="0" w:color="auto"/>
        <w:right w:val="none" w:sz="0" w:space="0" w:color="auto"/>
      </w:divBdr>
    </w:div>
    <w:div w:id="460266613">
      <w:bodyDiv w:val="1"/>
      <w:marLeft w:val="0"/>
      <w:marRight w:val="0"/>
      <w:marTop w:val="0"/>
      <w:marBottom w:val="0"/>
      <w:divBdr>
        <w:top w:val="none" w:sz="0" w:space="0" w:color="auto"/>
        <w:left w:val="none" w:sz="0" w:space="0" w:color="auto"/>
        <w:bottom w:val="none" w:sz="0" w:space="0" w:color="auto"/>
        <w:right w:val="none" w:sz="0" w:space="0" w:color="auto"/>
      </w:divBdr>
    </w:div>
    <w:div w:id="460805770">
      <w:bodyDiv w:val="1"/>
      <w:marLeft w:val="0"/>
      <w:marRight w:val="0"/>
      <w:marTop w:val="0"/>
      <w:marBottom w:val="0"/>
      <w:divBdr>
        <w:top w:val="none" w:sz="0" w:space="0" w:color="auto"/>
        <w:left w:val="none" w:sz="0" w:space="0" w:color="auto"/>
        <w:bottom w:val="none" w:sz="0" w:space="0" w:color="auto"/>
        <w:right w:val="none" w:sz="0" w:space="0" w:color="auto"/>
      </w:divBdr>
    </w:div>
    <w:div w:id="461308076">
      <w:bodyDiv w:val="1"/>
      <w:marLeft w:val="0"/>
      <w:marRight w:val="0"/>
      <w:marTop w:val="0"/>
      <w:marBottom w:val="0"/>
      <w:divBdr>
        <w:top w:val="none" w:sz="0" w:space="0" w:color="auto"/>
        <w:left w:val="none" w:sz="0" w:space="0" w:color="auto"/>
        <w:bottom w:val="none" w:sz="0" w:space="0" w:color="auto"/>
        <w:right w:val="none" w:sz="0" w:space="0" w:color="auto"/>
      </w:divBdr>
    </w:div>
    <w:div w:id="466052452">
      <w:marLeft w:val="0"/>
      <w:marRight w:val="0"/>
      <w:marTop w:val="0"/>
      <w:marBottom w:val="0"/>
      <w:divBdr>
        <w:top w:val="none" w:sz="0" w:space="0" w:color="auto"/>
        <w:left w:val="none" w:sz="0" w:space="0" w:color="auto"/>
        <w:bottom w:val="none" w:sz="0" w:space="0" w:color="auto"/>
        <w:right w:val="none" w:sz="0" w:space="0" w:color="auto"/>
      </w:divBdr>
    </w:div>
    <w:div w:id="466434955">
      <w:bodyDiv w:val="1"/>
      <w:marLeft w:val="0"/>
      <w:marRight w:val="0"/>
      <w:marTop w:val="0"/>
      <w:marBottom w:val="0"/>
      <w:divBdr>
        <w:top w:val="none" w:sz="0" w:space="0" w:color="auto"/>
        <w:left w:val="none" w:sz="0" w:space="0" w:color="auto"/>
        <w:bottom w:val="none" w:sz="0" w:space="0" w:color="auto"/>
        <w:right w:val="none" w:sz="0" w:space="0" w:color="auto"/>
      </w:divBdr>
    </w:div>
    <w:div w:id="467675416">
      <w:bodyDiv w:val="1"/>
      <w:marLeft w:val="0"/>
      <w:marRight w:val="0"/>
      <w:marTop w:val="0"/>
      <w:marBottom w:val="0"/>
      <w:divBdr>
        <w:top w:val="none" w:sz="0" w:space="0" w:color="auto"/>
        <w:left w:val="none" w:sz="0" w:space="0" w:color="auto"/>
        <w:bottom w:val="none" w:sz="0" w:space="0" w:color="auto"/>
        <w:right w:val="none" w:sz="0" w:space="0" w:color="auto"/>
      </w:divBdr>
    </w:div>
    <w:div w:id="474294647">
      <w:bodyDiv w:val="1"/>
      <w:marLeft w:val="0"/>
      <w:marRight w:val="0"/>
      <w:marTop w:val="0"/>
      <w:marBottom w:val="0"/>
      <w:divBdr>
        <w:top w:val="none" w:sz="0" w:space="0" w:color="auto"/>
        <w:left w:val="none" w:sz="0" w:space="0" w:color="auto"/>
        <w:bottom w:val="none" w:sz="0" w:space="0" w:color="auto"/>
        <w:right w:val="none" w:sz="0" w:space="0" w:color="auto"/>
      </w:divBdr>
    </w:div>
    <w:div w:id="475413755">
      <w:bodyDiv w:val="1"/>
      <w:marLeft w:val="0"/>
      <w:marRight w:val="0"/>
      <w:marTop w:val="0"/>
      <w:marBottom w:val="0"/>
      <w:divBdr>
        <w:top w:val="none" w:sz="0" w:space="0" w:color="auto"/>
        <w:left w:val="none" w:sz="0" w:space="0" w:color="auto"/>
        <w:bottom w:val="none" w:sz="0" w:space="0" w:color="auto"/>
        <w:right w:val="none" w:sz="0" w:space="0" w:color="auto"/>
      </w:divBdr>
    </w:div>
    <w:div w:id="475799638">
      <w:marLeft w:val="0"/>
      <w:marRight w:val="0"/>
      <w:marTop w:val="0"/>
      <w:marBottom w:val="0"/>
      <w:divBdr>
        <w:top w:val="none" w:sz="0" w:space="0" w:color="auto"/>
        <w:left w:val="none" w:sz="0" w:space="0" w:color="auto"/>
        <w:bottom w:val="none" w:sz="0" w:space="0" w:color="auto"/>
        <w:right w:val="none" w:sz="0" w:space="0" w:color="auto"/>
      </w:divBdr>
    </w:div>
    <w:div w:id="478615013">
      <w:bodyDiv w:val="1"/>
      <w:marLeft w:val="0"/>
      <w:marRight w:val="0"/>
      <w:marTop w:val="0"/>
      <w:marBottom w:val="0"/>
      <w:divBdr>
        <w:top w:val="none" w:sz="0" w:space="0" w:color="auto"/>
        <w:left w:val="none" w:sz="0" w:space="0" w:color="auto"/>
        <w:bottom w:val="none" w:sz="0" w:space="0" w:color="auto"/>
        <w:right w:val="none" w:sz="0" w:space="0" w:color="auto"/>
      </w:divBdr>
    </w:div>
    <w:div w:id="481890872">
      <w:bodyDiv w:val="1"/>
      <w:marLeft w:val="0"/>
      <w:marRight w:val="0"/>
      <w:marTop w:val="0"/>
      <w:marBottom w:val="0"/>
      <w:divBdr>
        <w:top w:val="none" w:sz="0" w:space="0" w:color="auto"/>
        <w:left w:val="none" w:sz="0" w:space="0" w:color="auto"/>
        <w:bottom w:val="none" w:sz="0" w:space="0" w:color="auto"/>
        <w:right w:val="none" w:sz="0" w:space="0" w:color="auto"/>
      </w:divBdr>
    </w:div>
    <w:div w:id="483158084">
      <w:marLeft w:val="0"/>
      <w:marRight w:val="0"/>
      <w:marTop w:val="0"/>
      <w:marBottom w:val="0"/>
      <w:divBdr>
        <w:top w:val="none" w:sz="0" w:space="0" w:color="auto"/>
        <w:left w:val="none" w:sz="0" w:space="0" w:color="auto"/>
        <w:bottom w:val="none" w:sz="0" w:space="0" w:color="auto"/>
        <w:right w:val="none" w:sz="0" w:space="0" w:color="auto"/>
      </w:divBdr>
    </w:div>
    <w:div w:id="492140914">
      <w:marLeft w:val="0"/>
      <w:marRight w:val="0"/>
      <w:marTop w:val="0"/>
      <w:marBottom w:val="0"/>
      <w:divBdr>
        <w:top w:val="none" w:sz="0" w:space="0" w:color="auto"/>
        <w:left w:val="none" w:sz="0" w:space="0" w:color="auto"/>
        <w:bottom w:val="none" w:sz="0" w:space="0" w:color="auto"/>
        <w:right w:val="none" w:sz="0" w:space="0" w:color="auto"/>
      </w:divBdr>
    </w:div>
    <w:div w:id="493499457">
      <w:marLeft w:val="0"/>
      <w:marRight w:val="0"/>
      <w:marTop w:val="0"/>
      <w:marBottom w:val="0"/>
      <w:divBdr>
        <w:top w:val="none" w:sz="0" w:space="0" w:color="auto"/>
        <w:left w:val="none" w:sz="0" w:space="0" w:color="auto"/>
        <w:bottom w:val="none" w:sz="0" w:space="0" w:color="auto"/>
        <w:right w:val="none" w:sz="0" w:space="0" w:color="auto"/>
      </w:divBdr>
    </w:div>
    <w:div w:id="495341697">
      <w:bodyDiv w:val="1"/>
      <w:marLeft w:val="0"/>
      <w:marRight w:val="0"/>
      <w:marTop w:val="0"/>
      <w:marBottom w:val="0"/>
      <w:divBdr>
        <w:top w:val="none" w:sz="0" w:space="0" w:color="auto"/>
        <w:left w:val="none" w:sz="0" w:space="0" w:color="auto"/>
        <w:bottom w:val="none" w:sz="0" w:space="0" w:color="auto"/>
        <w:right w:val="none" w:sz="0" w:space="0" w:color="auto"/>
      </w:divBdr>
    </w:div>
    <w:div w:id="497186994">
      <w:marLeft w:val="0"/>
      <w:marRight w:val="0"/>
      <w:marTop w:val="0"/>
      <w:marBottom w:val="0"/>
      <w:divBdr>
        <w:top w:val="none" w:sz="0" w:space="0" w:color="auto"/>
        <w:left w:val="none" w:sz="0" w:space="0" w:color="auto"/>
        <w:bottom w:val="none" w:sz="0" w:space="0" w:color="auto"/>
        <w:right w:val="none" w:sz="0" w:space="0" w:color="auto"/>
      </w:divBdr>
    </w:div>
    <w:div w:id="509028307">
      <w:bodyDiv w:val="1"/>
      <w:marLeft w:val="0"/>
      <w:marRight w:val="0"/>
      <w:marTop w:val="0"/>
      <w:marBottom w:val="0"/>
      <w:divBdr>
        <w:top w:val="none" w:sz="0" w:space="0" w:color="auto"/>
        <w:left w:val="none" w:sz="0" w:space="0" w:color="auto"/>
        <w:bottom w:val="none" w:sz="0" w:space="0" w:color="auto"/>
        <w:right w:val="none" w:sz="0" w:space="0" w:color="auto"/>
      </w:divBdr>
    </w:div>
    <w:div w:id="511190266">
      <w:bodyDiv w:val="1"/>
      <w:marLeft w:val="0"/>
      <w:marRight w:val="0"/>
      <w:marTop w:val="0"/>
      <w:marBottom w:val="0"/>
      <w:divBdr>
        <w:top w:val="none" w:sz="0" w:space="0" w:color="auto"/>
        <w:left w:val="none" w:sz="0" w:space="0" w:color="auto"/>
        <w:bottom w:val="none" w:sz="0" w:space="0" w:color="auto"/>
        <w:right w:val="none" w:sz="0" w:space="0" w:color="auto"/>
      </w:divBdr>
    </w:div>
    <w:div w:id="511336815">
      <w:marLeft w:val="0"/>
      <w:marRight w:val="0"/>
      <w:marTop w:val="0"/>
      <w:marBottom w:val="0"/>
      <w:divBdr>
        <w:top w:val="none" w:sz="0" w:space="0" w:color="auto"/>
        <w:left w:val="none" w:sz="0" w:space="0" w:color="auto"/>
        <w:bottom w:val="none" w:sz="0" w:space="0" w:color="auto"/>
        <w:right w:val="none" w:sz="0" w:space="0" w:color="auto"/>
      </w:divBdr>
    </w:div>
    <w:div w:id="514420906">
      <w:bodyDiv w:val="1"/>
      <w:marLeft w:val="0"/>
      <w:marRight w:val="0"/>
      <w:marTop w:val="0"/>
      <w:marBottom w:val="0"/>
      <w:divBdr>
        <w:top w:val="none" w:sz="0" w:space="0" w:color="auto"/>
        <w:left w:val="none" w:sz="0" w:space="0" w:color="auto"/>
        <w:bottom w:val="none" w:sz="0" w:space="0" w:color="auto"/>
        <w:right w:val="none" w:sz="0" w:space="0" w:color="auto"/>
      </w:divBdr>
    </w:div>
    <w:div w:id="520120467">
      <w:bodyDiv w:val="1"/>
      <w:marLeft w:val="0"/>
      <w:marRight w:val="0"/>
      <w:marTop w:val="0"/>
      <w:marBottom w:val="0"/>
      <w:divBdr>
        <w:top w:val="none" w:sz="0" w:space="0" w:color="auto"/>
        <w:left w:val="none" w:sz="0" w:space="0" w:color="auto"/>
        <w:bottom w:val="none" w:sz="0" w:space="0" w:color="auto"/>
        <w:right w:val="none" w:sz="0" w:space="0" w:color="auto"/>
      </w:divBdr>
    </w:div>
    <w:div w:id="523246850">
      <w:bodyDiv w:val="1"/>
      <w:marLeft w:val="0"/>
      <w:marRight w:val="0"/>
      <w:marTop w:val="0"/>
      <w:marBottom w:val="0"/>
      <w:divBdr>
        <w:top w:val="none" w:sz="0" w:space="0" w:color="auto"/>
        <w:left w:val="none" w:sz="0" w:space="0" w:color="auto"/>
        <w:bottom w:val="none" w:sz="0" w:space="0" w:color="auto"/>
        <w:right w:val="none" w:sz="0" w:space="0" w:color="auto"/>
      </w:divBdr>
    </w:div>
    <w:div w:id="530387340">
      <w:marLeft w:val="0"/>
      <w:marRight w:val="0"/>
      <w:marTop w:val="0"/>
      <w:marBottom w:val="0"/>
      <w:divBdr>
        <w:top w:val="none" w:sz="0" w:space="0" w:color="auto"/>
        <w:left w:val="none" w:sz="0" w:space="0" w:color="auto"/>
        <w:bottom w:val="none" w:sz="0" w:space="0" w:color="auto"/>
        <w:right w:val="none" w:sz="0" w:space="0" w:color="auto"/>
      </w:divBdr>
    </w:div>
    <w:div w:id="533886132">
      <w:bodyDiv w:val="1"/>
      <w:marLeft w:val="0"/>
      <w:marRight w:val="0"/>
      <w:marTop w:val="0"/>
      <w:marBottom w:val="0"/>
      <w:divBdr>
        <w:top w:val="none" w:sz="0" w:space="0" w:color="auto"/>
        <w:left w:val="none" w:sz="0" w:space="0" w:color="auto"/>
        <w:bottom w:val="none" w:sz="0" w:space="0" w:color="auto"/>
        <w:right w:val="none" w:sz="0" w:space="0" w:color="auto"/>
      </w:divBdr>
    </w:div>
    <w:div w:id="538205767">
      <w:bodyDiv w:val="1"/>
      <w:marLeft w:val="0"/>
      <w:marRight w:val="0"/>
      <w:marTop w:val="0"/>
      <w:marBottom w:val="0"/>
      <w:divBdr>
        <w:top w:val="none" w:sz="0" w:space="0" w:color="auto"/>
        <w:left w:val="none" w:sz="0" w:space="0" w:color="auto"/>
        <w:bottom w:val="none" w:sz="0" w:space="0" w:color="auto"/>
        <w:right w:val="none" w:sz="0" w:space="0" w:color="auto"/>
      </w:divBdr>
    </w:div>
    <w:div w:id="540364856">
      <w:bodyDiv w:val="1"/>
      <w:marLeft w:val="0"/>
      <w:marRight w:val="0"/>
      <w:marTop w:val="0"/>
      <w:marBottom w:val="0"/>
      <w:divBdr>
        <w:top w:val="none" w:sz="0" w:space="0" w:color="auto"/>
        <w:left w:val="none" w:sz="0" w:space="0" w:color="auto"/>
        <w:bottom w:val="none" w:sz="0" w:space="0" w:color="auto"/>
        <w:right w:val="none" w:sz="0" w:space="0" w:color="auto"/>
      </w:divBdr>
    </w:div>
    <w:div w:id="540826388">
      <w:bodyDiv w:val="1"/>
      <w:marLeft w:val="0"/>
      <w:marRight w:val="0"/>
      <w:marTop w:val="0"/>
      <w:marBottom w:val="0"/>
      <w:divBdr>
        <w:top w:val="none" w:sz="0" w:space="0" w:color="auto"/>
        <w:left w:val="none" w:sz="0" w:space="0" w:color="auto"/>
        <w:bottom w:val="none" w:sz="0" w:space="0" w:color="auto"/>
        <w:right w:val="none" w:sz="0" w:space="0" w:color="auto"/>
      </w:divBdr>
    </w:div>
    <w:div w:id="541334452">
      <w:bodyDiv w:val="1"/>
      <w:marLeft w:val="0"/>
      <w:marRight w:val="0"/>
      <w:marTop w:val="0"/>
      <w:marBottom w:val="0"/>
      <w:divBdr>
        <w:top w:val="none" w:sz="0" w:space="0" w:color="auto"/>
        <w:left w:val="none" w:sz="0" w:space="0" w:color="auto"/>
        <w:bottom w:val="none" w:sz="0" w:space="0" w:color="auto"/>
        <w:right w:val="none" w:sz="0" w:space="0" w:color="auto"/>
      </w:divBdr>
    </w:div>
    <w:div w:id="542866304">
      <w:marLeft w:val="0"/>
      <w:marRight w:val="0"/>
      <w:marTop w:val="0"/>
      <w:marBottom w:val="0"/>
      <w:divBdr>
        <w:top w:val="none" w:sz="0" w:space="0" w:color="auto"/>
        <w:left w:val="none" w:sz="0" w:space="0" w:color="auto"/>
        <w:bottom w:val="none" w:sz="0" w:space="0" w:color="auto"/>
        <w:right w:val="none" w:sz="0" w:space="0" w:color="auto"/>
      </w:divBdr>
    </w:div>
    <w:div w:id="546456056">
      <w:bodyDiv w:val="1"/>
      <w:marLeft w:val="0"/>
      <w:marRight w:val="0"/>
      <w:marTop w:val="0"/>
      <w:marBottom w:val="0"/>
      <w:divBdr>
        <w:top w:val="none" w:sz="0" w:space="0" w:color="auto"/>
        <w:left w:val="none" w:sz="0" w:space="0" w:color="auto"/>
        <w:bottom w:val="none" w:sz="0" w:space="0" w:color="auto"/>
        <w:right w:val="none" w:sz="0" w:space="0" w:color="auto"/>
      </w:divBdr>
    </w:div>
    <w:div w:id="548997199">
      <w:bodyDiv w:val="1"/>
      <w:marLeft w:val="0"/>
      <w:marRight w:val="0"/>
      <w:marTop w:val="0"/>
      <w:marBottom w:val="0"/>
      <w:divBdr>
        <w:top w:val="none" w:sz="0" w:space="0" w:color="auto"/>
        <w:left w:val="none" w:sz="0" w:space="0" w:color="auto"/>
        <w:bottom w:val="none" w:sz="0" w:space="0" w:color="auto"/>
        <w:right w:val="none" w:sz="0" w:space="0" w:color="auto"/>
      </w:divBdr>
    </w:div>
    <w:div w:id="549850311">
      <w:bodyDiv w:val="1"/>
      <w:marLeft w:val="0"/>
      <w:marRight w:val="0"/>
      <w:marTop w:val="0"/>
      <w:marBottom w:val="0"/>
      <w:divBdr>
        <w:top w:val="none" w:sz="0" w:space="0" w:color="auto"/>
        <w:left w:val="none" w:sz="0" w:space="0" w:color="auto"/>
        <w:bottom w:val="none" w:sz="0" w:space="0" w:color="auto"/>
        <w:right w:val="none" w:sz="0" w:space="0" w:color="auto"/>
      </w:divBdr>
    </w:div>
    <w:div w:id="551233994">
      <w:bodyDiv w:val="1"/>
      <w:marLeft w:val="0"/>
      <w:marRight w:val="0"/>
      <w:marTop w:val="0"/>
      <w:marBottom w:val="0"/>
      <w:divBdr>
        <w:top w:val="none" w:sz="0" w:space="0" w:color="auto"/>
        <w:left w:val="none" w:sz="0" w:space="0" w:color="auto"/>
        <w:bottom w:val="none" w:sz="0" w:space="0" w:color="auto"/>
        <w:right w:val="none" w:sz="0" w:space="0" w:color="auto"/>
      </w:divBdr>
    </w:div>
    <w:div w:id="555118162">
      <w:marLeft w:val="0"/>
      <w:marRight w:val="0"/>
      <w:marTop w:val="0"/>
      <w:marBottom w:val="0"/>
      <w:divBdr>
        <w:top w:val="none" w:sz="0" w:space="0" w:color="auto"/>
        <w:left w:val="none" w:sz="0" w:space="0" w:color="auto"/>
        <w:bottom w:val="none" w:sz="0" w:space="0" w:color="auto"/>
        <w:right w:val="none" w:sz="0" w:space="0" w:color="auto"/>
      </w:divBdr>
    </w:div>
    <w:div w:id="557595515">
      <w:bodyDiv w:val="1"/>
      <w:marLeft w:val="0"/>
      <w:marRight w:val="0"/>
      <w:marTop w:val="0"/>
      <w:marBottom w:val="0"/>
      <w:divBdr>
        <w:top w:val="none" w:sz="0" w:space="0" w:color="auto"/>
        <w:left w:val="none" w:sz="0" w:space="0" w:color="auto"/>
        <w:bottom w:val="none" w:sz="0" w:space="0" w:color="auto"/>
        <w:right w:val="none" w:sz="0" w:space="0" w:color="auto"/>
      </w:divBdr>
    </w:div>
    <w:div w:id="562908446">
      <w:bodyDiv w:val="1"/>
      <w:marLeft w:val="0"/>
      <w:marRight w:val="0"/>
      <w:marTop w:val="0"/>
      <w:marBottom w:val="0"/>
      <w:divBdr>
        <w:top w:val="none" w:sz="0" w:space="0" w:color="auto"/>
        <w:left w:val="none" w:sz="0" w:space="0" w:color="auto"/>
        <w:bottom w:val="none" w:sz="0" w:space="0" w:color="auto"/>
        <w:right w:val="none" w:sz="0" w:space="0" w:color="auto"/>
      </w:divBdr>
    </w:div>
    <w:div w:id="576013526">
      <w:marLeft w:val="0"/>
      <w:marRight w:val="0"/>
      <w:marTop w:val="0"/>
      <w:marBottom w:val="0"/>
      <w:divBdr>
        <w:top w:val="none" w:sz="0" w:space="0" w:color="auto"/>
        <w:left w:val="none" w:sz="0" w:space="0" w:color="auto"/>
        <w:bottom w:val="none" w:sz="0" w:space="0" w:color="auto"/>
        <w:right w:val="none" w:sz="0" w:space="0" w:color="auto"/>
      </w:divBdr>
    </w:div>
    <w:div w:id="579291012">
      <w:bodyDiv w:val="1"/>
      <w:marLeft w:val="0"/>
      <w:marRight w:val="0"/>
      <w:marTop w:val="0"/>
      <w:marBottom w:val="0"/>
      <w:divBdr>
        <w:top w:val="none" w:sz="0" w:space="0" w:color="auto"/>
        <w:left w:val="none" w:sz="0" w:space="0" w:color="auto"/>
        <w:bottom w:val="none" w:sz="0" w:space="0" w:color="auto"/>
        <w:right w:val="none" w:sz="0" w:space="0" w:color="auto"/>
      </w:divBdr>
    </w:div>
    <w:div w:id="582957902">
      <w:bodyDiv w:val="1"/>
      <w:marLeft w:val="0"/>
      <w:marRight w:val="0"/>
      <w:marTop w:val="0"/>
      <w:marBottom w:val="0"/>
      <w:divBdr>
        <w:top w:val="none" w:sz="0" w:space="0" w:color="auto"/>
        <w:left w:val="none" w:sz="0" w:space="0" w:color="auto"/>
        <w:bottom w:val="none" w:sz="0" w:space="0" w:color="auto"/>
        <w:right w:val="none" w:sz="0" w:space="0" w:color="auto"/>
      </w:divBdr>
    </w:div>
    <w:div w:id="583496215">
      <w:marLeft w:val="0"/>
      <w:marRight w:val="0"/>
      <w:marTop w:val="0"/>
      <w:marBottom w:val="0"/>
      <w:divBdr>
        <w:top w:val="none" w:sz="0" w:space="0" w:color="auto"/>
        <w:left w:val="none" w:sz="0" w:space="0" w:color="auto"/>
        <w:bottom w:val="none" w:sz="0" w:space="0" w:color="auto"/>
        <w:right w:val="none" w:sz="0" w:space="0" w:color="auto"/>
      </w:divBdr>
    </w:div>
    <w:div w:id="585044037">
      <w:bodyDiv w:val="1"/>
      <w:marLeft w:val="0"/>
      <w:marRight w:val="0"/>
      <w:marTop w:val="0"/>
      <w:marBottom w:val="0"/>
      <w:divBdr>
        <w:top w:val="none" w:sz="0" w:space="0" w:color="auto"/>
        <w:left w:val="none" w:sz="0" w:space="0" w:color="auto"/>
        <w:bottom w:val="none" w:sz="0" w:space="0" w:color="auto"/>
        <w:right w:val="none" w:sz="0" w:space="0" w:color="auto"/>
      </w:divBdr>
    </w:div>
    <w:div w:id="588658541">
      <w:bodyDiv w:val="1"/>
      <w:marLeft w:val="0"/>
      <w:marRight w:val="0"/>
      <w:marTop w:val="0"/>
      <w:marBottom w:val="0"/>
      <w:divBdr>
        <w:top w:val="none" w:sz="0" w:space="0" w:color="auto"/>
        <w:left w:val="none" w:sz="0" w:space="0" w:color="auto"/>
        <w:bottom w:val="none" w:sz="0" w:space="0" w:color="auto"/>
        <w:right w:val="none" w:sz="0" w:space="0" w:color="auto"/>
      </w:divBdr>
    </w:div>
    <w:div w:id="588775672">
      <w:bodyDiv w:val="1"/>
      <w:marLeft w:val="0"/>
      <w:marRight w:val="0"/>
      <w:marTop w:val="0"/>
      <w:marBottom w:val="0"/>
      <w:divBdr>
        <w:top w:val="none" w:sz="0" w:space="0" w:color="auto"/>
        <w:left w:val="none" w:sz="0" w:space="0" w:color="auto"/>
        <w:bottom w:val="none" w:sz="0" w:space="0" w:color="auto"/>
        <w:right w:val="none" w:sz="0" w:space="0" w:color="auto"/>
      </w:divBdr>
    </w:div>
    <w:div w:id="589434333">
      <w:bodyDiv w:val="1"/>
      <w:marLeft w:val="0"/>
      <w:marRight w:val="0"/>
      <w:marTop w:val="0"/>
      <w:marBottom w:val="0"/>
      <w:divBdr>
        <w:top w:val="none" w:sz="0" w:space="0" w:color="auto"/>
        <w:left w:val="none" w:sz="0" w:space="0" w:color="auto"/>
        <w:bottom w:val="none" w:sz="0" w:space="0" w:color="auto"/>
        <w:right w:val="none" w:sz="0" w:space="0" w:color="auto"/>
      </w:divBdr>
    </w:div>
    <w:div w:id="590771501">
      <w:bodyDiv w:val="1"/>
      <w:marLeft w:val="0"/>
      <w:marRight w:val="0"/>
      <w:marTop w:val="0"/>
      <w:marBottom w:val="0"/>
      <w:divBdr>
        <w:top w:val="none" w:sz="0" w:space="0" w:color="auto"/>
        <w:left w:val="none" w:sz="0" w:space="0" w:color="auto"/>
        <w:bottom w:val="none" w:sz="0" w:space="0" w:color="auto"/>
        <w:right w:val="none" w:sz="0" w:space="0" w:color="auto"/>
      </w:divBdr>
    </w:div>
    <w:div w:id="591200890">
      <w:bodyDiv w:val="1"/>
      <w:marLeft w:val="0"/>
      <w:marRight w:val="0"/>
      <w:marTop w:val="0"/>
      <w:marBottom w:val="0"/>
      <w:divBdr>
        <w:top w:val="none" w:sz="0" w:space="0" w:color="auto"/>
        <w:left w:val="none" w:sz="0" w:space="0" w:color="auto"/>
        <w:bottom w:val="none" w:sz="0" w:space="0" w:color="auto"/>
        <w:right w:val="none" w:sz="0" w:space="0" w:color="auto"/>
      </w:divBdr>
    </w:div>
    <w:div w:id="602568713">
      <w:bodyDiv w:val="1"/>
      <w:marLeft w:val="0"/>
      <w:marRight w:val="0"/>
      <w:marTop w:val="0"/>
      <w:marBottom w:val="0"/>
      <w:divBdr>
        <w:top w:val="none" w:sz="0" w:space="0" w:color="auto"/>
        <w:left w:val="none" w:sz="0" w:space="0" w:color="auto"/>
        <w:bottom w:val="none" w:sz="0" w:space="0" w:color="auto"/>
        <w:right w:val="none" w:sz="0" w:space="0" w:color="auto"/>
      </w:divBdr>
    </w:div>
    <w:div w:id="603611509">
      <w:bodyDiv w:val="1"/>
      <w:marLeft w:val="0"/>
      <w:marRight w:val="0"/>
      <w:marTop w:val="0"/>
      <w:marBottom w:val="0"/>
      <w:divBdr>
        <w:top w:val="none" w:sz="0" w:space="0" w:color="auto"/>
        <w:left w:val="none" w:sz="0" w:space="0" w:color="auto"/>
        <w:bottom w:val="none" w:sz="0" w:space="0" w:color="auto"/>
        <w:right w:val="none" w:sz="0" w:space="0" w:color="auto"/>
      </w:divBdr>
      <w:divsChild>
        <w:div w:id="29452052">
          <w:marLeft w:val="0"/>
          <w:marRight w:val="0"/>
          <w:marTop w:val="0"/>
          <w:marBottom w:val="0"/>
          <w:divBdr>
            <w:top w:val="none" w:sz="0" w:space="0" w:color="auto"/>
            <w:left w:val="none" w:sz="0" w:space="0" w:color="auto"/>
            <w:bottom w:val="none" w:sz="0" w:space="0" w:color="auto"/>
            <w:right w:val="none" w:sz="0" w:space="0" w:color="auto"/>
          </w:divBdr>
        </w:div>
      </w:divsChild>
    </w:div>
    <w:div w:id="606695747">
      <w:bodyDiv w:val="1"/>
      <w:marLeft w:val="0"/>
      <w:marRight w:val="0"/>
      <w:marTop w:val="0"/>
      <w:marBottom w:val="0"/>
      <w:divBdr>
        <w:top w:val="none" w:sz="0" w:space="0" w:color="auto"/>
        <w:left w:val="none" w:sz="0" w:space="0" w:color="auto"/>
        <w:bottom w:val="none" w:sz="0" w:space="0" w:color="auto"/>
        <w:right w:val="none" w:sz="0" w:space="0" w:color="auto"/>
      </w:divBdr>
    </w:div>
    <w:div w:id="615520907">
      <w:marLeft w:val="0"/>
      <w:marRight w:val="0"/>
      <w:marTop w:val="0"/>
      <w:marBottom w:val="0"/>
      <w:divBdr>
        <w:top w:val="none" w:sz="0" w:space="0" w:color="auto"/>
        <w:left w:val="none" w:sz="0" w:space="0" w:color="auto"/>
        <w:bottom w:val="none" w:sz="0" w:space="0" w:color="auto"/>
        <w:right w:val="none" w:sz="0" w:space="0" w:color="auto"/>
      </w:divBdr>
    </w:div>
    <w:div w:id="632830877">
      <w:marLeft w:val="0"/>
      <w:marRight w:val="0"/>
      <w:marTop w:val="0"/>
      <w:marBottom w:val="0"/>
      <w:divBdr>
        <w:top w:val="none" w:sz="0" w:space="0" w:color="auto"/>
        <w:left w:val="none" w:sz="0" w:space="0" w:color="auto"/>
        <w:bottom w:val="none" w:sz="0" w:space="0" w:color="auto"/>
        <w:right w:val="none" w:sz="0" w:space="0" w:color="auto"/>
      </w:divBdr>
    </w:div>
    <w:div w:id="636957667">
      <w:bodyDiv w:val="1"/>
      <w:marLeft w:val="0"/>
      <w:marRight w:val="0"/>
      <w:marTop w:val="0"/>
      <w:marBottom w:val="0"/>
      <w:divBdr>
        <w:top w:val="none" w:sz="0" w:space="0" w:color="auto"/>
        <w:left w:val="none" w:sz="0" w:space="0" w:color="auto"/>
        <w:bottom w:val="none" w:sz="0" w:space="0" w:color="auto"/>
        <w:right w:val="none" w:sz="0" w:space="0" w:color="auto"/>
      </w:divBdr>
    </w:div>
    <w:div w:id="638802592">
      <w:bodyDiv w:val="1"/>
      <w:marLeft w:val="0"/>
      <w:marRight w:val="0"/>
      <w:marTop w:val="0"/>
      <w:marBottom w:val="0"/>
      <w:divBdr>
        <w:top w:val="none" w:sz="0" w:space="0" w:color="auto"/>
        <w:left w:val="none" w:sz="0" w:space="0" w:color="auto"/>
        <w:bottom w:val="none" w:sz="0" w:space="0" w:color="auto"/>
        <w:right w:val="none" w:sz="0" w:space="0" w:color="auto"/>
      </w:divBdr>
    </w:div>
    <w:div w:id="639578602">
      <w:bodyDiv w:val="1"/>
      <w:marLeft w:val="0"/>
      <w:marRight w:val="0"/>
      <w:marTop w:val="0"/>
      <w:marBottom w:val="0"/>
      <w:divBdr>
        <w:top w:val="none" w:sz="0" w:space="0" w:color="auto"/>
        <w:left w:val="none" w:sz="0" w:space="0" w:color="auto"/>
        <w:bottom w:val="none" w:sz="0" w:space="0" w:color="auto"/>
        <w:right w:val="none" w:sz="0" w:space="0" w:color="auto"/>
      </w:divBdr>
    </w:div>
    <w:div w:id="640691551">
      <w:bodyDiv w:val="1"/>
      <w:marLeft w:val="0"/>
      <w:marRight w:val="0"/>
      <w:marTop w:val="0"/>
      <w:marBottom w:val="0"/>
      <w:divBdr>
        <w:top w:val="none" w:sz="0" w:space="0" w:color="auto"/>
        <w:left w:val="none" w:sz="0" w:space="0" w:color="auto"/>
        <w:bottom w:val="none" w:sz="0" w:space="0" w:color="auto"/>
        <w:right w:val="none" w:sz="0" w:space="0" w:color="auto"/>
      </w:divBdr>
    </w:div>
    <w:div w:id="644164762">
      <w:bodyDiv w:val="1"/>
      <w:marLeft w:val="0"/>
      <w:marRight w:val="0"/>
      <w:marTop w:val="0"/>
      <w:marBottom w:val="0"/>
      <w:divBdr>
        <w:top w:val="none" w:sz="0" w:space="0" w:color="auto"/>
        <w:left w:val="none" w:sz="0" w:space="0" w:color="auto"/>
        <w:bottom w:val="none" w:sz="0" w:space="0" w:color="auto"/>
        <w:right w:val="none" w:sz="0" w:space="0" w:color="auto"/>
      </w:divBdr>
    </w:div>
    <w:div w:id="645234056">
      <w:bodyDiv w:val="1"/>
      <w:marLeft w:val="0"/>
      <w:marRight w:val="0"/>
      <w:marTop w:val="0"/>
      <w:marBottom w:val="0"/>
      <w:divBdr>
        <w:top w:val="none" w:sz="0" w:space="0" w:color="auto"/>
        <w:left w:val="none" w:sz="0" w:space="0" w:color="auto"/>
        <w:bottom w:val="none" w:sz="0" w:space="0" w:color="auto"/>
        <w:right w:val="none" w:sz="0" w:space="0" w:color="auto"/>
      </w:divBdr>
    </w:div>
    <w:div w:id="646204419">
      <w:bodyDiv w:val="1"/>
      <w:marLeft w:val="0"/>
      <w:marRight w:val="0"/>
      <w:marTop w:val="0"/>
      <w:marBottom w:val="0"/>
      <w:divBdr>
        <w:top w:val="none" w:sz="0" w:space="0" w:color="auto"/>
        <w:left w:val="none" w:sz="0" w:space="0" w:color="auto"/>
        <w:bottom w:val="none" w:sz="0" w:space="0" w:color="auto"/>
        <w:right w:val="none" w:sz="0" w:space="0" w:color="auto"/>
      </w:divBdr>
    </w:div>
    <w:div w:id="648048630">
      <w:bodyDiv w:val="1"/>
      <w:marLeft w:val="0"/>
      <w:marRight w:val="0"/>
      <w:marTop w:val="0"/>
      <w:marBottom w:val="0"/>
      <w:divBdr>
        <w:top w:val="none" w:sz="0" w:space="0" w:color="auto"/>
        <w:left w:val="none" w:sz="0" w:space="0" w:color="auto"/>
        <w:bottom w:val="none" w:sz="0" w:space="0" w:color="auto"/>
        <w:right w:val="none" w:sz="0" w:space="0" w:color="auto"/>
      </w:divBdr>
    </w:div>
    <w:div w:id="654335790">
      <w:bodyDiv w:val="1"/>
      <w:marLeft w:val="0"/>
      <w:marRight w:val="0"/>
      <w:marTop w:val="0"/>
      <w:marBottom w:val="0"/>
      <w:divBdr>
        <w:top w:val="none" w:sz="0" w:space="0" w:color="auto"/>
        <w:left w:val="none" w:sz="0" w:space="0" w:color="auto"/>
        <w:bottom w:val="none" w:sz="0" w:space="0" w:color="auto"/>
        <w:right w:val="none" w:sz="0" w:space="0" w:color="auto"/>
      </w:divBdr>
    </w:div>
    <w:div w:id="656419039">
      <w:bodyDiv w:val="1"/>
      <w:marLeft w:val="0"/>
      <w:marRight w:val="0"/>
      <w:marTop w:val="0"/>
      <w:marBottom w:val="0"/>
      <w:divBdr>
        <w:top w:val="none" w:sz="0" w:space="0" w:color="auto"/>
        <w:left w:val="none" w:sz="0" w:space="0" w:color="auto"/>
        <w:bottom w:val="none" w:sz="0" w:space="0" w:color="auto"/>
        <w:right w:val="none" w:sz="0" w:space="0" w:color="auto"/>
      </w:divBdr>
    </w:div>
    <w:div w:id="656424729">
      <w:bodyDiv w:val="1"/>
      <w:marLeft w:val="0"/>
      <w:marRight w:val="0"/>
      <w:marTop w:val="0"/>
      <w:marBottom w:val="0"/>
      <w:divBdr>
        <w:top w:val="none" w:sz="0" w:space="0" w:color="auto"/>
        <w:left w:val="none" w:sz="0" w:space="0" w:color="auto"/>
        <w:bottom w:val="none" w:sz="0" w:space="0" w:color="auto"/>
        <w:right w:val="none" w:sz="0" w:space="0" w:color="auto"/>
      </w:divBdr>
    </w:div>
    <w:div w:id="659702247">
      <w:marLeft w:val="0"/>
      <w:marRight w:val="0"/>
      <w:marTop w:val="0"/>
      <w:marBottom w:val="0"/>
      <w:divBdr>
        <w:top w:val="none" w:sz="0" w:space="0" w:color="auto"/>
        <w:left w:val="none" w:sz="0" w:space="0" w:color="auto"/>
        <w:bottom w:val="none" w:sz="0" w:space="0" w:color="auto"/>
        <w:right w:val="none" w:sz="0" w:space="0" w:color="auto"/>
      </w:divBdr>
    </w:div>
    <w:div w:id="663554232">
      <w:bodyDiv w:val="1"/>
      <w:marLeft w:val="0"/>
      <w:marRight w:val="0"/>
      <w:marTop w:val="0"/>
      <w:marBottom w:val="0"/>
      <w:divBdr>
        <w:top w:val="none" w:sz="0" w:space="0" w:color="auto"/>
        <w:left w:val="none" w:sz="0" w:space="0" w:color="auto"/>
        <w:bottom w:val="none" w:sz="0" w:space="0" w:color="auto"/>
        <w:right w:val="none" w:sz="0" w:space="0" w:color="auto"/>
      </w:divBdr>
    </w:div>
    <w:div w:id="664090352">
      <w:marLeft w:val="0"/>
      <w:marRight w:val="0"/>
      <w:marTop w:val="0"/>
      <w:marBottom w:val="0"/>
      <w:divBdr>
        <w:top w:val="none" w:sz="0" w:space="0" w:color="auto"/>
        <w:left w:val="none" w:sz="0" w:space="0" w:color="auto"/>
        <w:bottom w:val="none" w:sz="0" w:space="0" w:color="auto"/>
        <w:right w:val="none" w:sz="0" w:space="0" w:color="auto"/>
      </w:divBdr>
    </w:div>
    <w:div w:id="664283147">
      <w:bodyDiv w:val="1"/>
      <w:marLeft w:val="0"/>
      <w:marRight w:val="0"/>
      <w:marTop w:val="0"/>
      <w:marBottom w:val="0"/>
      <w:divBdr>
        <w:top w:val="none" w:sz="0" w:space="0" w:color="auto"/>
        <w:left w:val="none" w:sz="0" w:space="0" w:color="auto"/>
        <w:bottom w:val="none" w:sz="0" w:space="0" w:color="auto"/>
        <w:right w:val="none" w:sz="0" w:space="0" w:color="auto"/>
      </w:divBdr>
    </w:div>
    <w:div w:id="670255267">
      <w:marLeft w:val="0"/>
      <w:marRight w:val="0"/>
      <w:marTop w:val="0"/>
      <w:marBottom w:val="0"/>
      <w:divBdr>
        <w:top w:val="none" w:sz="0" w:space="0" w:color="auto"/>
        <w:left w:val="none" w:sz="0" w:space="0" w:color="auto"/>
        <w:bottom w:val="none" w:sz="0" w:space="0" w:color="auto"/>
        <w:right w:val="none" w:sz="0" w:space="0" w:color="auto"/>
      </w:divBdr>
    </w:div>
    <w:div w:id="670570922">
      <w:marLeft w:val="0"/>
      <w:marRight w:val="0"/>
      <w:marTop w:val="0"/>
      <w:marBottom w:val="0"/>
      <w:divBdr>
        <w:top w:val="none" w:sz="0" w:space="0" w:color="auto"/>
        <w:left w:val="none" w:sz="0" w:space="0" w:color="auto"/>
        <w:bottom w:val="none" w:sz="0" w:space="0" w:color="auto"/>
        <w:right w:val="none" w:sz="0" w:space="0" w:color="auto"/>
      </w:divBdr>
    </w:div>
    <w:div w:id="672300186">
      <w:bodyDiv w:val="1"/>
      <w:marLeft w:val="0"/>
      <w:marRight w:val="0"/>
      <w:marTop w:val="0"/>
      <w:marBottom w:val="0"/>
      <w:divBdr>
        <w:top w:val="none" w:sz="0" w:space="0" w:color="auto"/>
        <w:left w:val="none" w:sz="0" w:space="0" w:color="auto"/>
        <w:bottom w:val="none" w:sz="0" w:space="0" w:color="auto"/>
        <w:right w:val="none" w:sz="0" w:space="0" w:color="auto"/>
      </w:divBdr>
    </w:div>
    <w:div w:id="676617641">
      <w:marLeft w:val="0"/>
      <w:marRight w:val="0"/>
      <w:marTop w:val="0"/>
      <w:marBottom w:val="0"/>
      <w:divBdr>
        <w:top w:val="none" w:sz="0" w:space="0" w:color="auto"/>
        <w:left w:val="none" w:sz="0" w:space="0" w:color="auto"/>
        <w:bottom w:val="none" w:sz="0" w:space="0" w:color="auto"/>
        <w:right w:val="none" w:sz="0" w:space="0" w:color="auto"/>
      </w:divBdr>
    </w:div>
    <w:div w:id="685136319">
      <w:bodyDiv w:val="1"/>
      <w:marLeft w:val="0"/>
      <w:marRight w:val="0"/>
      <w:marTop w:val="0"/>
      <w:marBottom w:val="0"/>
      <w:divBdr>
        <w:top w:val="none" w:sz="0" w:space="0" w:color="auto"/>
        <w:left w:val="none" w:sz="0" w:space="0" w:color="auto"/>
        <w:bottom w:val="none" w:sz="0" w:space="0" w:color="auto"/>
        <w:right w:val="none" w:sz="0" w:space="0" w:color="auto"/>
      </w:divBdr>
    </w:div>
    <w:div w:id="685446730">
      <w:marLeft w:val="0"/>
      <w:marRight w:val="0"/>
      <w:marTop w:val="0"/>
      <w:marBottom w:val="0"/>
      <w:divBdr>
        <w:top w:val="none" w:sz="0" w:space="0" w:color="auto"/>
        <w:left w:val="none" w:sz="0" w:space="0" w:color="auto"/>
        <w:bottom w:val="none" w:sz="0" w:space="0" w:color="auto"/>
        <w:right w:val="none" w:sz="0" w:space="0" w:color="auto"/>
      </w:divBdr>
    </w:div>
    <w:div w:id="691031302">
      <w:marLeft w:val="0"/>
      <w:marRight w:val="0"/>
      <w:marTop w:val="0"/>
      <w:marBottom w:val="0"/>
      <w:divBdr>
        <w:top w:val="none" w:sz="0" w:space="0" w:color="auto"/>
        <w:left w:val="none" w:sz="0" w:space="0" w:color="auto"/>
        <w:bottom w:val="none" w:sz="0" w:space="0" w:color="auto"/>
        <w:right w:val="none" w:sz="0" w:space="0" w:color="auto"/>
      </w:divBdr>
    </w:div>
    <w:div w:id="691300939">
      <w:bodyDiv w:val="1"/>
      <w:marLeft w:val="0"/>
      <w:marRight w:val="0"/>
      <w:marTop w:val="0"/>
      <w:marBottom w:val="0"/>
      <w:divBdr>
        <w:top w:val="none" w:sz="0" w:space="0" w:color="auto"/>
        <w:left w:val="none" w:sz="0" w:space="0" w:color="auto"/>
        <w:bottom w:val="none" w:sz="0" w:space="0" w:color="auto"/>
        <w:right w:val="none" w:sz="0" w:space="0" w:color="auto"/>
      </w:divBdr>
    </w:div>
    <w:div w:id="695425105">
      <w:bodyDiv w:val="1"/>
      <w:marLeft w:val="0"/>
      <w:marRight w:val="0"/>
      <w:marTop w:val="0"/>
      <w:marBottom w:val="0"/>
      <w:divBdr>
        <w:top w:val="none" w:sz="0" w:space="0" w:color="auto"/>
        <w:left w:val="none" w:sz="0" w:space="0" w:color="auto"/>
        <w:bottom w:val="none" w:sz="0" w:space="0" w:color="auto"/>
        <w:right w:val="none" w:sz="0" w:space="0" w:color="auto"/>
      </w:divBdr>
    </w:div>
    <w:div w:id="699432524">
      <w:marLeft w:val="0"/>
      <w:marRight w:val="0"/>
      <w:marTop w:val="0"/>
      <w:marBottom w:val="0"/>
      <w:divBdr>
        <w:top w:val="none" w:sz="0" w:space="0" w:color="auto"/>
        <w:left w:val="none" w:sz="0" w:space="0" w:color="auto"/>
        <w:bottom w:val="none" w:sz="0" w:space="0" w:color="auto"/>
        <w:right w:val="none" w:sz="0" w:space="0" w:color="auto"/>
      </w:divBdr>
    </w:div>
    <w:div w:id="700863387">
      <w:marLeft w:val="0"/>
      <w:marRight w:val="150"/>
      <w:marTop w:val="0"/>
      <w:marBottom w:val="0"/>
      <w:divBdr>
        <w:top w:val="none" w:sz="0" w:space="0" w:color="auto"/>
        <w:left w:val="none" w:sz="0" w:space="0" w:color="auto"/>
        <w:bottom w:val="none" w:sz="0" w:space="0" w:color="auto"/>
        <w:right w:val="none" w:sz="0" w:space="0" w:color="auto"/>
      </w:divBdr>
      <w:divsChild>
        <w:div w:id="1847940410">
          <w:marLeft w:val="0"/>
          <w:marRight w:val="150"/>
          <w:marTop w:val="0"/>
          <w:marBottom w:val="0"/>
          <w:divBdr>
            <w:top w:val="none" w:sz="0" w:space="0" w:color="auto"/>
            <w:left w:val="none" w:sz="0" w:space="0" w:color="auto"/>
            <w:bottom w:val="none" w:sz="0" w:space="0" w:color="auto"/>
            <w:right w:val="none" w:sz="0" w:space="0" w:color="auto"/>
          </w:divBdr>
        </w:div>
      </w:divsChild>
    </w:div>
    <w:div w:id="709110973">
      <w:bodyDiv w:val="1"/>
      <w:marLeft w:val="0"/>
      <w:marRight w:val="0"/>
      <w:marTop w:val="0"/>
      <w:marBottom w:val="0"/>
      <w:divBdr>
        <w:top w:val="none" w:sz="0" w:space="0" w:color="auto"/>
        <w:left w:val="none" w:sz="0" w:space="0" w:color="auto"/>
        <w:bottom w:val="none" w:sz="0" w:space="0" w:color="auto"/>
        <w:right w:val="none" w:sz="0" w:space="0" w:color="auto"/>
      </w:divBdr>
    </w:div>
    <w:div w:id="713849488">
      <w:bodyDiv w:val="1"/>
      <w:marLeft w:val="0"/>
      <w:marRight w:val="0"/>
      <w:marTop w:val="0"/>
      <w:marBottom w:val="0"/>
      <w:divBdr>
        <w:top w:val="none" w:sz="0" w:space="0" w:color="auto"/>
        <w:left w:val="none" w:sz="0" w:space="0" w:color="auto"/>
        <w:bottom w:val="none" w:sz="0" w:space="0" w:color="auto"/>
        <w:right w:val="none" w:sz="0" w:space="0" w:color="auto"/>
      </w:divBdr>
    </w:div>
    <w:div w:id="717634036">
      <w:bodyDiv w:val="1"/>
      <w:marLeft w:val="0"/>
      <w:marRight w:val="0"/>
      <w:marTop w:val="0"/>
      <w:marBottom w:val="0"/>
      <w:divBdr>
        <w:top w:val="none" w:sz="0" w:space="0" w:color="auto"/>
        <w:left w:val="none" w:sz="0" w:space="0" w:color="auto"/>
        <w:bottom w:val="none" w:sz="0" w:space="0" w:color="auto"/>
        <w:right w:val="none" w:sz="0" w:space="0" w:color="auto"/>
      </w:divBdr>
    </w:div>
    <w:div w:id="722296285">
      <w:bodyDiv w:val="1"/>
      <w:marLeft w:val="0"/>
      <w:marRight w:val="0"/>
      <w:marTop w:val="0"/>
      <w:marBottom w:val="0"/>
      <w:divBdr>
        <w:top w:val="none" w:sz="0" w:space="0" w:color="auto"/>
        <w:left w:val="none" w:sz="0" w:space="0" w:color="auto"/>
        <w:bottom w:val="none" w:sz="0" w:space="0" w:color="auto"/>
        <w:right w:val="none" w:sz="0" w:space="0" w:color="auto"/>
      </w:divBdr>
    </w:div>
    <w:div w:id="724718795">
      <w:bodyDiv w:val="1"/>
      <w:marLeft w:val="0"/>
      <w:marRight w:val="0"/>
      <w:marTop w:val="0"/>
      <w:marBottom w:val="0"/>
      <w:divBdr>
        <w:top w:val="none" w:sz="0" w:space="0" w:color="auto"/>
        <w:left w:val="none" w:sz="0" w:space="0" w:color="auto"/>
        <w:bottom w:val="none" w:sz="0" w:space="0" w:color="auto"/>
        <w:right w:val="none" w:sz="0" w:space="0" w:color="auto"/>
      </w:divBdr>
    </w:div>
    <w:div w:id="730080763">
      <w:bodyDiv w:val="1"/>
      <w:marLeft w:val="0"/>
      <w:marRight w:val="0"/>
      <w:marTop w:val="0"/>
      <w:marBottom w:val="0"/>
      <w:divBdr>
        <w:top w:val="none" w:sz="0" w:space="0" w:color="auto"/>
        <w:left w:val="none" w:sz="0" w:space="0" w:color="auto"/>
        <w:bottom w:val="none" w:sz="0" w:space="0" w:color="auto"/>
        <w:right w:val="none" w:sz="0" w:space="0" w:color="auto"/>
      </w:divBdr>
    </w:div>
    <w:div w:id="731470332">
      <w:bodyDiv w:val="1"/>
      <w:marLeft w:val="0"/>
      <w:marRight w:val="0"/>
      <w:marTop w:val="0"/>
      <w:marBottom w:val="0"/>
      <w:divBdr>
        <w:top w:val="none" w:sz="0" w:space="0" w:color="auto"/>
        <w:left w:val="none" w:sz="0" w:space="0" w:color="auto"/>
        <w:bottom w:val="none" w:sz="0" w:space="0" w:color="auto"/>
        <w:right w:val="none" w:sz="0" w:space="0" w:color="auto"/>
      </w:divBdr>
    </w:div>
    <w:div w:id="732853435">
      <w:bodyDiv w:val="1"/>
      <w:marLeft w:val="0"/>
      <w:marRight w:val="0"/>
      <w:marTop w:val="0"/>
      <w:marBottom w:val="0"/>
      <w:divBdr>
        <w:top w:val="none" w:sz="0" w:space="0" w:color="auto"/>
        <w:left w:val="none" w:sz="0" w:space="0" w:color="auto"/>
        <w:bottom w:val="none" w:sz="0" w:space="0" w:color="auto"/>
        <w:right w:val="none" w:sz="0" w:space="0" w:color="auto"/>
      </w:divBdr>
    </w:div>
    <w:div w:id="740253122">
      <w:bodyDiv w:val="1"/>
      <w:marLeft w:val="0"/>
      <w:marRight w:val="0"/>
      <w:marTop w:val="0"/>
      <w:marBottom w:val="0"/>
      <w:divBdr>
        <w:top w:val="none" w:sz="0" w:space="0" w:color="auto"/>
        <w:left w:val="none" w:sz="0" w:space="0" w:color="auto"/>
        <w:bottom w:val="none" w:sz="0" w:space="0" w:color="auto"/>
        <w:right w:val="none" w:sz="0" w:space="0" w:color="auto"/>
      </w:divBdr>
    </w:div>
    <w:div w:id="743723518">
      <w:bodyDiv w:val="1"/>
      <w:marLeft w:val="0"/>
      <w:marRight w:val="0"/>
      <w:marTop w:val="0"/>
      <w:marBottom w:val="0"/>
      <w:divBdr>
        <w:top w:val="none" w:sz="0" w:space="0" w:color="auto"/>
        <w:left w:val="none" w:sz="0" w:space="0" w:color="auto"/>
        <w:bottom w:val="none" w:sz="0" w:space="0" w:color="auto"/>
        <w:right w:val="none" w:sz="0" w:space="0" w:color="auto"/>
      </w:divBdr>
    </w:div>
    <w:div w:id="757481133">
      <w:marLeft w:val="0"/>
      <w:marRight w:val="0"/>
      <w:marTop w:val="0"/>
      <w:marBottom w:val="0"/>
      <w:divBdr>
        <w:top w:val="none" w:sz="0" w:space="0" w:color="auto"/>
        <w:left w:val="none" w:sz="0" w:space="0" w:color="auto"/>
        <w:bottom w:val="none" w:sz="0" w:space="0" w:color="auto"/>
        <w:right w:val="none" w:sz="0" w:space="0" w:color="auto"/>
      </w:divBdr>
    </w:div>
    <w:div w:id="763066540">
      <w:bodyDiv w:val="1"/>
      <w:marLeft w:val="0"/>
      <w:marRight w:val="0"/>
      <w:marTop w:val="0"/>
      <w:marBottom w:val="0"/>
      <w:divBdr>
        <w:top w:val="none" w:sz="0" w:space="0" w:color="auto"/>
        <w:left w:val="none" w:sz="0" w:space="0" w:color="auto"/>
        <w:bottom w:val="none" w:sz="0" w:space="0" w:color="auto"/>
        <w:right w:val="none" w:sz="0" w:space="0" w:color="auto"/>
      </w:divBdr>
    </w:div>
    <w:div w:id="766852633">
      <w:marLeft w:val="0"/>
      <w:marRight w:val="150"/>
      <w:marTop w:val="0"/>
      <w:marBottom w:val="0"/>
      <w:divBdr>
        <w:top w:val="none" w:sz="0" w:space="0" w:color="auto"/>
        <w:left w:val="none" w:sz="0" w:space="0" w:color="auto"/>
        <w:bottom w:val="none" w:sz="0" w:space="0" w:color="auto"/>
        <w:right w:val="none" w:sz="0" w:space="0" w:color="auto"/>
      </w:divBdr>
      <w:divsChild>
        <w:div w:id="2111002608">
          <w:marLeft w:val="0"/>
          <w:marRight w:val="150"/>
          <w:marTop w:val="0"/>
          <w:marBottom w:val="0"/>
          <w:divBdr>
            <w:top w:val="none" w:sz="0" w:space="0" w:color="auto"/>
            <w:left w:val="none" w:sz="0" w:space="0" w:color="auto"/>
            <w:bottom w:val="none" w:sz="0" w:space="0" w:color="auto"/>
            <w:right w:val="none" w:sz="0" w:space="0" w:color="auto"/>
          </w:divBdr>
        </w:div>
      </w:divsChild>
    </w:div>
    <w:div w:id="767391013">
      <w:bodyDiv w:val="1"/>
      <w:marLeft w:val="0"/>
      <w:marRight w:val="0"/>
      <w:marTop w:val="0"/>
      <w:marBottom w:val="0"/>
      <w:divBdr>
        <w:top w:val="none" w:sz="0" w:space="0" w:color="auto"/>
        <w:left w:val="none" w:sz="0" w:space="0" w:color="auto"/>
        <w:bottom w:val="none" w:sz="0" w:space="0" w:color="auto"/>
        <w:right w:val="none" w:sz="0" w:space="0" w:color="auto"/>
      </w:divBdr>
    </w:div>
    <w:div w:id="768156115">
      <w:marLeft w:val="0"/>
      <w:marRight w:val="0"/>
      <w:marTop w:val="0"/>
      <w:marBottom w:val="0"/>
      <w:divBdr>
        <w:top w:val="none" w:sz="0" w:space="0" w:color="auto"/>
        <w:left w:val="none" w:sz="0" w:space="0" w:color="auto"/>
        <w:bottom w:val="none" w:sz="0" w:space="0" w:color="auto"/>
        <w:right w:val="none" w:sz="0" w:space="0" w:color="auto"/>
      </w:divBdr>
    </w:div>
    <w:div w:id="770659007">
      <w:marLeft w:val="0"/>
      <w:marRight w:val="0"/>
      <w:marTop w:val="0"/>
      <w:marBottom w:val="0"/>
      <w:divBdr>
        <w:top w:val="none" w:sz="0" w:space="0" w:color="auto"/>
        <w:left w:val="none" w:sz="0" w:space="0" w:color="auto"/>
        <w:bottom w:val="none" w:sz="0" w:space="0" w:color="auto"/>
        <w:right w:val="none" w:sz="0" w:space="0" w:color="auto"/>
      </w:divBdr>
    </w:div>
    <w:div w:id="771821259">
      <w:bodyDiv w:val="1"/>
      <w:marLeft w:val="0"/>
      <w:marRight w:val="0"/>
      <w:marTop w:val="0"/>
      <w:marBottom w:val="0"/>
      <w:divBdr>
        <w:top w:val="none" w:sz="0" w:space="0" w:color="auto"/>
        <w:left w:val="none" w:sz="0" w:space="0" w:color="auto"/>
        <w:bottom w:val="none" w:sz="0" w:space="0" w:color="auto"/>
        <w:right w:val="none" w:sz="0" w:space="0" w:color="auto"/>
      </w:divBdr>
    </w:div>
    <w:div w:id="777484706">
      <w:marLeft w:val="0"/>
      <w:marRight w:val="0"/>
      <w:marTop w:val="0"/>
      <w:marBottom w:val="0"/>
      <w:divBdr>
        <w:top w:val="none" w:sz="0" w:space="0" w:color="auto"/>
        <w:left w:val="none" w:sz="0" w:space="0" w:color="auto"/>
        <w:bottom w:val="none" w:sz="0" w:space="0" w:color="auto"/>
        <w:right w:val="none" w:sz="0" w:space="0" w:color="auto"/>
      </w:divBdr>
    </w:div>
    <w:div w:id="778332213">
      <w:bodyDiv w:val="1"/>
      <w:marLeft w:val="0"/>
      <w:marRight w:val="0"/>
      <w:marTop w:val="0"/>
      <w:marBottom w:val="0"/>
      <w:divBdr>
        <w:top w:val="none" w:sz="0" w:space="0" w:color="auto"/>
        <w:left w:val="none" w:sz="0" w:space="0" w:color="auto"/>
        <w:bottom w:val="none" w:sz="0" w:space="0" w:color="auto"/>
        <w:right w:val="none" w:sz="0" w:space="0" w:color="auto"/>
      </w:divBdr>
    </w:div>
    <w:div w:id="783890868">
      <w:bodyDiv w:val="1"/>
      <w:marLeft w:val="0"/>
      <w:marRight w:val="0"/>
      <w:marTop w:val="0"/>
      <w:marBottom w:val="0"/>
      <w:divBdr>
        <w:top w:val="none" w:sz="0" w:space="0" w:color="auto"/>
        <w:left w:val="none" w:sz="0" w:space="0" w:color="auto"/>
        <w:bottom w:val="none" w:sz="0" w:space="0" w:color="auto"/>
        <w:right w:val="none" w:sz="0" w:space="0" w:color="auto"/>
      </w:divBdr>
    </w:div>
    <w:div w:id="784688614">
      <w:marLeft w:val="0"/>
      <w:marRight w:val="0"/>
      <w:marTop w:val="0"/>
      <w:marBottom w:val="0"/>
      <w:divBdr>
        <w:top w:val="none" w:sz="0" w:space="0" w:color="auto"/>
        <w:left w:val="none" w:sz="0" w:space="0" w:color="auto"/>
        <w:bottom w:val="none" w:sz="0" w:space="0" w:color="auto"/>
        <w:right w:val="none" w:sz="0" w:space="0" w:color="auto"/>
      </w:divBdr>
    </w:div>
    <w:div w:id="788084595">
      <w:marLeft w:val="0"/>
      <w:marRight w:val="0"/>
      <w:marTop w:val="0"/>
      <w:marBottom w:val="0"/>
      <w:divBdr>
        <w:top w:val="none" w:sz="0" w:space="0" w:color="auto"/>
        <w:left w:val="none" w:sz="0" w:space="0" w:color="auto"/>
        <w:bottom w:val="none" w:sz="0" w:space="0" w:color="auto"/>
        <w:right w:val="none" w:sz="0" w:space="0" w:color="auto"/>
      </w:divBdr>
    </w:div>
    <w:div w:id="789977076">
      <w:bodyDiv w:val="1"/>
      <w:marLeft w:val="0"/>
      <w:marRight w:val="0"/>
      <w:marTop w:val="0"/>
      <w:marBottom w:val="0"/>
      <w:divBdr>
        <w:top w:val="none" w:sz="0" w:space="0" w:color="auto"/>
        <w:left w:val="none" w:sz="0" w:space="0" w:color="auto"/>
        <w:bottom w:val="none" w:sz="0" w:space="0" w:color="auto"/>
        <w:right w:val="none" w:sz="0" w:space="0" w:color="auto"/>
      </w:divBdr>
    </w:div>
    <w:div w:id="790172700">
      <w:bodyDiv w:val="1"/>
      <w:marLeft w:val="0"/>
      <w:marRight w:val="0"/>
      <w:marTop w:val="0"/>
      <w:marBottom w:val="0"/>
      <w:divBdr>
        <w:top w:val="none" w:sz="0" w:space="0" w:color="auto"/>
        <w:left w:val="none" w:sz="0" w:space="0" w:color="auto"/>
        <w:bottom w:val="none" w:sz="0" w:space="0" w:color="auto"/>
        <w:right w:val="none" w:sz="0" w:space="0" w:color="auto"/>
      </w:divBdr>
    </w:div>
    <w:div w:id="792556855">
      <w:bodyDiv w:val="1"/>
      <w:marLeft w:val="0"/>
      <w:marRight w:val="0"/>
      <w:marTop w:val="0"/>
      <w:marBottom w:val="0"/>
      <w:divBdr>
        <w:top w:val="none" w:sz="0" w:space="0" w:color="auto"/>
        <w:left w:val="none" w:sz="0" w:space="0" w:color="auto"/>
        <w:bottom w:val="none" w:sz="0" w:space="0" w:color="auto"/>
        <w:right w:val="none" w:sz="0" w:space="0" w:color="auto"/>
      </w:divBdr>
    </w:div>
    <w:div w:id="793718490">
      <w:marLeft w:val="0"/>
      <w:marRight w:val="0"/>
      <w:marTop w:val="0"/>
      <w:marBottom w:val="0"/>
      <w:divBdr>
        <w:top w:val="none" w:sz="0" w:space="0" w:color="auto"/>
        <w:left w:val="none" w:sz="0" w:space="0" w:color="auto"/>
        <w:bottom w:val="none" w:sz="0" w:space="0" w:color="auto"/>
        <w:right w:val="none" w:sz="0" w:space="0" w:color="auto"/>
      </w:divBdr>
    </w:div>
    <w:div w:id="802189812">
      <w:marLeft w:val="0"/>
      <w:marRight w:val="0"/>
      <w:marTop w:val="0"/>
      <w:marBottom w:val="0"/>
      <w:divBdr>
        <w:top w:val="none" w:sz="0" w:space="0" w:color="auto"/>
        <w:left w:val="none" w:sz="0" w:space="0" w:color="auto"/>
        <w:bottom w:val="none" w:sz="0" w:space="0" w:color="auto"/>
        <w:right w:val="none" w:sz="0" w:space="0" w:color="auto"/>
      </w:divBdr>
    </w:div>
    <w:div w:id="806897698">
      <w:marLeft w:val="0"/>
      <w:marRight w:val="0"/>
      <w:marTop w:val="0"/>
      <w:marBottom w:val="0"/>
      <w:divBdr>
        <w:top w:val="none" w:sz="0" w:space="0" w:color="auto"/>
        <w:left w:val="none" w:sz="0" w:space="0" w:color="auto"/>
        <w:bottom w:val="none" w:sz="0" w:space="0" w:color="auto"/>
        <w:right w:val="none" w:sz="0" w:space="0" w:color="auto"/>
      </w:divBdr>
    </w:div>
    <w:div w:id="807475506">
      <w:bodyDiv w:val="1"/>
      <w:marLeft w:val="0"/>
      <w:marRight w:val="0"/>
      <w:marTop w:val="0"/>
      <w:marBottom w:val="0"/>
      <w:divBdr>
        <w:top w:val="none" w:sz="0" w:space="0" w:color="auto"/>
        <w:left w:val="none" w:sz="0" w:space="0" w:color="auto"/>
        <w:bottom w:val="none" w:sz="0" w:space="0" w:color="auto"/>
        <w:right w:val="none" w:sz="0" w:space="0" w:color="auto"/>
      </w:divBdr>
    </w:div>
    <w:div w:id="815924810">
      <w:bodyDiv w:val="1"/>
      <w:marLeft w:val="0"/>
      <w:marRight w:val="0"/>
      <w:marTop w:val="0"/>
      <w:marBottom w:val="0"/>
      <w:divBdr>
        <w:top w:val="none" w:sz="0" w:space="0" w:color="auto"/>
        <w:left w:val="none" w:sz="0" w:space="0" w:color="auto"/>
        <w:bottom w:val="none" w:sz="0" w:space="0" w:color="auto"/>
        <w:right w:val="none" w:sz="0" w:space="0" w:color="auto"/>
      </w:divBdr>
    </w:div>
    <w:div w:id="820846860">
      <w:bodyDiv w:val="1"/>
      <w:marLeft w:val="0"/>
      <w:marRight w:val="0"/>
      <w:marTop w:val="0"/>
      <w:marBottom w:val="0"/>
      <w:divBdr>
        <w:top w:val="none" w:sz="0" w:space="0" w:color="auto"/>
        <w:left w:val="none" w:sz="0" w:space="0" w:color="auto"/>
        <w:bottom w:val="none" w:sz="0" w:space="0" w:color="auto"/>
        <w:right w:val="none" w:sz="0" w:space="0" w:color="auto"/>
      </w:divBdr>
    </w:div>
    <w:div w:id="826094636">
      <w:marLeft w:val="0"/>
      <w:marRight w:val="0"/>
      <w:marTop w:val="0"/>
      <w:marBottom w:val="0"/>
      <w:divBdr>
        <w:top w:val="none" w:sz="0" w:space="0" w:color="auto"/>
        <w:left w:val="none" w:sz="0" w:space="0" w:color="auto"/>
        <w:bottom w:val="none" w:sz="0" w:space="0" w:color="auto"/>
        <w:right w:val="none" w:sz="0" w:space="0" w:color="auto"/>
      </w:divBdr>
    </w:div>
    <w:div w:id="827136653">
      <w:bodyDiv w:val="1"/>
      <w:marLeft w:val="0"/>
      <w:marRight w:val="0"/>
      <w:marTop w:val="0"/>
      <w:marBottom w:val="0"/>
      <w:divBdr>
        <w:top w:val="none" w:sz="0" w:space="0" w:color="auto"/>
        <w:left w:val="none" w:sz="0" w:space="0" w:color="auto"/>
        <w:bottom w:val="none" w:sz="0" w:space="0" w:color="auto"/>
        <w:right w:val="none" w:sz="0" w:space="0" w:color="auto"/>
      </w:divBdr>
    </w:div>
    <w:div w:id="827864305">
      <w:marLeft w:val="0"/>
      <w:marRight w:val="0"/>
      <w:marTop w:val="0"/>
      <w:marBottom w:val="0"/>
      <w:divBdr>
        <w:top w:val="none" w:sz="0" w:space="0" w:color="auto"/>
        <w:left w:val="none" w:sz="0" w:space="0" w:color="auto"/>
        <w:bottom w:val="none" w:sz="0" w:space="0" w:color="auto"/>
        <w:right w:val="none" w:sz="0" w:space="0" w:color="auto"/>
      </w:divBdr>
    </w:div>
    <w:div w:id="831801708">
      <w:marLeft w:val="0"/>
      <w:marRight w:val="0"/>
      <w:marTop w:val="0"/>
      <w:marBottom w:val="0"/>
      <w:divBdr>
        <w:top w:val="none" w:sz="0" w:space="0" w:color="auto"/>
        <w:left w:val="none" w:sz="0" w:space="0" w:color="auto"/>
        <w:bottom w:val="none" w:sz="0" w:space="0" w:color="auto"/>
        <w:right w:val="none" w:sz="0" w:space="0" w:color="auto"/>
      </w:divBdr>
    </w:div>
    <w:div w:id="836966789">
      <w:marLeft w:val="0"/>
      <w:marRight w:val="0"/>
      <w:marTop w:val="0"/>
      <w:marBottom w:val="0"/>
      <w:divBdr>
        <w:top w:val="none" w:sz="0" w:space="0" w:color="auto"/>
        <w:left w:val="none" w:sz="0" w:space="0" w:color="auto"/>
        <w:bottom w:val="none" w:sz="0" w:space="0" w:color="auto"/>
        <w:right w:val="none" w:sz="0" w:space="0" w:color="auto"/>
      </w:divBdr>
    </w:div>
    <w:div w:id="839320240">
      <w:bodyDiv w:val="1"/>
      <w:marLeft w:val="0"/>
      <w:marRight w:val="0"/>
      <w:marTop w:val="0"/>
      <w:marBottom w:val="0"/>
      <w:divBdr>
        <w:top w:val="none" w:sz="0" w:space="0" w:color="auto"/>
        <w:left w:val="none" w:sz="0" w:space="0" w:color="auto"/>
        <w:bottom w:val="none" w:sz="0" w:space="0" w:color="auto"/>
        <w:right w:val="none" w:sz="0" w:space="0" w:color="auto"/>
      </w:divBdr>
    </w:div>
    <w:div w:id="844171370">
      <w:bodyDiv w:val="1"/>
      <w:marLeft w:val="0"/>
      <w:marRight w:val="0"/>
      <w:marTop w:val="0"/>
      <w:marBottom w:val="0"/>
      <w:divBdr>
        <w:top w:val="none" w:sz="0" w:space="0" w:color="auto"/>
        <w:left w:val="none" w:sz="0" w:space="0" w:color="auto"/>
        <w:bottom w:val="none" w:sz="0" w:space="0" w:color="auto"/>
        <w:right w:val="none" w:sz="0" w:space="0" w:color="auto"/>
      </w:divBdr>
    </w:div>
    <w:div w:id="844518136">
      <w:bodyDiv w:val="1"/>
      <w:marLeft w:val="0"/>
      <w:marRight w:val="0"/>
      <w:marTop w:val="0"/>
      <w:marBottom w:val="0"/>
      <w:divBdr>
        <w:top w:val="none" w:sz="0" w:space="0" w:color="auto"/>
        <w:left w:val="none" w:sz="0" w:space="0" w:color="auto"/>
        <w:bottom w:val="none" w:sz="0" w:space="0" w:color="auto"/>
        <w:right w:val="none" w:sz="0" w:space="0" w:color="auto"/>
      </w:divBdr>
    </w:div>
    <w:div w:id="845557276">
      <w:bodyDiv w:val="1"/>
      <w:marLeft w:val="0"/>
      <w:marRight w:val="0"/>
      <w:marTop w:val="0"/>
      <w:marBottom w:val="0"/>
      <w:divBdr>
        <w:top w:val="none" w:sz="0" w:space="0" w:color="auto"/>
        <w:left w:val="none" w:sz="0" w:space="0" w:color="auto"/>
        <w:bottom w:val="none" w:sz="0" w:space="0" w:color="auto"/>
        <w:right w:val="none" w:sz="0" w:space="0" w:color="auto"/>
      </w:divBdr>
    </w:div>
    <w:div w:id="855925588">
      <w:marLeft w:val="0"/>
      <w:marRight w:val="0"/>
      <w:marTop w:val="0"/>
      <w:marBottom w:val="0"/>
      <w:divBdr>
        <w:top w:val="none" w:sz="0" w:space="0" w:color="auto"/>
        <w:left w:val="none" w:sz="0" w:space="0" w:color="auto"/>
        <w:bottom w:val="none" w:sz="0" w:space="0" w:color="auto"/>
        <w:right w:val="none" w:sz="0" w:space="0" w:color="auto"/>
      </w:divBdr>
    </w:div>
    <w:div w:id="861436713">
      <w:bodyDiv w:val="1"/>
      <w:marLeft w:val="0"/>
      <w:marRight w:val="0"/>
      <w:marTop w:val="0"/>
      <w:marBottom w:val="0"/>
      <w:divBdr>
        <w:top w:val="none" w:sz="0" w:space="0" w:color="auto"/>
        <w:left w:val="none" w:sz="0" w:space="0" w:color="auto"/>
        <w:bottom w:val="none" w:sz="0" w:space="0" w:color="auto"/>
        <w:right w:val="none" w:sz="0" w:space="0" w:color="auto"/>
      </w:divBdr>
    </w:div>
    <w:div w:id="863514702">
      <w:marLeft w:val="0"/>
      <w:marRight w:val="0"/>
      <w:marTop w:val="0"/>
      <w:marBottom w:val="0"/>
      <w:divBdr>
        <w:top w:val="none" w:sz="0" w:space="0" w:color="auto"/>
        <w:left w:val="none" w:sz="0" w:space="0" w:color="auto"/>
        <w:bottom w:val="none" w:sz="0" w:space="0" w:color="auto"/>
        <w:right w:val="none" w:sz="0" w:space="0" w:color="auto"/>
      </w:divBdr>
    </w:div>
    <w:div w:id="863979765">
      <w:bodyDiv w:val="1"/>
      <w:marLeft w:val="0"/>
      <w:marRight w:val="0"/>
      <w:marTop w:val="0"/>
      <w:marBottom w:val="0"/>
      <w:divBdr>
        <w:top w:val="none" w:sz="0" w:space="0" w:color="auto"/>
        <w:left w:val="none" w:sz="0" w:space="0" w:color="auto"/>
        <w:bottom w:val="none" w:sz="0" w:space="0" w:color="auto"/>
        <w:right w:val="none" w:sz="0" w:space="0" w:color="auto"/>
      </w:divBdr>
    </w:div>
    <w:div w:id="865676958">
      <w:bodyDiv w:val="1"/>
      <w:marLeft w:val="0"/>
      <w:marRight w:val="0"/>
      <w:marTop w:val="0"/>
      <w:marBottom w:val="0"/>
      <w:divBdr>
        <w:top w:val="none" w:sz="0" w:space="0" w:color="auto"/>
        <w:left w:val="none" w:sz="0" w:space="0" w:color="auto"/>
        <w:bottom w:val="none" w:sz="0" w:space="0" w:color="auto"/>
        <w:right w:val="none" w:sz="0" w:space="0" w:color="auto"/>
      </w:divBdr>
    </w:div>
    <w:div w:id="869804550">
      <w:marLeft w:val="0"/>
      <w:marRight w:val="0"/>
      <w:marTop w:val="0"/>
      <w:marBottom w:val="0"/>
      <w:divBdr>
        <w:top w:val="none" w:sz="0" w:space="0" w:color="auto"/>
        <w:left w:val="none" w:sz="0" w:space="0" w:color="auto"/>
        <w:bottom w:val="none" w:sz="0" w:space="0" w:color="auto"/>
        <w:right w:val="none" w:sz="0" w:space="0" w:color="auto"/>
      </w:divBdr>
    </w:div>
    <w:div w:id="873426540">
      <w:bodyDiv w:val="1"/>
      <w:marLeft w:val="0"/>
      <w:marRight w:val="0"/>
      <w:marTop w:val="0"/>
      <w:marBottom w:val="0"/>
      <w:divBdr>
        <w:top w:val="none" w:sz="0" w:space="0" w:color="auto"/>
        <w:left w:val="none" w:sz="0" w:space="0" w:color="auto"/>
        <w:bottom w:val="none" w:sz="0" w:space="0" w:color="auto"/>
        <w:right w:val="none" w:sz="0" w:space="0" w:color="auto"/>
      </w:divBdr>
    </w:div>
    <w:div w:id="876552476">
      <w:bodyDiv w:val="1"/>
      <w:marLeft w:val="0"/>
      <w:marRight w:val="0"/>
      <w:marTop w:val="0"/>
      <w:marBottom w:val="0"/>
      <w:divBdr>
        <w:top w:val="none" w:sz="0" w:space="0" w:color="auto"/>
        <w:left w:val="none" w:sz="0" w:space="0" w:color="auto"/>
        <w:bottom w:val="none" w:sz="0" w:space="0" w:color="auto"/>
        <w:right w:val="none" w:sz="0" w:space="0" w:color="auto"/>
      </w:divBdr>
    </w:div>
    <w:div w:id="877471922">
      <w:bodyDiv w:val="1"/>
      <w:marLeft w:val="0"/>
      <w:marRight w:val="0"/>
      <w:marTop w:val="0"/>
      <w:marBottom w:val="0"/>
      <w:divBdr>
        <w:top w:val="none" w:sz="0" w:space="0" w:color="auto"/>
        <w:left w:val="none" w:sz="0" w:space="0" w:color="auto"/>
        <w:bottom w:val="none" w:sz="0" w:space="0" w:color="auto"/>
        <w:right w:val="none" w:sz="0" w:space="0" w:color="auto"/>
      </w:divBdr>
    </w:div>
    <w:div w:id="878904852">
      <w:bodyDiv w:val="1"/>
      <w:marLeft w:val="0"/>
      <w:marRight w:val="0"/>
      <w:marTop w:val="0"/>
      <w:marBottom w:val="0"/>
      <w:divBdr>
        <w:top w:val="none" w:sz="0" w:space="0" w:color="auto"/>
        <w:left w:val="none" w:sz="0" w:space="0" w:color="auto"/>
        <w:bottom w:val="none" w:sz="0" w:space="0" w:color="auto"/>
        <w:right w:val="none" w:sz="0" w:space="0" w:color="auto"/>
      </w:divBdr>
    </w:div>
    <w:div w:id="880242390">
      <w:bodyDiv w:val="1"/>
      <w:marLeft w:val="0"/>
      <w:marRight w:val="0"/>
      <w:marTop w:val="0"/>
      <w:marBottom w:val="0"/>
      <w:divBdr>
        <w:top w:val="none" w:sz="0" w:space="0" w:color="auto"/>
        <w:left w:val="none" w:sz="0" w:space="0" w:color="auto"/>
        <w:bottom w:val="none" w:sz="0" w:space="0" w:color="auto"/>
        <w:right w:val="none" w:sz="0" w:space="0" w:color="auto"/>
      </w:divBdr>
    </w:div>
    <w:div w:id="880626475">
      <w:bodyDiv w:val="1"/>
      <w:marLeft w:val="0"/>
      <w:marRight w:val="0"/>
      <w:marTop w:val="0"/>
      <w:marBottom w:val="0"/>
      <w:divBdr>
        <w:top w:val="none" w:sz="0" w:space="0" w:color="auto"/>
        <w:left w:val="none" w:sz="0" w:space="0" w:color="auto"/>
        <w:bottom w:val="none" w:sz="0" w:space="0" w:color="auto"/>
        <w:right w:val="none" w:sz="0" w:space="0" w:color="auto"/>
      </w:divBdr>
    </w:div>
    <w:div w:id="880938903">
      <w:bodyDiv w:val="1"/>
      <w:marLeft w:val="0"/>
      <w:marRight w:val="0"/>
      <w:marTop w:val="0"/>
      <w:marBottom w:val="0"/>
      <w:divBdr>
        <w:top w:val="none" w:sz="0" w:space="0" w:color="auto"/>
        <w:left w:val="none" w:sz="0" w:space="0" w:color="auto"/>
        <w:bottom w:val="none" w:sz="0" w:space="0" w:color="auto"/>
        <w:right w:val="none" w:sz="0" w:space="0" w:color="auto"/>
      </w:divBdr>
    </w:div>
    <w:div w:id="882599609">
      <w:bodyDiv w:val="1"/>
      <w:marLeft w:val="0"/>
      <w:marRight w:val="0"/>
      <w:marTop w:val="0"/>
      <w:marBottom w:val="0"/>
      <w:divBdr>
        <w:top w:val="none" w:sz="0" w:space="0" w:color="auto"/>
        <w:left w:val="none" w:sz="0" w:space="0" w:color="auto"/>
        <w:bottom w:val="none" w:sz="0" w:space="0" w:color="auto"/>
        <w:right w:val="none" w:sz="0" w:space="0" w:color="auto"/>
      </w:divBdr>
    </w:div>
    <w:div w:id="882985777">
      <w:marLeft w:val="0"/>
      <w:marRight w:val="0"/>
      <w:marTop w:val="0"/>
      <w:marBottom w:val="0"/>
      <w:divBdr>
        <w:top w:val="none" w:sz="0" w:space="0" w:color="auto"/>
        <w:left w:val="none" w:sz="0" w:space="0" w:color="auto"/>
        <w:bottom w:val="none" w:sz="0" w:space="0" w:color="auto"/>
        <w:right w:val="none" w:sz="0" w:space="0" w:color="auto"/>
      </w:divBdr>
    </w:div>
    <w:div w:id="886795839">
      <w:bodyDiv w:val="1"/>
      <w:marLeft w:val="0"/>
      <w:marRight w:val="0"/>
      <w:marTop w:val="0"/>
      <w:marBottom w:val="0"/>
      <w:divBdr>
        <w:top w:val="none" w:sz="0" w:space="0" w:color="auto"/>
        <w:left w:val="none" w:sz="0" w:space="0" w:color="auto"/>
        <w:bottom w:val="none" w:sz="0" w:space="0" w:color="auto"/>
        <w:right w:val="none" w:sz="0" w:space="0" w:color="auto"/>
      </w:divBdr>
    </w:div>
    <w:div w:id="890576621">
      <w:bodyDiv w:val="1"/>
      <w:marLeft w:val="0"/>
      <w:marRight w:val="0"/>
      <w:marTop w:val="0"/>
      <w:marBottom w:val="0"/>
      <w:divBdr>
        <w:top w:val="none" w:sz="0" w:space="0" w:color="auto"/>
        <w:left w:val="none" w:sz="0" w:space="0" w:color="auto"/>
        <w:bottom w:val="none" w:sz="0" w:space="0" w:color="auto"/>
        <w:right w:val="none" w:sz="0" w:space="0" w:color="auto"/>
      </w:divBdr>
    </w:div>
    <w:div w:id="892084760">
      <w:bodyDiv w:val="1"/>
      <w:marLeft w:val="0"/>
      <w:marRight w:val="0"/>
      <w:marTop w:val="0"/>
      <w:marBottom w:val="0"/>
      <w:divBdr>
        <w:top w:val="none" w:sz="0" w:space="0" w:color="auto"/>
        <w:left w:val="none" w:sz="0" w:space="0" w:color="auto"/>
        <w:bottom w:val="none" w:sz="0" w:space="0" w:color="auto"/>
        <w:right w:val="none" w:sz="0" w:space="0" w:color="auto"/>
      </w:divBdr>
    </w:div>
    <w:div w:id="895816833">
      <w:marLeft w:val="0"/>
      <w:marRight w:val="0"/>
      <w:marTop w:val="0"/>
      <w:marBottom w:val="0"/>
      <w:divBdr>
        <w:top w:val="none" w:sz="0" w:space="0" w:color="auto"/>
        <w:left w:val="none" w:sz="0" w:space="0" w:color="auto"/>
        <w:bottom w:val="none" w:sz="0" w:space="0" w:color="auto"/>
        <w:right w:val="none" w:sz="0" w:space="0" w:color="auto"/>
      </w:divBdr>
    </w:div>
    <w:div w:id="896428441">
      <w:bodyDiv w:val="1"/>
      <w:marLeft w:val="0"/>
      <w:marRight w:val="0"/>
      <w:marTop w:val="0"/>
      <w:marBottom w:val="0"/>
      <w:divBdr>
        <w:top w:val="none" w:sz="0" w:space="0" w:color="auto"/>
        <w:left w:val="none" w:sz="0" w:space="0" w:color="auto"/>
        <w:bottom w:val="none" w:sz="0" w:space="0" w:color="auto"/>
        <w:right w:val="none" w:sz="0" w:space="0" w:color="auto"/>
      </w:divBdr>
    </w:div>
    <w:div w:id="898328135">
      <w:bodyDiv w:val="1"/>
      <w:marLeft w:val="0"/>
      <w:marRight w:val="0"/>
      <w:marTop w:val="0"/>
      <w:marBottom w:val="0"/>
      <w:divBdr>
        <w:top w:val="none" w:sz="0" w:space="0" w:color="auto"/>
        <w:left w:val="none" w:sz="0" w:space="0" w:color="auto"/>
        <w:bottom w:val="none" w:sz="0" w:space="0" w:color="auto"/>
        <w:right w:val="none" w:sz="0" w:space="0" w:color="auto"/>
      </w:divBdr>
    </w:div>
    <w:div w:id="901407399">
      <w:bodyDiv w:val="1"/>
      <w:marLeft w:val="0"/>
      <w:marRight w:val="0"/>
      <w:marTop w:val="0"/>
      <w:marBottom w:val="0"/>
      <w:divBdr>
        <w:top w:val="none" w:sz="0" w:space="0" w:color="auto"/>
        <w:left w:val="none" w:sz="0" w:space="0" w:color="auto"/>
        <w:bottom w:val="none" w:sz="0" w:space="0" w:color="auto"/>
        <w:right w:val="none" w:sz="0" w:space="0" w:color="auto"/>
      </w:divBdr>
    </w:div>
    <w:div w:id="905648033">
      <w:bodyDiv w:val="1"/>
      <w:marLeft w:val="0"/>
      <w:marRight w:val="0"/>
      <w:marTop w:val="0"/>
      <w:marBottom w:val="0"/>
      <w:divBdr>
        <w:top w:val="none" w:sz="0" w:space="0" w:color="auto"/>
        <w:left w:val="none" w:sz="0" w:space="0" w:color="auto"/>
        <w:bottom w:val="none" w:sz="0" w:space="0" w:color="auto"/>
        <w:right w:val="none" w:sz="0" w:space="0" w:color="auto"/>
      </w:divBdr>
    </w:div>
    <w:div w:id="908077697">
      <w:marLeft w:val="0"/>
      <w:marRight w:val="0"/>
      <w:marTop w:val="0"/>
      <w:marBottom w:val="0"/>
      <w:divBdr>
        <w:top w:val="none" w:sz="0" w:space="0" w:color="auto"/>
        <w:left w:val="none" w:sz="0" w:space="0" w:color="auto"/>
        <w:bottom w:val="none" w:sz="0" w:space="0" w:color="auto"/>
        <w:right w:val="none" w:sz="0" w:space="0" w:color="auto"/>
      </w:divBdr>
    </w:div>
    <w:div w:id="910044543">
      <w:bodyDiv w:val="1"/>
      <w:marLeft w:val="0"/>
      <w:marRight w:val="0"/>
      <w:marTop w:val="0"/>
      <w:marBottom w:val="0"/>
      <w:divBdr>
        <w:top w:val="none" w:sz="0" w:space="0" w:color="auto"/>
        <w:left w:val="none" w:sz="0" w:space="0" w:color="auto"/>
        <w:bottom w:val="none" w:sz="0" w:space="0" w:color="auto"/>
        <w:right w:val="none" w:sz="0" w:space="0" w:color="auto"/>
      </w:divBdr>
    </w:div>
    <w:div w:id="912736409">
      <w:bodyDiv w:val="1"/>
      <w:marLeft w:val="0"/>
      <w:marRight w:val="0"/>
      <w:marTop w:val="0"/>
      <w:marBottom w:val="0"/>
      <w:divBdr>
        <w:top w:val="none" w:sz="0" w:space="0" w:color="auto"/>
        <w:left w:val="none" w:sz="0" w:space="0" w:color="auto"/>
        <w:bottom w:val="none" w:sz="0" w:space="0" w:color="auto"/>
        <w:right w:val="none" w:sz="0" w:space="0" w:color="auto"/>
      </w:divBdr>
    </w:div>
    <w:div w:id="914625825">
      <w:bodyDiv w:val="1"/>
      <w:marLeft w:val="0"/>
      <w:marRight w:val="0"/>
      <w:marTop w:val="0"/>
      <w:marBottom w:val="0"/>
      <w:divBdr>
        <w:top w:val="none" w:sz="0" w:space="0" w:color="auto"/>
        <w:left w:val="none" w:sz="0" w:space="0" w:color="auto"/>
        <w:bottom w:val="none" w:sz="0" w:space="0" w:color="auto"/>
        <w:right w:val="none" w:sz="0" w:space="0" w:color="auto"/>
      </w:divBdr>
    </w:div>
    <w:div w:id="915020808">
      <w:bodyDiv w:val="1"/>
      <w:marLeft w:val="0"/>
      <w:marRight w:val="0"/>
      <w:marTop w:val="0"/>
      <w:marBottom w:val="0"/>
      <w:divBdr>
        <w:top w:val="none" w:sz="0" w:space="0" w:color="auto"/>
        <w:left w:val="none" w:sz="0" w:space="0" w:color="auto"/>
        <w:bottom w:val="none" w:sz="0" w:space="0" w:color="auto"/>
        <w:right w:val="none" w:sz="0" w:space="0" w:color="auto"/>
      </w:divBdr>
    </w:div>
    <w:div w:id="916936863">
      <w:marLeft w:val="0"/>
      <w:marRight w:val="0"/>
      <w:marTop w:val="0"/>
      <w:marBottom w:val="0"/>
      <w:divBdr>
        <w:top w:val="none" w:sz="0" w:space="0" w:color="auto"/>
        <w:left w:val="none" w:sz="0" w:space="0" w:color="auto"/>
        <w:bottom w:val="none" w:sz="0" w:space="0" w:color="auto"/>
        <w:right w:val="none" w:sz="0" w:space="0" w:color="auto"/>
      </w:divBdr>
    </w:div>
    <w:div w:id="917253791">
      <w:marLeft w:val="0"/>
      <w:marRight w:val="0"/>
      <w:marTop w:val="0"/>
      <w:marBottom w:val="0"/>
      <w:divBdr>
        <w:top w:val="none" w:sz="0" w:space="0" w:color="auto"/>
        <w:left w:val="none" w:sz="0" w:space="0" w:color="auto"/>
        <w:bottom w:val="none" w:sz="0" w:space="0" w:color="auto"/>
        <w:right w:val="none" w:sz="0" w:space="0" w:color="auto"/>
      </w:divBdr>
    </w:div>
    <w:div w:id="920066842">
      <w:marLeft w:val="0"/>
      <w:marRight w:val="0"/>
      <w:marTop w:val="0"/>
      <w:marBottom w:val="0"/>
      <w:divBdr>
        <w:top w:val="none" w:sz="0" w:space="0" w:color="auto"/>
        <w:left w:val="none" w:sz="0" w:space="0" w:color="auto"/>
        <w:bottom w:val="none" w:sz="0" w:space="0" w:color="auto"/>
        <w:right w:val="none" w:sz="0" w:space="0" w:color="auto"/>
      </w:divBdr>
    </w:div>
    <w:div w:id="922377757">
      <w:bodyDiv w:val="1"/>
      <w:marLeft w:val="0"/>
      <w:marRight w:val="0"/>
      <w:marTop w:val="0"/>
      <w:marBottom w:val="0"/>
      <w:divBdr>
        <w:top w:val="none" w:sz="0" w:space="0" w:color="auto"/>
        <w:left w:val="none" w:sz="0" w:space="0" w:color="auto"/>
        <w:bottom w:val="none" w:sz="0" w:space="0" w:color="auto"/>
        <w:right w:val="none" w:sz="0" w:space="0" w:color="auto"/>
      </w:divBdr>
    </w:div>
    <w:div w:id="924801156">
      <w:bodyDiv w:val="1"/>
      <w:marLeft w:val="0"/>
      <w:marRight w:val="0"/>
      <w:marTop w:val="0"/>
      <w:marBottom w:val="0"/>
      <w:divBdr>
        <w:top w:val="none" w:sz="0" w:space="0" w:color="auto"/>
        <w:left w:val="none" w:sz="0" w:space="0" w:color="auto"/>
        <w:bottom w:val="none" w:sz="0" w:space="0" w:color="auto"/>
        <w:right w:val="none" w:sz="0" w:space="0" w:color="auto"/>
      </w:divBdr>
    </w:div>
    <w:div w:id="925844211">
      <w:marLeft w:val="0"/>
      <w:marRight w:val="0"/>
      <w:marTop w:val="0"/>
      <w:marBottom w:val="0"/>
      <w:divBdr>
        <w:top w:val="none" w:sz="0" w:space="0" w:color="auto"/>
        <w:left w:val="none" w:sz="0" w:space="0" w:color="auto"/>
        <w:bottom w:val="none" w:sz="0" w:space="0" w:color="auto"/>
        <w:right w:val="none" w:sz="0" w:space="0" w:color="auto"/>
      </w:divBdr>
    </w:div>
    <w:div w:id="927421407">
      <w:marLeft w:val="0"/>
      <w:marRight w:val="0"/>
      <w:marTop w:val="0"/>
      <w:marBottom w:val="0"/>
      <w:divBdr>
        <w:top w:val="none" w:sz="0" w:space="0" w:color="auto"/>
        <w:left w:val="none" w:sz="0" w:space="0" w:color="auto"/>
        <w:bottom w:val="none" w:sz="0" w:space="0" w:color="auto"/>
        <w:right w:val="none" w:sz="0" w:space="0" w:color="auto"/>
      </w:divBdr>
    </w:div>
    <w:div w:id="930045350">
      <w:bodyDiv w:val="1"/>
      <w:marLeft w:val="0"/>
      <w:marRight w:val="0"/>
      <w:marTop w:val="0"/>
      <w:marBottom w:val="0"/>
      <w:divBdr>
        <w:top w:val="none" w:sz="0" w:space="0" w:color="auto"/>
        <w:left w:val="none" w:sz="0" w:space="0" w:color="auto"/>
        <w:bottom w:val="none" w:sz="0" w:space="0" w:color="auto"/>
        <w:right w:val="none" w:sz="0" w:space="0" w:color="auto"/>
      </w:divBdr>
    </w:div>
    <w:div w:id="933829992">
      <w:bodyDiv w:val="1"/>
      <w:marLeft w:val="0"/>
      <w:marRight w:val="0"/>
      <w:marTop w:val="0"/>
      <w:marBottom w:val="0"/>
      <w:divBdr>
        <w:top w:val="none" w:sz="0" w:space="0" w:color="auto"/>
        <w:left w:val="none" w:sz="0" w:space="0" w:color="auto"/>
        <w:bottom w:val="none" w:sz="0" w:space="0" w:color="auto"/>
        <w:right w:val="none" w:sz="0" w:space="0" w:color="auto"/>
      </w:divBdr>
    </w:div>
    <w:div w:id="936182013">
      <w:bodyDiv w:val="1"/>
      <w:marLeft w:val="0"/>
      <w:marRight w:val="0"/>
      <w:marTop w:val="0"/>
      <w:marBottom w:val="0"/>
      <w:divBdr>
        <w:top w:val="none" w:sz="0" w:space="0" w:color="auto"/>
        <w:left w:val="none" w:sz="0" w:space="0" w:color="auto"/>
        <w:bottom w:val="none" w:sz="0" w:space="0" w:color="auto"/>
        <w:right w:val="none" w:sz="0" w:space="0" w:color="auto"/>
      </w:divBdr>
    </w:div>
    <w:div w:id="940601573">
      <w:marLeft w:val="0"/>
      <w:marRight w:val="0"/>
      <w:marTop w:val="0"/>
      <w:marBottom w:val="0"/>
      <w:divBdr>
        <w:top w:val="none" w:sz="0" w:space="0" w:color="auto"/>
        <w:left w:val="none" w:sz="0" w:space="0" w:color="auto"/>
        <w:bottom w:val="none" w:sz="0" w:space="0" w:color="auto"/>
        <w:right w:val="none" w:sz="0" w:space="0" w:color="auto"/>
      </w:divBdr>
    </w:div>
    <w:div w:id="942342634">
      <w:bodyDiv w:val="1"/>
      <w:marLeft w:val="0"/>
      <w:marRight w:val="0"/>
      <w:marTop w:val="0"/>
      <w:marBottom w:val="0"/>
      <w:divBdr>
        <w:top w:val="none" w:sz="0" w:space="0" w:color="auto"/>
        <w:left w:val="none" w:sz="0" w:space="0" w:color="auto"/>
        <w:bottom w:val="none" w:sz="0" w:space="0" w:color="auto"/>
        <w:right w:val="none" w:sz="0" w:space="0" w:color="auto"/>
      </w:divBdr>
    </w:div>
    <w:div w:id="946429539">
      <w:bodyDiv w:val="1"/>
      <w:marLeft w:val="0"/>
      <w:marRight w:val="0"/>
      <w:marTop w:val="0"/>
      <w:marBottom w:val="0"/>
      <w:divBdr>
        <w:top w:val="none" w:sz="0" w:space="0" w:color="auto"/>
        <w:left w:val="none" w:sz="0" w:space="0" w:color="auto"/>
        <w:bottom w:val="none" w:sz="0" w:space="0" w:color="auto"/>
        <w:right w:val="none" w:sz="0" w:space="0" w:color="auto"/>
      </w:divBdr>
    </w:div>
    <w:div w:id="947077480">
      <w:marLeft w:val="0"/>
      <w:marRight w:val="0"/>
      <w:marTop w:val="0"/>
      <w:marBottom w:val="0"/>
      <w:divBdr>
        <w:top w:val="none" w:sz="0" w:space="0" w:color="auto"/>
        <w:left w:val="none" w:sz="0" w:space="0" w:color="auto"/>
        <w:bottom w:val="none" w:sz="0" w:space="0" w:color="auto"/>
        <w:right w:val="none" w:sz="0" w:space="0" w:color="auto"/>
      </w:divBdr>
    </w:div>
    <w:div w:id="960577274">
      <w:marLeft w:val="0"/>
      <w:marRight w:val="0"/>
      <w:marTop w:val="0"/>
      <w:marBottom w:val="0"/>
      <w:divBdr>
        <w:top w:val="none" w:sz="0" w:space="0" w:color="auto"/>
        <w:left w:val="none" w:sz="0" w:space="0" w:color="auto"/>
        <w:bottom w:val="none" w:sz="0" w:space="0" w:color="auto"/>
        <w:right w:val="none" w:sz="0" w:space="0" w:color="auto"/>
      </w:divBdr>
    </w:div>
    <w:div w:id="961226129">
      <w:bodyDiv w:val="1"/>
      <w:marLeft w:val="0"/>
      <w:marRight w:val="0"/>
      <w:marTop w:val="0"/>
      <w:marBottom w:val="0"/>
      <w:divBdr>
        <w:top w:val="none" w:sz="0" w:space="0" w:color="auto"/>
        <w:left w:val="none" w:sz="0" w:space="0" w:color="auto"/>
        <w:bottom w:val="none" w:sz="0" w:space="0" w:color="auto"/>
        <w:right w:val="none" w:sz="0" w:space="0" w:color="auto"/>
      </w:divBdr>
    </w:div>
    <w:div w:id="963314944">
      <w:bodyDiv w:val="1"/>
      <w:marLeft w:val="0"/>
      <w:marRight w:val="0"/>
      <w:marTop w:val="0"/>
      <w:marBottom w:val="0"/>
      <w:divBdr>
        <w:top w:val="none" w:sz="0" w:space="0" w:color="auto"/>
        <w:left w:val="none" w:sz="0" w:space="0" w:color="auto"/>
        <w:bottom w:val="none" w:sz="0" w:space="0" w:color="auto"/>
        <w:right w:val="none" w:sz="0" w:space="0" w:color="auto"/>
      </w:divBdr>
    </w:div>
    <w:div w:id="970866800">
      <w:bodyDiv w:val="1"/>
      <w:marLeft w:val="0"/>
      <w:marRight w:val="0"/>
      <w:marTop w:val="0"/>
      <w:marBottom w:val="0"/>
      <w:divBdr>
        <w:top w:val="none" w:sz="0" w:space="0" w:color="auto"/>
        <w:left w:val="none" w:sz="0" w:space="0" w:color="auto"/>
        <w:bottom w:val="none" w:sz="0" w:space="0" w:color="auto"/>
        <w:right w:val="none" w:sz="0" w:space="0" w:color="auto"/>
      </w:divBdr>
    </w:div>
    <w:div w:id="972907587">
      <w:bodyDiv w:val="1"/>
      <w:marLeft w:val="0"/>
      <w:marRight w:val="0"/>
      <w:marTop w:val="0"/>
      <w:marBottom w:val="0"/>
      <w:divBdr>
        <w:top w:val="none" w:sz="0" w:space="0" w:color="auto"/>
        <w:left w:val="none" w:sz="0" w:space="0" w:color="auto"/>
        <w:bottom w:val="none" w:sz="0" w:space="0" w:color="auto"/>
        <w:right w:val="none" w:sz="0" w:space="0" w:color="auto"/>
      </w:divBdr>
    </w:div>
    <w:div w:id="976884678">
      <w:bodyDiv w:val="1"/>
      <w:marLeft w:val="0"/>
      <w:marRight w:val="0"/>
      <w:marTop w:val="0"/>
      <w:marBottom w:val="0"/>
      <w:divBdr>
        <w:top w:val="none" w:sz="0" w:space="0" w:color="auto"/>
        <w:left w:val="none" w:sz="0" w:space="0" w:color="auto"/>
        <w:bottom w:val="none" w:sz="0" w:space="0" w:color="auto"/>
        <w:right w:val="none" w:sz="0" w:space="0" w:color="auto"/>
      </w:divBdr>
    </w:div>
    <w:div w:id="978531981">
      <w:bodyDiv w:val="1"/>
      <w:marLeft w:val="0"/>
      <w:marRight w:val="0"/>
      <w:marTop w:val="0"/>
      <w:marBottom w:val="0"/>
      <w:divBdr>
        <w:top w:val="none" w:sz="0" w:space="0" w:color="auto"/>
        <w:left w:val="none" w:sz="0" w:space="0" w:color="auto"/>
        <w:bottom w:val="none" w:sz="0" w:space="0" w:color="auto"/>
        <w:right w:val="none" w:sz="0" w:space="0" w:color="auto"/>
      </w:divBdr>
    </w:div>
    <w:div w:id="978804632">
      <w:bodyDiv w:val="1"/>
      <w:marLeft w:val="0"/>
      <w:marRight w:val="0"/>
      <w:marTop w:val="0"/>
      <w:marBottom w:val="0"/>
      <w:divBdr>
        <w:top w:val="none" w:sz="0" w:space="0" w:color="auto"/>
        <w:left w:val="none" w:sz="0" w:space="0" w:color="auto"/>
        <w:bottom w:val="none" w:sz="0" w:space="0" w:color="auto"/>
        <w:right w:val="none" w:sz="0" w:space="0" w:color="auto"/>
      </w:divBdr>
    </w:div>
    <w:div w:id="983390857">
      <w:bodyDiv w:val="1"/>
      <w:marLeft w:val="0"/>
      <w:marRight w:val="0"/>
      <w:marTop w:val="0"/>
      <w:marBottom w:val="0"/>
      <w:divBdr>
        <w:top w:val="none" w:sz="0" w:space="0" w:color="auto"/>
        <w:left w:val="none" w:sz="0" w:space="0" w:color="auto"/>
        <w:bottom w:val="none" w:sz="0" w:space="0" w:color="auto"/>
        <w:right w:val="none" w:sz="0" w:space="0" w:color="auto"/>
      </w:divBdr>
    </w:div>
    <w:div w:id="993876474">
      <w:bodyDiv w:val="1"/>
      <w:marLeft w:val="0"/>
      <w:marRight w:val="0"/>
      <w:marTop w:val="0"/>
      <w:marBottom w:val="0"/>
      <w:divBdr>
        <w:top w:val="none" w:sz="0" w:space="0" w:color="auto"/>
        <w:left w:val="none" w:sz="0" w:space="0" w:color="auto"/>
        <w:bottom w:val="none" w:sz="0" w:space="0" w:color="auto"/>
        <w:right w:val="none" w:sz="0" w:space="0" w:color="auto"/>
      </w:divBdr>
    </w:div>
    <w:div w:id="999193220">
      <w:bodyDiv w:val="1"/>
      <w:marLeft w:val="0"/>
      <w:marRight w:val="0"/>
      <w:marTop w:val="0"/>
      <w:marBottom w:val="0"/>
      <w:divBdr>
        <w:top w:val="none" w:sz="0" w:space="0" w:color="auto"/>
        <w:left w:val="none" w:sz="0" w:space="0" w:color="auto"/>
        <w:bottom w:val="none" w:sz="0" w:space="0" w:color="auto"/>
        <w:right w:val="none" w:sz="0" w:space="0" w:color="auto"/>
      </w:divBdr>
    </w:div>
    <w:div w:id="1002321128">
      <w:marLeft w:val="0"/>
      <w:marRight w:val="0"/>
      <w:marTop w:val="0"/>
      <w:marBottom w:val="0"/>
      <w:divBdr>
        <w:top w:val="none" w:sz="0" w:space="0" w:color="auto"/>
        <w:left w:val="none" w:sz="0" w:space="0" w:color="auto"/>
        <w:bottom w:val="none" w:sz="0" w:space="0" w:color="auto"/>
        <w:right w:val="none" w:sz="0" w:space="0" w:color="auto"/>
      </w:divBdr>
    </w:div>
    <w:div w:id="1007096022">
      <w:bodyDiv w:val="1"/>
      <w:marLeft w:val="0"/>
      <w:marRight w:val="0"/>
      <w:marTop w:val="0"/>
      <w:marBottom w:val="0"/>
      <w:divBdr>
        <w:top w:val="none" w:sz="0" w:space="0" w:color="auto"/>
        <w:left w:val="none" w:sz="0" w:space="0" w:color="auto"/>
        <w:bottom w:val="none" w:sz="0" w:space="0" w:color="auto"/>
        <w:right w:val="none" w:sz="0" w:space="0" w:color="auto"/>
      </w:divBdr>
    </w:div>
    <w:div w:id="1010452024">
      <w:bodyDiv w:val="1"/>
      <w:marLeft w:val="0"/>
      <w:marRight w:val="0"/>
      <w:marTop w:val="0"/>
      <w:marBottom w:val="0"/>
      <w:divBdr>
        <w:top w:val="none" w:sz="0" w:space="0" w:color="auto"/>
        <w:left w:val="none" w:sz="0" w:space="0" w:color="auto"/>
        <w:bottom w:val="none" w:sz="0" w:space="0" w:color="auto"/>
        <w:right w:val="none" w:sz="0" w:space="0" w:color="auto"/>
      </w:divBdr>
    </w:div>
    <w:div w:id="1014768697">
      <w:marLeft w:val="0"/>
      <w:marRight w:val="0"/>
      <w:marTop w:val="0"/>
      <w:marBottom w:val="0"/>
      <w:divBdr>
        <w:top w:val="none" w:sz="0" w:space="0" w:color="auto"/>
        <w:left w:val="none" w:sz="0" w:space="0" w:color="auto"/>
        <w:bottom w:val="none" w:sz="0" w:space="0" w:color="auto"/>
        <w:right w:val="none" w:sz="0" w:space="0" w:color="auto"/>
      </w:divBdr>
    </w:div>
    <w:div w:id="1018850859">
      <w:marLeft w:val="0"/>
      <w:marRight w:val="0"/>
      <w:marTop w:val="0"/>
      <w:marBottom w:val="0"/>
      <w:divBdr>
        <w:top w:val="none" w:sz="0" w:space="0" w:color="auto"/>
        <w:left w:val="none" w:sz="0" w:space="0" w:color="auto"/>
        <w:bottom w:val="none" w:sz="0" w:space="0" w:color="auto"/>
        <w:right w:val="none" w:sz="0" w:space="0" w:color="auto"/>
      </w:divBdr>
    </w:div>
    <w:div w:id="1023558965">
      <w:marLeft w:val="0"/>
      <w:marRight w:val="0"/>
      <w:marTop w:val="0"/>
      <w:marBottom w:val="0"/>
      <w:divBdr>
        <w:top w:val="none" w:sz="0" w:space="0" w:color="auto"/>
        <w:left w:val="none" w:sz="0" w:space="0" w:color="auto"/>
        <w:bottom w:val="none" w:sz="0" w:space="0" w:color="auto"/>
        <w:right w:val="none" w:sz="0" w:space="0" w:color="auto"/>
      </w:divBdr>
    </w:div>
    <w:div w:id="1030494209">
      <w:bodyDiv w:val="1"/>
      <w:marLeft w:val="0"/>
      <w:marRight w:val="0"/>
      <w:marTop w:val="0"/>
      <w:marBottom w:val="0"/>
      <w:divBdr>
        <w:top w:val="none" w:sz="0" w:space="0" w:color="auto"/>
        <w:left w:val="none" w:sz="0" w:space="0" w:color="auto"/>
        <w:bottom w:val="none" w:sz="0" w:space="0" w:color="auto"/>
        <w:right w:val="none" w:sz="0" w:space="0" w:color="auto"/>
      </w:divBdr>
    </w:div>
    <w:div w:id="1031805661">
      <w:bodyDiv w:val="1"/>
      <w:marLeft w:val="0"/>
      <w:marRight w:val="0"/>
      <w:marTop w:val="0"/>
      <w:marBottom w:val="0"/>
      <w:divBdr>
        <w:top w:val="none" w:sz="0" w:space="0" w:color="auto"/>
        <w:left w:val="none" w:sz="0" w:space="0" w:color="auto"/>
        <w:bottom w:val="none" w:sz="0" w:space="0" w:color="auto"/>
        <w:right w:val="none" w:sz="0" w:space="0" w:color="auto"/>
      </w:divBdr>
    </w:div>
    <w:div w:id="1034036580">
      <w:bodyDiv w:val="1"/>
      <w:marLeft w:val="0"/>
      <w:marRight w:val="0"/>
      <w:marTop w:val="0"/>
      <w:marBottom w:val="0"/>
      <w:divBdr>
        <w:top w:val="none" w:sz="0" w:space="0" w:color="auto"/>
        <w:left w:val="none" w:sz="0" w:space="0" w:color="auto"/>
        <w:bottom w:val="none" w:sz="0" w:space="0" w:color="auto"/>
        <w:right w:val="none" w:sz="0" w:space="0" w:color="auto"/>
      </w:divBdr>
    </w:div>
    <w:div w:id="1035816235">
      <w:bodyDiv w:val="1"/>
      <w:marLeft w:val="0"/>
      <w:marRight w:val="0"/>
      <w:marTop w:val="0"/>
      <w:marBottom w:val="0"/>
      <w:divBdr>
        <w:top w:val="none" w:sz="0" w:space="0" w:color="auto"/>
        <w:left w:val="none" w:sz="0" w:space="0" w:color="auto"/>
        <w:bottom w:val="none" w:sz="0" w:space="0" w:color="auto"/>
        <w:right w:val="none" w:sz="0" w:space="0" w:color="auto"/>
      </w:divBdr>
    </w:div>
    <w:div w:id="1042947336">
      <w:marLeft w:val="0"/>
      <w:marRight w:val="0"/>
      <w:marTop w:val="0"/>
      <w:marBottom w:val="0"/>
      <w:divBdr>
        <w:top w:val="none" w:sz="0" w:space="0" w:color="auto"/>
        <w:left w:val="none" w:sz="0" w:space="0" w:color="auto"/>
        <w:bottom w:val="none" w:sz="0" w:space="0" w:color="auto"/>
        <w:right w:val="none" w:sz="0" w:space="0" w:color="auto"/>
      </w:divBdr>
    </w:div>
    <w:div w:id="1045104458">
      <w:bodyDiv w:val="1"/>
      <w:marLeft w:val="0"/>
      <w:marRight w:val="0"/>
      <w:marTop w:val="0"/>
      <w:marBottom w:val="0"/>
      <w:divBdr>
        <w:top w:val="none" w:sz="0" w:space="0" w:color="auto"/>
        <w:left w:val="none" w:sz="0" w:space="0" w:color="auto"/>
        <w:bottom w:val="none" w:sz="0" w:space="0" w:color="auto"/>
        <w:right w:val="none" w:sz="0" w:space="0" w:color="auto"/>
      </w:divBdr>
    </w:div>
    <w:div w:id="1045444025">
      <w:marLeft w:val="0"/>
      <w:marRight w:val="0"/>
      <w:marTop w:val="0"/>
      <w:marBottom w:val="0"/>
      <w:divBdr>
        <w:top w:val="none" w:sz="0" w:space="0" w:color="auto"/>
        <w:left w:val="none" w:sz="0" w:space="0" w:color="auto"/>
        <w:bottom w:val="none" w:sz="0" w:space="0" w:color="auto"/>
        <w:right w:val="none" w:sz="0" w:space="0" w:color="auto"/>
      </w:divBdr>
    </w:div>
    <w:div w:id="1050836499">
      <w:bodyDiv w:val="1"/>
      <w:marLeft w:val="0"/>
      <w:marRight w:val="0"/>
      <w:marTop w:val="0"/>
      <w:marBottom w:val="0"/>
      <w:divBdr>
        <w:top w:val="none" w:sz="0" w:space="0" w:color="auto"/>
        <w:left w:val="none" w:sz="0" w:space="0" w:color="auto"/>
        <w:bottom w:val="none" w:sz="0" w:space="0" w:color="auto"/>
        <w:right w:val="none" w:sz="0" w:space="0" w:color="auto"/>
      </w:divBdr>
    </w:div>
    <w:div w:id="1052777763">
      <w:marLeft w:val="0"/>
      <w:marRight w:val="0"/>
      <w:marTop w:val="0"/>
      <w:marBottom w:val="0"/>
      <w:divBdr>
        <w:top w:val="none" w:sz="0" w:space="0" w:color="auto"/>
        <w:left w:val="none" w:sz="0" w:space="0" w:color="auto"/>
        <w:bottom w:val="none" w:sz="0" w:space="0" w:color="auto"/>
        <w:right w:val="none" w:sz="0" w:space="0" w:color="auto"/>
      </w:divBdr>
    </w:div>
    <w:div w:id="1055397576">
      <w:bodyDiv w:val="1"/>
      <w:marLeft w:val="0"/>
      <w:marRight w:val="0"/>
      <w:marTop w:val="0"/>
      <w:marBottom w:val="0"/>
      <w:divBdr>
        <w:top w:val="none" w:sz="0" w:space="0" w:color="auto"/>
        <w:left w:val="none" w:sz="0" w:space="0" w:color="auto"/>
        <w:bottom w:val="none" w:sz="0" w:space="0" w:color="auto"/>
        <w:right w:val="none" w:sz="0" w:space="0" w:color="auto"/>
      </w:divBdr>
    </w:div>
    <w:div w:id="1057163469">
      <w:marLeft w:val="0"/>
      <w:marRight w:val="0"/>
      <w:marTop w:val="0"/>
      <w:marBottom w:val="0"/>
      <w:divBdr>
        <w:top w:val="none" w:sz="0" w:space="0" w:color="auto"/>
        <w:left w:val="none" w:sz="0" w:space="0" w:color="auto"/>
        <w:bottom w:val="none" w:sz="0" w:space="0" w:color="auto"/>
        <w:right w:val="none" w:sz="0" w:space="0" w:color="auto"/>
      </w:divBdr>
    </w:div>
    <w:div w:id="1057164767">
      <w:bodyDiv w:val="1"/>
      <w:marLeft w:val="0"/>
      <w:marRight w:val="0"/>
      <w:marTop w:val="0"/>
      <w:marBottom w:val="0"/>
      <w:divBdr>
        <w:top w:val="none" w:sz="0" w:space="0" w:color="auto"/>
        <w:left w:val="none" w:sz="0" w:space="0" w:color="auto"/>
        <w:bottom w:val="none" w:sz="0" w:space="0" w:color="auto"/>
        <w:right w:val="none" w:sz="0" w:space="0" w:color="auto"/>
      </w:divBdr>
    </w:div>
    <w:div w:id="1065101359">
      <w:marLeft w:val="0"/>
      <w:marRight w:val="0"/>
      <w:marTop w:val="0"/>
      <w:marBottom w:val="0"/>
      <w:divBdr>
        <w:top w:val="none" w:sz="0" w:space="0" w:color="auto"/>
        <w:left w:val="none" w:sz="0" w:space="0" w:color="auto"/>
        <w:bottom w:val="none" w:sz="0" w:space="0" w:color="auto"/>
        <w:right w:val="none" w:sz="0" w:space="0" w:color="auto"/>
      </w:divBdr>
    </w:div>
    <w:div w:id="1071660308">
      <w:bodyDiv w:val="1"/>
      <w:marLeft w:val="0"/>
      <w:marRight w:val="0"/>
      <w:marTop w:val="0"/>
      <w:marBottom w:val="0"/>
      <w:divBdr>
        <w:top w:val="none" w:sz="0" w:space="0" w:color="auto"/>
        <w:left w:val="none" w:sz="0" w:space="0" w:color="auto"/>
        <w:bottom w:val="none" w:sz="0" w:space="0" w:color="auto"/>
        <w:right w:val="none" w:sz="0" w:space="0" w:color="auto"/>
      </w:divBdr>
    </w:div>
    <w:div w:id="1073235541">
      <w:marLeft w:val="0"/>
      <w:marRight w:val="0"/>
      <w:marTop w:val="0"/>
      <w:marBottom w:val="0"/>
      <w:divBdr>
        <w:top w:val="none" w:sz="0" w:space="0" w:color="auto"/>
        <w:left w:val="none" w:sz="0" w:space="0" w:color="auto"/>
        <w:bottom w:val="none" w:sz="0" w:space="0" w:color="auto"/>
        <w:right w:val="none" w:sz="0" w:space="0" w:color="auto"/>
      </w:divBdr>
    </w:div>
    <w:div w:id="1075205300">
      <w:marLeft w:val="0"/>
      <w:marRight w:val="0"/>
      <w:marTop w:val="0"/>
      <w:marBottom w:val="0"/>
      <w:divBdr>
        <w:top w:val="none" w:sz="0" w:space="0" w:color="auto"/>
        <w:left w:val="none" w:sz="0" w:space="0" w:color="auto"/>
        <w:bottom w:val="none" w:sz="0" w:space="0" w:color="auto"/>
        <w:right w:val="none" w:sz="0" w:space="0" w:color="auto"/>
      </w:divBdr>
    </w:div>
    <w:div w:id="1087652097">
      <w:bodyDiv w:val="1"/>
      <w:marLeft w:val="0"/>
      <w:marRight w:val="0"/>
      <w:marTop w:val="0"/>
      <w:marBottom w:val="0"/>
      <w:divBdr>
        <w:top w:val="none" w:sz="0" w:space="0" w:color="auto"/>
        <w:left w:val="none" w:sz="0" w:space="0" w:color="auto"/>
        <w:bottom w:val="none" w:sz="0" w:space="0" w:color="auto"/>
        <w:right w:val="none" w:sz="0" w:space="0" w:color="auto"/>
      </w:divBdr>
    </w:div>
    <w:div w:id="1092900134">
      <w:marLeft w:val="0"/>
      <w:marRight w:val="0"/>
      <w:marTop w:val="0"/>
      <w:marBottom w:val="0"/>
      <w:divBdr>
        <w:top w:val="none" w:sz="0" w:space="0" w:color="auto"/>
        <w:left w:val="none" w:sz="0" w:space="0" w:color="auto"/>
        <w:bottom w:val="none" w:sz="0" w:space="0" w:color="auto"/>
        <w:right w:val="none" w:sz="0" w:space="0" w:color="auto"/>
      </w:divBdr>
    </w:div>
    <w:div w:id="1104304062">
      <w:bodyDiv w:val="1"/>
      <w:marLeft w:val="0"/>
      <w:marRight w:val="0"/>
      <w:marTop w:val="0"/>
      <w:marBottom w:val="0"/>
      <w:divBdr>
        <w:top w:val="none" w:sz="0" w:space="0" w:color="auto"/>
        <w:left w:val="none" w:sz="0" w:space="0" w:color="auto"/>
        <w:bottom w:val="none" w:sz="0" w:space="0" w:color="auto"/>
        <w:right w:val="none" w:sz="0" w:space="0" w:color="auto"/>
      </w:divBdr>
    </w:div>
    <w:div w:id="1106968816">
      <w:bodyDiv w:val="1"/>
      <w:marLeft w:val="0"/>
      <w:marRight w:val="0"/>
      <w:marTop w:val="0"/>
      <w:marBottom w:val="0"/>
      <w:divBdr>
        <w:top w:val="none" w:sz="0" w:space="0" w:color="auto"/>
        <w:left w:val="none" w:sz="0" w:space="0" w:color="auto"/>
        <w:bottom w:val="none" w:sz="0" w:space="0" w:color="auto"/>
        <w:right w:val="none" w:sz="0" w:space="0" w:color="auto"/>
      </w:divBdr>
      <w:divsChild>
        <w:div w:id="771978503">
          <w:marLeft w:val="0"/>
          <w:marRight w:val="0"/>
          <w:marTop w:val="0"/>
          <w:marBottom w:val="0"/>
          <w:divBdr>
            <w:top w:val="none" w:sz="0" w:space="0" w:color="auto"/>
            <w:left w:val="none" w:sz="0" w:space="0" w:color="auto"/>
            <w:bottom w:val="none" w:sz="0" w:space="0" w:color="auto"/>
            <w:right w:val="none" w:sz="0" w:space="0" w:color="auto"/>
          </w:divBdr>
        </w:div>
      </w:divsChild>
    </w:div>
    <w:div w:id="1111246082">
      <w:bodyDiv w:val="1"/>
      <w:marLeft w:val="0"/>
      <w:marRight w:val="0"/>
      <w:marTop w:val="0"/>
      <w:marBottom w:val="0"/>
      <w:divBdr>
        <w:top w:val="none" w:sz="0" w:space="0" w:color="auto"/>
        <w:left w:val="none" w:sz="0" w:space="0" w:color="auto"/>
        <w:bottom w:val="none" w:sz="0" w:space="0" w:color="auto"/>
        <w:right w:val="none" w:sz="0" w:space="0" w:color="auto"/>
      </w:divBdr>
    </w:div>
    <w:div w:id="1115443188">
      <w:bodyDiv w:val="1"/>
      <w:marLeft w:val="0"/>
      <w:marRight w:val="0"/>
      <w:marTop w:val="0"/>
      <w:marBottom w:val="0"/>
      <w:divBdr>
        <w:top w:val="none" w:sz="0" w:space="0" w:color="auto"/>
        <w:left w:val="none" w:sz="0" w:space="0" w:color="auto"/>
        <w:bottom w:val="none" w:sz="0" w:space="0" w:color="auto"/>
        <w:right w:val="none" w:sz="0" w:space="0" w:color="auto"/>
      </w:divBdr>
    </w:div>
    <w:div w:id="1117794112">
      <w:bodyDiv w:val="1"/>
      <w:marLeft w:val="0"/>
      <w:marRight w:val="0"/>
      <w:marTop w:val="0"/>
      <w:marBottom w:val="0"/>
      <w:divBdr>
        <w:top w:val="none" w:sz="0" w:space="0" w:color="auto"/>
        <w:left w:val="none" w:sz="0" w:space="0" w:color="auto"/>
        <w:bottom w:val="none" w:sz="0" w:space="0" w:color="auto"/>
        <w:right w:val="none" w:sz="0" w:space="0" w:color="auto"/>
      </w:divBdr>
    </w:div>
    <w:div w:id="1119757465">
      <w:bodyDiv w:val="1"/>
      <w:marLeft w:val="0"/>
      <w:marRight w:val="0"/>
      <w:marTop w:val="0"/>
      <w:marBottom w:val="0"/>
      <w:divBdr>
        <w:top w:val="none" w:sz="0" w:space="0" w:color="auto"/>
        <w:left w:val="none" w:sz="0" w:space="0" w:color="auto"/>
        <w:bottom w:val="none" w:sz="0" w:space="0" w:color="auto"/>
        <w:right w:val="none" w:sz="0" w:space="0" w:color="auto"/>
      </w:divBdr>
    </w:div>
    <w:div w:id="1121874870">
      <w:bodyDiv w:val="1"/>
      <w:marLeft w:val="0"/>
      <w:marRight w:val="0"/>
      <w:marTop w:val="0"/>
      <w:marBottom w:val="0"/>
      <w:divBdr>
        <w:top w:val="none" w:sz="0" w:space="0" w:color="auto"/>
        <w:left w:val="none" w:sz="0" w:space="0" w:color="auto"/>
        <w:bottom w:val="none" w:sz="0" w:space="0" w:color="auto"/>
        <w:right w:val="none" w:sz="0" w:space="0" w:color="auto"/>
      </w:divBdr>
    </w:div>
    <w:div w:id="1124541086">
      <w:bodyDiv w:val="1"/>
      <w:marLeft w:val="0"/>
      <w:marRight w:val="0"/>
      <w:marTop w:val="0"/>
      <w:marBottom w:val="0"/>
      <w:divBdr>
        <w:top w:val="none" w:sz="0" w:space="0" w:color="auto"/>
        <w:left w:val="none" w:sz="0" w:space="0" w:color="auto"/>
        <w:bottom w:val="none" w:sz="0" w:space="0" w:color="auto"/>
        <w:right w:val="none" w:sz="0" w:space="0" w:color="auto"/>
      </w:divBdr>
    </w:div>
    <w:div w:id="1126661724">
      <w:bodyDiv w:val="1"/>
      <w:marLeft w:val="0"/>
      <w:marRight w:val="0"/>
      <w:marTop w:val="0"/>
      <w:marBottom w:val="0"/>
      <w:divBdr>
        <w:top w:val="none" w:sz="0" w:space="0" w:color="auto"/>
        <w:left w:val="none" w:sz="0" w:space="0" w:color="auto"/>
        <w:bottom w:val="none" w:sz="0" w:space="0" w:color="auto"/>
        <w:right w:val="none" w:sz="0" w:space="0" w:color="auto"/>
      </w:divBdr>
    </w:div>
    <w:div w:id="1130517464">
      <w:bodyDiv w:val="1"/>
      <w:marLeft w:val="0"/>
      <w:marRight w:val="0"/>
      <w:marTop w:val="0"/>
      <w:marBottom w:val="0"/>
      <w:divBdr>
        <w:top w:val="none" w:sz="0" w:space="0" w:color="auto"/>
        <w:left w:val="none" w:sz="0" w:space="0" w:color="auto"/>
        <w:bottom w:val="none" w:sz="0" w:space="0" w:color="auto"/>
        <w:right w:val="none" w:sz="0" w:space="0" w:color="auto"/>
      </w:divBdr>
    </w:div>
    <w:div w:id="1132290359">
      <w:bodyDiv w:val="1"/>
      <w:marLeft w:val="0"/>
      <w:marRight w:val="0"/>
      <w:marTop w:val="0"/>
      <w:marBottom w:val="0"/>
      <w:divBdr>
        <w:top w:val="none" w:sz="0" w:space="0" w:color="auto"/>
        <w:left w:val="none" w:sz="0" w:space="0" w:color="auto"/>
        <w:bottom w:val="none" w:sz="0" w:space="0" w:color="auto"/>
        <w:right w:val="none" w:sz="0" w:space="0" w:color="auto"/>
      </w:divBdr>
    </w:div>
    <w:div w:id="1134175244">
      <w:marLeft w:val="0"/>
      <w:marRight w:val="0"/>
      <w:marTop w:val="0"/>
      <w:marBottom w:val="0"/>
      <w:divBdr>
        <w:top w:val="none" w:sz="0" w:space="0" w:color="auto"/>
        <w:left w:val="none" w:sz="0" w:space="0" w:color="auto"/>
        <w:bottom w:val="none" w:sz="0" w:space="0" w:color="auto"/>
        <w:right w:val="none" w:sz="0" w:space="0" w:color="auto"/>
      </w:divBdr>
    </w:div>
    <w:div w:id="1148401799">
      <w:marLeft w:val="0"/>
      <w:marRight w:val="0"/>
      <w:marTop w:val="0"/>
      <w:marBottom w:val="0"/>
      <w:divBdr>
        <w:top w:val="none" w:sz="0" w:space="0" w:color="auto"/>
        <w:left w:val="none" w:sz="0" w:space="0" w:color="auto"/>
        <w:bottom w:val="none" w:sz="0" w:space="0" w:color="auto"/>
        <w:right w:val="none" w:sz="0" w:space="0" w:color="auto"/>
      </w:divBdr>
    </w:div>
    <w:div w:id="1149053656">
      <w:marLeft w:val="0"/>
      <w:marRight w:val="0"/>
      <w:marTop w:val="0"/>
      <w:marBottom w:val="0"/>
      <w:divBdr>
        <w:top w:val="none" w:sz="0" w:space="0" w:color="auto"/>
        <w:left w:val="none" w:sz="0" w:space="0" w:color="auto"/>
        <w:bottom w:val="none" w:sz="0" w:space="0" w:color="auto"/>
        <w:right w:val="none" w:sz="0" w:space="0" w:color="auto"/>
      </w:divBdr>
    </w:div>
    <w:div w:id="1158183282">
      <w:marLeft w:val="0"/>
      <w:marRight w:val="0"/>
      <w:marTop w:val="0"/>
      <w:marBottom w:val="0"/>
      <w:divBdr>
        <w:top w:val="none" w:sz="0" w:space="0" w:color="auto"/>
        <w:left w:val="none" w:sz="0" w:space="0" w:color="auto"/>
        <w:bottom w:val="none" w:sz="0" w:space="0" w:color="auto"/>
        <w:right w:val="none" w:sz="0" w:space="0" w:color="auto"/>
      </w:divBdr>
    </w:div>
    <w:div w:id="1162046041">
      <w:bodyDiv w:val="1"/>
      <w:marLeft w:val="0"/>
      <w:marRight w:val="0"/>
      <w:marTop w:val="0"/>
      <w:marBottom w:val="0"/>
      <w:divBdr>
        <w:top w:val="none" w:sz="0" w:space="0" w:color="auto"/>
        <w:left w:val="none" w:sz="0" w:space="0" w:color="auto"/>
        <w:bottom w:val="none" w:sz="0" w:space="0" w:color="auto"/>
        <w:right w:val="none" w:sz="0" w:space="0" w:color="auto"/>
      </w:divBdr>
    </w:div>
    <w:div w:id="1168792900">
      <w:marLeft w:val="0"/>
      <w:marRight w:val="0"/>
      <w:marTop w:val="0"/>
      <w:marBottom w:val="0"/>
      <w:divBdr>
        <w:top w:val="none" w:sz="0" w:space="0" w:color="auto"/>
        <w:left w:val="none" w:sz="0" w:space="0" w:color="auto"/>
        <w:bottom w:val="none" w:sz="0" w:space="0" w:color="auto"/>
        <w:right w:val="none" w:sz="0" w:space="0" w:color="auto"/>
      </w:divBdr>
    </w:div>
    <w:div w:id="1170873363">
      <w:marLeft w:val="0"/>
      <w:marRight w:val="0"/>
      <w:marTop w:val="0"/>
      <w:marBottom w:val="0"/>
      <w:divBdr>
        <w:top w:val="none" w:sz="0" w:space="0" w:color="auto"/>
        <w:left w:val="none" w:sz="0" w:space="0" w:color="auto"/>
        <w:bottom w:val="none" w:sz="0" w:space="0" w:color="auto"/>
        <w:right w:val="none" w:sz="0" w:space="0" w:color="auto"/>
      </w:divBdr>
    </w:div>
    <w:div w:id="1171219612">
      <w:bodyDiv w:val="1"/>
      <w:marLeft w:val="0"/>
      <w:marRight w:val="0"/>
      <w:marTop w:val="0"/>
      <w:marBottom w:val="0"/>
      <w:divBdr>
        <w:top w:val="none" w:sz="0" w:space="0" w:color="auto"/>
        <w:left w:val="none" w:sz="0" w:space="0" w:color="auto"/>
        <w:bottom w:val="none" w:sz="0" w:space="0" w:color="auto"/>
        <w:right w:val="none" w:sz="0" w:space="0" w:color="auto"/>
      </w:divBdr>
    </w:div>
    <w:div w:id="1172795967">
      <w:bodyDiv w:val="1"/>
      <w:marLeft w:val="0"/>
      <w:marRight w:val="0"/>
      <w:marTop w:val="0"/>
      <w:marBottom w:val="0"/>
      <w:divBdr>
        <w:top w:val="none" w:sz="0" w:space="0" w:color="auto"/>
        <w:left w:val="none" w:sz="0" w:space="0" w:color="auto"/>
        <w:bottom w:val="none" w:sz="0" w:space="0" w:color="auto"/>
        <w:right w:val="none" w:sz="0" w:space="0" w:color="auto"/>
      </w:divBdr>
    </w:div>
    <w:div w:id="1173953336">
      <w:marLeft w:val="0"/>
      <w:marRight w:val="0"/>
      <w:marTop w:val="0"/>
      <w:marBottom w:val="0"/>
      <w:divBdr>
        <w:top w:val="none" w:sz="0" w:space="0" w:color="auto"/>
        <w:left w:val="none" w:sz="0" w:space="0" w:color="auto"/>
        <w:bottom w:val="none" w:sz="0" w:space="0" w:color="auto"/>
        <w:right w:val="none" w:sz="0" w:space="0" w:color="auto"/>
      </w:divBdr>
    </w:div>
    <w:div w:id="1177039852">
      <w:marLeft w:val="0"/>
      <w:marRight w:val="0"/>
      <w:marTop w:val="0"/>
      <w:marBottom w:val="0"/>
      <w:divBdr>
        <w:top w:val="none" w:sz="0" w:space="0" w:color="auto"/>
        <w:left w:val="none" w:sz="0" w:space="0" w:color="auto"/>
        <w:bottom w:val="none" w:sz="0" w:space="0" w:color="auto"/>
        <w:right w:val="none" w:sz="0" w:space="0" w:color="auto"/>
      </w:divBdr>
    </w:div>
    <w:div w:id="1177891631">
      <w:bodyDiv w:val="1"/>
      <w:marLeft w:val="0"/>
      <w:marRight w:val="0"/>
      <w:marTop w:val="0"/>
      <w:marBottom w:val="0"/>
      <w:divBdr>
        <w:top w:val="none" w:sz="0" w:space="0" w:color="auto"/>
        <w:left w:val="none" w:sz="0" w:space="0" w:color="auto"/>
        <w:bottom w:val="none" w:sz="0" w:space="0" w:color="auto"/>
        <w:right w:val="none" w:sz="0" w:space="0" w:color="auto"/>
      </w:divBdr>
    </w:div>
    <w:div w:id="1178083941">
      <w:marLeft w:val="0"/>
      <w:marRight w:val="0"/>
      <w:marTop w:val="0"/>
      <w:marBottom w:val="0"/>
      <w:divBdr>
        <w:top w:val="none" w:sz="0" w:space="0" w:color="auto"/>
        <w:left w:val="none" w:sz="0" w:space="0" w:color="auto"/>
        <w:bottom w:val="none" w:sz="0" w:space="0" w:color="auto"/>
        <w:right w:val="none" w:sz="0" w:space="0" w:color="auto"/>
      </w:divBdr>
    </w:div>
    <w:div w:id="1178735923">
      <w:marLeft w:val="0"/>
      <w:marRight w:val="0"/>
      <w:marTop w:val="0"/>
      <w:marBottom w:val="0"/>
      <w:divBdr>
        <w:top w:val="none" w:sz="0" w:space="0" w:color="auto"/>
        <w:left w:val="none" w:sz="0" w:space="0" w:color="auto"/>
        <w:bottom w:val="none" w:sz="0" w:space="0" w:color="auto"/>
        <w:right w:val="none" w:sz="0" w:space="0" w:color="auto"/>
      </w:divBdr>
    </w:div>
    <w:div w:id="1179268930">
      <w:bodyDiv w:val="1"/>
      <w:marLeft w:val="0"/>
      <w:marRight w:val="0"/>
      <w:marTop w:val="0"/>
      <w:marBottom w:val="0"/>
      <w:divBdr>
        <w:top w:val="none" w:sz="0" w:space="0" w:color="auto"/>
        <w:left w:val="none" w:sz="0" w:space="0" w:color="auto"/>
        <w:bottom w:val="none" w:sz="0" w:space="0" w:color="auto"/>
        <w:right w:val="none" w:sz="0" w:space="0" w:color="auto"/>
      </w:divBdr>
    </w:div>
    <w:div w:id="1186479872">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
    <w:div w:id="1189637982">
      <w:bodyDiv w:val="1"/>
      <w:marLeft w:val="0"/>
      <w:marRight w:val="0"/>
      <w:marTop w:val="0"/>
      <w:marBottom w:val="0"/>
      <w:divBdr>
        <w:top w:val="none" w:sz="0" w:space="0" w:color="auto"/>
        <w:left w:val="none" w:sz="0" w:space="0" w:color="auto"/>
        <w:bottom w:val="none" w:sz="0" w:space="0" w:color="auto"/>
        <w:right w:val="none" w:sz="0" w:space="0" w:color="auto"/>
      </w:divBdr>
    </w:div>
    <w:div w:id="1194001889">
      <w:bodyDiv w:val="1"/>
      <w:marLeft w:val="0"/>
      <w:marRight w:val="0"/>
      <w:marTop w:val="0"/>
      <w:marBottom w:val="0"/>
      <w:divBdr>
        <w:top w:val="none" w:sz="0" w:space="0" w:color="auto"/>
        <w:left w:val="none" w:sz="0" w:space="0" w:color="auto"/>
        <w:bottom w:val="none" w:sz="0" w:space="0" w:color="auto"/>
        <w:right w:val="none" w:sz="0" w:space="0" w:color="auto"/>
      </w:divBdr>
    </w:div>
    <w:div w:id="1195078120">
      <w:bodyDiv w:val="1"/>
      <w:marLeft w:val="0"/>
      <w:marRight w:val="0"/>
      <w:marTop w:val="0"/>
      <w:marBottom w:val="0"/>
      <w:divBdr>
        <w:top w:val="none" w:sz="0" w:space="0" w:color="auto"/>
        <w:left w:val="none" w:sz="0" w:space="0" w:color="auto"/>
        <w:bottom w:val="none" w:sz="0" w:space="0" w:color="auto"/>
        <w:right w:val="none" w:sz="0" w:space="0" w:color="auto"/>
      </w:divBdr>
    </w:div>
    <w:div w:id="1198081364">
      <w:marLeft w:val="0"/>
      <w:marRight w:val="0"/>
      <w:marTop w:val="0"/>
      <w:marBottom w:val="0"/>
      <w:divBdr>
        <w:top w:val="none" w:sz="0" w:space="0" w:color="auto"/>
        <w:left w:val="none" w:sz="0" w:space="0" w:color="auto"/>
        <w:bottom w:val="none" w:sz="0" w:space="0" w:color="auto"/>
        <w:right w:val="none" w:sz="0" w:space="0" w:color="auto"/>
      </w:divBdr>
    </w:div>
    <w:div w:id="1198279565">
      <w:bodyDiv w:val="1"/>
      <w:marLeft w:val="0"/>
      <w:marRight w:val="0"/>
      <w:marTop w:val="0"/>
      <w:marBottom w:val="0"/>
      <w:divBdr>
        <w:top w:val="none" w:sz="0" w:space="0" w:color="auto"/>
        <w:left w:val="none" w:sz="0" w:space="0" w:color="auto"/>
        <w:bottom w:val="none" w:sz="0" w:space="0" w:color="auto"/>
        <w:right w:val="none" w:sz="0" w:space="0" w:color="auto"/>
      </w:divBdr>
    </w:div>
    <w:div w:id="1200239995">
      <w:bodyDiv w:val="1"/>
      <w:marLeft w:val="0"/>
      <w:marRight w:val="0"/>
      <w:marTop w:val="0"/>
      <w:marBottom w:val="0"/>
      <w:divBdr>
        <w:top w:val="none" w:sz="0" w:space="0" w:color="auto"/>
        <w:left w:val="none" w:sz="0" w:space="0" w:color="auto"/>
        <w:bottom w:val="none" w:sz="0" w:space="0" w:color="auto"/>
        <w:right w:val="none" w:sz="0" w:space="0" w:color="auto"/>
      </w:divBdr>
    </w:div>
    <w:div w:id="1200581928">
      <w:bodyDiv w:val="1"/>
      <w:marLeft w:val="0"/>
      <w:marRight w:val="0"/>
      <w:marTop w:val="0"/>
      <w:marBottom w:val="0"/>
      <w:divBdr>
        <w:top w:val="none" w:sz="0" w:space="0" w:color="auto"/>
        <w:left w:val="none" w:sz="0" w:space="0" w:color="auto"/>
        <w:bottom w:val="none" w:sz="0" w:space="0" w:color="auto"/>
        <w:right w:val="none" w:sz="0" w:space="0" w:color="auto"/>
      </w:divBdr>
    </w:div>
    <w:div w:id="1202982404">
      <w:bodyDiv w:val="1"/>
      <w:marLeft w:val="0"/>
      <w:marRight w:val="0"/>
      <w:marTop w:val="0"/>
      <w:marBottom w:val="0"/>
      <w:divBdr>
        <w:top w:val="none" w:sz="0" w:space="0" w:color="auto"/>
        <w:left w:val="none" w:sz="0" w:space="0" w:color="auto"/>
        <w:bottom w:val="none" w:sz="0" w:space="0" w:color="auto"/>
        <w:right w:val="none" w:sz="0" w:space="0" w:color="auto"/>
      </w:divBdr>
    </w:div>
    <w:div w:id="1207834974">
      <w:bodyDiv w:val="1"/>
      <w:marLeft w:val="0"/>
      <w:marRight w:val="0"/>
      <w:marTop w:val="0"/>
      <w:marBottom w:val="0"/>
      <w:divBdr>
        <w:top w:val="none" w:sz="0" w:space="0" w:color="auto"/>
        <w:left w:val="none" w:sz="0" w:space="0" w:color="auto"/>
        <w:bottom w:val="none" w:sz="0" w:space="0" w:color="auto"/>
        <w:right w:val="none" w:sz="0" w:space="0" w:color="auto"/>
      </w:divBdr>
    </w:div>
    <w:div w:id="1218005742">
      <w:bodyDiv w:val="1"/>
      <w:marLeft w:val="0"/>
      <w:marRight w:val="0"/>
      <w:marTop w:val="0"/>
      <w:marBottom w:val="0"/>
      <w:divBdr>
        <w:top w:val="none" w:sz="0" w:space="0" w:color="auto"/>
        <w:left w:val="none" w:sz="0" w:space="0" w:color="auto"/>
        <w:bottom w:val="none" w:sz="0" w:space="0" w:color="auto"/>
        <w:right w:val="none" w:sz="0" w:space="0" w:color="auto"/>
      </w:divBdr>
    </w:div>
    <w:div w:id="1219976656">
      <w:bodyDiv w:val="1"/>
      <w:marLeft w:val="0"/>
      <w:marRight w:val="0"/>
      <w:marTop w:val="0"/>
      <w:marBottom w:val="0"/>
      <w:divBdr>
        <w:top w:val="none" w:sz="0" w:space="0" w:color="auto"/>
        <w:left w:val="none" w:sz="0" w:space="0" w:color="auto"/>
        <w:bottom w:val="none" w:sz="0" w:space="0" w:color="auto"/>
        <w:right w:val="none" w:sz="0" w:space="0" w:color="auto"/>
      </w:divBdr>
    </w:div>
    <w:div w:id="1221285376">
      <w:bodyDiv w:val="1"/>
      <w:marLeft w:val="0"/>
      <w:marRight w:val="0"/>
      <w:marTop w:val="0"/>
      <w:marBottom w:val="0"/>
      <w:divBdr>
        <w:top w:val="none" w:sz="0" w:space="0" w:color="auto"/>
        <w:left w:val="none" w:sz="0" w:space="0" w:color="auto"/>
        <w:bottom w:val="none" w:sz="0" w:space="0" w:color="auto"/>
        <w:right w:val="none" w:sz="0" w:space="0" w:color="auto"/>
      </w:divBdr>
    </w:div>
    <w:div w:id="1221670623">
      <w:bodyDiv w:val="1"/>
      <w:marLeft w:val="0"/>
      <w:marRight w:val="0"/>
      <w:marTop w:val="0"/>
      <w:marBottom w:val="0"/>
      <w:divBdr>
        <w:top w:val="none" w:sz="0" w:space="0" w:color="auto"/>
        <w:left w:val="none" w:sz="0" w:space="0" w:color="auto"/>
        <w:bottom w:val="none" w:sz="0" w:space="0" w:color="auto"/>
        <w:right w:val="none" w:sz="0" w:space="0" w:color="auto"/>
      </w:divBdr>
    </w:div>
    <w:div w:id="1229414949">
      <w:bodyDiv w:val="1"/>
      <w:marLeft w:val="0"/>
      <w:marRight w:val="0"/>
      <w:marTop w:val="0"/>
      <w:marBottom w:val="0"/>
      <w:divBdr>
        <w:top w:val="none" w:sz="0" w:space="0" w:color="auto"/>
        <w:left w:val="none" w:sz="0" w:space="0" w:color="auto"/>
        <w:bottom w:val="none" w:sz="0" w:space="0" w:color="auto"/>
        <w:right w:val="none" w:sz="0" w:space="0" w:color="auto"/>
      </w:divBdr>
    </w:div>
    <w:div w:id="1232078618">
      <w:bodyDiv w:val="1"/>
      <w:marLeft w:val="0"/>
      <w:marRight w:val="0"/>
      <w:marTop w:val="0"/>
      <w:marBottom w:val="0"/>
      <w:divBdr>
        <w:top w:val="none" w:sz="0" w:space="0" w:color="auto"/>
        <w:left w:val="none" w:sz="0" w:space="0" w:color="auto"/>
        <w:bottom w:val="none" w:sz="0" w:space="0" w:color="auto"/>
        <w:right w:val="none" w:sz="0" w:space="0" w:color="auto"/>
      </w:divBdr>
    </w:div>
    <w:div w:id="1233546517">
      <w:bodyDiv w:val="1"/>
      <w:marLeft w:val="0"/>
      <w:marRight w:val="0"/>
      <w:marTop w:val="0"/>
      <w:marBottom w:val="0"/>
      <w:divBdr>
        <w:top w:val="none" w:sz="0" w:space="0" w:color="auto"/>
        <w:left w:val="none" w:sz="0" w:space="0" w:color="auto"/>
        <w:bottom w:val="none" w:sz="0" w:space="0" w:color="auto"/>
        <w:right w:val="none" w:sz="0" w:space="0" w:color="auto"/>
      </w:divBdr>
    </w:div>
    <w:div w:id="1234773620">
      <w:marLeft w:val="0"/>
      <w:marRight w:val="150"/>
      <w:marTop w:val="0"/>
      <w:marBottom w:val="0"/>
      <w:divBdr>
        <w:top w:val="none" w:sz="0" w:space="0" w:color="auto"/>
        <w:left w:val="none" w:sz="0" w:space="0" w:color="auto"/>
        <w:bottom w:val="none" w:sz="0" w:space="0" w:color="auto"/>
        <w:right w:val="none" w:sz="0" w:space="0" w:color="auto"/>
      </w:divBdr>
      <w:divsChild>
        <w:div w:id="131025547">
          <w:marLeft w:val="0"/>
          <w:marRight w:val="150"/>
          <w:marTop w:val="0"/>
          <w:marBottom w:val="0"/>
          <w:divBdr>
            <w:top w:val="none" w:sz="0" w:space="0" w:color="auto"/>
            <w:left w:val="none" w:sz="0" w:space="0" w:color="auto"/>
            <w:bottom w:val="none" w:sz="0" w:space="0" w:color="auto"/>
            <w:right w:val="none" w:sz="0" w:space="0" w:color="auto"/>
          </w:divBdr>
        </w:div>
      </w:divsChild>
    </w:div>
    <w:div w:id="1242642194">
      <w:marLeft w:val="0"/>
      <w:marRight w:val="0"/>
      <w:marTop w:val="0"/>
      <w:marBottom w:val="0"/>
      <w:divBdr>
        <w:top w:val="none" w:sz="0" w:space="0" w:color="auto"/>
        <w:left w:val="none" w:sz="0" w:space="0" w:color="auto"/>
        <w:bottom w:val="none" w:sz="0" w:space="0" w:color="auto"/>
        <w:right w:val="none" w:sz="0" w:space="0" w:color="auto"/>
      </w:divBdr>
    </w:div>
    <w:div w:id="1244683838">
      <w:bodyDiv w:val="1"/>
      <w:marLeft w:val="0"/>
      <w:marRight w:val="0"/>
      <w:marTop w:val="0"/>
      <w:marBottom w:val="0"/>
      <w:divBdr>
        <w:top w:val="none" w:sz="0" w:space="0" w:color="auto"/>
        <w:left w:val="none" w:sz="0" w:space="0" w:color="auto"/>
        <w:bottom w:val="none" w:sz="0" w:space="0" w:color="auto"/>
        <w:right w:val="none" w:sz="0" w:space="0" w:color="auto"/>
      </w:divBdr>
    </w:div>
    <w:div w:id="1246498899">
      <w:bodyDiv w:val="1"/>
      <w:marLeft w:val="0"/>
      <w:marRight w:val="0"/>
      <w:marTop w:val="0"/>
      <w:marBottom w:val="0"/>
      <w:divBdr>
        <w:top w:val="none" w:sz="0" w:space="0" w:color="auto"/>
        <w:left w:val="none" w:sz="0" w:space="0" w:color="auto"/>
        <w:bottom w:val="none" w:sz="0" w:space="0" w:color="auto"/>
        <w:right w:val="none" w:sz="0" w:space="0" w:color="auto"/>
      </w:divBdr>
    </w:div>
    <w:div w:id="1247113477">
      <w:bodyDiv w:val="1"/>
      <w:marLeft w:val="0"/>
      <w:marRight w:val="0"/>
      <w:marTop w:val="0"/>
      <w:marBottom w:val="0"/>
      <w:divBdr>
        <w:top w:val="none" w:sz="0" w:space="0" w:color="auto"/>
        <w:left w:val="none" w:sz="0" w:space="0" w:color="auto"/>
        <w:bottom w:val="none" w:sz="0" w:space="0" w:color="auto"/>
        <w:right w:val="none" w:sz="0" w:space="0" w:color="auto"/>
      </w:divBdr>
    </w:div>
    <w:div w:id="1248886220">
      <w:marLeft w:val="0"/>
      <w:marRight w:val="0"/>
      <w:marTop w:val="0"/>
      <w:marBottom w:val="0"/>
      <w:divBdr>
        <w:top w:val="none" w:sz="0" w:space="0" w:color="auto"/>
        <w:left w:val="none" w:sz="0" w:space="0" w:color="auto"/>
        <w:bottom w:val="none" w:sz="0" w:space="0" w:color="auto"/>
        <w:right w:val="none" w:sz="0" w:space="0" w:color="auto"/>
      </w:divBdr>
    </w:div>
    <w:div w:id="1248999232">
      <w:bodyDiv w:val="1"/>
      <w:marLeft w:val="0"/>
      <w:marRight w:val="0"/>
      <w:marTop w:val="0"/>
      <w:marBottom w:val="0"/>
      <w:divBdr>
        <w:top w:val="none" w:sz="0" w:space="0" w:color="auto"/>
        <w:left w:val="none" w:sz="0" w:space="0" w:color="auto"/>
        <w:bottom w:val="none" w:sz="0" w:space="0" w:color="auto"/>
        <w:right w:val="none" w:sz="0" w:space="0" w:color="auto"/>
      </w:divBdr>
    </w:div>
    <w:div w:id="1249772664">
      <w:bodyDiv w:val="1"/>
      <w:marLeft w:val="0"/>
      <w:marRight w:val="0"/>
      <w:marTop w:val="0"/>
      <w:marBottom w:val="0"/>
      <w:divBdr>
        <w:top w:val="none" w:sz="0" w:space="0" w:color="auto"/>
        <w:left w:val="none" w:sz="0" w:space="0" w:color="auto"/>
        <w:bottom w:val="none" w:sz="0" w:space="0" w:color="auto"/>
        <w:right w:val="none" w:sz="0" w:space="0" w:color="auto"/>
      </w:divBdr>
    </w:div>
    <w:div w:id="1257324798">
      <w:bodyDiv w:val="1"/>
      <w:marLeft w:val="0"/>
      <w:marRight w:val="0"/>
      <w:marTop w:val="0"/>
      <w:marBottom w:val="0"/>
      <w:divBdr>
        <w:top w:val="none" w:sz="0" w:space="0" w:color="auto"/>
        <w:left w:val="none" w:sz="0" w:space="0" w:color="auto"/>
        <w:bottom w:val="none" w:sz="0" w:space="0" w:color="auto"/>
        <w:right w:val="none" w:sz="0" w:space="0" w:color="auto"/>
      </w:divBdr>
    </w:div>
    <w:div w:id="1277329273">
      <w:bodyDiv w:val="1"/>
      <w:marLeft w:val="0"/>
      <w:marRight w:val="0"/>
      <w:marTop w:val="0"/>
      <w:marBottom w:val="0"/>
      <w:divBdr>
        <w:top w:val="none" w:sz="0" w:space="0" w:color="auto"/>
        <w:left w:val="none" w:sz="0" w:space="0" w:color="auto"/>
        <w:bottom w:val="none" w:sz="0" w:space="0" w:color="auto"/>
        <w:right w:val="none" w:sz="0" w:space="0" w:color="auto"/>
      </w:divBdr>
    </w:div>
    <w:div w:id="1284535853">
      <w:marLeft w:val="0"/>
      <w:marRight w:val="0"/>
      <w:marTop w:val="0"/>
      <w:marBottom w:val="0"/>
      <w:divBdr>
        <w:top w:val="none" w:sz="0" w:space="0" w:color="auto"/>
        <w:left w:val="none" w:sz="0" w:space="0" w:color="auto"/>
        <w:bottom w:val="none" w:sz="0" w:space="0" w:color="auto"/>
        <w:right w:val="none" w:sz="0" w:space="0" w:color="auto"/>
      </w:divBdr>
    </w:div>
    <w:div w:id="1285890540">
      <w:bodyDiv w:val="1"/>
      <w:marLeft w:val="0"/>
      <w:marRight w:val="0"/>
      <w:marTop w:val="0"/>
      <w:marBottom w:val="0"/>
      <w:divBdr>
        <w:top w:val="none" w:sz="0" w:space="0" w:color="auto"/>
        <w:left w:val="none" w:sz="0" w:space="0" w:color="auto"/>
        <w:bottom w:val="none" w:sz="0" w:space="0" w:color="auto"/>
        <w:right w:val="none" w:sz="0" w:space="0" w:color="auto"/>
      </w:divBdr>
    </w:div>
    <w:div w:id="1287541850">
      <w:marLeft w:val="0"/>
      <w:marRight w:val="0"/>
      <w:marTop w:val="0"/>
      <w:marBottom w:val="0"/>
      <w:divBdr>
        <w:top w:val="none" w:sz="0" w:space="0" w:color="auto"/>
        <w:left w:val="none" w:sz="0" w:space="0" w:color="auto"/>
        <w:bottom w:val="none" w:sz="0" w:space="0" w:color="auto"/>
        <w:right w:val="none" w:sz="0" w:space="0" w:color="auto"/>
      </w:divBdr>
    </w:div>
    <w:div w:id="1305160386">
      <w:marLeft w:val="0"/>
      <w:marRight w:val="0"/>
      <w:marTop w:val="0"/>
      <w:marBottom w:val="0"/>
      <w:divBdr>
        <w:top w:val="none" w:sz="0" w:space="0" w:color="auto"/>
        <w:left w:val="none" w:sz="0" w:space="0" w:color="auto"/>
        <w:bottom w:val="none" w:sz="0" w:space="0" w:color="auto"/>
        <w:right w:val="none" w:sz="0" w:space="0" w:color="auto"/>
      </w:divBdr>
    </w:div>
    <w:div w:id="1308776326">
      <w:marLeft w:val="0"/>
      <w:marRight w:val="0"/>
      <w:marTop w:val="0"/>
      <w:marBottom w:val="0"/>
      <w:divBdr>
        <w:top w:val="none" w:sz="0" w:space="0" w:color="auto"/>
        <w:left w:val="none" w:sz="0" w:space="0" w:color="auto"/>
        <w:bottom w:val="none" w:sz="0" w:space="0" w:color="auto"/>
        <w:right w:val="none" w:sz="0" w:space="0" w:color="auto"/>
      </w:divBdr>
    </w:div>
    <w:div w:id="1316296621">
      <w:bodyDiv w:val="1"/>
      <w:marLeft w:val="0"/>
      <w:marRight w:val="0"/>
      <w:marTop w:val="0"/>
      <w:marBottom w:val="0"/>
      <w:divBdr>
        <w:top w:val="none" w:sz="0" w:space="0" w:color="auto"/>
        <w:left w:val="none" w:sz="0" w:space="0" w:color="auto"/>
        <w:bottom w:val="none" w:sz="0" w:space="0" w:color="auto"/>
        <w:right w:val="none" w:sz="0" w:space="0" w:color="auto"/>
      </w:divBdr>
    </w:div>
    <w:div w:id="1318343923">
      <w:marLeft w:val="0"/>
      <w:marRight w:val="0"/>
      <w:marTop w:val="0"/>
      <w:marBottom w:val="0"/>
      <w:divBdr>
        <w:top w:val="none" w:sz="0" w:space="0" w:color="auto"/>
        <w:left w:val="none" w:sz="0" w:space="0" w:color="auto"/>
        <w:bottom w:val="none" w:sz="0" w:space="0" w:color="auto"/>
        <w:right w:val="none" w:sz="0" w:space="0" w:color="auto"/>
      </w:divBdr>
    </w:div>
    <w:div w:id="1321274866">
      <w:marLeft w:val="0"/>
      <w:marRight w:val="0"/>
      <w:marTop w:val="0"/>
      <w:marBottom w:val="0"/>
      <w:divBdr>
        <w:top w:val="none" w:sz="0" w:space="0" w:color="auto"/>
        <w:left w:val="none" w:sz="0" w:space="0" w:color="auto"/>
        <w:bottom w:val="none" w:sz="0" w:space="0" w:color="auto"/>
        <w:right w:val="none" w:sz="0" w:space="0" w:color="auto"/>
      </w:divBdr>
    </w:div>
    <w:div w:id="1321537523">
      <w:marLeft w:val="0"/>
      <w:marRight w:val="0"/>
      <w:marTop w:val="0"/>
      <w:marBottom w:val="0"/>
      <w:divBdr>
        <w:top w:val="none" w:sz="0" w:space="0" w:color="auto"/>
        <w:left w:val="none" w:sz="0" w:space="0" w:color="auto"/>
        <w:bottom w:val="none" w:sz="0" w:space="0" w:color="auto"/>
        <w:right w:val="none" w:sz="0" w:space="0" w:color="auto"/>
      </w:divBdr>
    </w:div>
    <w:div w:id="1322808116">
      <w:bodyDiv w:val="1"/>
      <w:marLeft w:val="0"/>
      <w:marRight w:val="0"/>
      <w:marTop w:val="0"/>
      <w:marBottom w:val="0"/>
      <w:divBdr>
        <w:top w:val="none" w:sz="0" w:space="0" w:color="auto"/>
        <w:left w:val="none" w:sz="0" w:space="0" w:color="auto"/>
        <w:bottom w:val="none" w:sz="0" w:space="0" w:color="auto"/>
        <w:right w:val="none" w:sz="0" w:space="0" w:color="auto"/>
      </w:divBdr>
    </w:div>
    <w:div w:id="1323586079">
      <w:bodyDiv w:val="1"/>
      <w:marLeft w:val="0"/>
      <w:marRight w:val="0"/>
      <w:marTop w:val="0"/>
      <w:marBottom w:val="0"/>
      <w:divBdr>
        <w:top w:val="none" w:sz="0" w:space="0" w:color="auto"/>
        <w:left w:val="none" w:sz="0" w:space="0" w:color="auto"/>
        <w:bottom w:val="none" w:sz="0" w:space="0" w:color="auto"/>
        <w:right w:val="none" w:sz="0" w:space="0" w:color="auto"/>
      </w:divBdr>
    </w:div>
    <w:div w:id="1324626389">
      <w:bodyDiv w:val="1"/>
      <w:marLeft w:val="0"/>
      <w:marRight w:val="0"/>
      <w:marTop w:val="0"/>
      <w:marBottom w:val="0"/>
      <w:divBdr>
        <w:top w:val="none" w:sz="0" w:space="0" w:color="auto"/>
        <w:left w:val="none" w:sz="0" w:space="0" w:color="auto"/>
        <w:bottom w:val="none" w:sz="0" w:space="0" w:color="auto"/>
        <w:right w:val="none" w:sz="0" w:space="0" w:color="auto"/>
      </w:divBdr>
    </w:div>
    <w:div w:id="1330670944">
      <w:marLeft w:val="0"/>
      <w:marRight w:val="0"/>
      <w:marTop w:val="0"/>
      <w:marBottom w:val="0"/>
      <w:divBdr>
        <w:top w:val="none" w:sz="0" w:space="0" w:color="auto"/>
        <w:left w:val="none" w:sz="0" w:space="0" w:color="auto"/>
        <w:bottom w:val="none" w:sz="0" w:space="0" w:color="auto"/>
        <w:right w:val="none" w:sz="0" w:space="0" w:color="auto"/>
      </w:divBdr>
    </w:div>
    <w:div w:id="1330714651">
      <w:bodyDiv w:val="1"/>
      <w:marLeft w:val="0"/>
      <w:marRight w:val="0"/>
      <w:marTop w:val="0"/>
      <w:marBottom w:val="0"/>
      <w:divBdr>
        <w:top w:val="none" w:sz="0" w:space="0" w:color="auto"/>
        <w:left w:val="none" w:sz="0" w:space="0" w:color="auto"/>
        <w:bottom w:val="none" w:sz="0" w:space="0" w:color="auto"/>
        <w:right w:val="none" w:sz="0" w:space="0" w:color="auto"/>
      </w:divBdr>
    </w:div>
    <w:div w:id="1334262447">
      <w:bodyDiv w:val="1"/>
      <w:marLeft w:val="0"/>
      <w:marRight w:val="0"/>
      <w:marTop w:val="0"/>
      <w:marBottom w:val="0"/>
      <w:divBdr>
        <w:top w:val="none" w:sz="0" w:space="0" w:color="auto"/>
        <w:left w:val="none" w:sz="0" w:space="0" w:color="auto"/>
        <w:bottom w:val="none" w:sz="0" w:space="0" w:color="auto"/>
        <w:right w:val="none" w:sz="0" w:space="0" w:color="auto"/>
      </w:divBdr>
    </w:div>
    <w:div w:id="1334795814">
      <w:marLeft w:val="0"/>
      <w:marRight w:val="0"/>
      <w:marTop w:val="0"/>
      <w:marBottom w:val="0"/>
      <w:divBdr>
        <w:top w:val="none" w:sz="0" w:space="0" w:color="auto"/>
        <w:left w:val="none" w:sz="0" w:space="0" w:color="auto"/>
        <w:bottom w:val="none" w:sz="0" w:space="0" w:color="auto"/>
        <w:right w:val="none" w:sz="0" w:space="0" w:color="auto"/>
      </w:divBdr>
    </w:div>
    <w:div w:id="1339775556">
      <w:marLeft w:val="0"/>
      <w:marRight w:val="0"/>
      <w:marTop w:val="0"/>
      <w:marBottom w:val="0"/>
      <w:divBdr>
        <w:top w:val="none" w:sz="0" w:space="0" w:color="auto"/>
        <w:left w:val="none" w:sz="0" w:space="0" w:color="auto"/>
        <w:bottom w:val="none" w:sz="0" w:space="0" w:color="auto"/>
        <w:right w:val="none" w:sz="0" w:space="0" w:color="auto"/>
      </w:divBdr>
    </w:div>
    <w:div w:id="1343505070">
      <w:bodyDiv w:val="1"/>
      <w:marLeft w:val="0"/>
      <w:marRight w:val="0"/>
      <w:marTop w:val="0"/>
      <w:marBottom w:val="0"/>
      <w:divBdr>
        <w:top w:val="none" w:sz="0" w:space="0" w:color="auto"/>
        <w:left w:val="none" w:sz="0" w:space="0" w:color="auto"/>
        <w:bottom w:val="none" w:sz="0" w:space="0" w:color="auto"/>
        <w:right w:val="none" w:sz="0" w:space="0" w:color="auto"/>
      </w:divBdr>
    </w:div>
    <w:div w:id="1353455760">
      <w:bodyDiv w:val="1"/>
      <w:marLeft w:val="0"/>
      <w:marRight w:val="0"/>
      <w:marTop w:val="0"/>
      <w:marBottom w:val="0"/>
      <w:divBdr>
        <w:top w:val="none" w:sz="0" w:space="0" w:color="auto"/>
        <w:left w:val="none" w:sz="0" w:space="0" w:color="auto"/>
        <w:bottom w:val="none" w:sz="0" w:space="0" w:color="auto"/>
        <w:right w:val="none" w:sz="0" w:space="0" w:color="auto"/>
      </w:divBdr>
    </w:div>
    <w:div w:id="1363629149">
      <w:bodyDiv w:val="1"/>
      <w:marLeft w:val="0"/>
      <w:marRight w:val="0"/>
      <w:marTop w:val="0"/>
      <w:marBottom w:val="0"/>
      <w:divBdr>
        <w:top w:val="none" w:sz="0" w:space="0" w:color="auto"/>
        <w:left w:val="none" w:sz="0" w:space="0" w:color="auto"/>
        <w:bottom w:val="none" w:sz="0" w:space="0" w:color="auto"/>
        <w:right w:val="none" w:sz="0" w:space="0" w:color="auto"/>
      </w:divBdr>
    </w:div>
    <w:div w:id="1370062825">
      <w:marLeft w:val="0"/>
      <w:marRight w:val="0"/>
      <w:marTop w:val="0"/>
      <w:marBottom w:val="0"/>
      <w:divBdr>
        <w:top w:val="none" w:sz="0" w:space="0" w:color="auto"/>
        <w:left w:val="none" w:sz="0" w:space="0" w:color="auto"/>
        <w:bottom w:val="none" w:sz="0" w:space="0" w:color="auto"/>
        <w:right w:val="none" w:sz="0" w:space="0" w:color="auto"/>
      </w:divBdr>
    </w:div>
    <w:div w:id="1373264903">
      <w:bodyDiv w:val="1"/>
      <w:marLeft w:val="0"/>
      <w:marRight w:val="0"/>
      <w:marTop w:val="0"/>
      <w:marBottom w:val="0"/>
      <w:divBdr>
        <w:top w:val="none" w:sz="0" w:space="0" w:color="auto"/>
        <w:left w:val="none" w:sz="0" w:space="0" w:color="auto"/>
        <w:bottom w:val="none" w:sz="0" w:space="0" w:color="auto"/>
        <w:right w:val="none" w:sz="0" w:space="0" w:color="auto"/>
      </w:divBdr>
    </w:div>
    <w:div w:id="1373964534">
      <w:marLeft w:val="0"/>
      <w:marRight w:val="0"/>
      <w:marTop w:val="0"/>
      <w:marBottom w:val="0"/>
      <w:divBdr>
        <w:top w:val="none" w:sz="0" w:space="0" w:color="auto"/>
        <w:left w:val="none" w:sz="0" w:space="0" w:color="auto"/>
        <w:bottom w:val="none" w:sz="0" w:space="0" w:color="auto"/>
        <w:right w:val="none" w:sz="0" w:space="0" w:color="auto"/>
      </w:divBdr>
    </w:div>
    <w:div w:id="1376269070">
      <w:marLeft w:val="0"/>
      <w:marRight w:val="0"/>
      <w:marTop w:val="0"/>
      <w:marBottom w:val="0"/>
      <w:divBdr>
        <w:top w:val="none" w:sz="0" w:space="0" w:color="auto"/>
        <w:left w:val="none" w:sz="0" w:space="0" w:color="auto"/>
        <w:bottom w:val="none" w:sz="0" w:space="0" w:color="auto"/>
        <w:right w:val="none" w:sz="0" w:space="0" w:color="auto"/>
      </w:divBdr>
    </w:div>
    <w:div w:id="1377001644">
      <w:marLeft w:val="0"/>
      <w:marRight w:val="0"/>
      <w:marTop w:val="0"/>
      <w:marBottom w:val="0"/>
      <w:divBdr>
        <w:top w:val="none" w:sz="0" w:space="0" w:color="auto"/>
        <w:left w:val="none" w:sz="0" w:space="0" w:color="auto"/>
        <w:bottom w:val="none" w:sz="0" w:space="0" w:color="auto"/>
        <w:right w:val="none" w:sz="0" w:space="0" w:color="auto"/>
      </w:divBdr>
    </w:div>
    <w:div w:id="1377467400">
      <w:marLeft w:val="0"/>
      <w:marRight w:val="0"/>
      <w:marTop w:val="0"/>
      <w:marBottom w:val="0"/>
      <w:divBdr>
        <w:top w:val="none" w:sz="0" w:space="0" w:color="auto"/>
        <w:left w:val="none" w:sz="0" w:space="0" w:color="auto"/>
        <w:bottom w:val="none" w:sz="0" w:space="0" w:color="auto"/>
        <w:right w:val="none" w:sz="0" w:space="0" w:color="auto"/>
      </w:divBdr>
    </w:div>
    <w:div w:id="1382317089">
      <w:marLeft w:val="0"/>
      <w:marRight w:val="0"/>
      <w:marTop w:val="0"/>
      <w:marBottom w:val="0"/>
      <w:divBdr>
        <w:top w:val="none" w:sz="0" w:space="0" w:color="auto"/>
        <w:left w:val="none" w:sz="0" w:space="0" w:color="auto"/>
        <w:bottom w:val="none" w:sz="0" w:space="0" w:color="auto"/>
        <w:right w:val="none" w:sz="0" w:space="0" w:color="auto"/>
      </w:divBdr>
    </w:div>
    <w:div w:id="1382706085">
      <w:bodyDiv w:val="1"/>
      <w:marLeft w:val="0"/>
      <w:marRight w:val="0"/>
      <w:marTop w:val="0"/>
      <w:marBottom w:val="0"/>
      <w:divBdr>
        <w:top w:val="none" w:sz="0" w:space="0" w:color="auto"/>
        <w:left w:val="none" w:sz="0" w:space="0" w:color="auto"/>
        <w:bottom w:val="none" w:sz="0" w:space="0" w:color="auto"/>
        <w:right w:val="none" w:sz="0" w:space="0" w:color="auto"/>
      </w:divBdr>
      <w:divsChild>
        <w:div w:id="1363631203">
          <w:marLeft w:val="0"/>
          <w:marRight w:val="0"/>
          <w:marTop w:val="0"/>
          <w:marBottom w:val="0"/>
          <w:divBdr>
            <w:top w:val="none" w:sz="0" w:space="0" w:color="auto"/>
            <w:left w:val="none" w:sz="0" w:space="0" w:color="auto"/>
            <w:bottom w:val="none" w:sz="0" w:space="0" w:color="auto"/>
            <w:right w:val="none" w:sz="0" w:space="0" w:color="auto"/>
          </w:divBdr>
        </w:div>
      </w:divsChild>
    </w:div>
    <w:div w:id="1382826959">
      <w:marLeft w:val="0"/>
      <w:marRight w:val="0"/>
      <w:marTop w:val="0"/>
      <w:marBottom w:val="0"/>
      <w:divBdr>
        <w:top w:val="none" w:sz="0" w:space="0" w:color="auto"/>
        <w:left w:val="none" w:sz="0" w:space="0" w:color="auto"/>
        <w:bottom w:val="none" w:sz="0" w:space="0" w:color="auto"/>
        <w:right w:val="none" w:sz="0" w:space="0" w:color="auto"/>
      </w:divBdr>
    </w:div>
    <w:div w:id="1384715259">
      <w:bodyDiv w:val="1"/>
      <w:marLeft w:val="0"/>
      <w:marRight w:val="0"/>
      <w:marTop w:val="0"/>
      <w:marBottom w:val="0"/>
      <w:divBdr>
        <w:top w:val="none" w:sz="0" w:space="0" w:color="auto"/>
        <w:left w:val="none" w:sz="0" w:space="0" w:color="auto"/>
        <w:bottom w:val="none" w:sz="0" w:space="0" w:color="auto"/>
        <w:right w:val="none" w:sz="0" w:space="0" w:color="auto"/>
      </w:divBdr>
    </w:div>
    <w:div w:id="1394887073">
      <w:bodyDiv w:val="1"/>
      <w:marLeft w:val="0"/>
      <w:marRight w:val="0"/>
      <w:marTop w:val="0"/>
      <w:marBottom w:val="0"/>
      <w:divBdr>
        <w:top w:val="none" w:sz="0" w:space="0" w:color="auto"/>
        <w:left w:val="none" w:sz="0" w:space="0" w:color="auto"/>
        <w:bottom w:val="none" w:sz="0" w:space="0" w:color="auto"/>
        <w:right w:val="none" w:sz="0" w:space="0" w:color="auto"/>
      </w:divBdr>
    </w:div>
    <w:div w:id="1400594617">
      <w:marLeft w:val="0"/>
      <w:marRight w:val="0"/>
      <w:marTop w:val="0"/>
      <w:marBottom w:val="0"/>
      <w:divBdr>
        <w:top w:val="none" w:sz="0" w:space="0" w:color="auto"/>
        <w:left w:val="none" w:sz="0" w:space="0" w:color="auto"/>
        <w:bottom w:val="none" w:sz="0" w:space="0" w:color="auto"/>
        <w:right w:val="none" w:sz="0" w:space="0" w:color="auto"/>
      </w:divBdr>
    </w:div>
    <w:div w:id="1401755280">
      <w:bodyDiv w:val="1"/>
      <w:marLeft w:val="0"/>
      <w:marRight w:val="0"/>
      <w:marTop w:val="0"/>
      <w:marBottom w:val="0"/>
      <w:divBdr>
        <w:top w:val="none" w:sz="0" w:space="0" w:color="auto"/>
        <w:left w:val="none" w:sz="0" w:space="0" w:color="auto"/>
        <w:bottom w:val="none" w:sz="0" w:space="0" w:color="auto"/>
        <w:right w:val="none" w:sz="0" w:space="0" w:color="auto"/>
      </w:divBdr>
    </w:div>
    <w:div w:id="1402825364">
      <w:bodyDiv w:val="1"/>
      <w:marLeft w:val="0"/>
      <w:marRight w:val="0"/>
      <w:marTop w:val="0"/>
      <w:marBottom w:val="0"/>
      <w:divBdr>
        <w:top w:val="none" w:sz="0" w:space="0" w:color="auto"/>
        <w:left w:val="none" w:sz="0" w:space="0" w:color="auto"/>
        <w:bottom w:val="none" w:sz="0" w:space="0" w:color="auto"/>
        <w:right w:val="none" w:sz="0" w:space="0" w:color="auto"/>
      </w:divBdr>
    </w:div>
    <w:div w:id="1403482574">
      <w:bodyDiv w:val="1"/>
      <w:marLeft w:val="0"/>
      <w:marRight w:val="0"/>
      <w:marTop w:val="0"/>
      <w:marBottom w:val="0"/>
      <w:divBdr>
        <w:top w:val="none" w:sz="0" w:space="0" w:color="auto"/>
        <w:left w:val="none" w:sz="0" w:space="0" w:color="auto"/>
        <w:bottom w:val="none" w:sz="0" w:space="0" w:color="auto"/>
        <w:right w:val="none" w:sz="0" w:space="0" w:color="auto"/>
      </w:divBdr>
    </w:div>
    <w:div w:id="1404796397">
      <w:bodyDiv w:val="1"/>
      <w:marLeft w:val="0"/>
      <w:marRight w:val="0"/>
      <w:marTop w:val="0"/>
      <w:marBottom w:val="0"/>
      <w:divBdr>
        <w:top w:val="none" w:sz="0" w:space="0" w:color="auto"/>
        <w:left w:val="none" w:sz="0" w:space="0" w:color="auto"/>
        <w:bottom w:val="none" w:sz="0" w:space="0" w:color="auto"/>
        <w:right w:val="none" w:sz="0" w:space="0" w:color="auto"/>
      </w:divBdr>
    </w:div>
    <w:div w:id="1411004473">
      <w:bodyDiv w:val="1"/>
      <w:marLeft w:val="0"/>
      <w:marRight w:val="0"/>
      <w:marTop w:val="0"/>
      <w:marBottom w:val="0"/>
      <w:divBdr>
        <w:top w:val="none" w:sz="0" w:space="0" w:color="auto"/>
        <w:left w:val="none" w:sz="0" w:space="0" w:color="auto"/>
        <w:bottom w:val="none" w:sz="0" w:space="0" w:color="auto"/>
        <w:right w:val="none" w:sz="0" w:space="0" w:color="auto"/>
      </w:divBdr>
    </w:div>
    <w:div w:id="1411196371">
      <w:marLeft w:val="0"/>
      <w:marRight w:val="0"/>
      <w:marTop w:val="0"/>
      <w:marBottom w:val="0"/>
      <w:divBdr>
        <w:top w:val="none" w:sz="0" w:space="0" w:color="auto"/>
        <w:left w:val="none" w:sz="0" w:space="0" w:color="auto"/>
        <w:bottom w:val="none" w:sz="0" w:space="0" w:color="auto"/>
        <w:right w:val="none" w:sz="0" w:space="0" w:color="auto"/>
      </w:divBdr>
    </w:div>
    <w:div w:id="1411391069">
      <w:bodyDiv w:val="1"/>
      <w:marLeft w:val="0"/>
      <w:marRight w:val="0"/>
      <w:marTop w:val="0"/>
      <w:marBottom w:val="0"/>
      <w:divBdr>
        <w:top w:val="none" w:sz="0" w:space="0" w:color="auto"/>
        <w:left w:val="none" w:sz="0" w:space="0" w:color="auto"/>
        <w:bottom w:val="none" w:sz="0" w:space="0" w:color="auto"/>
        <w:right w:val="none" w:sz="0" w:space="0" w:color="auto"/>
      </w:divBdr>
    </w:div>
    <w:div w:id="1413114570">
      <w:bodyDiv w:val="1"/>
      <w:marLeft w:val="0"/>
      <w:marRight w:val="0"/>
      <w:marTop w:val="0"/>
      <w:marBottom w:val="0"/>
      <w:divBdr>
        <w:top w:val="none" w:sz="0" w:space="0" w:color="auto"/>
        <w:left w:val="none" w:sz="0" w:space="0" w:color="auto"/>
        <w:bottom w:val="none" w:sz="0" w:space="0" w:color="auto"/>
        <w:right w:val="none" w:sz="0" w:space="0" w:color="auto"/>
      </w:divBdr>
    </w:div>
    <w:div w:id="1415467257">
      <w:bodyDiv w:val="1"/>
      <w:marLeft w:val="0"/>
      <w:marRight w:val="0"/>
      <w:marTop w:val="0"/>
      <w:marBottom w:val="0"/>
      <w:divBdr>
        <w:top w:val="none" w:sz="0" w:space="0" w:color="auto"/>
        <w:left w:val="none" w:sz="0" w:space="0" w:color="auto"/>
        <w:bottom w:val="none" w:sz="0" w:space="0" w:color="auto"/>
        <w:right w:val="none" w:sz="0" w:space="0" w:color="auto"/>
      </w:divBdr>
    </w:div>
    <w:div w:id="1421371858">
      <w:bodyDiv w:val="1"/>
      <w:marLeft w:val="0"/>
      <w:marRight w:val="0"/>
      <w:marTop w:val="0"/>
      <w:marBottom w:val="0"/>
      <w:divBdr>
        <w:top w:val="none" w:sz="0" w:space="0" w:color="auto"/>
        <w:left w:val="none" w:sz="0" w:space="0" w:color="auto"/>
        <w:bottom w:val="none" w:sz="0" w:space="0" w:color="auto"/>
        <w:right w:val="none" w:sz="0" w:space="0" w:color="auto"/>
      </w:divBdr>
    </w:div>
    <w:div w:id="1429043380">
      <w:marLeft w:val="0"/>
      <w:marRight w:val="0"/>
      <w:marTop w:val="0"/>
      <w:marBottom w:val="0"/>
      <w:divBdr>
        <w:top w:val="none" w:sz="0" w:space="0" w:color="auto"/>
        <w:left w:val="none" w:sz="0" w:space="0" w:color="auto"/>
        <w:bottom w:val="none" w:sz="0" w:space="0" w:color="auto"/>
        <w:right w:val="none" w:sz="0" w:space="0" w:color="auto"/>
      </w:divBdr>
    </w:div>
    <w:div w:id="1433742997">
      <w:bodyDiv w:val="1"/>
      <w:marLeft w:val="0"/>
      <w:marRight w:val="0"/>
      <w:marTop w:val="0"/>
      <w:marBottom w:val="0"/>
      <w:divBdr>
        <w:top w:val="none" w:sz="0" w:space="0" w:color="auto"/>
        <w:left w:val="none" w:sz="0" w:space="0" w:color="auto"/>
        <w:bottom w:val="none" w:sz="0" w:space="0" w:color="auto"/>
        <w:right w:val="none" w:sz="0" w:space="0" w:color="auto"/>
      </w:divBdr>
    </w:div>
    <w:div w:id="1441416174">
      <w:bodyDiv w:val="1"/>
      <w:marLeft w:val="0"/>
      <w:marRight w:val="0"/>
      <w:marTop w:val="0"/>
      <w:marBottom w:val="0"/>
      <w:divBdr>
        <w:top w:val="none" w:sz="0" w:space="0" w:color="auto"/>
        <w:left w:val="none" w:sz="0" w:space="0" w:color="auto"/>
        <w:bottom w:val="none" w:sz="0" w:space="0" w:color="auto"/>
        <w:right w:val="none" w:sz="0" w:space="0" w:color="auto"/>
      </w:divBdr>
    </w:div>
    <w:div w:id="1442870463">
      <w:bodyDiv w:val="1"/>
      <w:marLeft w:val="0"/>
      <w:marRight w:val="0"/>
      <w:marTop w:val="0"/>
      <w:marBottom w:val="0"/>
      <w:divBdr>
        <w:top w:val="none" w:sz="0" w:space="0" w:color="auto"/>
        <w:left w:val="none" w:sz="0" w:space="0" w:color="auto"/>
        <w:bottom w:val="none" w:sz="0" w:space="0" w:color="auto"/>
        <w:right w:val="none" w:sz="0" w:space="0" w:color="auto"/>
      </w:divBdr>
    </w:div>
    <w:div w:id="1443040136">
      <w:bodyDiv w:val="1"/>
      <w:marLeft w:val="0"/>
      <w:marRight w:val="0"/>
      <w:marTop w:val="0"/>
      <w:marBottom w:val="0"/>
      <w:divBdr>
        <w:top w:val="none" w:sz="0" w:space="0" w:color="auto"/>
        <w:left w:val="none" w:sz="0" w:space="0" w:color="auto"/>
        <w:bottom w:val="none" w:sz="0" w:space="0" w:color="auto"/>
        <w:right w:val="none" w:sz="0" w:space="0" w:color="auto"/>
      </w:divBdr>
    </w:div>
    <w:div w:id="1446727928">
      <w:bodyDiv w:val="1"/>
      <w:marLeft w:val="0"/>
      <w:marRight w:val="0"/>
      <w:marTop w:val="0"/>
      <w:marBottom w:val="0"/>
      <w:divBdr>
        <w:top w:val="none" w:sz="0" w:space="0" w:color="auto"/>
        <w:left w:val="none" w:sz="0" w:space="0" w:color="auto"/>
        <w:bottom w:val="none" w:sz="0" w:space="0" w:color="auto"/>
        <w:right w:val="none" w:sz="0" w:space="0" w:color="auto"/>
      </w:divBdr>
    </w:div>
    <w:div w:id="1447578859">
      <w:bodyDiv w:val="1"/>
      <w:marLeft w:val="0"/>
      <w:marRight w:val="0"/>
      <w:marTop w:val="0"/>
      <w:marBottom w:val="0"/>
      <w:divBdr>
        <w:top w:val="none" w:sz="0" w:space="0" w:color="auto"/>
        <w:left w:val="none" w:sz="0" w:space="0" w:color="auto"/>
        <w:bottom w:val="none" w:sz="0" w:space="0" w:color="auto"/>
        <w:right w:val="none" w:sz="0" w:space="0" w:color="auto"/>
      </w:divBdr>
    </w:div>
    <w:div w:id="1448158627">
      <w:bodyDiv w:val="1"/>
      <w:marLeft w:val="0"/>
      <w:marRight w:val="0"/>
      <w:marTop w:val="0"/>
      <w:marBottom w:val="0"/>
      <w:divBdr>
        <w:top w:val="none" w:sz="0" w:space="0" w:color="auto"/>
        <w:left w:val="none" w:sz="0" w:space="0" w:color="auto"/>
        <w:bottom w:val="none" w:sz="0" w:space="0" w:color="auto"/>
        <w:right w:val="none" w:sz="0" w:space="0" w:color="auto"/>
      </w:divBdr>
    </w:div>
    <w:div w:id="1452168441">
      <w:bodyDiv w:val="1"/>
      <w:marLeft w:val="0"/>
      <w:marRight w:val="0"/>
      <w:marTop w:val="0"/>
      <w:marBottom w:val="0"/>
      <w:divBdr>
        <w:top w:val="none" w:sz="0" w:space="0" w:color="auto"/>
        <w:left w:val="none" w:sz="0" w:space="0" w:color="auto"/>
        <w:bottom w:val="none" w:sz="0" w:space="0" w:color="auto"/>
        <w:right w:val="none" w:sz="0" w:space="0" w:color="auto"/>
      </w:divBdr>
    </w:div>
    <w:div w:id="1456755773">
      <w:bodyDiv w:val="1"/>
      <w:marLeft w:val="0"/>
      <w:marRight w:val="0"/>
      <w:marTop w:val="0"/>
      <w:marBottom w:val="0"/>
      <w:divBdr>
        <w:top w:val="none" w:sz="0" w:space="0" w:color="auto"/>
        <w:left w:val="none" w:sz="0" w:space="0" w:color="auto"/>
        <w:bottom w:val="none" w:sz="0" w:space="0" w:color="auto"/>
        <w:right w:val="none" w:sz="0" w:space="0" w:color="auto"/>
      </w:divBdr>
    </w:div>
    <w:div w:id="1457916399">
      <w:bodyDiv w:val="1"/>
      <w:marLeft w:val="0"/>
      <w:marRight w:val="0"/>
      <w:marTop w:val="0"/>
      <w:marBottom w:val="0"/>
      <w:divBdr>
        <w:top w:val="none" w:sz="0" w:space="0" w:color="auto"/>
        <w:left w:val="none" w:sz="0" w:space="0" w:color="auto"/>
        <w:bottom w:val="none" w:sz="0" w:space="0" w:color="auto"/>
        <w:right w:val="none" w:sz="0" w:space="0" w:color="auto"/>
      </w:divBdr>
    </w:div>
    <w:div w:id="1459684440">
      <w:bodyDiv w:val="1"/>
      <w:marLeft w:val="0"/>
      <w:marRight w:val="0"/>
      <w:marTop w:val="0"/>
      <w:marBottom w:val="0"/>
      <w:divBdr>
        <w:top w:val="none" w:sz="0" w:space="0" w:color="auto"/>
        <w:left w:val="none" w:sz="0" w:space="0" w:color="auto"/>
        <w:bottom w:val="none" w:sz="0" w:space="0" w:color="auto"/>
        <w:right w:val="none" w:sz="0" w:space="0" w:color="auto"/>
      </w:divBdr>
    </w:div>
    <w:div w:id="1462110504">
      <w:marLeft w:val="0"/>
      <w:marRight w:val="0"/>
      <w:marTop w:val="0"/>
      <w:marBottom w:val="0"/>
      <w:divBdr>
        <w:top w:val="none" w:sz="0" w:space="0" w:color="auto"/>
        <w:left w:val="none" w:sz="0" w:space="0" w:color="auto"/>
        <w:bottom w:val="none" w:sz="0" w:space="0" w:color="auto"/>
        <w:right w:val="none" w:sz="0" w:space="0" w:color="auto"/>
      </w:divBdr>
    </w:div>
    <w:div w:id="1462532074">
      <w:marLeft w:val="0"/>
      <w:marRight w:val="0"/>
      <w:marTop w:val="0"/>
      <w:marBottom w:val="0"/>
      <w:divBdr>
        <w:top w:val="none" w:sz="0" w:space="0" w:color="auto"/>
        <w:left w:val="none" w:sz="0" w:space="0" w:color="auto"/>
        <w:bottom w:val="none" w:sz="0" w:space="0" w:color="auto"/>
        <w:right w:val="none" w:sz="0" w:space="0" w:color="auto"/>
      </w:divBdr>
    </w:div>
    <w:div w:id="1462923571">
      <w:bodyDiv w:val="1"/>
      <w:marLeft w:val="0"/>
      <w:marRight w:val="0"/>
      <w:marTop w:val="0"/>
      <w:marBottom w:val="0"/>
      <w:divBdr>
        <w:top w:val="none" w:sz="0" w:space="0" w:color="auto"/>
        <w:left w:val="none" w:sz="0" w:space="0" w:color="auto"/>
        <w:bottom w:val="none" w:sz="0" w:space="0" w:color="auto"/>
        <w:right w:val="none" w:sz="0" w:space="0" w:color="auto"/>
      </w:divBdr>
    </w:div>
    <w:div w:id="1464274988">
      <w:bodyDiv w:val="1"/>
      <w:marLeft w:val="0"/>
      <w:marRight w:val="0"/>
      <w:marTop w:val="0"/>
      <w:marBottom w:val="0"/>
      <w:divBdr>
        <w:top w:val="none" w:sz="0" w:space="0" w:color="auto"/>
        <w:left w:val="none" w:sz="0" w:space="0" w:color="auto"/>
        <w:bottom w:val="none" w:sz="0" w:space="0" w:color="auto"/>
        <w:right w:val="none" w:sz="0" w:space="0" w:color="auto"/>
      </w:divBdr>
    </w:div>
    <w:div w:id="1465929965">
      <w:bodyDiv w:val="1"/>
      <w:marLeft w:val="0"/>
      <w:marRight w:val="0"/>
      <w:marTop w:val="0"/>
      <w:marBottom w:val="0"/>
      <w:divBdr>
        <w:top w:val="none" w:sz="0" w:space="0" w:color="auto"/>
        <w:left w:val="none" w:sz="0" w:space="0" w:color="auto"/>
        <w:bottom w:val="none" w:sz="0" w:space="0" w:color="auto"/>
        <w:right w:val="none" w:sz="0" w:space="0" w:color="auto"/>
      </w:divBdr>
    </w:div>
    <w:div w:id="1466042724">
      <w:bodyDiv w:val="1"/>
      <w:marLeft w:val="0"/>
      <w:marRight w:val="0"/>
      <w:marTop w:val="0"/>
      <w:marBottom w:val="0"/>
      <w:divBdr>
        <w:top w:val="none" w:sz="0" w:space="0" w:color="auto"/>
        <w:left w:val="none" w:sz="0" w:space="0" w:color="auto"/>
        <w:bottom w:val="none" w:sz="0" w:space="0" w:color="auto"/>
        <w:right w:val="none" w:sz="0" w:space="0" w:color="auto"/>
      </w:divBdr>
    </w:div>
    <w:div w:id="1473406600">
      <w:bodyDiv w:val="1"/>
      <w:marLeft w:val="0"/>
      <w:marRight w:val="0"/>
      <w:marTop w:val="0"/>
      <w:marBottom w:val="0"/>
      <w:divBdr>
        <w:top w:val="none" w:sz="0" w:space="0" w:color="auto"/>
        <w:left w:val="none" w:sz="0" w:space="0" w:color="auto"/>
        <w:bottom w:val="none" w:sz="0" w:space="0" w:color="auto"/>
        <w:right w:val="none" w:sz="0" w:space="0" w:color="auto"/>
      </w:divBdr>
    </w:div>
    <w:div w:id="1477603636">
      <w:bodyDiv w:val="1"/>
      <w:marLeft w:val="0"/>
      <w:marRight w:val="0"/>
      <w:marTop w:val="0"/>
      <w:marBottom w:val="0"/>
      <w:divBdr>
        <w:top w:val="none" w:sz="0" w:space="0" w:color="auto"/>
        <w:left w:val="none" w:sz="0" w:space="0" w:color="auto"/>
        <w:bottom w:val="none" w:sz="0" w:space="0" w:color="auto"/>
        <w:right w:val="none" w:sz="0" w:space="0" w:color="auto"/>
      </w:divBdr>
    </w:div>
    <w:div w:id="1483623121">
      <w:bodyDiv w:val="1"/>
      <w:marLeft w:val="0"/>
      <w:marRight w:val="0"/>
      <w:marTop w:val="0"/>
      <w:marBottom w:val="0"/>
      <w:divBdr>
        <w:top w:val="none" w:sz="0" w:space="0" w:color="auto"/>
        <w:left w:val="none" w:sz="0" w:space="0" w:color="auto"/>
        <w:bottom w:val="none" w:sz="0" w:space="0" w:color="auto"/>
        <w:right w:val="none" w:sz="0" w:space="0" w:color="auto"/>
      </w:divBdr>
    </w:div>
    <w:div w:id="1488663939">
      <w:marLeft w:val="0"/>
      <w:marRight w:val="0"/>
      <w:marTop w:val="0"/>
      <w:marBottom w:val="0"/>
      <w:divBdr>
        <w:top w:val="none" w:sz="0" w:space="0" w:color="auto"/>
        <w:left w:val="none" w:sz="0" w:space="0" w:color="auto"/>
        <w:bottom w:val="none" w:sz="0" w:space="0" w:color="auto"/>
        <w:right w:val="none" w:sz="0" w:space="0" w:color="auto"/>
      </w:divBdr>
    </w:div>
    <w:div w:id="1489786255">
      <w:marLeft w:val="0"/>
      <w:marRight w:val="0"/>
      <w:marTop w:val="0"/>
      <w:marBottom w:val="0"/>
      <w:divBdr>
        <w:top w:val="none" w:sz="0" w:space="0" w:color="auto"/>
        <w:left w:val="none" w:sz="0" w:space="0" w:color="auto"/>
        <w:bottom w:val="none" w:sz="0" w:space="0" w:color="auto"/>
        <w:right w:val="none" w:sz="0" w:space="0" w:color="auto"/>
      </w:divBdr>
    </w:div>
    <w:div w:id="1493522189">
      <w:bodyDiv w:val="1"/>
      <w:marLeft w:val="0"/>
      <w:marRight w:val="0"/>
      <w:marTop w:val="0"/>
      <w:marBottom w:val="0"/>
      <w:divBdr>
        <w:top w:val="none" w:sz="0" w:space="0" w:color="auto"/>
        <w:left w:val="none" w:sz="0" w:space="0" w:color="auto"/>
        <w:bottom w:val="none" w:sz="0" w:space="0" w:color="auto"/>
        <w:right w:val="none" w:sz="0" w:space="0" w:color="auto"/>
      </w:divBdr>
    </w:div>
    <w:div w:id="1497572305">
      <w:bodyDiv w:val="1"/>
      <w:marLeft w:val="0"/>
      <w:marRight w:val="0"/>
      <w:marTop w:val="0"/>
      <w:marBottom w:val="0"/>
      <w:divBdr>
        <w:top w:val="none" w:sz="0" w:space="0" w:color="auto"/>
        <w:left w:val="none" w:sz="0" w:space="0" w:color="auto"/>
        <w:bottom w:val="none" w:sz="0" w:space="0" w:color="auto"/>
        <w:right w:val="none" w:sz="0" w:space="0" w:color="auto"/>
      </w:divBdr>
    </w:div>
    <w:div w:id="1499152922">
      <w:bodyDiv w:val="1"/>
      <w:marLeft w:val="0"/>
      <w:marRight w:val="0"/>
      <w:marTop w:val="0"/>
      <w:marBottom w:val="0"/>
      <w:divBdr>
        <w:top w:val="none" w:sz="0" w:space="0" w:color="auto"/>
        <w:left w:val="none" w:sz="0" w:space="0" w:color="auto"/>
        <w:bottom w:val="none" w:sz="0" w:space="0" w:color="auto"/>
        <w:right w:val="none" w:sz="0" w:space="0" w:color="auto"/>
      </w:divBdr>
    </w:div>
    <w:div w:id="1503351692">
      <w:bodyDiv w:val="1"/>
      <w:marLeft w:val="0"/>
      <w:marRight w:val="0"/>
      <w:marTop w:val="0"/>
      <w:marBottom w:val="0"/>
      <w:divBdr>
        <w:top w:val="none" w:sz="0" w:space="0" w:color="auto"/>
        <w:left w:val="none" w:sz="0" w:space="0" w:color="auto"/>
        <w:bottom w:val="none" w:sz="0" w:space="0" w:color="auto"/>
        <w:right w:val="none" w:sz="0" w:space="0" w:color="auto"/>
      </w:divBdr>
    </w:div>
    <w:div w:id="1507746656">
      <w:bodyDiv w:val="1"/>
      <w:marLeft w:val="0"/>
      <w:marRight w:val="0"/>
      <w:marTop w:val="0"/>
      <w:marBottom w:val="0"/>
      <w:divBdr>
        <w:top w:val="none" w:sz="0" w:space="0" w:color="auto"/>
        <w:left w:val="none" w:sz="0" w:space="0" w:color="auto"/>
        <w:bottom w:val="none" w:sz="0" w:space="0" w:color="auto"/>
        <w:right w:val="none" w:sz="0" w:space="0" w:color="auto"/>
      </w:divBdr>
    </w:div>
    <w:div w:id="1508592361">
      <w:marLeft w:val="0"/>
      <w:marRight w:val="0"/>
      <w:marTop w:val="0"/>
      <w:marBottom w:val="0"/>
      <w:divBdr>
        <w:top w:val="none" w:sz="0" w:space="0" w:color="auto"/>
        <w:left w:val="none" w:sz="0" w:space="0" w:color="auto"/>
        <w:bottom w:val="none" w:sz="0" w:space="0" w:color="auto"/>
        <w:right w:val="none" w:sz="0" w:space="0" w:color="auto"/>
      </w:divBdr>
    </w:div>
    <w:div w:id="1510677591">
      <w:bodyDiv w:val="1"/>
      <w:marLeft w:val="0"/>
      <w:marRight w:val="0"/>
      <w:marTop w:val="0"/>
      <w:marBottom w:val="0"/>
      <w:divBdr>
        <w:top w:val="none" w:sz="0" w:space="0" w:color="auto"/>
        <w:left w:val="none" w:sz="0" w:space="0" w:color="auto"/>
        <w:bottom w:val="none" w:sz="0" w:space="0" w:color="auto"/>
        <w:right w:val="none" w:sz="0" w:space="0" w:color="auto"/>
      </w:divBdr>
    </w:div>
    <w:div w:id="1513107863">
      <w:bodyDiv w:val="1"/>
      <w:marLeft w:val="0"/>
      <w:marRight w:val="0"/>
      <w:marTop w:val="0"/>
      <w:marBottom w:val="0"/>
      <w:divBdr>
        <w:top w:val="none" w:sz="0" w:space="0" w:color="auto"/>
        <w:left w:val="none" w:sz="0" w:space="0" w:color="auto"/>
        <w:bottom w:val="none" w:sz="0" w:space="0" w:color="auto"/>
        <w:right w:val="none" w:sz="0" w:space="0" w:color="auto"/>
      </w:divBdr>
    </w:div>
    <w:div w:id="1513300203">
      <w:marLeft w:val="0"/>
      <w:marRight w:val="0"/>
      <w:marTop w:val="0"/>
      <w:marBottom w:val="0"/>
      <w:divBdr>
        <w:top w:val="none" w:sz="0" w:space="0" w:color="auto"/>
        <w:left w:val="none" w:sz="0" w:space="0" w:color="auto"/>
        <w:bottom w:val="none" w:sz="0" w:space="0" w:color="auto"/>
        <w:right w:val="none" w:sz="0" w:space="0" w:color="auto"/>
      </w:divBdr>
    </w:div>
    <w:div w:id="1513300372">
      <w:bodyDiv w:val="1"/>
      <w:marLeft w:val="0"/>
      <w:marRight w:val="0"/>
      <w:marTop w:val="0"/>
      <w:marBottom w:val="0"/>
      <w:divBdr>
        <w:top w:val="none" w:sz="0" w:space="0" w:color="auto"/>
        <w:left w:val="none" w:sz="0" w:space="0" w:color="auto"/>
        <w:bottom w:val="none" w:sz="0" w:space="0" w:color="auto"/>
        <w:right w:val="none" w:sz="0" w:space="0" w:color="auto"/>
      </w:divBdr>
    </w:div>
    <w:div w:id="1514684807">
      <w:bodyDiv w:val="1"/>
      <w:marLeft w:val="0"/>
      <w:marRight w:val="0"/>
      <w:marTop w:val="0"/>
      <w:marBottom w:val="0"/>
      <w:divBdr>
        <w:top w:val="none" w:sz="0" w:space="0" w:color="auto"/>
        <w:left w:val="none" w:sz="0" w:space="0" w:color="auto"/>
        <w:bottom w:val="none" w:sz="0" w:space="0" w:color="auto"/>
        <w:right w:val="none" w:sz="0" w:space="0" w:color="auto"/>
      </w:divBdr>
    </w:div>
    <w:div w:id="1521091309">
      <w:bodyDiv w:val="1"/>
      <w:marLeft w:val="0"/>
      <w:marRight w:val="0"/>
      <w:marTop w:val="0"/>
      <w:marBottom w:val="0"/>
      <w:divBdr>
        <w:top w:val="none" w:sz="0" w:space="0" w:color="auto"/>
        <w:left w:val="none" w:sz="0" w:space="0" w:color="auto"/>
        <w:bottom w:val="none" w:sz="0" w:space="0" w:color="auto"/>
        <w:right w:val="none" w:sz="0" w:space="0" w:color="auto"/>
      </w:divBdr>
    </w:div>
    <w:div w:id="1521971206">
      <w:bodyDiv w:val="1"/>
      <w:marLeft w:val="0"/>
      <w:marRight w:val="0"/>
      <w:marTop w:val="0"/>
      <w:marBottom w:val="0"/>
      <w:divBdr>
        <w:top w:val="none" w:sz="0" w:space="0" w:color="auto"/>
        <w:left w:val="none" w:sz="0" w:space="0" w:color="auto"/>
        <w:bottom w:val="none" w:sz="0" w:space="0" w:color="auto"/>
        <w:right w:val="none" w:sz="0" w:space="0" w:color="auto"/>
      </w:divBdr>
    </w:div>
    <w:div w:id="1527719289">
      <w:bodyDiv w:val="1"/>
      <w:marLeft w:val="0"/>
      <w:marRight w:val="0"/>
      <w:marTop w:val="0"/>
      <w:marBottom w:val="0"/>
      <w:divBdr>
        <w:top w:val="none" w:sz="0" w:space="0" w:color="auto"/>
        <w:left w:val="none" w:sz="0" w:space="0" w:color="auto"/>
        <w:bottom w:val="none" w:sz="0" w:space="0" w:color="auto"/>
        <w:right w:val="none" w:sz="0" w:space="0" w:color="auto"/>
      </w:divBdr>
    </w:div>
    <w:div w:id="1527938886">
      <w:bodyDiv w:val="1"/>
      <w:marLeft w:val="0"/>
      <w:marRight w:val="0"/>
      <w:marTop w:val="0"/>
      <w:marBottom w:val="0"/>
      <w:divBdr>
        <w:top w:val="none" w:sz="0" w:space="0" w:color="auto"/>
        <w:left w:val="none" w:sz="0" w:space="0" w:color="auto"/>
        <w:bottom w:val="none" w:sz="0" w:space="0" w:color="auto"/>
        <w:right w:val="none" w:sz="0" w:space="0" w:color="auto"/>
      </w:divBdr>
    </w:div>
    <w:div w:id="1535463334">
      <w:bodyDiv w:val="1"/>
      <w:marLeft w:val="0"/>
      <w:marRight w:val="0"/>
      <w:marTop w:val="0"/>
      <w:marBottom w:val="0"/>
      <w:divBdr>
        <w:top w:val="none" w:sz="0" w:space="0" w:color="auto"/>
        <w:left w:val="none" w:sz="0" w:space="0" w:color="auto"/>
        <w:bottom w:val="none" w:sz="0" w:space="0" w:color="auto"/>
        <w:right w:val="none" w:sz="0" w:space="0" w:color="auto"/>
      </w:divBdr>
    </w:div>
    <w:div w:id="1535968761">
      <w:bodyDiv w:val="1"/>
      <w:marLeft w:val="0"/>
      <w:marRight w:val="0"/>
      <w:marTop w:val="0"/>
      <w:marBottom w:val="0"/>
      <w:divBdr>
        <w:top w:val="none" w:sz="0" w:space="0" w:color="auto"/>
        <w:left w:val="none" w:sz="0" w:space="0" w:color="auto"/>
        <w:bottom w:val="none" w:sz="0" w:space="0" w:color="auto"/>
        <w:right w:val="none" w:sz="0" w:space="0" w:color="auto"/>
      </w:divBdr>
    </w:div>
    <w:div w:id="1545948749">
      <w:marLeft w:val="0"/>
      <w:marRight w:val="0"/>
      <w:marTop w:val="0"/>
      <w:marBottom w:val="0"/>
      <w:divBdr>
        <w:top w:val="none" w:sz="0" w:space="0" w:color="auto"/>
        <w:left w:val="none" w:sz="0" w:space="0" w:color="auto"/>
        <w:bottom w:val="none" w:sz="0" w:space="0" w:color="auto"/>
        <w:right w:val="none" w:sz="0" w:space="0" w:color="auto"/>
      </w:divBdr>
    </w:div>
    <w:div w:id="1548683401">
      <w:bodyDiv w:val="1"/>
      <w:marLeft w:val="0"/>
      <w:marRight w:val="0"/>
      <w:marTop w:val="0"/>
      <w:marBottom w:val="0"/>
      <w:divBdr>
        <w:top w:val="none" w:sz="0" w:space="0" w:color="auto"/>
        <w:left w:val="none" w:sz="0" w:space="0" w:color="auto"/>
        <w:bottom w:val="none" w:sz="0" w:space="0" w:color="auto"/>
        <w:right w:val="none" w:sz="0" w:space="0" w:color="auto"/>
      </w:divBdr>
    </w:div>
    <w:div w:id="1550990369">
      <w:bodyDiv w:val="1"/>
      <w:marLeft w:val="0"/>
      <w:marRight w:val="0"/>
      <w:marTop w:val="0"/>
      <w:marBottom w:val="0"/>
      <w:divBdr>
        <w:top w:val="none" w:sz="0" w:space="0" w:color="auto"/>
        <w:left w:val="none" w:sz="0" w:space="0" w:color="auto"/>
        <w:bottom w:val="none" w:sz="0" w:space="0" w:color="auto"/>
        <w:right w:val="none" w:sz="0" w:space="0" w:color="auto"/>
      </w:divBdr>
    </w:div>
    <w:div w:id="1552886996">
      <w:marLeft w:val="0"/>
      <w:marRight w:val="0"/>
      <w:marTop w:val="0"/>
      <w:marBottom w:val="0"/>
      <w:divBdr>
        <w:top w:val="none" w:sz="0" w:space="0" w:color="auto"/>
        <w:left w:val="none" w:sz="0" w:space="0" w:color="auto"/>
        <w:bottom w:val="none" w:sz="0" w:space="0" w:color="auto"/>
        <w:right w:val="none" w:sz="0" w:space="0" w:color="auto"/>
      </w:divBdr>
    </w:div>
    <w:div w:id="1554151646">
      <w:bodyDiv w:val="1"/>
      <w:marLeft w:val="0"/>
      <w:marRight w:val="0"/>
      <w:marTop w:val="0"/>
      <w:marBottom w:val="0"/>
      <w:divBdr>
        <w:top w:val="none" w:sz="0" w:space="0" w:color="auto"/>
        <w:left w:val="none" w:sz="0" w:space="0" w:color="auto"/>
        <w:bottom w:val="none" w:sz="0" w:space="0" w:color="auto"/>
        <w:right w:val="none" w:sz="0" w:space="0" w:color="auto"/>
      </w:divBdr>
    </w:div>
    <w:div w:id="1556545613">
      <w:bodyDiv w:val="1"/>
      <w:marLeft w:val="0"/>
      <w:marRight w:val="0"/>
      <w:marTop w:val="0"/>
      <w:marBottom w:val="0"/>
      <w:divBdr>
        <w:top w:val="none" w:sz="0" w:space="0" w:color="auto"/>
        <w:left w:val="none" w:sz="0" w:space="0" w:color="auto"/>
        <w:bottom w:val="none" w:sz="0" w:space="0" w:color="auto"/>
        <w:right w:val="none" w:sz="0" w:space="0" w:color="auto"/>
      </w:divBdr>
    </w:div>
    <w:div w:id="1559973462">
      <w:bodyDiv w:val="1"/>
      <w:marLeft w:val="0"/>
      <w:marRight w:val="0"/>
      <w:marTop w:val="0"/>
      <w:marBottom w:val="0"/>
      <w:divBdr>
        <w:top w:val="none" w:sz="0" w:space="0" w:color="auto"/>
        <w:left w:val="none" w:sz="0" w:space="0" w:color="auto"/>
        <w:bottom w:val="none" w:sz="0" w:space="0" w:color="auto"/>
        <w:right w:val="none" w:sz="0" w:space="0" w:color="auto"/>
      </w:divBdr>
    </w:div>
    <w:div w:id="1560247053">
      <w:bodyDiv w:val="1"/>
      <w:marLeft w:val="0"/>
      <w:marRight w:val="0"/>
      <w:marTop w:val="0"/>
      <w:marBottom w:val="0"/>
      <w:divBdr>
        <w:top w:val="none" w:sz="0" w:space="0" w:color="auto"/>
        <w:left w:val="none" w:sz="0" w:space="0" w:color="auto"/>
        <w:bottom w:val="none" w:sz="0" w:space="0" w:color="auto"/>
        <w:right w:val="none" w:sz="0" w:space="0" w:color="auto"/>
      </w:divBdr>
    </w:div>
    <w:div w:id="1569420482">
      <w:marLeft w:val="0"/>
      <w:marRight w:val="0"/>
      <w:marTop w:val="0"/>
      <w:marBottom w:val="0"/>
      <w:divBdr>
        <w:top w:val="none" w:sz="0" w:space="0" w:color="auto"/>
        <w:left w:val="none" w:sz="0" w:space="0" w:color="auto"/>
        <w:bottom w:val="none" w:sz="0" w:space="0" w:color="auto"/>
        <w:right w:val="none" w:sz="0" w:space="0" w:color="auto"/>
      </w:divBdr>
    </w:div>
    <w:div w:id="1577327063">
      <w:bodyDiv w:val="1"/>
      <w:marLeft w:val="0"/>
      <w:marRight w:val="0"/>
      <w:marTop w:val="0"/>
      <w:marBottom w:val="0"/>
      <w:divBdr>
        <w:top w:val="none" w:sz="0" w:space="0" w:color="auto"/>
        <w:left w:val="none" w:sz="0" w:space="0" w:color="auto"/>
        <w:bottom w:val="none" w:sz="0" w:space="0" w:color="auto"/>
        <w:right w:val="none" w:sz="0" w:space="0" w:color="auto"/>
      </w:divBdr>
    </w:div>
    <w:div w:id="1580018196">
      <w:marLeft w:val="0"/>
      <w:marRight w:val="0"/>
      <w:marTop w:val="0"/>
      <w:marBottom w:val="0"/>
      <w:divBdr>
        <w:top w:val="none" w:sz="0" w:space="0" w:color="auto"/>
        <w:left w:val="none" w:sz="0" w:space="0" w:color="auto"/>
        <w:bottom w:val="none" w:sz="0" w:space="0" w:color="auto"/>
        <w:right w:val="none" w:sz="0" w:space="0" w:color="auto"/>
      </w:divBdr>
    </w:div>
    <w:div w:id="1583756900">
      <w:marLeft w:val="0"/>
      <w:marRight w:val="0"/>
      <w:marTop w:val="0"/>
      <w:marBottom w:val="0"/>
      <w:divBdr>
        <w:top w:val="none" w:sz="0" w:space="0" w:color="auto"/>
        <w:left w:val="none" w:sz="0" w:space="0" w:color="auto"/>
        <w:bottom w:val="none" w:sz="0" w:space="0" w:color="auto"/>
        <w:right w:val="none" w:sz="0" w:space="0" w:color="auto"/>
      </w:divBdr>
    </w:div>
    <w:div w:id="1591230247">
      <w:marLeft w:val="0"/>
      <w:marRight w:val="0"/>
      <w:marTop w:val="0"/>
      <w:marBottom w:val="0"/>
      <w:divBdr>
        <w:top w:val="none" w:sz="0" w:space="0" w:color="auto"/>
        <w:left w:val="none" w:sz="0" w:space="0" w:color="auto"/>
        <w:bottom w:val="none" w:sz="0" w:space="0" w:color="auto"/>
        <w:right w:val="none" w:sz="0" w:space="0" w:color="auto"/>
      </w:divBdr>
    </w:div>
    <w:div w:id="1600865316">
      <w:marLeft w:val="0"/>
      <w:marRight w:val="0"/>
      <w:marTop w:val="0"/>
      <w:marBottom w:val="0"/>
      <w:divBdr>
        <w:top w:val="none" w:sz="0" w:space="0" w:color="auto"/>
        <w:left w:val="none" w:sz="0" w:space="0" w:color="auto"/>
        <w:bottom w:val="none" w:sz="0" w:space="0" w:color="auto"/>
        <w:right w:val="none" w:sz="0" w:space="0" w:color="auto"/>
      </w:divBdr>
    </w:div>
    <w:div w:id="1601569273">
      <w:bodyDiv w:val="1"/>
      <w:marLeft w:val="0"/>
      <w:marRight w:val="0"/>
      <w:marTop w:val="0"/>
      <w:marBottom w:val="0"/>
      <w:divBdr>
        <w:top w:val="none" w:sz="0" w:space="0" w:color="auto"/>
        <w:left w:val="none" w:sz="0" w:space="0" w:color="auto"/>
        <w:bottom w:val="none" w:sz="0" w:space="0" w:color="auto"/>
        <w:right w:val="none" w:sz="0" w:space="0" w:color="auto"/>
      </w:divBdr>
    </w:div>
    <w:div w:id="1602452025">
      <w:bodyDiv w:val="1"/>
      <w:marLeft w:val="0"/>
      <w:marRight w:val="0"/>
      <w:marTop w:val="0"/>
      <w:marBottom w:val="0"/>
      <w:divBdr>
        <w:top w:val="none" w:sz="0" w:space="0" w:color="auto"/>
        <w:left w:val="none" w:sz="0" w:space="0" w:color="auto"/>
        <w:bottom w:val="none" w:sz="0" w:space="0" w:color="auto"/>
        <w:right w:val="none" w:sz="0" w:space="0" w:color="auto"/>
      </w:divBdr>
    </w:div>
    <w:div w:id="1604611423">
      <w:marLeft w:val="0"/>
      <w:marRight w:val="0"/>
      <w:marTop w:val="0"/>
      <w:marBottom w:val="0"/>
      <w:divBdr>
        <w:top w:val="none" w:sz="0" w:space="0" w:color="auto"/>
        <w:left w:val="none" w:sz="0" w:space="0" w:color="auto"/>
        <w:bottom w:val="none" w:sz="0" w:space="0" w:color="auto"/>
        <w:right w:val="none" w:sz="0" w:space="0" w:color="auto"/>
      </w:divBdr>
    </w:div>
    <w:div w:id="1606887372">
      <w:marLeft w:val="0"/>
      <w:marRight w:val="0"/>
      <w:marTop w:val="0"/>
      <w:marBottom w:val="0"/>
      <w:divBdr>
        <w:top w:val="none" w:sz="0" w:space="0" w:color="auto"/>
        <w:left w:val="none" w:sz="0" w:space="0" w:color="auto"/>
        <w:bottom w:val="none" w:sz="0" w:space="0" w:color="auto"/>
        <w:right w:val="none" w:sz="0" w:space="0" w:color="auto"/>
      </w:divBdr>
    </w:div>
    <w:div w:id="1606959087">
      <w:marLeft w:val="0"/>
      <w:marRight w:val="0"/>
      <w:marTop w:val="0"/>
      <w:marBottom w:val="0"/>
      <w:divBdr>
        <w:top w:val="none" w:sz="0" w:space="0" w:color="auto"/>
        <w:left w:val="none" w:sz="0" w:space="0" w:color="auto"/>
        <w:bottom w:val="none" w:sz="0" w:space="0" w:color="auto"/>
        <w:right w:val="none" w:sz="0" w:space="0" w:color="auto"/>
      </w:divBdr>
    </w:div>
    <w:div w:id="1606959562">
      <w:bodyDiv w:val="1"/>
      <w:marLeft w:val="0"/>
      <w:marRight w:val="0"/>
      <w:marTop w:val="0"/>
      <w:marBottom w:val="0"/>
      <w:divBdr>
        <w:top w:val="none" w:sz="0" w:space="0" w:color="auto"/>
        <w:left w:val="none" w:sz="0" w:space="0" w:color="auto"/>
        <w:bottom w:val="none" w:sz="0" w:space="0" w:color="auto"/>
        <w:right w:val="none" w:sz="0" w:space="0" w:color="auto"/>
      </w:divBdr>
    </w:div>
    <w:div w:id="1607999695">
      <w:marLeft w:val="0"/>
      <w:marRight w:val="0"/>
      <w:marTop w:val="0"/>
      <w:marBottom w:val="0"/>
      <w:divBdr>
        <w:top w:val="none" w:sz="0" w:space="0" w:color="auto"/>
        <w:left w:val="none" w:sz="0" w:space="0" w:color="auto"/>
        <w:bottom w:val="none" w:sz="0" w:space="0" w:color="auto"/>
        <w:right w:val="none" w:sz="0" w:space="0" w:color="auto"/>
      </w:divBdr>
    </w:div>
    <w:div w:id="1608925514">
      <w:bodyDiv w:val="1"/>
      <w:marLeft w:val="0"/>
      <w:marRight w:val="0"/>
      <w:marTop w:val="0"/>
      <w:marBottom w:val="0"/>
      <w:divBdr>
        <w:top w:val="none" w:sz="0" w:space="0" w:color="auto"/>
        <w:left w:val="none" w:sz="0" w:space="0" w:color="auto"/>
        <w:bottom w:val="none" w:sz="0" w:space="0" w:color="auto"/>
        <w:right w:val="none" w:sz="0" w:space="0" w:color="auto"/>
      </w:divBdr>
    </w:div>
    <w:div w:id="1613710406">
      <w:bodyDiv w:val="1"/>
      <w:marLeft w:val="0"/>
      <w:marRight w:val="0"/>
      <w:marTop w:val="0"/>
      <w:marBottom w:val="0"/>
      <w:divBdr>
        <w:top w:val="none" w:sz="0" w:space="0" w:color="auto"/>
        <w:left w:val="none" w:sz="0" w:space="0" w:color="auto"/>
        <w:bottom w:val="none" w:sz="0" w:space="0" w:color="auto"/>
        <w:right w:val="none" w:sz="0" w:space="0" w:color="auto"/>
      </w:divBdr>
    </w:div>
    <w:div w:id="1614096119">
      <w:bodyDiv w:val="1"/>
      <w:marLeft w:val="0"/>
      <w:marRight w:val="0"/>
      <w:marTop w:val="0"/>
      <w:marBottom w:val="0"/>
      <w:divBdr>
        <w:top w:val="none" w:sz="0" w:space="0" w:color="auto"/>
        <w:left w:val="none" w:sz="0" w:space="0" w:color="auto"/>
        <w:bottom w:val="none" w:sz="0" w:space="0" w:color="auto"/>
        <w:right w:val="none" w:sz="0" w:space="0" w:color="auto"/>
      </w:divBdr>
    </w:div>
    <w:div w:id="1615399980">
      <w:bodyDiv w:val="1"/>
      <w:marLeft w:val="0"/>
      <w:marRight w:val="0"/>
      <w:marTop w:val="0"/>
      <w:marBottom w:val="0"/>
      <w:divBdr>
        <w:top w:val="none" w:sz="0" w:space="0" w:color="auto"/>
        <w:left w:val="none" w:sz="0" w:space="0" w:color="auto"/>
        <w:bottom w:val="none" w:sz="0" w:space="0" w:color="auto"/>
        <w:right w:val="none" w:sz="0" w:space="0" w:color="auto"/>
      </w:divBdr>
    </w:div>
    <w:div w:id="1618608694">
      <w:bodyDiv w:val="1"/>
      <w:marLeft w:val="0"/>
      <w:marRight w:val="0"/>
      <w:marTop w:val="0"/>
      <w:marBottom w:val="0"/>
      <w:divBdr>
        <w:top w:val="none" w:sz="0" w:space="0" w:color="auto"/>
        <w:left w:val="none" w:sz="0" w:space="0" w:color="auto"/>
        <w:bottom w:val="none" w:sz="0" w:space="0" w:color="auto"/>
        <w:right w:val="none" w:sz="0" w:space="0" w:color="auto"/>
      </w:divBdr>
    </w:div>
    <w:div w:id="1625115175">
      <w:bodyDiv w:val="1"/>
      <w:marLeft w:val="0"/>
      <w:marRight w:val="0"/>
      <w:marTop w:val="0"/>
      <w:marBottom w:val="0"/>
      <w:divBdr>
        <w:top w:val="none" w:sz="0" w:space="0" w:color="auto"/>
        <w:left w:val="none" w:sz="0" w:space="0" w:color="auto"/>
        <w:bottom w:val="none" w:sz="0" w:space="0" w:color="auto"/>
        <w:right w:val="none" w:sz="0" w:space="0" w:color="auto"/>
      </w:divBdr>
    </w:div>
    <w:div w:id="1626353553">
      <w:bodyDiv w:val="1"/>
      <w:marLeft w:val="0"/>
      <w:marRight w:val="0"/>
      <w:marTop w:val="0"/>
      <w:marBottom w:val="0"/>
      <w:divBdr>
        <w:top w:val="none" w:sz="0" w:space="0" w:color="auto"/>
        <w:left w:val="none" w:sz="0" w:space="0" w:color="auto"/>
        <w:bottom w:val="none" w:sz="0" w:space="0" w:color="auto"/>
        <w:right w:val="none" w:sz="0" w:space="0" w:color="auto"/>
      </w:divBdr>
    </w:div>
    <w:div w:id="1629778254">
      <w:bodyDiv w:val="1"/>
      <w:marLeft w:val="0"/>
      <w:marRight w:val="0"/>
      <w:marTop w:val="0"/>
      <w:marBottom w:val="0"/>
      <w:divBdr>
        <w:top w:val="none" w:sz="0" w:space="0" w:color="auto"/>
        <w:left w:val="none" w:sz="0" w:space="0" w:color="auto"/>
        <w:bottom w:val="none" w:sz="0" w:space="0" w:color="auto"/>
        <w:right w:val="none" w:sz="0" w:space="0" w:color="auto"/>
      </w:divBdr>
    </w:div>
    <w:div w:id="1633707267">
      <w:bodyDiv w:val="1"/>
      <w:marLeft w:val="0"/>
      <w:marRight w:val="0"/>
      <w:marTop w:val="0"/>
      <w:marBottom w:val="0"/>
      <w:divBdr>
        <w:top w:val="none" w:sz="0" w:space="0" w:color="auto"/>
        <w:left w:val="none" w:sz="0" w:space="0" w:color="auto"/>
        <w:bottom w:val="none" w:sz="0" w:space="0" w:color="auto"/>
        <w:right w:val="none" w:sz="0" w:space="0" w:color="auto"/>
      </w:divBdr>
    </w:div>
    <w:div w:id="1635405711">
      <w:bodyDiv w:val="1"/>
      <w:marLeft w:val="0"/>
      <w:marRight w:val="0"/>
      <w:marTop w:val="0"/>
      <w:marBottom w:val="0"/>
      <w:divBdr>
        <w:top w:val="none" w:sz="0" w:space="0" w:color="auto"/>
        <w:left w:val="none" w:sz="0" w:space="0" w:color="auto"/>
        <w:bottom w:val="none" w:sz="0" w:space="0" w:color="auto"/>
        <w:right w:val="none" w:sz="0" w:space="0" w:color="auto"/>
      </w:divBdr>
    </w:div>
    <w:div w:id="1636373154">
      <w:bodyDiv w:val="1"/>
      <w:marLeft w:val="0"/>
      <w:marRight w:val="0"/>
      <w:marTop w:val="0"/>
      <w:marBottom w:val="0"/>
      <w:divBdr>
        <w:top w:val="none" w:sz="0" w:space="0" w:color="auto"/>
        <w:left w:val="none" w:sz="0" w:space="0" w:color="auto"/>
        <w:bottom w:val="none" w:sz="0" w:space="0" w:color="auto"/>
        <w:right w:val="none" w:sz="0" w:space="0" w:color="auto"/>
      </w:divBdr>
    </w:div>
    <w:div w:id="1636639672">
      <w:marLeft w:val="0"/>
      <w:marRight w:val="0"/>
      <w:marTop w:val="0"/>
      <w:marBottom w:val="0"/>
      <w:divBdr>
        <w:top w:val="none" w:sz="0" w:space="0" w:color="auto"/>
        <w:left w:val="none" w:sz="0" w:space="0" w:color="auto"/>
        <w:bottom w:val="none" w:sz="0" w:space="0" w:color="auto"/>
        <w:right w:val="none" w:sz="0" w:space="0" w:color="auto"/>
      </w:divBdr>
    </w:div>
    <w:div w:id="1637569570">
      <w:marLeft w:val="0"/>
      <w:marRight w:val="0"/>
      <w:marTop w:val="0"/>
      <w:marBottom w:val="0"/>
      <w:divBdr>
        <w:top w:val="none" w:sz="0" w:space="0" w:color="auto"/>
        <w:left w:val="none" w:sz="0" w:space="0" w:color="auto"/>
        <w:bottom w:val="none" w:sz="0" w:space="0" w:color="auto"/>
        <w:right w:val="none" w:sz="0" w:space="0" w:color="auto"/>
      </w:divBdr>
    </w:div>
    <w:div w:id="1641183630">
      <w:bodyDiv w:val="1"/>
      <w:marLeft w:val="0"/>
      <w:marRight w:val="0"/>
      <w:marTop w:val="0"/>
      <w:marBottom w:val="0"/>
      <w:divBdr>
        <w:top w:val="none" w:sz="0" w:space="0" w:color="auto"/>
        <w:left w:val="none" w:sz="0" w:space="0" w:color="auto"/>
        <w:bottom w:val="none" w:sz="0" w:space="0" w:color="auto"/>
        <w:right w:val="none" w:sz="0" w:space="0" w:color="auto"/>
      </w:divBdr>
    </w:div>
    <w:div w:id="1642659849">
      <w:bodyDiv w:val="1"/>
      <w:marLeft w:val="0"/>
      <w:marRight w:val="0"/>
      <w:marTop w:val="0"/>
      <w:marBottom w:val="0"/>
      <w:divBdr>
        <w:top w:val="none" w:sz="0" w:space="0" w:color="auto"/>
        <w:left w:val="none" w:sz="0" w:space="0" w:color="auto"/>
        <w:bottom w:val="none" w:sz="0" w:space="0" w:color="auto"/>
        <w:right w:val="none" w:sz="0" w:space="0" w:color="auto"/>
      </w:divBdr>
    </w:div>
    <w:div w:id="1647082911">
      <w:bodyDiv w:val="1"/>
      <w:marLeft w:val="0"/>
      <w:marRight w:val="0"/>
      <w:marTop w:val="0"/>
      <w:marBottom w:val="0"/>
      <w:divBdr>
        <w:top w:val="none" w:sz="0" w:space="0" w:color="auto"/>
        <w:left w:val="none" w:sz="0" w:space="0" w:color="auto"/>
        <w:bottom w:val="none" w:sz="0" w:space="0" w:color="auto"/>
        <w:right w:val="none" w:sz="0" w:space="0" w:color="auto"/>
      </w:divBdr>
    </w:div>
    <w:div w:id="1650596321">
      <w:bodyDiv w:val="1"/>
      <w:marLeft w:val="0"/>
      <w:marRight w:val="0"/>
      <w:marTop w:val="0"/>
      <w:marBottom w:val="0"/>
      <w:divBdr>
        <w:top w:val="none" w:sz="0" w:space="0" w:color="auto"/>
        <w:left w:val="none" w:sz="0" w:space="0" w:color="auto"/>
        <w:bottom w:val="none" w:sz="0" w:space="0" w:color="auto"/>
        <w:right w:val="none" w:sz="0" w:space="0" w:color="auto"/>
      </w:divBdr>
    </w:div>
    <w:div w:id="1654942651">
      <w:bodyDiv w:val="1"/>
      <w:marLeft w:val="0"/>
      <w:marRight w:val="0"/>
      <w:marTop w:val="0"/>
      <w:marBottom w:val="0"/>
      <w:divBdr>
        <w:top w:val="none" w:sz="0" w:space="0" w:color="auto"/>
        <w:left w:val="none" w:sz="0" w:space="0" w:color="auto"/>
        <w:bottom w:val="none" w:sz="0" w:space="0" w:color="auto"/>
        <w:right w:val="none" w:sz="0" w:space="0" w:color="auto"/>
      </w:divBdr>
    </w:div>
    <w:div w:id="1655641415">
      <w:bodyDiv w:val="1"/>
      <w:marLeft w:val="0"/>
      <w:marRight w:val="0"/>
      <w:marTop w:val="0"/>
      <w:marBottom w:val="0"/>
      <w:divBdr>
        <w:top w:val="none" w:sz="0" w:space="0" w:color="auto"/>
        <w:left w:val="none" w:sz="0" w:space="0" w:color="auto"/>
        <w:bottom w:val="none" w:sz="0" w:space="0" w:color="auto"/>
        <w:right w:val="none" w:sz="0" w:space="0" w:color="auto"/>
      </w:divBdr>
    </w:div>
    <w:div w:id="1659187928">
      <w:marLeft w:val="0"/>
      <w:marRight w:val="0"/>
      <w:marTop w:val="0"/>
      <w:marBottom w:val="0"/>
      <w:divBdr>
        <w:top w:val="none" w:sz="0" w:space="0" w:color="auto"/>
        <w:left w:val="none" w:sz="0" w:space="0" w:color="auto"/>
        <w:bottom w:val="none" w:sz="0" w:space="0" w:color="auto"/>
        <w:right w:val="none" w:sz="0" w:space="0" w:color="auto"/>
      </w:divBdr>
    </w:div>
    <w:div w:id="1662197078">
      <w:bodyDiv w:val="1"/>
      <w:marLeft w:val="0"/>
      <w:marRight w:val="0"/>
      <w:marTop w:val="0"/>
      <w:marBottom w:val="0"/>
      <w:divBdr>
        <w:top w:val="none" w:sz="0" w:space="0" w:color="auto"/>
        <w:left w:val="none" w:sz="0" w:space="0" w:color="auto"/>
        <w:bottom w:val="none" w:sz="0" w:space="0" w:color="auto"/>
        <w:right w:val="none" w:sz="0" w:space="0" w:color="auto"/>
      </w:divBdr>
    </w:div>
    <w:div w:id="1663007100">
      <w:marLeft w:val="0"/>
      <w:marRight w:val="0"/>
      <w:marTop w:val="0"/>
      <w:marBottom w:val="0"/>
      <w:divBdr>
        <w:top w:val="none" w:sz="0" w:space="0" w:color="auto"/>
        <w:left w:val="none" w:sz="0" w:space="0" w:color="auto"/>
        <w:bottom w:val="none" w:sz="0" w:space="0" w:color="auto"/>
        <w:right w:val="none" w:sz="0" w:space="0" w:color="auto"/>
      </w:divBdr>
    </w:div>
    <w:div w:id="1664697607">
      <w:bodyDiv w:val="1"/>
      <w:marLeft w:val="0"/>
      <w:marRight w:val="0"/>
      <w:marTop w:val="0"/>
      <w:marBottom w:val="0"/>
      <w:divBdr>
        <w:top w:val="none" w:sz="0" w:space="0" w:color="auto"/>
        <w:left w:val="none" w:sz="0" w:space="0" w:color="auto"/>
        <w:bottom w:val="none" w:sz="0" w:space="0" w:color="auto"/>
        <w:right w:val="none" w:sz="0" w:space="0" w:color="auto"/>
      </w:divBdr>
    </w:div>
    <w:div w:id="1669019570">
      <w:marLeft w:val="0"/>
      <w:marRight w:val="0"/>
      <w:marTop w:val="0"/>
      <w:marBottom w:val="0"/>
      <w:divBdr>
        <w:top w:val="none" w:sz="0" w:space="0" w:color="auto"/>
        <w:left w:val="none" w:sz="0" w:space="0" w:color="auto"/>
        <w:bottom w:val="none" w:sz="0" w:space="0" w:color="auto"/>
        <w:right w:val="none" w:sz="0" w:space="0" w:color="auto"/>
      </w:divBdr>
    </w:div>
    <w:div w:id="1670520317">
      <w:bodyDiv w:val="1"/>
      <w:marLeft w:val="0"/>
      <w:marRight w:val="0"/>
      <w:marTop w:val="0"/>
      <w:marBottom w:val="0"/>
      <w:divBdr>
        <w:top w:val="none" w:sz="0" w:space="0" w:color="auto"/>
        <w:left w:val="none" w:sz="0" w:space="0" w:color="auto"/>
        <w:bottom w:val="none" w:sz="0" w:space="0" w:color="auto"/>
        <w:right w:val="none" w:sz="0" w:space="0" w:color="auto"/>
      </w:divBdr>
    </w:div>
    <w:div w:id="1672295129">
      <w:bodyDiv w:val="1"/>
      <w:marLeft w:val="0"/>
      <w:marRight w:val="0"/>
      <w:marTop w:val="0"/>
      <w:marBottom w:val="0"/>
      <w:divBdr>
        <w:top w:val="none" w:sz="0" w:space="0" w:color="auto"/>
        <w:left w:val="none" w:sz="0" w:space="0" w:color="auto"/>
        <w:bottom w:val="none" w:sz="0" w:space="0" w:color="auto"/>
        <w:right w:val="none" w:sz="0" w:space="0" w:color="auto"/>
      </w:divBdr>
    </w:div>
    <w:div w:id="1672373574">
      <w:bodyDiv w:val="1"/>
      <w:marLeft w:val="0"/>
      <w:marRight w:val="0"/>
      <w:marTop w:val="0"/>
      <w:marBottom w:val="0"/>
      <w:divBdr>
        <w:top w:val="none" w:sz="0" w:space="0" w:color="auto"/>
        <w:left w:val="none" w:sz="0" w:space="0" w:color="auto"/>
        <w:bottom w:val="none" w:sz="0" w:space="0" w:color="auto"/>
        <w:right w:val="none" w:sz="0" w:space="0" w:color="auto"/>
      </w:divBdr>
    </w:div>
    <w:div w:id="1678341077">
      <w:bodyDiv w:val="1"/>
      <w:marLeft w:val="0"/>
      <w:marRight w:val="0"/>
      <w:marTop w:val="0"/>
      <w:marBottom w:val="0"/>
      <w:divBdr>
        <w:top w:val="none" w:sz="0" w:space="0" w:color="auto"/>
        <w:left w:val="none" w:sz="0" w:space="0" w:color="auto"/>
        <w:bottom w:val="none" w:sz="0" w:space="0" w:color="auto"/>
        <w:right w:val="none" w:sz="0" w:space="0" w:color="auto"/>
      </w:divBdr>
    </w:div>
    <w:div w:id="1685084042">
      <w:marLeft w:val="0"/>
      <w:marRight w:val="0"/>
      <w:marTop w:val="0"/>
      <w:marBottom w:val="0"/>
      <w:divBdr>
        <w:top w:val="none" w:sz="0" w:space="0" w:color="auto"/>
        <w:left w:val="none" w:sz="0" w:space="0" w:color="auto"/>
        <w:bottom w:val="none" w:sz="0" w:space="0" w:color="auto"/>
        <w:right w:val="none" w:sz="0" w:space="0" w:color="auto"/>
      </w:divBdr>
    </w:div>
    <w:div w:id="1687756680">
      <w:bodyDiv w:val="1"/>
      <w:marLeft w:val="0"/>
      <w:marRight w:val="0"/>
      <w:marTop w:val="0"/>
      <w:marBottom w:val="0"/>
      <w:divBdr>
        <w:top w:val="none" w:sz="0" w:space="0" w:color="auto"/>
        <w:left w:val="none" w:sz="0" w:space="0" w:color="auto"/>
        <w:bottom w:val="none" w:sz="0" w:space="0" w:color="auto"/>
        <w:right w:val="none" w:sz="0" w:space="0" w:color="auto"/>
      </w:divBdr>
      <w:divsChild>
        <w:div w:id="1575698562">
          <w:marLeft w:val="0"/>
          <w:marRight w:val="0"/>
          <w:marTop w:val="0"/>
          <w:marBottom w:val="0"/>
          <w:divBdr>
            <w:top w:val="none" w:sz="0" w:space="0" w:color="auto"/>
            <w:left w:val="none" w:sz="0" w:space="0" w:color="auto"/>
            <w:bottom w:val="none" w:sz="0" w:space="0" w:color="auto"/>
            <w:right w:val="none" w:sz="0" w:space="0" w:color="auto"/>
          </w:divBdr>
        </w:div>
      </w:divsChild>
    </w:div>
    <w:div w:id="1689017669">
      <w:bodyDiv w:val="1"/>
      <w:marLeft w:val="0"/>
      <w:marRight w:val="0"/>
      <w:marTop w:val="0"/>
      <w:marBottom w:val="0"/>
      <w:divBdr>
        <w:top w:val="none" w:sz="0" w:space="0" w:color="auto"/>
        <w:left w:val="none" w:sz="0" w:space="0" w:color="auto"/>
        <w:bottom w:val="none" w:sz="0" w:space="0" w:color="auto"/>
        <w:right w:val="none" w:sz="0" w:space="0" w:color="auto"/>
      </w:divBdr>
    </w:div>
    <w:div w:id="1689020020">
      <w:bodyDiv w:val="1"/>
      <w:marLeft w:val="0"/>
      <w:marRight w:val="0"/>
      <w:marTop w:val="0"/>
      <w:marBottom w:val="0"/>
      <w:divBdr>
        <w:top w:val="none" w:sz="0" w:space="0" w:color="auto"/>
        <w:left w:val="none" w:sz="0" w:space="0" w:color="auto"/>
        <w:bottom w:val="none" w:sz="0" w:space="0" w:color="auto"/>
        <w:right w:val="none" w:sz="0" w:space="0" w:color="auto"/>
      </w:divBdr>
    </w:div>
    <w:div w:id="1689209577">
      <w:bodyDiv w:val="1"/>
      <w:marLeft w:val="0"/>
      <w:marRight w:val="0"/>
      <w:marTop w:val="0"/>
      <w:marBottom w:val="0"/>
      <w:divBdr>
        <w:top w:val="none" w:sz="0" w:space="0" w:color="auto"/>
        <w:left w:val="none" w:sz="0" w:space="0" w:color="auto"/>
        <w:bottom w:val="none" w:sz="0" w:space="0" w:color="auto"/>
        <w:right w:val="none" w:sz="0" w:space="0" w:color="auto"/>
      </w:divBdr>
    </w:div>
    <w:div w:id="1695690911">
      <w:bodyDiv w:val="1"/>
      <w:marLeft w:val="0"/>
      <w:marRight w:val="0"/>
      <w:marTop w:val="0"/>
      <w:marBottom w:val="0"/>
      <w:divBdr>
        <w:top w:val="none" w:sz="0" w:space="0" w:color="auto"/>
        <w:left w:val="none" w:sz="0" w:space="0" w:color="auto"/>
        <w:bottom w:val="none" w:sz="0" w:space="0" w:color="auto"/>
        <w:right w:val="none" w:sz="0" w:space="0" w:color="auto"/>
      </w:divBdr>
    </w:div>
    <w:div w:id="1696033172">
      <w:bodyDiv w:val="1"/>
      <w:marLeft w:val="0"/>
      <w:marRight w:val="0"/>
      <w:marTop w:val="0"/>
      <w:marBottom w:val="0"/>
      <w:divBdr>
        <w:top w:val="none" w:sz="0" w:space="0" w:color="auto"/>
        <w:left w:val="none" w:sz="0" w:space="0" w:color="auto"/>
        <w:bottom w:val="none" w:sz="0" w:space="0" w:color="auto"/>
        <w:right w:val="none" w:sz="0" w:space="0" w:color="auto"/>
      </w:divBdr>
    </w:div>
    <w:div w:id="1698383942">
      <w:bodyDiv w:val="1"/>
      <w:marLeft w:val="0"/>
      <w:marRight w:val="0"/>
      <w:marTop w:val="0"/>
      <w:marBottom w:val="0"/>
      <w:divBdr>
        <w:top w:val="none" w:sz="0" w:space="0" w:color="auto"/>
        <w:left w:val="none" w:sz="0" w:space="0" w:color="auto"/>
        <w:bottom w:val="none" w:sz="0" w:space="0" w:color="auto"/>
        <w:right w:val="none" w:sz="0" w:space="0" w:color="auto"/>
      </w:divBdr>
    </w:div>
    <w:div w:id="1701665086">
      <w:bodyDiv w:val="1"/>
      <w:marLeft w:val="0"/>
      <w:marRight w:val="0"/>
      <w:marTop w:val="0"/>
      <w:marBottom w:val="0"/>
      <w:divBdr>
        <w:top w:val="none" w:sz="0" w:space="0" w:color="auto"/>
        <w:left w:val="none" w:sz="0" w:space="0" w:color="auto"/>
        <w:bottom w:val="none" w:sz="0" w:space="0" w:color="auto"/>
        <w:right w:val="none" w:sz="0" w:space="0" w:color="auto"/>
      </w:divBdr>
    </w:div>
    <w:div w:id="1704943508">
      <w:bodyDiv w:val="1"/>
      <w:marLeft w:val="0"/>
      <w:marRight w:val="0"/>
      <w:marTop w:val="0"/>
      <w:marBottom w:val="0"/>
      <w:divBdr>
        <w:top w:val="none" w:sz="0" w:space="0" w:color="auto"/>
        <w:left w:val="none" w:sz="0" w:space="0" w:color="auto"/>
        <w:bottom w:val="none" w:sz="0" w:space="0" w:color="auto"/>
        <w:right w:val="none" w:sz="0" w:space="0" w:color="auto"/>
      </w:divBdr>
    </w:div>
    <w:div w:id="1705331388">
      <w:bodyDiv w:val="1"/>
      <w:marLeft w:val="0"/>
      <w:marRight w:val="0"/>
      <w:marTop w:val="0"/>
      <w:marBottom w:val="0"/>
      <w:divBdr>
        <w:top w:val="none" w:sz="0" w:space="0" w:color="auto"/>
        <w:left w:val="none" w:sz="0" w:space="0" w:color="auto"/>
        <w:bottom w:val="none" w:sz="0" w:space="0" w:color="auto"/>
        <w:right w:val="none" w:sz="0" w:space="0" w:color="auto"/>
      </w:divBdr>
    </w:div>
    <w:div w:id="1707632601">
      <w:bodyDiv w:val="1"/>
      <w:marLeft w:val="0"/>
      <w:marRight w:val="0"/>
      <w:marTop w:val="0"/>
      <w:marBottom w:val="0"/>
      <w:divBdr>
        <w:top w:val="none" w:sz="0" w:space="0" w:color="auto"/>
        <w:left w:val="none" w:sz="0" w:space="0" w:color="auto"/>
        <w:bottom w:val="none" w:sz="0" w:space="0" w:color="auto"/>
        <w:right w:val="none" w:sz="0" w:space="0" w:color="auto"/>
      </w:divBdr>
    </w:div>
    <w:div w:id="1725986780">
      <w:bodyDiv w:val="1"/>
      <w:marLeft w:val="0"/>
      <w:marRight w:val="0"/>
      <w:marTop w:val="0"/>
      <w:marBottom w:val="0"/>
      <w:divBdr>
        <w:top w:val="none" w:sz="0" w:space="0" w:color="auto"/>
        <w:left w:val="none" w:sz="0" w:space="0" w:color="auto"/>
        <w:bottom w:val="none" w:sz="0" w:space="0" w:color="auto"/>
        <w:right w:val="none" w:sz="0" w:space="0" w:color="auto"/>
      </w:divBdr>
    </w:div>
    <w:div w:id="1727870622">
      <w:bodyDiv w:val="1"/>
      <w:marLeft w:val="0"/>
      <w:marRight w:val="0"/>
      <w:marTop w:val="0"/>
      <w:marBottom w:val="0"/>
      <w:divBdr>
        <w:top w:val="none" w:sz="0" w:space="0" w:color="auto"/>
        <w:left w:val="none" w:sz="0" w:space="0" w:color="auto"/>
        <w:bottom w:val="none" w:sz="0" w:space="0" w:color="auto"/>
        <w:right w:val="none" w:sz="0" w:space="0" w:color="auto"/>
      </w:divBdr>
    </w:div>
    <w:div w:id="1728845062">
      <w:bodyDiv w:val="1"/>
      <w:marLeft w:val="0"/>
      <w:marRight w:val="0"/>
      <w:marTop w:val="0"/>
      <w:marBottom w:val="0"/>
      <w:divBdr>
        <w:top w:val="none" w:sz="0" w:space="0" w:color="auto"/>
        <w:left w:val="none" w:sz="0" w:space="0" w:color="auto"/>
        <w:bottom w:val="none" w:sz="0" w:space="0" w:color="auto"/>
        <w:right w:val="none" w:sz="0" w:space="0" w:color="auto"/>
      </w:divBdr>
    </w:div>
    <w:div w:id="1732077919">
      <w:marLeft w:val="0"/>
      <w:marRight w:val="0"/>
      <w:marTop w:val="0"/>
      <w:marBottom w:val="0"/>
      <w:divBdr>
        <w:top w:val="none" w:sz="0" w:space="0" w:color="auto"/>
        <w:left w:val="none" w:sz="0" w:space="0" w:color="auto"/>
        <w:bottom w:val="none" w:sz="0" w:space="0" w:color="auto"/>
        <w:right w:val="none" w:sz="0" w:space="0" w:color="auto"/>
      </w:divBdr>
    </w:div>
    <w:div w:id="1732148266">
      <w:bodyDiv w:val="1"/>
      <w:marLeft w:val="0"/>
      <w:marRight w:val="0"/>
      <w:marTop w:val="0"/>
      <w:marBottom w:val="0"/>
      <w:divBdr>
        <w:top w:val="none" w:sz="0" w:space="0" w:color="auto"/>
        <w:left w:val="none" w:sz="0" w:space="0" w:color="auto"/>
        <w:bottom w:val="none" w:sz="0" w:space="0" w:color="auto"/>
        <w:right w:val="none" w:sz="0" w:space="0" w:color="auto"/>
      </w:divBdr>
    </w:div>
    <w:div w:id="1738163647">
      <w:bodyDiv w:val="1"/>
      <w:marLeft w:val="0"/>
      <w:marRight w:val="0"/>
      <w:marTop w:val="0"/>
      <w:marBottom w:val="0"/>
      <w:divBdr>
        <w:top w:val="none" w:sz="0" w:space="0" w:color="auto"/>
        <w:left w:val="none" w:sz="0" w:space="0" w:color="auto"/>
        <w:bottom w:val="none" w:sz="0" w:space="0" w:color="auto"/>
        <w:right w:val="none" w:sz="0" w:space="0" w:color="auto"/>
      </w:divBdr>
    </w:div>
    <w:div w:id="1738627329">
      <w:bodyDiv w:val="1"/>
      <w:marLeft w:val="0"/>
      <w:marRight w:val="0"/>
      <w:marTop w:val="0"/>
      <w:marBottom w:val="0"/>
      <w:divBdr>
        <w:top w:val="none" w:sz="0" w:space="0" w:color="auto"/>
        <w:left w:val="none" w:sz="0" w:space="0" w:color="auto"/>
        <w:bottom w:val="none" w:sz="0" w:space="0" w:color="auto"/>
        <w:right w:val="none" w:sz="0" w:space="0" w:color="auto"/>
      </w:divBdr>
    </w:div>
    <w:div w:id="1739471362">
      <w:bodyDiv w:val="1"/>
      <w:marLeft w:val="0"/>
      <w:marRight w:val="0"/>
      <w:marTop w:val="0"/>
      <w:marBottom w:val="0"/>
      <w:divBdr>
        <w:top w:val="none" w:sz="0" w:space="0" w:color="auto"/>
        <w:left w:val="none" w:sz="0" w:space="0" w:color="auto"/>
        <w:bottom w:val="none" w:sz="0" w:space="0" w:color="auto"/>
        <w:right w:val="none" w:sz="0" w:space="0" w:color="auto"/>
      </w:divBdr>
    </w:div>
    <w:div w:id="1739522965">
      <w:bodyDiv w:val="1"/>
      <w:marLeft w:val="0"/>
      <w:marRight w:val="0"/>
      <w:marTop w:val="0"/>
      <w:marBottom w:val="0"/>
      <w:divBdr>
        <w:top w:val="none" w:sz="0" w:space="0" w:color="auto"/>
        <w:left w:val="none" w:sz="0" w:space="0" w:color="auto"/>
        <w:bottom w:val="none" w:sz="0" w:space="0" w:color="auto"/>
        <w:right w:val="none" w:sz="0" w:space="0" w:color="auto"/>
      </w:divBdr>
    </w:div>
    <w:div w:id="1744451932">
      <w:bodyDiv w:val="1"/>
      <w:marLeft w:val="0"/>
      <w:marRight w:val="0"/>
      <w:marTop w:val="0"/>
      <w:marBottom w:val="0"/>
      <w:divBdr>
        <w:top w:val="none" w:sz="0" w:space="0" w:color="auto"/>
        <w:left w:val="none" w:sz="0" w:space="0" w:color="auto"/>
        <w:bottom w:val="none" w:sz="0" w:space="0" w:color="auto"/>
        <w:right w:val="none" w:sz="0" w:space="0" w:color="auto"/>
      </w:divBdr>
    </w:div>
    <w:div w:id="1745837643">
      <w:bodyDiv w:val="1"/>
      <w:marLeft w:val="0"/>
      <w:marRight w:val="0"/>
      <w:marTop w:val="0"/>
      <w:marBottom w:val="0"/>
      <w:divBdr>
        <w:top w:val="none" w:sz="0" w:space="0" w:color="auto"/>
        <w:left w:val="none" w:sz="0" w:space="0" w:color="auto"/>
        <w:bottom w:val="none" w:sz="0" w:space="0" w:color="auto"/>
        <w:right w:val="none" w:sz="0" w:space="0" w:color="auto"/>
      </w:divBdr>
    </w:div>
    <w:div w:id="1751804299">
      <w:bodyDiv w:val="1"/>
      <w:marLeft w:val="0"/>
      <w:marRight w:val="0"/>
      <w:marTop w:val="0"/>
      <w:marBottom w:val="0"/>
      <w:divBdr>
        <w:top w:val="none" w:sz="0" w:space="0" w:color="auto"/>
        <w:left w:val="none" w:sz="0" w:space="0" w:color="auto"/>
        <w:bottom w:val="none" w:sz="0" w:space="0" w:color="auto"/>
        <w:right w:val="none" w:sz="0" w:space="0" w:color="auto"/>
      </w:divBdr>
    </w:div>
    <w:div w:id="1756971064">
      <w:bodyDiv w:val="1"/>
      <w:marLeft w:val="0"/>
      <w:marRight w:val="0"/>
      <w:marTop w:val="0"/>
      <w:marBottom w:val="0"/>
      <w:divBdr>
        <w:top w:val="none" w:sz="0" w:space="0" w:color="auto"/>
        <w:left w:val="none" w:sz="0" w:space="0" w:color="auto"/>
        <w:bottom w:val="none" w:sz="0" w:space="0" w:color="auto"/>
        <w:right w:val="none" w:sz="0" w:space="0" w:color="auto"/>
      </w:divBdr>
    </w:div>
    <w:div w:id="1758675694">
      <w:bodyDiv w:val="1"/>
      <w:marLeft w:val="0"/>
      <w:marRight w:val="0"/>
      <w:marTop w:val="0"/>
      <w:marBottom w:val="0"/>
      <w:divBdr>
        <w:top w:val="none" w:sz="0" w:space="0" w:color="auto"/>
        <w:left w:val="none" w:sz="0" w:space="0" w:color="auto"/>
        <w:bottom w:val="none" w:sz="0" w:space="0" w:color="auto"/>
        <w:right w:val="none" w:sz="0" w:space="0" w:color="auto"/>
      </w:divBdr>
    </w:div>
    <w:div w:id="1759864231">
      <w:marLeft w:val="0"/>
      <w:marRight w:val="0"/>
      <w:marTop w:val="0"/>
      <w:marBottom w:val="0"/>
      <w:divBdr>
        <w:top w:val="none" w:sz="0" w:space="0" w:color="auto"/>
        <w:left w:val="none" w:sz="0" w:space="0" w:color="auto"/>
        <w:bottom w:val="none" w:sz="0" w:space="0" w:color="auto"/>
        <w:right w:val="none" w:sz="0" w:space="0" w:color="auto"/>
      </w:divBdr>
    </w:div>
    <w:div w:id="1760910501">
      <w:marLeft w:val="0"/>
      <w:marRight w:val="0"/>
      <w:marTop w:val="0"/>
      <w:marBottom w:val="0"/>
      <w:divBdr>
        <w:top w:val="none" w:sz="0" w:space="0" w:color="auto"/>
        <w:left w:val="none" w:sz="0" w:space="0" w:color="auto"/>
        <w:bottom w:val="none" w:sz="0" w:space="0" w:color="auto"/>
        <w:right w:val="none" w:sz="0" w:space="0" w:color="auto"/>
      </w:divBdr>
    </w:div>
    <w:div w:id="1763723536">
      <w:bodyDiv w:val="1"/>
      <w:marLeft w:val="0"/>
      <w:marRight w:val="0"/>
      <w:marTop w:val="0"/>
      <w:marBottom w:val="0"/>
      <w:divBdr>
        <w:top w:val="none" w:sz="0" w:space="0" w:color="auto"/>
        <w:left w:val="none" w:sz="0" w:space="0" w:color="auto"/>
        <w:bottom w:val="none" w:sz="0" w:space="0" w:color="auto"/>
        <w:right w:val="none" w:sz="0" w:space="0" w:color="auto"/>
      </w:divBdr>
    </w:div>
    <w:div w:id="1764255989">
      <w:bodyDiv w:val="1"/>
      <w:marLeft w:val="0"/>
      <w:marRight w:val="0"/>
      <w:marTop w:val="0"/>
      <w:marBottom w:val="0"/>
      <w:divBdr>
        <w:top w:val="none" w:sz="0" w:space="0" w:color="auto"/>
        <w:left w:val="none" w:sz="0" w:space="0" w:color="auto"/>
        <w:bottom w:val="none" w:sz="0" w:space="0" w:color="auto"/>
        <w:right w:val="none" w:sz="0" w:space="0" w:color="auto"/>
      </w:divBdr>
    </w:div>
    <w:div w:id="1764566448">
      <w:bodyDiv w:val="1"/>
      <w:marLeft w:val="0"/>
      <w:marRight w:val="0"/>
      <w:marTop w:val="0"/>
      <w:marBottom w:val="0"/>
      <w:divBdr>
        <w:top w:val="none" w:sz="0" w:space="0" w:color="auto"/>
        <w:left w:val="none" w:sz="0" w:space="0" w:color="auto"/>
        <w:bottom w:val="none" w:sz="0" w:space="0" w:color="auto"/>
        <w:right w:val="none" w:sz="0" w:space="0" w:color="auto"/>
      </w:divBdr>
    </w:div>
    <w:div w:id="1766924759">
      <w:bodyDiv w:val="1"/>
      <w:marLeft w:val="0"/>
      <w:marRight w:val="0"/>
      <w:marTop w:val="0"/>
      <w:marBottom w:val="0"/>
      <w:divBdr>
        <w:top w:val="none" w:sz="0" w:space="0" w:color="auto"/>
        <w:left w:val="none" w:sz="0" w:space="0" w:color="auto"/>
        <w:bottom w:val="none" w:sz="0" w:space="0" w:color="auto"/>
        <w:right w:val="none" w:sz="0" w:space="0" w:color="auto"/>
      </w:divBdr>
    </w:div>
    <w:div w:id="1768310093">
      <w:bodyDiv w:val="1"/>
      <w:marLeft w:val="0"/>
      <w:marRight w:val="0"/>
      <w:marTop w:val="0"/>
      <w:marBottom w:val="0"/>
      <w:divBdr>
        <w:top w:val="none" w:sz="0" w:space="0" w:color="auto"/>
        <w:left w:val="none" w:sz="0" w:space="0" w:color="auto"/>
        <w:bottom w:val="none" w:sz="0" w:space="0" w:color="auto"/>
        <w:right w:val="none" w:sz="0" w:space="0" w:color="auto"/>
      </w:divBdr>
    </w:div>
    <w:div w:id="1768386395">
      <w:bodyDiv w:val="1"/>
      <w:marLeft w:val="0"/>
      <w:marRight w:val="0"/>
      <w:marTop w:val="0"/>
      <w:marBottom w:val="0"/>
      <w:divBdr>
        <w:top w:val="none" w:sz="0" w:space="0" w:color="auto"/>
        <w:left w:val="none" w:sz="0" w:space="0" w:color="auto"/>
        <w:bottom w:val="none" w:sz="0" w:space="0" w:color="auto"/>
        <w:right w:val="none" w:sz="0" w:space="0" w:color="auto"/>
      </w:divBdr>
    </w:div>
    <w:div w:id="1769736375">
      <w:bodyDiv w:val="1"/>
      <w:marLeft w:val="0"/>
      <w:marRight w:val="0"/>
      <w:marTop w:val="0"/>
      <w:marBottom w:val="0"/>
      <w:divBdr>
        <w:top w:val="none" w:sz="0" w:space="0" w:color="auto"/>
        <w:left w:val="none" w:sz="0" w:space="0" w:color="auto"/>
        <w:bottom w:val="none" w:sz="0" w:space="0" w:color="auto"/>
        <w:right w:val="none" w:sz="0" w:space="0" w:color="auto"/>
      </w:divBdr>
    </w:div>
    <w:div w:id="1770078052">
      <w:bodyDiv w:val="1"/>
      <w:marLeft w:val="0"/>
      <w:marRight w:val="0"/>
      <w:marTop w:val="0"/>
      <w:marBottom w:val="0"/>
      <w:divBdr>
        <w:top w:val="none" w:sz="0" w:space="0" w:color="auto"/>
        <w:left w:val="none" w:sz="0" w:space="0" w:color="auto"/>
        <w:bottom w:val="none" w:sz="0" w:space="0" w:color="auto"/>
        <w:right w:val="none" w:sz="0" w:space="0" w:color="auto"/>
      </w:divBdr>
    </w:div>
    <w:div w:id="1771466578">
      <w:bodyDiv w:val="1"/>
      <w:marLeft w:val="0"/>
      <w:marRight w:val="0"/>
      <w:marTop w:val="0"/>
      <w:marBottom w:val="0"/>
      <w:divBdr>
        <w:top w:val="none" w:sz="0" w:space="0" w:color="auto"/>
        <w:left w:val="none" w:sz="0" w:space="0" w:color="auto"/>
        <w:bottom w:val="none" w:sz="0" w:space="0" w:color="auto"/>
        <w:right w:val="none" w:sz="0" w:space="0" w:color="auto"/>
      </w:divBdr>
    </w:div>
    <w:div w:id="1773672561">
      <w:marLeft w:val="0"/>
      <w:marRight w:val="0"/>
      <w:marTop w:val="0"/>
      <w:marBottom w:val="0"/>
      <w:divBdr>
        <w:top w:val="none" w:sz="0" w:space="0" w:color="auto"/>
        <w:left w:val="none" w:sz="0" w:space="0" w:color="auto"/>
        <w:bottom w:val="none" w:sz="0" w:space="0" w:color="auto"/>
        <w:right w:val="none" w:sz="0" w:space="0" w:color="auto"/>
      </w:divBdr>
    </w:div>
    <w:div w:id="1778138248">
      <w:bodyDiv w:val="1"/>
      <w:marLeft w:val="0"/>
      <w:marRight w:val="0"/>
      <w:marTop w:val="0"/>
      <w:marBottom w:val="0"/>
      <w:divBdr>
        <w:top w:val="none" w:sz="0" w:space="0" w:color="auto"/>
        <w:left w:val="none" w:sz="0" w:space="0" w:color="auto"/>
        <w:bottom w:val="none" w:sz="0" w:space="0" w:color="auto"/>
        <w:right w:val="none" w:sz="0" w:space="0" w:color="auto"/>
      </w:divBdr>
    </w:div>
    <w:div w:id="1779988687">
      <w:bodyDiv w:val="1"/>
      <w:marLeft w:val="0"/>
      <w:marRight w:val="0"/>
      <w:marTop w:val="0"/>
      <w:marBottom w:val="0"/>
      <w:divBdr>
        <w:top w:val="none" w:sz="0" w:space="0" w:color="auto"/>
        <w:left w:val="none" w:sz="0" w:space="0" w:color="auto"/>
        <w:bottom w:val="none" w:sz="0" w:space="0" w:color="auto"/>
        <w:right w:val="none" w:sz="0" w:space="0" w:color="auto"/>
      </w:divBdr>
    </w:div>
    <w:div w:id="1781097420">
      <w:bodyDiv w:val="1"/>
      <w:marLeft w:val="0"/>
      <w:marRight w:val="0"/>
      <w:marTop w:val="0"/>
      <w:marBottom w:val="0"/>
      <w:divBdr>
        <w:top w:val="none" w:sz="0" w:space="0" w:color="auto"/>
        <w:left w:val="none" w:sz="0" w:space="0" w:color="auto"/>
        <w:bottom w:val="none" w:sz="0" w:space="0" w:color="auto"/>
        <w:right w:val="none" w:sz="0" w:space="0" w:color="auto"/>
      </w:divBdr>
    </w:div>
    <w:div w:id="1787503690">
      <w:bodyDiv w:val="1"/>
      <w:marLeft w:val="0"/>
      <w:marRight w:val="0"/>
      <w:marTop w:val="0"/>
      <w:marBottom w:val="0"/>
      <w:divBdr>
        <w:top w:val="none" w:sz="0" w:space="0" w:color="auto"/>
        <w:left w:val="none" w:sz="0" w:space="0" w:color="auto"/>
        <w:bottom w:val="none" w:sz="0" w:space="0" w:color="auto"/>
        <w:right w:val="none" w:sz="0" w:space="0" w:color="auto"/>
      </w:divBdr>
    </w:div>
    <w:div w:id="1787850130">
      <w:bodyDiv w:val="1"/>
      <w:marLeft w:val="0"/>
      <w:marRight w:val="0"/>
      <w:marTop w:val="0"/>
      <w:marBottom w:val="0"/>
      <w:divBdr>
        <w:top w:val="none" w:sz="0" w:space="0" w:color="auto"/>
        <w:left w:val="none" w:sz="0" w:space="0" w:color="auto"/>
        <w:bottom w:val="none" w:sz="0" w:space="0" w:color="auto"/>
        <w:right w:val="none" w:sz="0" w:space="0" w:color="auto"/>
      </w:divBdr>
    </w:div>
    <w:div w:id="1788238600">
      <w:bodyDiv w:val="1"/>
      <w:marLeft w:val="0"/>
      <w:marRight w:val="0"/>
      <w:marTop w:val="0"/>
      <w:marBottom w:val="0"/>
      <w:divBdr>
        <w:top w:val="none" w:sz="0" w:space="0" w:color="auto"/>
        <w:left w:val="none" w:sz="0" w:space="0" w:color="auto"/>
        <w:bottom w:val="none" w:sz="0" w:space="0" w:color="auto"/>
        <w:right w:val="none" w:sz="0" w:space="0" w:color="auto"/>
      </w:divBdr>
    </w:div>
    <w:div w:id="1793745910">
      <w:bodyDiv w:val="1"/>
      <w:marLeft w:val="0"/>
      <w:marRight w:val="0"/>
      <w:marTop w:val="0"/>
      <w:marBottom w:val="0"/>
      <w:divBdr>
        <w:top w:val="none" w:sz="0" w:space="0" w:color="auto"/>
        <w:left w:val="none" w:sz="0" w:space="0" w:color="auto"/>
        <w:bottom w:val="none" w:sz="0" w:space="0" w:color="auto"/>
        <w:right w:val="none" w:sz="0" w:space="0" w:color="auto"/>
      </w:divBdr>
    </w:div>
    <w:div w:id="1795715898">
      <w:bodyDiv w:val="1"/>
      <w:marLeft w:val="0"/>
      <w:marRight w:val="0"/>
      <w:marTop w:val="0"/>
      <w:marBottom w:val="0"/>
      <w:divBdr>
        <w:top w:val="none" w:sz="0" w:space="0" w:color="auto"/>
        <w:left w:val="none" w:sz="0" w:space="0" w:color="auto"/>
        <w:bottom w:val="none" w:sz="0" w:space="0" w:color="auto"/>
        <w:right w:val="none" w:sz="0" w:space="0" w:color="auto"/>
      </w:divBdr>
    </w:div>
    <w:div w:id="1796100431">
      <w:marLeft w:val="0"/>
      <w:marRight w:val="150"/>
      <w:marTop w:val="0"/>
      <w:marBottom w:val="0"/>
      <w:divBdr>
        <w:top w:val="none" w:sz="0" w:space="0" w:color="auto"/>
        <w:left w:val="none" w:sz="0" w:space="0" w:color="auto"/>
        <w:bottom w:val="none" w:sz="0" w:space="0" w:color="auto"/>
        <w:right w:val="none" w:sz="0" w:space="0" w:color="auto"/>
      </w:divBdr>
      <w:divsChild>
        <w:div w:id="313602695">
          <w:marLeft w:val="0"/>
          <w:marRight w:val="150"/>
          <w:marTop w:val="0"/>
          <w:marBottom w:val="0"/>
          <w:divBdr>
            <w:top w:val="none" w:sz="0" w:space="0" w:color="auto"/>
            <w:left w:val="none" w:sz="0" w:space="0" w:color="auto"/>
            <w:bottom w:val="none" w:sz="0" w:space="0" w:color="auto"/>
            <w:right w:val="none" w:sz="0" w:space="0" w:color="auto"/>
          </w:divBdr>
        </w:div>
      </w:divsChild>
    </w:div>
    <w:div w:id="1801606960">
      <w:marLeft w:val="0"/>
      <w:marRight w:val="0"/>
      <w:marTop w:val="0"/>
      <w:marBottom w:val="0"/>
      <w:divBdr>
        <w:top w:val="none" w:sz="0" w:space="0" w:color="auto"/>
        <w:left w:val="none" w:sz="0" w:space="0" w:color="auto"/>
        <w:bottom w:val="none" w:sz="0" w:space="0" w:color="auto"/>
        <w:right w:val="none" w:sz="0" w:space="0" w:color="auto"/>
      </w:divBdr>
    </w:div>
    <w:div w:id="1804036245">
      <w:marLeft w:val="0"/>
      <w:marRight w:val="0"/>
      <w:marTop w:val="0"/>
      <w:marBottom w:val="0"/>
      <w:divBdr>
        <w:top w:val="none" w:sz="0" w:space="0" w:color="auto"/>
        <w:left w:val="none" w:sz="0" w:space="0" w:color="auto"/>
        <w:bottom w:val="none" w:sz="0" w:space="0" w:color="auto"/>
        <w:right w:val="none" w:sz="0" w:space="0" w:color="auto"/>
      </w:divBdr>
    </w:div>
    <w:div w:id="1806855318">
      <w:marLeft w:val="0"/>
      <w:marRight w:val="0"/>
      <w:marTop w:val="0"/>
      <w:marBottom w:val="0"/>
      <w:divBdr>
        <w:top w:val="none" w:sz="0" w:space="0" w:color="auto"/>
        <w:left w:val="none" w:sz="0" w:space="0" w:color="auto"/>
        <w:bottom w:val="none" w:sz="0" w:space="0" w:color="auto"/>
        <w:right w:val="none" w:sz="0" w:space="0" w:color="auto"/>
      </w:divBdr>
    </w:div>
    <w:div w:id="1807971595">
      <w:bodyDiv w:val="1"/>
      <w:marLeft w:val="0"/>
      <w:marRight w:val="0"/>
      <w:marTop w:val="0"/>
      <w:marBottom w:val="0"/>
      <w:divBdr>
        <w:top w:val="none" w:sz="0" w:space="0" w:color="auto"/>
        <w:left w:val="none" w:sz="0" w:space="0" w:color="auto"/>
        <w:bottom w:val="none" w:sz="0" w:space="0" w:color="auto"/>
        <w:right w:val="none" w:sz="0" w:space="0" w:color="auto"/>
      </w:divBdr>
    </w:div>
    <w:div w:id="1810511333">
      <w:bodyDiv w:val="1"/>
      <w:marLeft w:val="0"/>
      <w:marRight w:val="0"/>
      <w:marTop w:val="0"/>
      <w:marBottom w:val="0"/>
      <w:divBdr>
        <w:top w:val="none" w:sz="0" w:space="0" w:color="auto"/>
        <w:left w:val="none" w:sz="0" w:space="0" w:color="auto"/>
        <w:bottom w:val="none" w:sz="0" w:space="0" w:color="auto"/>
        <w:right w:val="none" w:sz="0" w:space="0" w:color="auto"/>
      </w:divBdr>
    </w:div>
    <w:div w:id="1819223395">
      <w:bodyDiv w:val="1"/>
      <w:marLeft w:val="0"/>
      <w:marRight w:val="0"/>
      <w:marTop w:val="0"/>
      <w:marBottom w:val="0"/>
      <w:divBdr>
        <w:top w:val="none" w:sz="0" w:space="0" w:color="auto"/>
        <w:left w:val="none" w:sz="0" w:space="0" w:color="auto"/>
        <w:bottom w:val="none" w:sz="0" w:space="0" w:color="auto"/>
        <w:right w:val="none" w:sz="0" w:space="0" w:color="auto"/>
      </w:divBdr>
    </w:div>
    <w:div w:id="1819686948">
      <w:bodyDiv w:val="1"/>
      <w:marLeft w:val="0"/>
      <w:marRight w:val="0"/>
      <w:marTop w:val="0"/>
      <w:marBottom w:val="0"/>
      <w:divBdr>
        <w:top w:val="none" w:sz="0" w:space="0" w:color="auto"/>
        <w:left w:val="none" w:sz="0" w:space="0" w:color="auto"/>
        <w:bottom w:val="none" w:sz="0" w:space="0" w:color="auto"/>
        <w:right w:val="none" w:sz="0" w:space="0" w:color="auto"/>
      </w:divBdr>
    </w:div>
    <w:div w:id="1824151373">
      <w:bodyDiv w:val="1"/>
      <w:marLeft w:val="0"/>
      <w:marRight w:val="0"/>
      <w:marTop w:val="0"/>
      <w:marBottom w:val="0"/>
      <w:divBdr>
        <w:top w:val="none" w:sz="0" w:space="0" w:color="auto"/>
        <w:left w:val="none" w:sz="0" w:space="0" w:color="auto"/>
        <w:bottom w:val="none" w:sz="0" w:space="0" w:color="auto"/>
        <w:right w:val="none" w:sz="0" w:space="0" w:color="auto"/>
      </w:divBdr>
    </w:div>
    <w:div w:id="1826123318">
      <w:bodyDiv w:val="1"/>
      <w:marLeft w:val="0"/>
      <w:marRight w:val="0"/>
      <w:marTop w:val="0"/>
      <w:marBottom w:val="0"/>
      <w:divBdr>
        <w:top w:val="none" w:sz="0" w:space="0" w:color="auto"/>
        <w:left w:val="none" w:sz="0" w:space="0" w:color="auto"/>
        <w:bottom w:val="none" w:sz="0" w:space="0" w:color="auto"/>
        <w:right w:val="none" w:sz="0" w:space="0" w:color="auto"/>
      </w:divBdr>
    </w:div>
    <w:div w:id="1828013896">
      <w:marLeft w:val="0"/>
      <w:marRight w:val="0"/>
      <w:marTop w:val="0"/>
      <w:marBottom w:val="0"/>
      <w:divBdr>
        <w:top w:val="none" w:sz="0" w:space="0" w:color="auto"/>
        <w:left w:val="none" w:sz="0" w:space="0" w:color="auto"/>
        <w:bottom w:val="none" w:sz="0" w:space="0" w:color="auto"/>
        <w:right w:val="none" w:sz="0" w:space="0" w:color="auto"/>
      </w:divBdr>
    </w:div>
    <w:div w:id="1828202971">
      <w:bodyDiv w:val="1"/>
      <w:marLeft w:val="0"/>
      <w:marRight w:val="0"/>
      <w:marTop w:val="0"/>
      <w:marBottom w:val="0"/>
      <w:divBdr>
        <w:top w:val="none" w:sz="0" w:space="0" w:color="auto"/>
        <w:left w:val="none" w:sz="0" w:space="0" w:color="auto"/>
        <w:bottom w:val="none" w:sz="0" w:space="0" w:color="auto"/>
        <w:right w:val="none" w:sz="0" w:space="0" w:color="auto"/>
      </w:divBdr>
    </w:div>
    <w:div w:id="1840383877">
      <w:marLeft w:val="0"/>
      <w:marRight w:val="0"/>
      <w:marTop w:val="0"/>
      <w:marBottom w:val="0"/>
      <w:divBdr>
        <w:top w:val="none" w:sz="0" w:space="0" w:color="auto"/>
        <w:left w:val="none" w:sz="0" w:space="0" w:color="auto"/>
        <w:bottom w:val="none" w:sz="0" w:space="0" w:color="auto"/>
        <w:right w:val="none" w:sz="0" w:space="0" w:color="auto"/>
      </w:divBdr>
    </w:div>
    <w:div w:id="1843545132">
      <w:bodyDiv w:val="1"/>
      <w:marLeft w:val="0"/>
      <w:marRight w:val="0"/>
      <w:marTop w:val="0"/>
      <w:marBottom w:val="0"/>
      <w:divBdr>
        <w:top w:val="none" w:sz="0" w:space="0" w:color="auto"/>
        <w:left w:val="none" w:sz="0" w:space="0" w:color="auto"/>
        <w:bottom w:val="none" w:sz="0" w:space="0" w:color="auto"/>
        <w:right w:val="none" w:sz="0" w:space="0" w:color="auto"/>
      </w:divBdr>
    </w:div>
    <w:div w:id="1846936609">
      <w:bodyDiv w:val="1"/>
      <w:marLeft w:val="0"/>
      <w:marRight w:val="0"/>
      <w:marTop w:val="0"/>
      <w:marBottom w:val="0"/>
      <w:divBdr>
        <w:top w:val="none" w:sz="0" w:space="0" w:color="auto"/>
        <w:left w:val="none" w:sz="0" w:space="0" w:color="auto"/>
        <w:bottom w:val="none" w:sz="0" w:space="0" w:color="auto"/>
        <w:right w:val="none" w:sz="0" w:space="0" w:color="auto"/>
      </w:divBdr>
    </w:div>
    <w:div w:id="1853110427">
      <w:bodyDiv w:val="1"/>
      <w:marLeft w:val="0"/>
      <w:marRight w:val="0"/>
      <w:marTop w:val="0"/>
      <w:marBottom w:val="0"/>
      <w:divBdr>
        <w:top w:val="none" w:sz="0" w:space="0" w:color="auto"/>
        <w:left w:val="none" w:sz="0" w:space="0" w:color="auto"/>
        <w:bottom w:val="none" w:sz="0" w:space="0" w:color="auto"/>
        <w:right w:val="none" w:sz="0" w:space="0" w:color="auto"/>
      </w:divBdr>
    </w:div>
    <w:div w:id="1854104115">
      <w:bodyDiv w:val="1"/>
      <w:marLeft w:val="0"/>
      <w:marRight w:val="0"/>
      <w:marTop w:val="0"/>
      <w:marBottom w:val="0"/>
      <w:divBdr>
        <w:top w:val="none" w:sz="0" w:space="0" w:color="auto"/>
        <w:left w:val="none" w:sz="0" w:space="0" w:color="auto"/>
        <w:bottom w:val="none" w:sz="0" w:space="0" w:color="auto"/>
        <w:right w:val="none" w:sz="0" w:space="0" w:color="auto"/>
      </w:divBdr>
    </w:div>
    <w:div w:id="1854495526">
      <w:marLeft w:val="0"/>
      <w:marRight w:val="0"/>
      <w:marTop w:val="0"/>
      <w:marBottom w:val="0"/>
      <w:divBdr>
        <w:top w:val="none" w:sz="0" w:space="0" w:color="auto"/>
        <w:left w:val="none" w:sz="0" w:space="0" w:color="auto"/>
        <w:bottom w:val="none" w:sz="0" w:space="0" w:color="auto"/>
        <w:right w:val="none" w:sz="0" w:space="0" w:color="auto"/>
      </w:divBdr>
    </w:div>
    <w:div w:id="1854680363">
      <w:bodyDiv w:val="1"/>
      <w:marLeft w:val="0"/>
      <w:marRight w:val="0"/>
      <w:marTop w:val="0"/>
      <w:marBottom w:val="0"/>
      <w:divBdr>
        <w:top w:val="none" w:sz="0" w:space="0" w:color="auto"/>
        <w:left w:val="none" w:sz="0" w:space="0" w:color="auto"/>
        <w:bottom w:val="none" w:sz="0" w:space="0" w:color="auto"/>
        <w:right w:val="none" w:sz="0" w:space="0" w:color="auto"/>
      </w:divBdr>
    </w:div>
    <w:div w:id="1868180916">
      <w:marLeft w:val="0"/>
      <w:marRight w:val="0"/>
      <w:marTop w:val="0"/>
      <w:marBottom w:val="0"/>
      <w:divBdr>
        <w:top w:val="none" w:sz="0" w:space="0" w:color="auto"/>
        <w:left w:val="none" w:sz="0" w:space="0" w:color="auto"/>
        <w:bottom w:val="none" w:sz="0" w:space="0" w:color="auto"/>
        <w:right w:val="none" w:sz="0" w:space="0" w:color="auto"/>
      </w:divBdr>
    </w:div>
    <w:div w:id="1875187022">
      <w:bodyDiv w:val="1"/>
      <w:marLeft w:val="0"/>
      <w:marRight w:val="0"/>
      <w:marTop w:val="0"/>
      <w:marBottom w:val="0"/>
      <w:divBdr>
        <w:top w:val="none" w:sz="0" w:space="0" w:color="auto"/>
        <w:left w:val="none" w:sz="0" w:space="0" w:color="auto"/>
        <w:bottom w:val="none" w:sz="0" w:space="0" w:color="auto"/>
        <w:right w:val="none" w:sz="0" w:space="0" w:color="auto"/>
      </w:divBdr>
    </w:div>
    <w:div w:id="1887065672">
      <w:marLeft w:val="0"/>
      <w:marRight w:val="0"/>
      <w:marTop w:val="0"/>
      <w:marBottom w:val="0"/>
      <w:divBdr>
        <w:top w:val="none" w:sz="0" w:space="0" w:color="auto"/>
        <w:left w:val="none" w:sz="0" w:space="0" w:color="auto"/>
        <w:bottom w:val="none" w:sz="0" w:space="0" w:color="auto"/>
        <w:right w:val="none" w:sz="0" w:space="0" w:color="auto"/>
      </w:divBdr>
    </w:div>
    <w:div w:id="1896505970">
      <w:bodyDiv w:val="1"/>
      <w:marLeft w:val="0"/>
      <w:marRight w:val="0"/>
      <w:marTop w:val="0"/>
      <w:marBottom w:val="0"/>
      <w:divBdr>
        <w:top w:val="none" w:sz="0" w:space="0" w:color="auto"/>
        <w:left w:val="none" w:sz="0" w:space="0" w:color="auto"/>
        <w:bottom w:val="none" w:sz="0" w:space="0" w:color="auto"/>
        <w:right w:val="none" w:sz="0" w:space="0" w:color="auto"/>
      </w:divBdr>
    </w:div>
    <w:div w:id="1897668518">
      <w:bodyDiv w:val="1"/>
      <w:marLeft w:val="0"/>
      <w:marRight w:val="0"/>
      <w:marTop w:val="0"/>
      <w:marBottom w:val="0"/>
      <w:divBdr>
        <w:top w:val="none" w:sz="0" w:space="0" w:color="auto"/>
        <w:left w:val="none" w:sz="0" w:space="0" w:color="auto"/>
        <w:bottom w:val="none" w:sz="0" w:space="0" w:color="auto"/>
        <w:right w:val="none" w:sz="0" w:space="0" w:color="auto"/>
      </w:divBdr>
    </w:div>
    <w:div w:id="1901356775">
      <w:marLeft w:val="0"/>
      <w:marRight w:val="0"/>
      <w:marTop w:val="0"/>
      <w:marBottom w:val="0"/>
      <w:divBdr>
        <w:top w:val="none" w:sz="0" w:space="0" w:color="auto"/>
        <w:left w:val="none" w:sz="0" w:space="0" w:color="auto"/>
        <w:bottom w:val="none" w:sz="0" w:space="0" w:color="auto"/>
        <w:right w:val="none" w:sz="0" w:space="0" w:color="auto"/>
      </w:divBdr>
    </w:div>
    <w:div w:id="1905027871">
      <w:bodyDiv w:val="1"/>
      <w:marLeft w:val="0"/>
      <w:marRight w:val="0"/>
      <w:marTop w:val="0"/>
      <w:marBottom w:val="0"/>
      <w:divBdr>
        <w:top w:val="none" w:sz="0" w:space="0" w:color="auto"/>
        <w:left w:val="none" w:sz="0" w:space="0" w:color="auto"/>
        <w:bottom w:val="none" w:sz="0" w:space="0" w:color="auto"/>
        <w:right w:val="none" w:sz="0" w:space="0" w:color="auto"/>
      </w:divBdr>
    </w:div>
    <w:div w:id="1908567458">
      <w:marLeft w:val="0"/>
      <w:marRight w:val="0"/>
      <w:marTop w:val="0"/>
      <w:marBottom w:val="0"/>
      <w:divBdr>
        <w:top w:val="none" w:sz="0" w:space="0" w:color="auto"/>
        <w:left w:val="none" w:sz="0" w:space="0" w:color="auto"/>
        <w:bottom w:val="none" w:sz="0" w:space="0" w:color="auto"/>
        <w:right w:val="none" w:sz="0" w:space="0" w:color="auto"/>
      </w:divBdr>
    </w:div>
    <w:div w:id="1910456892">
      <w:marLeft w:val="0"/>
      <w:marRight w:val="0"/>
      <w:marTop w:val="0"/>
      <w:marBottom w:val="0"/>
      <w:divBdr>
        <w:top w:val="none" w:sz="0" w:space="0" w:color="auto"/>
        <w:left w:val="none" w:sz="0" w:space="0" w:color="auto"/>
        <w:bottom w:val="none" w:sz="0" w:space="0" w:color="auto"/>
        <w:right w:val="none" w:sz="0" w:space="0" w:color="auto"/>
      </w:divBdr>
    </w:div>
    <w:div w:id="1913927631">
      <w:bodyDiv w:val="1"/>
      <w:marLeft w:val="0"/>
      <w:marRight w:val="0"/>
      <w:marTop w:val="0"/>
      <w:marBottom w:val="0"/>
      <w:divBdr>
        <w:top w:val="none" w:sz="0" w:space="0" w:color="auto"/>
        <w:left w:val="none" w:sz="0" w:space="0" w:color="auto"/>
        <w:bottom w:val="none" w:sz="0" w:space="0" w:color="auto"/>
        <w:right w:val="none" w:sz="0" w:space="0" w:color="auto"/>
      </w:divBdr>
    </w:div>
    <w:div w:id="1926528765">
      <w:bodyDiv w:val="1"/>
      <w:marLeft w:val="0"/>
      <w:marRight w:val="0"/>
      <w:marTop w:val="0"/>
      <w:marBottom w:val="0"/>
      <w:divBdr>
        <w:top w:val="none" w:sz="0" w:space="0" w:color="auto"/>
        <w:left w:val="none" w:sz="0" w:space="0" w:color="auto"/>
        <w:bottom w:val="none" w:sz="0" w:space="0" w:color="auto"/>
        <w:right w:val="none" w:sz="0" w:space="0" w:color="auto"/>
      </w:divBdr>
    </w:div>
    <w:div w:id="1928685885">
      <w:marLeft w:val="0"/>
      <w:marRight w:val="0"/>
      <w:marTop w:val="0"/>
      <w:marBottom w:val="0"/>
      <w:divBdr>
        <w:top w:val="none" w:sz="0" w:space="0" w:color="auto"/>
        <w:left w:val="none" w:sz="0" w:space="0" w:color="auto"/>
        <w:bottom w:val="none" w:sz="0" w:space="0" w:color="auto"/>
        <w:right w:val="none" w:sz="0" w:space="0" w:color="auto"/>
      </w:divBdr>
    </w:div>
    <w:div w:id="1934043908">
      <w:bodyDiv w:val="1"/>
      <w:marLeft w:val="0"/>
      <w:marRight w:val="0"/>
      <w:marTop w:val="0"/>
      <w:marBottom w:val="0"/>
      <w:divBdr>
        <w:top w:val="none" w:sz="0" w:space="0" w:color="auto"/>
        <w:left w:val="none" w:sz="0" w:space="0" w:color="auto"/>
        <w:bottom w:val="none" w:sz="0" w:space="0" w:color="auto"/>
        <w:right w:val="none" w:sz="0" w:space="0" w:color="auto"/>
      </w:divBdr>
    </w:div>
    <w:div w:id="1937980726">
      <w:bodyDiv w:val="1"/>
      <w:marLeft w:val="0"/>
      <w:marRight w:val="0"/>
      <w:marTop w:val="0"/>
      <w:marBottom w:val="0"/>
      <w:divBdr>
        <w:top w:val="none" w:sz="0" w:space="0" w:color="auto"/>
        <w:left w:val="none" w:sz="0" w:space="0" w:color="auto"/>
        <w:bottom w:val="none" w:sz="0" w:space="0" w:color="auto"/>
        <w:right w:val="none" w:sz="0" w:space="0" w:color="auto"/>
      </w:divBdr>
    </w:div>
    <w:div w:id="1941832530">
      <w:marLeft w:val="0"/>
      <w:marRight w:val="0"/>
      <w:marTop w:val="0"/>
      <w:marBottom w:val="0"/>
      <w:divBdr>
        <w:top w:val="none" w:sz="0" w:space="0" w:color="auto"/>
        <w:left w:val="none" w:sz="0" w:space="0" w:color="auto"/>
        <w:bottom w:val="none" w:sz="0" w:space="0" w:color="auto"/>
        <w:right w:val="none" w:sz="0" w:space="0" w:color="auto"/>
      </w:divBdr>
    </w:div>
    <w:div w:id="1944650488">
      <w:marLeft w:val="0"/>
      <w:marRight w:val="0"/>
      <w:marTop w:val="0"/>
      <w:marBottom w:val="0"/>
      <w:divBdr>
        <w:top w:val="none" w:sz="0" w:space="0" w:color="auto"/>
        <w:left w:val="none" w:sz="0" w:space="0" w:color="auto"/>
        <w:bottom w:val="none" w:sz="0" w:space="0" w:color="auto"/>
        <w:right w:val="none" w:sz="0" w:space="0" w:color="auto"/>
      </w:divBdr>
    </w:div>
    <w:div w:id="1952474290">
      <w:bodyDiv w:val="1"/>
      <w:marLeft w:val="0"/>
      <w:marRight w:val="0"/>
      <w:marTop w:val="0"/>
      <w:marBottom w:val="0"/>
      <w:divBdr>
        <w:top w:val="none" w:sz="0" w:space="0" w:color="auto"/>
        <w:left w:val="none" w:sz="0" w:space="0" w:color="auto"/>
        <w:bottom w:val="none" w:sz="0" w:space="0" w:color="auto"/>
        <w:right w:val="none" w:sz="0" w:space="0" w:color="auto"/>
      </w:divBdr>
    </w:div>
    <w:div w:id="1956056588">
      <w:bodyDiv w:val="1"/>
      <w:marLeft w:val="0"/>
      <w:marRight w:val="0"/>
      <w:marTop w:val="0"/>
      <w:marBottom w:val="0"/>
      <w:divBdr>
        <w:top w:val="none" w:sz="0" w:space="0" w:color="auto"/>
        <w:left w:val="none" w:sz="0" w:space="0" w:color="auto"/>
        <w:bottom w:val="none" w:sz="0" w:space="0" w:color="auto"/>
        <w:right w:val="none" w:sz="0" w:space="0" w:color="auto"/>
      </w:divBdr>
      <w:divsChild>
        <w:div w:id="963656417">
          <w:marLeft w:val="0"/>
          <w:marRight w:val="150"/>
          <w:marTop w:val="0"/>
          <w:marBottom w:val="0"/>
          <w:divBdr>
            <w:top w:val="none" w:sz="0" w:space="0" w:color="auto"/>
            <w:left w:val="none" w:sz="0" w:space="0" w:color="auto"/>
            <w:bottom w:val="none" w:sz="0" w:space="0" w:color="auto"/>
            <w:right w:val="none" w:sz="0" w:space="0" w:color="auto"/>
          </w:divBdr>
          <w:divsChild>
            <w:div w:id="1276642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57522475">
      <w:marLeft w:val="0"/>
      <w:marRight w:val="0"/>
      <w:marTop w:val="0"/>
      <w:marBottom w:val="0"/>
      <w:divBdr>
        <w:top w:val="none" w:sz="0" w:space="0" w:color="auto"/>
        <w:left w:val="none" w:sz="0" w:space="0" w:color="auto"/>
        <w:bottom w:val="none" w:sz="0" w:space="0" w:color="auto"/>
        <w:right w:val="none" w:sz="0" w:space="0" w:color="auto"/>
      </w:divBdr>
    </w:div>
    <w:div w:id="1967740355">
      <w:bodyDiv w:val="1"/>
      <w:marLeft w:val="0"/>
      <w:marRight w:val="0"/>
      <w:marTop w:val="0"/>
      <w:marBottom w:val="0"/>
      <w:divBdr>
        <w:top w:val="none" w:sz="0" w:space="0" w:color="auto"/>
        <w:left w:val="none" w:sz="0" w:space="0" w:color="auto"/>
        <w:bottom w:val="none" w:sz="0" w:space="0" w:color="auto"/>
        <w:right w:val="none" w:sz="0" w:space="0" w:color="auto"/>
      </w:divBdr>
    </w:div>
    <w:div w:id="1970014617">
      <w:marLeft w:val="0"/>
      <w:marRight w:val="0"/>
      <w:marTop w:val="0"/>
      <w:marBottom w:val="0"/>
      <w:divBdr>
        <w:top w:val="none" w:sz="0" w:space="0" w:color="auto"/>
        <w:left w:val="none" w:sz="0" w:space="0" w:color="auto"/>
        <w:bottom w:val="none" w:sz="0" w:space="0" w:color="auto"/>
        <w:right w:val="none" w:sz="0" w:space="0" w:color="auto"/>
      </w:divBdr>
    </w:div>
    <w:div w:id="1978996572">
      <w:bodyDiv w:val="1"/>
      <w:marLeft w:val="0"/>
      <w:marRight w:val="0"/>
      <w:marTop w:val="0"/>
      <w:marBottom w:val="0"/>
      <w:divBdr>
        <w:top w:val="none" w:sz="0" w:space="0" w:color="auto"/>
        <w:left w:val="none" w:sz="0" w:space="0" w:color="auto"/>
        <w:bottom w:val="none" w:sz="0" w:space="0" w:color="auto"/>
        <w:right w:val="none" w:sz="0" w:space="0" w:color="auto"/>
      </w:divBdr>
    </w:div>
    <w:div w:id="1980039341">
      <w:marLeft w:val="0"/>
      <w:marRight w:val="150"/>
      <w:marTop w:val="0"/>
      <w:marBottom w:val="0"/>
      <w:divBdr>
        <w:top w:val="none" w:sz="0" w:space="0" w:color="auto"/>
        <w:left w:val="none" w:sz="0" w:space="0" w:color="auto"/>
        <w:bottom w:val="none" w:sz="0" w:space="0" w:color="auto"/>
        <w:right w:val="none" w:sz="0" w:space="0" w:color="auto"/>
      </w:divBdr>
      <w:divsChild>
        <w:div w:id="2008247947">
          <w:marLeft w:val="0"/>
          <w:marRight w:val="150"/>
          <w:marTop w:val="0"/>
          <w:marBottom w:val="0"/>
          <w:divBdr>
            <w:top w:val="none" w:sz="0" w:space="0" w:color="auto"/>
            <w:left w:val="none" w:sz="0" w:space="0" w:color="auto"/>
            <w:bottom w:val="none" w:sz="0" w:space="0" w:color="auto"/>
            <w:right w:val="none" w:sz="0" w:space="0" w:color="auto"/>
          </w:divBdr>
        </w:div>
      </w:divsChild>
    </w:div>
    <w:div w:id="1980069045">
      <w:bodyDiv w:val="1"/>
      <w:marLeft w:val="0"/>
      <w:marRight w:val="0"/>
      <w:marTop w:val="0"/>
      <w:marBottom w:val="0"/>
      <w:divBdr>
        <w:top w:val="none" w:sz="0" w:space="0" w:color="auto"/>
        <w:left w:val="none" w:sz="0" w:space="0" w:color="auto"/>
        <w:bottom w:val="none" w:sz="0" w:space="0" w:color="auto"/>
        <w:right w:val="none" w:sz="0" w:space="0" w:color="auto"/>
      </w:divBdr>
    </w:div>
    <w:div w:id="1981835868">
      <w:bodyDiv w:val="1"/>
      <w:marLeft w:val="0"/>
      <w:marRight w:val="0"/>
      <w:marTop w:val="0"/>
      <w:marBottom w:val="0"/>
      <w:divBdr>
        <w:top w:val="none" w:sz="0" w:space="0" w:color="auto"/>
        <w:left w:val="none" w:sz="0" w:space="0" w:color="auto"/>
        <w:bottom w:val="none" w:sz="0" w:space="0" w:color="auto"/>
        <w:right w:val="none" w:sz="0" w:space="0" w:color="auto"/>
      </w:divBdr>
    </w:div>
    <w:div w:id="1987273422">
      <w:bodyDiv w:val="1"/>
      <w:marLeft w:val="0"/>
      <w:marRight w:val="0"/>
      <w:marTop w:val="0"/>
      <w:marBottom w:val="0"/>
      <w:divBdr>
        <w:top w:val="none" w:sz="0" w:space="0" w:color="auto"/>
        <w:left w:val="none" w:sz="0" w:space="0" w:color="auto"/>
        <w:bottom w:val="none" w:sz="0" w:space="0" w:color="auto"/>
        <w:right w:val="none" w:sz="0" w:space="0" w:color="auto"/>
      </w:divBdr>
    </w:div>
    <w:div w:id="1988322073">
      <w:marLeft w:val="0"/>
      <w:marRight w:val="0"/>
      <w:marTop w:val="0"/>
      <w:marBottom w:val="0"/>
      <w:divBdr>
        <w:top w:val="none" w:sz="0" w:space="0" w:color="auto"/>
        <w:left w:val="none" w:sz="0" w:space="0" w:color="auto"/>
        <w:bottom w:val="none" w:sz="0" w:space="0" w:color="auto"/>
        <w:right w:val="none" w:sz="0" w:space="0" w:color="auto"/>
      </w:divBdr>
    </w:div>
    <w:div w:id="1988510014">
      <w:bodyDiv w:val="1"/>
      <w:marLeft w:val="0"/>
      <w:marRight w:val="0"/>
      <w:marTop w:val="0"/>
      <w:marBottom w:val="0"/>
      <w:divBdr>
        <w:top w:val="none" w:sz="0" w:space="0" w:color="auto"/>
        <w:left w:val="none" w:sz="0" w:space="0" w:color="auto"/>
        <w:bottom w:val="none" w:sz="0" w:space="0" w:color="auto"/>
        <w:right w:val="none" w:sz="0" w:space="0" w:color="auto"/>
      </w:divBdr>
    </w:div>
    <w:div w:id="1989893800">
      <w:bodyDiv w:val="1"/>
      <w:marLeft w:val="0"/>
      <w:marRight w:val="0"/>
      <w:marTop w:val="0"/>
      <w:marBottom w:val="0"/>
      <w:divBdr>
        <w:top w:val="none" w:sz="0" w:space="0" w:color="auto"/>
        <w:left w:val="none" w:sz="0" w:space="0" w:color="auto"/>
        <w:bottom w:val="none" w:sz="0" w:space="0" w:color="auto"/>
        <w:right w:val="none" w:sz="0" w:space="0" w:color="auto"/>
      </w:divBdr>
    </w:div>
    <w:div w:id="1995521054">
      <w:bodyDiv w:val="1"/>
      <w:marLeft w:val="0"/>
      <w:marRight w:val="0"/>
      <w:marTop w:val="0"/>
      <w:marBottom w:val="0"/>
      <w:divBdr>
        <w:top w:val="none" w:sz="0" w:space="0" w:color="auto"/>
        <w:left w:val="none" w:sz="0" w:space="0" w:color="auto"/>
        <w:bottom w:val="none" w:sz="0" w:space="0" w:color="auto"/>
        <w:right w:val="none" w:sz="0" w:space="0" w:color="auto"/>
      </w:divBdr>
    </w:div>
    <w:div w:id="2000184051">
      <w:marLeft w:val="0"/>
      <w:marRight w:val="0"/>
      <w:marTop w:val="0"/>
      <w:marBottom w:val="0"/>
      <w:divBdr>
        <w:top w:val="none" w:sz="0" w:space="0" w:color="auto"/>
        <w:left w:val="none" w:sz="0" w:space="0" w:color="auto"/>
        <w:bottom w:val="none" w:sz="0" w:space="0" w:color="auto"/>
        <w:right w:val="none" w:sz="0" w:space="0" w:color="auto"/>
      </w:divBdr>
    </w:div>
    <w:div w:id="2006201571">
      <w:marLeft w:val="0"/>
      <w:marRight w:val="0"/>
      <w:marTop w:val="0"/>
      <w:marBottom w:val="0"/>
      <w:divBdr>
        <w:top w:val="none" w:sz="0" w:space="0" w:color="auto"/>
        <w:left w:val="none" w:sz="0" w:space="0" w:color="auto"/>
        <w:bottom w:val="none" w:sz="0" w:space="0" w:color="auto"/>
        <w:right w:val="none" w:sz="0" w:space="0" w:color="auto"/>
      </w:divBdr>
    </w:div>
    <w:div w:id="2010785126">
      <w:bodyDiv w:val="1"/>
      <w:marLeft w:val="0"/>
      <w:marRight w:val="0"/>
      <w:marTop w:val="0"/>
      <w:marBottom w:val="0"/>
      <w:divBdr>
        <w:top w:val="none" w:sz="0" w:space="0" w:color="auto"/>
        <w:left w:val="none" w:sz="0" w:space="0" w:color="auto"/>
        <w:bottom w:val="none" w:sz="0" w:space="0" w:color="auto"/>
        <w:right w:val="none" w:sz="0" w:space="0" w:color="auto"/>
      </w:divBdr>
    </w:div>
    <w:div w:id="2011979940">
      <w:marLeft w:val="0"/>
      <w:marRight w:val="150"/>
      <w:marTop w:val="0"/>
      <w:marBottom w:val="0"/>
      <w:divBdr>
        <w:top w:val="none" w:sz="0" w:space="0" w:color="auto"/>
        <w:left w:val="none" w:sz="0" w:space="0" w:color="auto"/>
        <w:bottom w:val="none" w:sz="0" w:space="0" w:color="auto"/>
        <w:right w:val="none" w:sz="0" w:space="0" w:color="auto"/>
      </w:divBdr>
      <w:divsChild>
        <w:div w:id="1671134093">
          <w:marLeft w:val="0"/>
          <w:marRight w:val="150"/>
          <w:marTop w:val="0"/>
          <w:marBottom w:val="0"/>
          <w:divBdr>
            <w:top w:val="none" w:sz="0" w:space="0" w:color="auto"/>
            <w:left w:val="none" w:sz="0" w:space="0" w:color="auto"/>
            <w:bottom w:val="none" w:sz="0" w:space="0" w:color="auto"/>
            <w:right w:val="none" w:sz="0" w:space="0" w:color="auto"/>
          </w:divBdr>
        </w:div>
      </w:divsChild>
    </w:div>
    <w:div w:id="2017725709">
      <w:marLeft w:val="0"/>
      <w:marRight w:val="0"/>
      <w:marTop w:val="0"/>
      <w:marBottom w:val="0"/>
      <w:divBdr>
        <w:top w:val="none" w:sz="0" w:space="0" w:color="auto"/>
        <w:left w:val="none" w:sz="0" w:space="0" w:color="auto"/>
        <w:bottom w:val="none" w:sz="0" w:space="0" w:color="auto"/>
        <w:right w:val="none" w:sz="0" w:space="0" w:color="auto"/>
      </w:divBdr>
    </w:div>
    <w:div w:id="2022512713">
      <w:marLeft w:val="0"/>
      <w:marRight w:val="0"/>
      <w:marTop w:val="0"/>
      <w:marBottom w:val="0"/>
      <w:divBdr>
        <w:top w:val="none" w:sz="0" w:space="0" w:color="auto"/>
        <w:left w:val="none" w:sz="0" w:space="0" w:color="auto"/>
        <w:bottom w:val="none" w:sz="0" w:space="0" w:color="auto"/>
        <w:right w:val="none" w:sz="0" w:space="0" w:color="auto"/>
      </w:divBdr>
    </w:div>
    <w:div w:id="2023235315">
      <w:bodyDiv w:val="1"/>
      <w:marLeft w:val="0"/>
      <w:marRight w:val="0"/>
      <w:marTop w:val="0"/>
      <w:marBottom w:val="0"/>
      <w:divBdr>
        <w:top w:val="none" w:sz="0" w:space="0" w:color="auto"/>
        <w:left w:val="none" w:sz="0" w:space="0" w:color="auto"/>
        <w:bottom w:val="none" w:sz="0" w:space="0" w:color="auto"/>
        <w:right w:val="none" w:sz="0" w:space="0" w:color="auto"/>
      </w:divBdr>
    </w:div>
    <w:div w:id="2025092539">
      <w:bodyDiv w:val="1"/>
      <w:marLeft w:val="0"/>
      <w:marRight w:val="0"/>
      <w:marTop w:val="0"/>
      <w:marBottom w:val="0"/>
      <w:divBdr>
        <w:top w:val="none" w:sz="0" w:space="0" w:color="auto"/>
        <w:left w:val="none" w:sz="0" w:space="0" w:color="auto"/>
        <w:bottom w:val="none" w:sz="0" w:space="0" w:color="auto"/>
        <w:right w:val="none" w:sz="0" w:space="0" w:color="auto"/>
      </w:divBdr>
    </w:div>
    <w:div w:id="2025932753">
      <w:bodyDiv w:val="1"/>
      <w:marLeft w:val="0"/>
      <w:marRight w:val="0"/>
      <w:marTop w:val="0"/>
      <w:marBottom w:val="0"/>
      <w:divBdr>
        <w:top w:val="none" w:sz="0" w:space="0" w:color="auto"/>
        <w:left w:val="none" w:sz="0" w:space="0" w:color="auto"/>
        <w:bottom w:val="none" w:sz="0" w:space="0" w:color="auto"/>
        <w:right w:val="none" w:sz="0" w:space="0" w:color="auto"/>
      </w:divBdr>
    </w:div>
    <w:div w:id="2029137271">
      <w:marLeft w:val="0"/>
      <w:marRight w:val="0"/>
      <w:marTop w:val="0"/>
      <w:marBottom w:val="0"/>
      <w:divBdr>
        <w:top w:val="none" w:sz="0" w:space="0" w:color="auto"/>
        <w:left w:val="none" w:sz="0" w:space="0" w:color="auto"/>
        <w:bottom w:val="none" w:sz="0" w:space="0" w:color="auto"/>
        <w:right w:val="none" w:sz="0" w:space="0" w:color="auto"/>
      </w:divBdr>
    </w:div>
    <w:div w:id="2030594364">
      <w:bodyDiv w:val="1"/>
      <w:marLeft w:val="0"/>
      <w:marRight w:val="0"/>
      <w:marTop w:val="0"/>
      <w:marBottom w:val="0"/>
      <w:divBdr>
        <w:top w:val="none" w:sz="0" w:space="0" w:color="auto"/>
        <w:left w:val="none" w:sz="0" w:space="0" w:color="auto"/>
        <w:bottom w:val="none" w:sz="0" w:space="0" w:color="auto"/>
        <w:right w:val="none" w:sz="0" w:space="0" w:color="auto"/>
      </w:divBdr>
    </w:div>
    <w:div w:id="2031180786">
      <w:bodyDiv w:val="1"/>
      <w:marLeft w:val="0"/>
      <w:marRight w:val="0"/>
      <w:marTop w:val="0"/>
      <w:marBottom w:val="0"/>
      <w:divBdr>
        <w:top w:val="none" w:sz="0" w:space="0" w:color="auto"/>
        <w:left w:val="none" w:sz="0" w:space="0" w:color="auto"/>
        <w:bottom w:val="none" w:sz="0" w:space="0" w:color="auto"/>
        <w:right w:val="none" w:sz="0" w:space="0" w:color="auto"/>
      </w:divBdr>
    </w:div>
    <w:div w:id="2031490807">
      <w:bodyDiv w:val="1"/>
      <w:marLeft w:val="0"/>
      <w:marRight w:val="0"/>
      <w:marTop w:val="0"/>
      <w:marBottom w:val="0"/>
      <w:divBdr>
        <w:top w:val="none" w:sz="0" w:space="0" w:color="auto"/>
        <w:left w:val="none" w:sz="0" w:space="0" w:color="auto"/>
        <w:bottom w:val="none" w:sz="0" w:space="0" w:color="auto"/>
        <w:right w:val="none" w:sz="0" w:space="0" w:color="auto"/>
      </w:divBdr>
    </w:div>
    <w:div w:id="2032604993">
      <w:bodyDiv w:val="1"/>
      <w:marLeft w:val="0"/>
      <w:marRight w:val="0"/>
      <w:marTop w:val="0"/>
      <w:marBottom w:val="0"/>
      <w:divBdr>
        <w:top w:val="none" w:sz="0" w:space="0" w:color="auto"/>
        <w:left w:val="none" w:sz="0" w:space="0" w:color="auto"/>
        <w:bottom w:val="none" w:sz="0" w:space="0" w:color="auto"/>
        <w:right w:val="none" w:sz="0" w:space="0" w:color="auto"/>
      </w:divBdr>
    </w:div>
    <w:div w:id="2036156448">
      <w:bodyDiv w:val="1"/>
      <w:marLeft w:val="0"/>
      <w:marRight w:val="0"/>
      <w:marTop w:val="0"/>
      <w:marBottom w:val="0"/>
      <w:divBdr>
        <w:top w:val="none" w:sz="0" w:space="0" w:color="auto"/>
        <w:left w:val="none" w:sz="0" w:space="0" w:color="auto"/>
        <w:bottom w:val="none" w:sz="0" w:space="0" w:color="auto"/>
        <w:right w:val="none" w:sz="0" w:space="0" w:color="auto"/>
      </w:divBdr>
    </w:div>
    <w:div w:id="2036612439">
      <w:bodyDiv w:val="1"/>
      <w:marLeft w:val="0"/>
      <w:marRight w:val="0"/>
      <w:marTop w:val="0"/>
      <w:marBottom w:val="0"/>
      <w:divBdr>
        <w:top w:val="none" w:sz="0" w:space="0" w:color="auto"/>
        <w:left w:val="none" w:sz="0" w:space="0" w:color="auto"/>
        <w:bottom w:val="none" w:sz="0" w:space="0" w:color="auto"/>
        <w:right w:val="none" w:sz="0" w:space="0" w:color="auto"/>
      </w:divBdr>
    </w:div>
    <w:div w:id="2049185268">
      <w:bodyDiv w:val="1"/>
      <w:marLeft w:val="0"/>
      <w:marRight w:val="0"/>
      <w:marTop w:val="0"/>
      <w:marBottom w:val="0"/>
      <w:divBdr>
        <w:top w:val="none" w:sz="0" w:space="0" w:color="auto"/>
        <w:left w:val="none" w:sz="0" w:space="0" w:color="auto"/>
        <w:bottom w:val="none" w:sz="0" w:space="0" w:color="auto"/>
        <w:right w:val="none" w:sz="0" w:space="0" w:color="auto"/>
      </w:divBdr>
    </w:div>
    <w:div w:id="2051421338">
      <w:marLeft w:val="0"/>
      <w:marRight w:val="0"/>
      <w:marTop w:val="0"/>
      <w:marBottom w:val="0"/>
      <w:divBdr>
        <w:top w:val="none" w:sz="0" w:space="0" w:color="auto"/>
        <w:left w:val="none" w:sz="0" w:space="0" w:color="auto"/>
        <w:bottom w:val="none" w:sz="0" w:space="0" w:color="auto"/>
        <w:right w:val="none" w:sz="0" w:space="0" w:color="auto"/>
      </w:divBdr>
    </w:div>
    <w:div w:id="2054384058">
      <w:bodyDiv w:val="1"/>
      <w:marLeft w:val="0"/>
      <w:marRight w:val="0"/>
      <w:marTop w:val="0"/>
      <w:marBottom w:val="0"/>
      <w:divBdr>
        <w:top w:val="none" w:sz="0" w:space="0" w:color="auto"/>
        <w:left w:val="none" w:sz="0" w:space="0" w:color="auto"/>
        <w:bottom w:val="none" w:sz="0" w:space="0" w:color="auto"/>
        <w:right w:val="none" w:sz="0" w:space="0" w:color="auto"/>
      </w:divBdr>
    </w:div>
    <w:div w:id="2055735739">
      <w:bodyDiv w:val="1"/>
      <w:marLeft w:val="0"/>
      <w:marRight w:val="0"/>
      <w:marTop w:val="0"/>
      <w:marBottom w:val="0"/>
      <w:divBdr>
        <w:top w:val="none" w:sz="0" w:space="0" w:color="auto"/>
        <w:left w:val="none" w:sz="0" w:space="0" w:color="auto"/>
        <w:bottom w:val="none" w:sz="0" w:space="0" w:color="auto"/>
        <w:right w:val="none" w:sz="0" w:space="0" w:color="auto"/>
      </w:divBdr>
    </w:div>
    <w:div w:id="2062365808">
      <w:bodyDiv w:val="1"/>
      <w:marLeft w:val="0"/>
      <w:marRight w:val="0"/>
      <w:marTop w:val="0"/>
      <w:marBottom w:val="0"/>
      <w:divBdr>
        <w:top w:val="none" w:sz="0" w:space="0" w:color="auto"/>
        <w:left w:val="none" w:sz="0" w:space="0" w:color="auto"/>
        <w:bottom w:val="none" w:sz="0" w:space="0" w:color="auto"/>
        <w:right w:val="none" w:sz="0" w:space="0" w:color="auto"/>
      </w:divBdr>
    </w:div>
    <w:div w:id="2066878026">
      <w:bodyDiv w:val="1"/>
      <w:marLeft w:val="0"/>
      <w:marRight w:val="0"/>
      <w:marTop w:val="0"/>
      <w:marBottom w:val="0"/>
      <w:divBdr>
        <w:top w:val="none" w:sz="0" w:space="0" w:color="auto"/>
        <w:left w:val="none" w:sz="0" w:space="0" w:color="auto"/>
        <w:bottom w:val="none" w:sz="0" w:space="0" w:color="auto"/>
        <w:right w:val="none" w:sz="0" w:space="0" w:color="auto"/>
      </w:divBdr>
    </w:div>
    <w:div w:id="2068911207">
      <w:bodyDiv w:val="1"/>
      <w:marLeft w:val="0"/>
      <w:marRight w:val="0"/>
      <w:marTop w:val="0"/>
      <w:marBottom w:val="0"/>
      <w:divBdr>
        <w:top w:val="none" w:sz="0" w:space="0" w:color="auto"/>
        <w:left w:val="none" w:sz="0" w:space="0" w:color="auto"/>
        <w:bottom w:val="none" w:sz="0" w:space="0" w:color="auto"/>
        <w:right w:val="none" w:sz="0" w:space="0" w:color="auto"/>
      </w:divBdr>
    </w:div>
    <w:div w:id="2070879758">
      <w:bodyDiv w:val="1"/>
      <w:marLeft w:val="0"/>
      <w:marRight w:val="0"/>
      <w:marTop w:val="0"/>
      <w:marBottom w:val="0"/>
      <w:divBdr>
        <w:top w:val="none" w:sz="0" w:space="0" w:color="auto"/>
        <w:left w:val="none" w:sz="0" w:space="0" w:color="auto"/>
        <w:bottom w:val="none" w:sz="0" w:space="0" w:color="auto"/>
        <w:right w:val="none" w:sz="0" w:space="0" w:color="auto"/>
      </w:divBdr>
    </w:div>
    <w:div w:id="2081561890">
      <w:marLeft w:val="0"/>
      <w:marRight w:val="0"/>
      <w:marTop w:val="0"/>
      <w:marBottom w:val="0"/>
      <w:divBdr>
        <w:top w:val="none" w:sz="0" w:space="0" w:color="auto"/>
        <w:left w:val="none" w:sz="0" w:space="0" w:color="auto"/>
        <w:bottom w:val="none" w:sz="0" w:space="0" w:color="auto"/>
        <w:right w:val="none" w:sz="0" w:space="0" w:color="auto"/>
      </w:divBdr>
    </w:div>
    <w:div w:id="2081823971">
      <w:marLeft w:val="0"/>
      <w:marRight w:val="0"/>
      <w:marTop w:val="0"/>
      <w:marBottom w:val="0"/>
      <w:divBdr>
        <w:top w:val="none" w:sz="0" w:space="0" w:color="auto"/>
        <w:left w:val="none" w:sz="0" w:space="0" w:color="auto"/>
        <w:bottom w:val="none" w:sz="0" w:space="0" w:color="auto"/>
        <w:right w:val="none" w:sz="0" w:space="0" w:color="auto"/>
      </w:divBdr>
    </w:div>
    <w:div w:id="2091199089">
      <w:marLeft w:val="0"/>
      <w:marRight w:val="0"/>
      <w:marTop w:val="0"/>
      <w:marBottom w:val="0"/>
      <w:divBdr>
        <w:top w:val="none" w:sz="0" w:space="0" w:color="auto"/>
        <w:left w:val="none" w:sz="0" w:space="0" w:color="auto"/>
        <w:bottom w:val="none" w:sz="0" w:space="0" w:color="auto"/>
        <w:right w:val="none" w:sz="0" w:space="0" w:color="auto"/>
      </w:divBdr>
    </w:div>
    <w:div w:id="2093040773">
      <w:bodyDiv w:val="1"/>
      <w:marLeft w:val="0"/>
      <w:marRight w:val="0"/>
      <w:marTop w:val="0"/>
      <w:marBottom w:val="0"/>
      <w:divBdr>
        <w:top w:val="none" w:sz="0" w:space="0" w:color="auto"/>
        <w:left w:val="none" w:sz="0" w:space="0" w:color="auto"/>
        <w:bottom w:val="none" w:sz="0" w:space="0" w:color="auto"/>
        <w:right w:val="none" w:sz="0" w:space="0" w:color="auto"/>
      </w:divBdr>
    </w:div>
    <w:div w:id="2094157958">
      <w:bodyDiv w:val="1"/>
      <w:marLeft w:val="0"/>
      <w:marRight w:val="0"/>
      <w:marTop w:val="0"/>
      <w:marBottom w:val="0"/>
      <w:divBdr>
        <w:top w:val="none" w:sz="0" w:space="0" w:color="auto"/>
        <w:left w:val="none" w:sz="0" w:space="0" w:color="auto"/>
        <w:bottom w:val="none" w:sz="0" w:space="0" w:color="auto"/>
        <w:right w:val="none" w:sz="0" w:space="0" w:color="auto"/>
      </w:divBdr>
    </w:div>
    <w:div w:id="2096050068">
      <w:marLeft w:val="0"/>
      <w:marRight w:val="0"/>
      <w:marTop w:val="0"/>
      <w:marBottom w:val="0"/>
      <w:divBdr>
        <w:top w:val="none" w:sz="0" w:space="0" w:color="auto"/>
        <w:left w:val="none" w:sz="0" w:space="0" w:color="auto"/>
        <w:bottom w:val="none" w:sz="0" w:space="0" w:color="auto"/>
        <w:right w:val="none" w:sz="0" w:space="0" w:color="auto"/>
      </w:divBdr>
    </w:div>
    <w:div w:id="2102287121">
      <w:marLeft w:val="0"/>
      <w:marRight w:val="0"/>
      <w:marTop w:val="0"/>
      <w:marBottom w:val="0"/>
      <w:divBdr>
        <w:top w:val="none" w:sz="0" w:space="0" w:color="auto"/>
        <w:left w:val="none" w:sz="0" w:space="0" w:color="auto"/>
        <w:bottom w:val="none" w:sz="0" w:space="0" w:color="auto"/>
        <w:right w:val="none" w:sz="0" w:space="0" w:color="auto"/>
      </w:divBdr>
    </w:div>
    <w:div w:id="2102557253">
      <w:bodyDiv w:val="1"/>
      <w:marLeft w:val="0"/>
      <w:marRight w:val="0"/>
      <w:marTop w:val="0"/>
      <w:marBottom w:val="0"/>
      <w:divBdr>
        <w:top w:val="none" w:sz="0" w:space="0" w:color="auto"/>
        <w:left w:val="none" w:sz="0" w:space="0" w:color="auto"/>
        <w:bottom w:val="none" w:sz="0" w:space="0" w:color="auto"/>
        <w:right w:val="none" w:sz="0" w:space="0" w:color="auto"/>
      </w:divBdr>
    </w:div>
    <w:div w:id="2103183825">
      <w:bodyDiv w:val="1"/>
      <w:marLeft w:val="0"/>
      <w:marRight w:val="0"/>
      <w:marTop w:val="0"/>
      <w:marBottom w:val="0"/>
      <w:divBdr>
        <w:top w:val="none" w:sz="0" w:space="0" w:color="auto"/>
        <w:left w:val="none" w:sz="0" w:space="0" w:color="auto"/>
        <w:bottom w:val="none" w:sz="0" w:space="0" w:color="auto"/>
        <w:right w:val="none" w:sz="0" w:space="0" w:color="auto"/>
      </w:divBdr>
    </w:div>
    <w:div w:id="2108189105">
      <w:marLeft w:val="0"/>
      <w:marRight w:val="0"/>
      <w:marTop w:val="0"/>
      <w:marBottom w:val="0"/>
      <w:divBdr>
        <w:top w:val="none" w:sz="0" w:space="0" w:color="auto"/>
        <w:left w:val="none" w:sz="0" w:space="0" w:color="auto"/>
        <w:bottom w:val="none" w:sz="0" w:space="0" w:color="auto"/>
        <w:right w:val="none" w:sz="0" w:space="0" w:color="auto"/>
      </w:divBdr>
    </w:div>
    <w:div w:id="2109423398">
      <w:bodyDiv w:val="1"/>
      <w:marLeft w:val="0"/>
      <w:marRight w:val="0"/>
      <w:marTop w:val="0"/>
      <w:marBottom w:val="0"/>
      <w:divBdr>
        <w:top w:val="none" w:sz="0" w:space="0" w:color="auto"/>
        <w:left w:val="none" w:sz="0" w:space="0" w:color="auto"/>
        <w:bottom w:val="none" w:sz="0" w:space="0" w:color="auto"/>
        <w:right w:val="none" w:sz="0" w:space="0" w:color="auto"/>
      </w:divBdr>
    </w:div>
    <w:div w:id="2113238379">
      <w:marLeft w:val="0"/>
      <w:marRight w:val="0"/>
      <w:marTop w:val="0"/>
      <w:marBottom w:val="0"/>
      <w:divBdr>
        <w:top w:val="none" w:sz="0" w:space="0" w:color="auto"/>
        <w:left w:val="none" w:sz="0" w:space="0" w:color="auto"/>
        <w:bottom w:val="none" w:sz="0" w:space="0" w:color="auto"/>
        <w:right w:val="none" w:sz="0" w:space="0" w:color="auto"/>
      </w:divBdr>
    </w:div>
    <w:div w:id="2115049327">
      <w:bodyDiv w:val="1"/>
      <w:marLeft w:val="0"/>
      <w:marRight w:val="0"/>
      <w:marTop w:val="0"/>
      <w:marBottom w:val="0"/>
      <w:divBdr>
        <w:top w:val="none" w:sz="0" w:space="0" w:color="auto"/>
        <w:left w:val="none" w:sz="0" w:space="0" w:color="auto"/>
        <w:bottom w:val="none" w:sz="0" w:space="0" w:color="auto"/>
        <w:right w:val="none" w:sz="0" w:space="0" w:color="auto"/>
      </w:divBdr>
    </w:div>
    <w:div w:id="2116166021">
      <w:bodyDiv w:val="1"/>
      <w:marLeft w:val="0"/>
      <w:marRight w:val="0"/>
      <w:marTop w:val="0"/>
      <w:marBottom w:val="0"/>
      <w:divBdr>
        <w:top w:val="none" w:sz="0" w:space="0" w:color="auto"/>
        <w:left w:val="none" w:sz="0" w:space="0" w:color="auto"/>
        <w:bottom w:val="none" w:sz="0" w:space="0" w:color="auto"/>
        <w:right w:val="none" w:sz="0" w:space="0" w:color="auto"/>
      </w:divBdr>
    </w:div>
    <w:div w:id="2146115472">
      <w:marLeft w:val="0"/>
      <w:marRight w:val="0"/>
      <w:marTop w:val="0"/>
      <w:marBottom w:val="0"/>
      <w:divBdr>
        <w:top w:val="none" w:sz="0" w:space="0" w:color="auto"/>
        <w:left w:val="none" w:sz="0" w:space="0" w:color="auto"/>
        <w:bottom w:val="none" w:sz="0" w:space="0" w:color="auto"/>
        <w:right w:val="none" w:sz="0" w:space="0" w:color="auto"/>
      </w:divBdr>
    </w:div>
    <w:div w:id="2147309083">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tewhatuora.govt.n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chart" Target="charts/chart3.xml"/><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footnotes.xml.rels><?xml version="1.0" encoding="UTF-8" standalone="yes"?>
<Relationships xmlns="http://schemas.openxmlformats.org/package/2006/relationships"><Relationship Id="rId2" Type="http://schemas.openxmlformats.org/officeDocument/2006/relationships/hyperlink" Target="https://www.bsg.org.uk/clinical-resource/uk-key-performance-indicators-and-quality-assurance-standards-for-colonoscopy/" TargetMode="External"/><Relationship Id="rId1" Type="http://schemas.openxmlformats.org/officeDocument/2006/relationships/hyperlink" Target="https://eggnz.endoscopyquality.co.nz/assets/Uploads/EGGNZ-MoH-Endoscopy-Individual-Standards-2021-FINAL3.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wxchfpd1\NSUSecure\Analysis\40%20Bowel\Programme%20analysis\Colonoscopy%20QA\01%20Reports\2022-12\Working%20file_reports%20to%20Dec22.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wxchfpd1\NSUSecure\Analysis\40%20Bowel\Programme%20analysis\Colonoscopy%20QA\01%20Reports\2022-12\Working%20file_reports%20to%20Dec22.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wxchfpd1\NSUSecure\Analysis\40%20Bowel\Programme%20analysis\Colonoscopy%20QA\01%20Reports\2022-12\Working%20file_reports%20to%20Dec2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3759068852297E-2"/>
          <c:y val="0.10062285156536854"/>
          <c:w val="0.92501707941450528"/>
          <c:h val="0.71662556392325039"/>
        </c:manualLayout>
      </c:layout>
      <c:barChart>
        <c:barDir val="col"/>
        <c:grouping val="clustered"/>
        <c:varyColors val="0"/>
        <c:ser>
          <c:idx val="2"/>
          <c:order val="0"/>
          <c:tx>
            <c:strRef>
              <c:f>National!$M$59</c:f>
              <c:strCache>
                <c:ptCount val="1"/>
                <c:pt idx="0">
                  <c:v>Caecal intubation rate</c:v>
                </c:pt>
              </c:strCache>
            </c:strRef>
          </c:tx>
          <c:spPr>
            <a:solidFill>
              <a:schemeClr val="bg2">
                <a:lumMod val="75000"/>
              </a:schemeClr>
            </a:solidFill>
            <a:ln w="25400">
              <a:noFill/>
            </a:ln>
            <a:effectLst/>
          </c:spPr>
          <c:invertIfNegative val="0"/>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National!$M$60:$M$79</c:f>
              <c:numCache>
                <c:formatCode>0.0</c:formatCode>
                <c:ptCount val="20"/>
                <c:pt idx="0">
                  <c:v>97.433366238894365</c:v>
                </c:pt>
                <c:pt idx="1">
                  <c:v>94.025157232704402</c:v>
                </c:pt>
                <c:pt idx="2">
                  <c:v>95.8985429033999</c:v>
                </c:pt>
                <c:pt idx="3">
                  <c:v>97.582697201017808</c:v>
                </c:pt>
                <c:pt idx="4">
                  <c:v>96</c:v>
                </c:pt>
                <c:pt idx="5">
                  <c:v>94.518518518518519</c:v>
                </c:pt>
                <c:pt idx="6">
                  <c:v>97.757009345794387</c:v>
                </c:pt>
                <c:pt idx="7">
                  <c:v>95.199999999999989</c:v>
                </c:pt>
                <c:pt idx="8">
                  <c:v>97.356828193832598</c:v>
                </c:pt>
                <c:pt idx="9">
                  <c:v>97.183098591549296</c:v>
                </c:pt>
                <c:pt idx="10">
                  <c:v>93.721973094170409</c:v>
                </c:pt>
                <c:pt idx="11">
                  <c:v>87.896253602305478</c:v>
                </c:pt>
                <c:pt idx="12">
                  <c:v>97.380585516178741</c:v>
                </c:pt>
                <c:pt idx="13">
                  <c:v>97.740112994350284</c:v>
                </c:pt>
                <c:pt idx="14">
                  <c:v>92.961876832844567</c:v>
                </c:pt>
                <c:pt idx="15">
                  <c:v>97.008547008547012</c:v>
                </c:pt>
                <c:pt idx="16">
                  <c:v>98.477466504263091</c:v>
                </c:pt>
                <c:pt idx="17">
                  <c:v>95.918367346938766</c:v>
                </c:pt>
                <c:pt idx="18">
                  <c:v>96.15384615384616</c:v>
                </c:pt>
                <c:pt idx="19">
                  <c:v>95.665024630541879</c:v>
                </c:pt>
              </c:numCache>
            </c:numRef>
          </c:val>
          <c:extLst>
            <c:ext xmlns:c16="http://schemas.microsoft.com/office/drawing/2014/chart" uri="{C3380CC4-5D6E-409C-BE32-E72D297353CC}">
              <c16:uniqueId val="{00000000-DD72-4949-9402-556681129E07}"/>
            </c:ext>
          </c:extLst>
        </c:ser>
        <c:dLbls>
          <c:showLegendKey val="0"/>
          <c:showVal val="0"/>
          <c:showCatName val="0"/>
          <c:showSerName val="0"/>
          <c:showPercent val="0"/>
          <c:showBubbleSize val="0"/>
        </c:dLbls>
        <c:gapWidth val="150"/>
        <c:axId val="482993704"/>
        <c:axId val="482996056"/>
      </c:barChart>
      <c:lineChart>
        <c:grouping val="standard"/>
        <c:varyColors val="0"/>
        <c:ser>
          <c:idx val="0"/>
          <c:order val="1"/>
          <c:tx>
            <c:strRef>
              <c:f>National!$N$59</c:f>
              <c:strCache>
                <c:ptCount val="1"/>
                <c:pt idx="0">
                  <c:v>Caecal LCL</c:v>
                </c:pt>
              </c:strCache>
            </c:strRef>
          </c:tx>
          <c:spPr>
            <a:ln w="28575" cap="rnd">
              <a:noFill/>
              <a:round/>
            </a:ln>
            <a:effectLst/>
          </c:spPr>
          <c:marker>
            <c:symbol val="dash"/>
            <c:size val="5"/>
            <c:spPr>
              <a:solidFill>
                <a:schemeClr val="accent5">
                  <a:lumMod val="50000"/>
                </a:schemeClr>
              </a:solidFill>
              <a:ln w="9525">
                <a:solidFill>
                  <a:schemeClr val="accent5">
                    <a:lumMod val="50000"/>
                  </a:schemeClr>
                </a:solidFill>
              </a:ln>
              <a:effectLst/>
            </c:spPr>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National!$N$60:$N$79</c:f>
              <c:numCache>
                <c:formatCode>0.0</c:formatCode>
                <c:ptCount val="20"/>
                <c:pt idx="0">
                  <c:v>96.261787552065584</c:v>
                </c:pt>
                <c:pt idx="1">
                  <c:v>90.826565234554636</c:v>
                </c:pt>
                <c:pt idx="2">
                  <c:v>94.893082402585975</c:v>
                </c:pt>
                <c:pt idx="3">
                  <c:v>96.250736778155272</c:v>
                </c:pt>
                <c:pt idx="4">
                  <c:v>94.800314812839147</c:v>
                </c:pt>
                <c:pt idx="5">
                  <c:v>92.523349635797487</c:v>
                </c:pt>
                <c:pt idx="6">
                  <c:v>96.114749602085013</c:v>
                </c:pt>
                <c:pt idx="7">
                  <c:v>92.519827420112151</c:v>
                </c:pt>
                <c:pt idx="8">
                  <c:v>96.092580063062982</c:v>
                </c:pt>
                <c:pt idx="9">
                  <c:v>95.584519440707822</c:v>
                </c:pt>
                <c:pt idx="10">
                  <c:v>91.054063541166471</c:v>
                </c:pt>
                <c:pt idx="11">
                  <c:v>83.993024967071179</c:v>
                </c:pt>
                <c:pt idx="12">
                  <c:v>96.358735638861475</c:v>
                </c:pt>
                <c:pt idx="13">
                  <c:v>94.315132493648449</c:v>
                </c:pt>
                <c:pt idx="14">
                  <c:v>89.70862465473472</c:v>
                </c:pt>
                <c:pt idx="15">
                  <c:v>93.933856382173076</c:v>
                </c:pt>
                <c:pt idx="16">
                  <c:v>97.760597620582899</c:v>
                </c:pt>
                <c:pt idx="17">
                  <c:v>91.327902898320275</c:v>
                </c:pt>
                <c:pt idx="18">
                  <c:v>93.735626778035837</c:v>
                </c:pt>
                <c:pt idx="19">
                  <c:v>94.223933945188065</c:v>
                </c:pt>
              </c:numCache>
            </c:numRef>
          </c:val>
          <c:smooth val="0"/>
          <c:extLst>
            <c:ext xmlns:c16="http://schemas.microsoft.com/office/drawing/2014/chart" uri="{C3380CC4-5D6E-409C-BE32-E72D297353CC}">
              <c16:uniqueId val="{00000001-DD72-4949-9402-556681129E07}"/>
            </c:ext>
          </c:extLst>
        </c:ser>
        <c:ser>
          <c:idx val="1"/>
          <c:order val="2"/>
          <c:tx>
            <c:strRef>
              <c:f>National!$O$59</c:f>
              <c:strCache>
                <c:ptCount val="1"/>
                <c:pt idx="0">
                  <c:v>Caecal UCL</c:v>
                </c:pt>
              </c:strCache>
            </c:strRef>
          </c:tx>
          <c:spPr>
            <a:ln w="28575" cap="rnd">
              <a:noFill/>
              <a:round/>
            </a:ln>
            <a:effectLst/>
          </c:spPr>
          <c:marker>
            <c:symbol val="dash"/>
            <c:size val="5"/>
            <c:spPr>
              <a:solidFill>
                <a:schemeClr val="accent5">
                  <a:lumMod val="50000"/>
                </a:schemeClr>
              </a:solidFill>
              <a:ln w="9525">
                <a:solidFill>
                  <a:schemeClr val="accent5">
                    <a:lumMod val="50000"/>
                  </a:schemeClr>
                </a:solidFill>
              </a:ln>
              <a:effectLst/>
            </c:spPr>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National!$O$60:$O$79</c:f>
              <c:numCache>
                <c:formatCode>0.0</c:formatCode>
                <c:ptCount val="20"/>
                <c:pt idx="0">
                  <c:v>98.31669338164788</c:v>
                </c:pt>
                <c:pt idx="1">
                  <c:v>96.364785713038515</c:v>
                </c:pt>
                <c:pt idx="2">
                  <c:v>96.755154794636951</c:v>
                </c:pt>
                <c:pt idx="3">
                  <c:v>98.538495870224779</c:v>
                </c:pt>
                <c:pt idx="4">
                  <c:v>96.989628198595199</c:v>
                </c:pt>
                <c:pt idx="5">
                  <c:v>96.111529187491499</c:v>
                </c:pt>
                <c:pt idx="6">
                  <c:v>98.83576890476256</c:v>
                </c:pt>
                <c:pt idx="7">
                  <c:v>97.13075068475095</c:v>
                </c:pt>
                <c:pt idx="8">
                  <c:v>98.299291467646157</c:v>
                </c:pt>
                <c:pt idx="9">
                  <c:v>98.322164567050422</c:v>
                </c:pt>
                <c:pt idx="10">
                  <c:v>95.788121000957631</c:v>
                </c:pt>
                <c:pt idx="11">
                  <c:v>91.135809910190133</c:v>
                </c:pt>
                <c:pt idx="12">
                  <c:v>98.179311265135254</c:v>
                </c:pt>
                <c:pt idx="13">
                  <c:v>99.380903091521745</c:v>
                </c:pt>
                <c:pt idx="14">
                  <c:v>95.438789680882437</c:v>
                </c:pt>
                <c:pt idx="15">
                  <c:v>98.788991729975564</c:v>
                </c:pt>
                <c:pt idx="16">
                  <c:v>99.012336821321625</c:v>
                </c:pt>
                <c:pt idx="17">
                  <c:v>98.487611055729602</c:v>
                </c:pt>
                <c:pt idx="18">
                  <c:v>97.831634985206989</c:v>
                </c:pt>
                <c:pt idx="19">
                  <c:v>96.832826528399863</c:v>
                </c:pt>
              </c:numCache>
            </c:numRef>
          </c:val>
          <c:smooth val="0"/>
          <c:extLst>
            <c:ext xmlns:c16="http://schemas.microsoft.com/office/drawing/2014/chart" uri="{C3380CC4-5D6E-409C-BE32-E72D297353CC}">
              <c16:uniqueId val="{00000002-DD72-4949-9402-556681129E07}"/>
            </c:ext>
          </c:extLst>
        </c:ser>
        <c:ser>
          <c:idx val="3"/>
          <c:order val="3"/>
          <c:tx>
            <c:strRef>
              <c:f>National!$W$59</c:f>
              <c:strCache>
                <c:ptCount val="1"/>
                <c:pt idx="0">
                  <c:v>≥ 95% target</c:v>
                </c:pt>
              </c:strCache>
            </c:strRef>
          </c:tx>
          <c:spPr>
            <a:ln w="25400" cap="rnd">
              <a:solidFill>
                <a:schemeClr val="tx1"/>
              </a:solidFill>
              <a:prstDash val="sysDot"/>
              <a:round/>
            </a:ln>
            <a:effectLst/>
          </c:spPr>
          <c:marker>
            <c:symbol val="none"/>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National!$W$60:$W$79</c:f>
              <c:numCache>
                <c:formatCode>General</c:formatCode>
                <c:ptCount val="20"/>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numCache>
            </c:numRef>
          </c:val>
          <c:smooth val="0"/>
          <c:extLst>
            <c:ext xmlns:c16="http://schemas.microsoft.com/office/drawing/2014/chart" uri="{C3380CC4-5D6E-409C-BE32-E72D297353CC}">
              <c16:uniqueId val="{00000003-DD72-4949-9402-556681129E07}"/>
            </c:ext>
          </c:extLst>
        </c:ser>
        <c:dLbls>
          <c:showLegendKey val="0"/>
          <c:showVal val="0"/>
          <c:showCatName val="0"/>
          <c:showSerName val="0"/>
          <c:showPercent val="0"/>
          <c:showBubbleSize val="0"/>
        </c:dLbls>
        <c:marker val="1"/>
        <c:smooth val="0"/>
        <c:axId val="482993704"/>
        <c:axId val="482996056"/>
      </c:lineChart>
      <c:catAx>
        <c:axId val="48299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50" b="0" i="0" u="none" strike="noStrike" kern="1200" baseline="0">
                <a:solidFill>
                  <a:sysClr val="windowText" lastClr="000000"/>
                </a:solidFill>
                <a:latin typeface="+mn-lt"/>
                <a:ea typeface="+mn-ea"/>
                <a:cs typeface="+mn-cs"/>
              </a:defRPr>
            </a:pPr>
            <a:endParaRPr lang="en-US"/>
          </a:p>
        </c:txPr>
        <c:crossAx val="482996056"/>
        <c:crosses val="autoZero"/>
        <c:auto val="1"/>
        <c:lblAlgn val="ctr"/>
        <c:lblOffset val="100"/>
        <c:noMultiLvlLbl val="0"/>
      </c:catAx>
      <c:valAx>
        <c:axId val="48299605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82993704"/>
        <c:crosses val="autoZero"/>
        <c:crossBetween val="between"/>
      </c:valAx>
      <c:spPr>
        <a:noFill/>
        <a:ln>
          <a:noFill/>
        </a:ln>
        <a:effectLst/>
      </c:spPr>
    </c:plotArea>
    <c:legend>
      <c:legendPos val="t"/>
      <c:legendEntry>
        <c:idx val="0"/>
        <c:delete val="1"/>
      </c:legendEntry>
      <c:legendEntry>
        <c:idx val="1"/>
        <c:delete val="1"/>
      </c:legendEntry>
      <c:legendEntry>
        <c:idx val="2"/>
        <c:delete val="1"/>
      </c:legendEntry>
      <c:layout>
        <c:manualLayout>
          <c:xMode val="edge"/>
          <c:yMode val="edge"/>
          <c:x val="0.79573373148674076"/>
          <c:y val="1.2944937093759311E-2"/>
          <c:w val="0.19019097023104972"/>
          <c:h val="5.3349510563284748E-2"/>
        </c:manualLayout>
      </c:layout>
      <c:overlay val="0"/>
      <c:spPr>
        <a:no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580718759257296E-2"/>
          <c:y val="8.3039955223690745E-2"/>
          <c:w val="0.92978971043047565"/>
          <c:h val="0.7138091664228563"/>
        </c:manualLayout>
      </c:layout>
      <c:barChart>
        <c:barDir val="col"/>
        <c:grouping val="clustered"/>
        <c:varyColors val="0"/>
        <c:ser>
          <c:idx val="6"/>
          <c:order val="0"/>
          <c:tx>
            <c:strRef>
              <c:f>National!$Q$59</c:f>
              <c:strCache>
                <c:ptCount val="1"/>
                <c:pt idx="0">
                  <c:v>Adenoma detection rate</c:v>
                </c:pt>
              </c:strCache>
            </c:strRef>
          </c:tx>
          <c:spPr>
            <a:solidFill>
              <a:schemeClr val="bg2">
                <a:lumMod val="75000"/>
              </a:schemeClr>
            </a:solidFill>
            <a:ln w="25400">
              <a:noFill/>
            </a:ln>
            <a:effectLst/>
          </c:spPr>
          <c:invertIfNegative val="0"/>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National!$Q$60:$Q$79</c:f>
              <c:numCache>
                <c:formatCode>0.0</c:formatCode>
                <c:ptCount val="20"/>
                <c:pt idx="0">
                  <c:v>58.341559723593285</c:v>
                </c:pt>
                <c:pt idx="1">
                  <c:v>63.836477987421382</c:v>
                </c:pt>
                <c:pt idx="2">
                  <c:v>68.375607123583379</c:v>
                </c:pt>
                <c:pt idx="3">
                  <c:v>67.430025445292614</c:v>
                </c:pt>
                <c:pt idx="4">
                  <c:v>57.433962264150942</c:v>
                </c:pt>
                <c:pt idx="5">
                  <c:v>74.074074074074076</c:v>
                </c:pt>
                <c:pt idx="6">
                  <c:v>61.121495327102807</c:v>
                </c:pt>
                <c:pt idx="7">
                  <c:v>62.666666666666671</c:v>
                </c:pt>
                <c:pt idx="8">
                  <c:v>61.894273127753308</c:v>
                </c:pt>
                <c:pt idx="9">
                  <c:v>65.10172143974961</c:v>
                </c:pt>
                <c:pt idx="10">
                  <c:v>58.295964125560538</c:v>
                </c:pt>
                <c:pt idx="11">
                  <c:v>68.58789625360231</c:v>
                </c:pt>
                <c:pt idx="12">
                  <c:v>65.947611710323571</c:v>
                </c:pt>
                <c:pt idx="13">
                  <c:v>61.016949152542374</c:v>
                </c:pt>
                <c:pt idx="14">
                  <c:v>58.944281524926687</c:v>
                </c:pt>
                <c:pt idx="15">
                  <c:v>58.119658119658126</c:v>
                </c:pt>
                <c:pt idx="16">
                  <c:v>60.657734470158346</c:v>
                </c:pt>
                <c:pt idx="17">
                  <c:v>58.503401360544217</c:v>
                </c:pt>
                <c:pt idx="18">
                  <c:v>69.743589743589737</c:v>
                </c:pt>
                <c:pt idx="19">
                  <c:v>64.039408866995075</c:v>
                </c:pt>
              </c:numCache>
            </c:numRef>
          </c:val>
          <c:extLst>
            <c:ext xmlns:c16="http://schemas.microsoft.com/office/drawing/2014/chart" uri="{C3380CC4-5D6E-409C-BE32-E72D297353CC}">
              <c16:uniqueId val="{00000000-EB9C-40B0-A23A-D3386E428441}"/>
            </c:ext>
          </c:extLst>
        </c:ser>
        <c:dLbls>
          <c:showLegendKey val="0"/>
          <c:showVal val="0"/>
          <c:showCatName val="0"/>
          <c:showSerName val="0"/>
          <c:showPercent val="0"/>
          <c:showBubbleSize val="0"/>
        </c:dLbls>
        <c:gapWidth val="150"/>
        <c:axId val="482998016"/>
        <c:axId val="482999584"/>
      </c:barChart>
      <c:lineChart>
        <c:grouping val="standard"/>
        <c:varyColors val="0"/>
        <c:ser>
          <c:idx val="7"/>
          <c:order val="1"/>
          <c:tx>
            <c:strRef>
              <c:f>National!$R$59</c:f>
              <c:strCache>
                <c:ptCount val="1"/>
                <c:pt idx="0">
                  <c:v>Adenoma LCL</c:v>
                </c:pt>
              </c:strCache>
            </c:strRef>
          </c:tx>
          <c:spPr>
            <a:ln w="28575" cap="rnd">
              <a:noFill/>
              <a:round/>
            </a:ln>
            <a:effectLst/>
          </c:spPr>
          <c:marker>
            <c:symbol val="dash"/>
            <c:size val="5"/>
            <c:spPr>
              <a:solidFill>
                <a:schemeClr val="accent5">
                  <a:lumMod val="50000"/>
                </a:schemeClr>
              </a:solidFill>
              <a:ln w="9525">
                <a:solidFill>
                  <a:srgbClr val="002060"/>
                </a:solidFill>
              </a:ln>
              <a:effectLst/>
            </c:spPr>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National!$R$60:$R$79</c:f>
              <c:numCache>
                <c:formatCode>0.0</c:formatCode>
                <c:ptCount val="20"/>
                <c:pt idx="0">
                  <c:v>55.235728092224726</c:v>
                </c:pt>
                <c:pt idx="1">
                  <c:v>58.288750139601198</c:v>
                </c:pt>
                <c:pt idx="2">
                  <c:v>66.203521776527552</c:v>
                </c:pt>
                <c:pt idx="3">
                  <c:v>64.029401902343992</c:v>
                </c:pt>
                <c:pt idx="4">
                  <c:v>54.719891313435099</c:v>
                </c:pt>
                <c:pt idx="5">
                  <c:v>70.593302694568479</c:v>
                </c:pt>
                <c:pt idx="6">
                  <c:v>56.845137919238773</c:v>
                </c:pt>
                <c:pt idx="7">
                  <c:v>57.553175788228373</c:v>
                </c:pt>
                <c:pt idx="8">
                  <c:v>58.645908993650472</c:v>
                </c:pt>
                <c:pt idx="9">
                  <c:v>61.264609036319804</c:v>
                </c:pt>
                <c:pt idx="10">
                  <c:v>53.565378075620075</c:v>
                </c:pt>
                <c:pt idx="11">
                  <c:v>63.416435402651153</c:v>
                </c:pt>
                <c:pt idx="12">
                  <c:v>63.297207337245389</c:v>
                </c:pt>
                <c:pt idx="13">
                  <c:v>53.413896241106769</c:v>
                </c:pt>
                <c:pt idx="14">
                  <c:v>53.517392968131084</c:v>
                </c:pt>
                <c:pt idx="15">
                  <c:v>51.515225095951422</c:v>
                </c:pt>
                <c:pt idx="16">
                  <c:v>58.247105726078196</c:v>
                </c:pt>
                <c:pt idx="17">
                  <c:v>50.094168006032291</c:v>
                </c:pt>
                <c:pt idx="18">
                  <c:v>64.918650116631966</c:v>
                </c:pt>
                <c:pt idx="19">
                  <c:v>61.000547495955118</c:v>
                </c:pt>
              </c:numCache>
            </c:numRef>
          </c:val>
          <c:smooth val="0"/>
          <c:extLst>
            <c:ext xmlns:c16="http://schemas.microsoft.com/office/drawing/2014/chart" uri="{C3380CC4-5D6E-409C-BE32-E72D297353CC}">
              <c16:uniqueId val="{00000001-EB9C-40B0-A23A-D3386E428441}"/>
            </c:ext>
          </c:extLst>
        </c:ser>
        <c:ser>
          <c:idx val="8"/>
          <c:order val="2"/>
          <c:tx>
            <c:strRef>
              <c:f>National!$S$59</c:f>
              <c:strCache>
                <c:ptCount val="1"/>
                <c:pt idx="0">
                  <c:v>Adenoma UCL</c:v>
                </c:pt>
              </c:strCache>
            </c:strRef>
          </c:tx>
          <c:spPr>
            <a:ln w="28575" cap="rnd">
              <a:noFill/>
              <a:round/>
            </a:ln>
            <a:effectLst/>
          </c:spPr>
          <c:marker>
            <c:symbol val="dash"/>
            <c:size val="5"/>
            <c:spPr>
              <a:solidFill>
                <a:schemeClr val="accent5">
                  <a:lumMod val="50000"/>
                </a:schemeClr>
              </a:solidFill>
              <a:ln w="9525">
                <a:solidFill>
                  <a:srgbClr val="002060"/>
                </a:solidFill>
              </a:ln>
              <a:effectLst/>
            </c:spPr>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National!$S$60:$S$79</c:f>
              <c:numCache>
                <c:formatCode>0.0</c:formatCode>
                <c:ptCount val="20"/>
                <c:pt idx="0">
                  <c:v>61.398775164127073</c:v>
                </c:pt>
                <c:pt idx="1">
                  <c:v>69.123752788541054</c:v>
                </c:pt>
                <c:pt idx="2">
                  <c:v>70.489369985254797</c:v>
                </c:pt>
                <c:pt idx="3">
                  <c:v>70.699253682513245</c:v>
                </c:pt>
                <c:pt idx="4">
                  <c:v>60.114985856528428</c:v>
                </c:pt>
                <c:pt idx="5">
                  <c:v>77.342788703634497</c:v>
                </c:pt>
                <c:pt idx="6">
                  <c:v>65.274288608034041</c:v>
                </c:pt>
                <c:pt idx="7">
                  <c:v>67.578458100443228</c:v>
                </c:pt>
                <c:pt idx="8">
                  <c:v>65.065196036946119</c:v>
                </c:pt>
                <c:pt idx="9">
                  <c:v>68.798550012500755</c:v>
                </c:pt>
                <c:pt idx="10">
                  <c:v>62.915786494599743</c:v>
                </c:pt>
                <c:pt idx="11">
                  <c:v>73.438691314698787</c:v>
                </c:pt>
                <c:pt idx="12">
                  <c:v>68.525577484077829</c:v>
                </c:pt>
                <c:pt idx="13">
                  <c:v>68.244460563684555</c:v>
                </c:pt>
                <c:pt idx="14">
                  <c:v>64.214440139400665</c:v>
                </c:pt>
                <c:pt idx="15">
                  <c:v>64.515700661357272</c:v>
                </c:pt>
                <c:pt idx="16">
                  <c:v>63.030186548862964</c:v>
                </c:pt>
                <c:pt idx="17">
                  <c:v>66.562798489266939</c:v>
                </c:pt>
                <c:pt idx="18">
                  <c:v>74.265856460349823</c:v>
                </c:pt>
                <c:pt idx="19">
                  <c:v>66.996562450569058</c:v>
                </c:pt>
              </c:numCache>
            </c:numRef>
          </c:val>
          <c:smooth val="0"/>
          <c:extLst>
            <c:ext xmlns:c16="http://schemas.microsoft.com/office/drawing/2014/chart" uri="{C3380CC4-5D6E-409C-BE32-E72D297353CC}">
              <c16:uniqueId val="{00000002-EB9C-40B0-A23A-D3386E428441}"/>
            </c:ext>
          </c:extLst>
        </c:ser>
        <c:ser>
          <c:idx val="0"/>
          <c:order val="3"/>
          <c:tx>
            <c:strRef>
              <c:f>National!$X$59</c:f>
              <c:strCache>
                <c:ptCount val="1"/>
                <c:pt idx="0">
                  <c:v>≥ 55% target</c:v>
                </c:pt>
              </c:strCache>
            </c:strRef>
          </c:tx>
          <c:spPr>
            <a:ln w="25400" cap="rnd">
              <a:solidFill>
                <a:schemeClr val="tx1"/>
              </a:solidFill>
              <a:prstDash val="sysDot"/>
              <a:round/>
            </a:ln>
            <a:effectLst/>
          </c:spPr>
          <c:marker>
            <c:symbol val="none"/>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National!$X$60:$X$79</c:f>
              <c:numCache>
                <c:formatCode>General</c:formatCode>
                <c:ptCount val="20"/>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numCache>
            </c:numRef>
          </c:val>
          <c:smooth val="0"/>
          <c:extLst>
            <c:ext xmlns:c16="http://schemas.microsoft.com/office/drawing/2014/chart" uri="{C3380CC4-5D6E-409C-BE32-E72D297353CC}">
              <c16:uniqueId val="{00000003-EB9C-40B0-A23A-D3386E428441}"/>
            </c:ext>
          </c:extLst>
        </c:ser>
        <c:dLbls>
          <c:showLegendKey val="0"/>
          <c:showVal val="0"/>
          <c:showCatName val="0"/>
          <c:showSerName val="0"/>
          <c:showPercent val="0"/>
          <c:showBubbleSize val="0"/>
        </c:dLbls>
        <c:marker val="1"/>
        <c:smooth val="0"/>
        <c:axId val="482998016"/>
        <c:axId val="482999584"/>
      </c:lineChart>
      <c:catAx>
        <c:axId val="4829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crossAx val="482999584"/>
        <c:crosses val="autoZero"/>
        <c:auto val="1"/>
        <c:lblAlgn val="ctr"/>
        <c:lblOffset val="100"/>
        <c:noMultiLvlLbl val="0"/>
      </c:catAx>
      <c:valAx>
        <c:axId val="48299958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82998016"/>
        <c:crosses val="autoZero"/>
        <c:crossBetween val="between"/>
      </c:valAx>
      <c:spPr>
        <a:noFill/>
        <a:ln>
          <a:noFill/>
        </a:ln>
        <a:effectLst/>
      </c:spPr>
    </c:plotArea>
    <c:legend>
      <c:legendPos val="tr"/>
      <c:legendEntry>
        <c:idx val="0"/>
        <c:delete val="1"/>
      </c:legendEntry>
      <c:legendEntry>
        <c:idx val="1"/>
        <c:delete val="1"/>
      </c:legendEntry>
      <c:legendEntry>
        <c:idx val="2"/>
        <c:delete val="1"/>
      </c:legendEntry>
      <c:layout>
        <c:manualLayout>
          <c:xMode val="edge"/>
          <c:yMode val="edge"/>
          <c:x val="0.8239277273707335"/>
          <c:y val="2.5879434699095573E-2"/>
          <c:w val="0.1598728300011597"/>
          <c:h val="5.3289855497696735E-2"/>
        </c:manualLayout>
      </c:layout>
      <c:overlay val="0"/>
      <c:spPr>
        <a:noFill/>
        <a:ln>
          <a:solidFill>
            <a:schemeClr val="bg1">
              <a:lumMod val="6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117983686371E-2"/>
          <c:y val="0.11326860841423948"/>
          <c:w val="0.92509815519781635"/>
          <c:h val="0.7012025266247045"/>
        </c:manualLayout>
      </c:layout>
      <c:barChart>
        <c:barDir val="col"/>
        <c:grouping val="clustered"/>
        <c:varyColors val="0"/>
        <c:ser>
          <c:idx val="9"/>
          <c:order val="0"/>
          <c:tx>
            <c:strRef>
              <c:f>National!$T$59</c:f>
              <c:strCache>
                <c:ptCount val="1"/>
                <c:pt idx="0">
                  <c:v>Non tissue collected with withdrawal &gt;=6min rate</c:v>
                </c:pt>
              </c:strCache>
            </c:strRef>
          </c:tx>
          <c:spPr>
            <a:solidFill>
              <a:schemeClr val="bg2">
                <a:lumMod val="75000"/>
              </a:schemeClr>
            </a:solidFill>
            <a:ln w="25400">
              <a:noFill/>
            </a:ln>
            <a:effectLst/>
          </c:spPr>
          <c:invertIfNegative val="0"/>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National!$T$60:$T$79</c:f>
              <c:numCache>
                <c:formatCode>0.0</c:formatCode>
                <c:ptCount val="20"/>
                <c:pt idx="0">
                  <c:v>95.180722891566262</c:v>
                </c:pt>
                <c:pt idx="1">
                  <c:v>100</c:v>
                </c:pt>
                <c:pt idx="2">
                  <c:v>95.061728395061735</c:v>
                </c:pt>
                <c:pt idx="3">
                  <c:v>96.491228070175438</c:v>
                </c:pt>
                <c:pt idx="4">
                  <c:v>95.633187772925766</c:v>
                </c:pt>
                <c:pt idx="5">
                  <c:v>93.333333333333329</c:v>
                </c:pt>
                <c:pt idx="6">
                  <c:v>98.979591836734699</c:v>
                </c:pt>
                <c:pt idx="7">
                  <c:v>94.545454545454547</c:v>
                </c:pt>
                <c:pt idx="8">
                  <c:v>94.399999999999991</c:v>
                </c:pt>
                <c:pt idx="9">
                  <c:v>99.115044247787608</c:v>
                </c:pt>
                <c:pt idx="10">
                  <c:v>83.78378378378379</c:v>
                </c:pt>
                <c:pt idx="11">
                  <c:v>93.548387096774192</c:v>
                </c:pt>
                <c:pt idx="12">
                  <c:v>98.837209302325576</c:v>
                </c:pt>
                <c:pt idx="13">
                  <c:v>90.243902439024396</c:v>
                </c:pt>
                <c:pt idx="14">
                  <c:v>88.679245283018872</c:v>
                </c:pt>
                <c:pt idx="15">
                  <c:v>100</c:v>
                </c:pt>
                <c:pt idx="16">
                  <c:v>94.982078853046588</c:v>
                </c:pt>
                <c:pt idx="17">
                  <c:v>100</c:v>
                </c:pt>
                <c:pt idx="18">
                  <c:v>100</c:v>
                </c:pt>
                <c:pt idx="19">
                  <c:v>90.178571428571431</c:v>
                </c:pt>
              </c:numCache>
            </c:numRef>
          </c:val>
          <c:extLst>
            <c:ext xmlns:c16="http://schemas.microsoft.com/office/drawing/2014/chart" uri="{C3380CC4-5D6E-409C-BE32-E72D297353CC}">
              <c16:uniqueId val="{00000000-C834-4CA2-85C9-48F3848D66B8}"/>
            </c:ext>
          </c:extLst>
        </c:ser>
        <c:dLbls>
          <c:showLegendKey val="0"/>
          <c:showVal val="0"/>
          <c:showCatName val="0"/>
          <c:showSerName val="0"/>
          <c:showPercent val="0"/>
          <c:showBubbleSize val="0"/>
        </c:dLbls>
        <c:gapWidth val="150"/>
        <c:axId val="482999976"/>
        <c:axId val="483000368"/>
      </c:barChart>
      <c:lineChart>
        <c:grouping val="standard"/>
        <c:varyColors val="0"/>
        <c:ser>
          <c:idx val="10"/>
          <c:order val="1"/>
          <c:tx>
            <c:strRef>
              <c:f>National!$U$59</c:f>
              <c:strCache>
                <c:ptCount val="1"/>
                <c:pt idx="0">
                  <c:v>Withdrawal LCL</c:v>
                </c:pt>
              </c:strCache>
            </c:strRef>
          </c:tx>
          <c:spPr>
            <a:ln w="28575" cap="rnd">
              <a:noFill/>
              <a:round/>
            </a:ln>
            <a:effectLst/>
          </c:spPr>
          <c:marker>
            <c:symbol val="dash"/>
            <c:size val="5"/>
            <c:spPr>
              <a:solidFill>
                <a:schemeClr val="accent5">
                  <a:lumMod val="50000"/>
                </a:schemeClr>
              </a:solidFill>
              <a:ln w="9525">
                <a:solidFill>
                  <a:srgbClr val="002060"/>
                </a:solidFill>
              </a:ln>
              <a:effectLst/>
            </c:spPr>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National!$U$60:$U$79</c:f>
              <c:numCache>
                <c:formatCode>0.0</c:formatCode>
                <c:ptCount val="20"/>
                <c:pt idx="0">
                  <c:v>90.725157739148997</c:v>
                </c:pt>
                <c:pt idx="1">
                  <c:v>92.293817294809926</c:v>
                </c:pt>
                <c:pt idx="2">
                  <c:v>91.53277816762953</c:v>
                </c:pt>
                <c:pt idx="3">
                  <c:v>87.892933680379869</c:v>
                </c:pt>
                <c:pt idx="4">
                  <c:v>92.116092319232962</c:v>
                </c:pt>
                <c:pt idx="5">
                  <c:v>83.801324480227109</c:v>
                </c:pt>
                <c:pt idx="6">
                  <c:v>94.445502833668598</c:v>
                </c:pt>
                <c:pt idx="7">
                  <c:v>84.876504523340046</c:v>
                </c:pt>
                <c:pt idx="8">
                  <c:v>88.80207924781304</c:v>
                </c:pt>
                <c:pt idx="9">
                  <c:v>95.167935143589773</c:v>
                </c:pt>
                <c:pt idx="10">
                  <c:v>73.3864191059223</c:v>
                </c:pt>
                <c:pt idx="11">
                  <c:v>78.578384283659787</c:v>
                </c:pt>
                <c:pt idx="12">
                  <c:v>95.862914686395797</c:v>
                </c:pt>
                <c:pt idx="13">
                  <c:v>76.86854506905388</c:v>
                </c:pt>
                <c:pt idx="14">
                  <c:v>76.971008362913679</c:v>
                </c:pt>
                <c:pt idx="15">
                  <c:v>85.752640227747435</c:v>
                </c:pt>
                <c:pt idx="16">
                  <c:v>91.724028816207721</c:v>
                </c:pt>
                <c:pt idx="17">
                  <c:v>88.055513093049726</c:v>
                </c:pt>
                <c:pt idx="18">
                  <c:v>83.156652901691459</c:v>
                </c:pt>
                <c:pt idx="19">
                  <c:v>83.106067423349685</c:v>
                </c:pt>
              </c:numCache>
            </c:numRef>
          </c:val>
          <c:smooth val="0"/>
          <c:extLst>
            <c:ext xmlns:c16="http://schemas.microsoft.com/office/drawing/2014/chart" uri="{C3380CC4-5D6E-409C-BE32-E72D297353CC}">
              <c16:uniqueId val="{00000001-C834-4CA2-85C9-48F3848D66B8}"/>
            </c:ext>
          </c:extLst>
        </c:ser>
        <c:ser>
          <c:idx val="11"/>
          <c:order val="2"/>
          <c:tx>
            <c:strRef>
              <c:f>National!$V$59</c:f>
              <c:strCache>
                <c:ptCount val="1"/>
                <c:pt idx="0">
                  <c:v>Withdrawal UCL</c:v>
                </c:pt>
              </c:strCache>
            </c:strRef>
          </c:tx>
          <c:spPr>
            <a:ln w="28575" cap="rnd">
              <a:noFill/>
              <a:round/>
            </a:ln>
            <a:effectLst/>
          </c:spPr>
          <c:marker>
            <c:symbol val="dash"/>
            <c:size val="5"/>
            <c:spPr>
              <a:solidFill>
                <a:schemeClr val="accent5">
                  <a:lumMod val="50000"/>
                </a:schemeClr>
              </a:solidFill>
              <a:ln w="9525">
                <a:solidFill>
                  <a:srgbClr val="002060"/>
                </a:solidFill>
              </a:ln>
              <a:effectLst/>
            </c:spPr>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National!$V$60:$V$79</c:f>
              <c:numCache>
                <c:formatCode>0.0</c:formatCode>
                <c:ptCount val="20"/>
                <c:pt idx="0">
                  <c:v>97.896706711133078</c:v>
                </c:pt>
                <c:pt idx="1">
                  <c:v>100</c:v>
                </c:pt>
                <c:pt idx="2">
                  <c:v>97.422620487357648</c:v>
                </c:pt>
                <c:pt idx="3">
                  <c:v>99.572210505946828</c:v>
                </c:pt>
                <c:pt idx="4">
                  <c:v>97.886375179152495</c:v>
                </c:pt>
                <c:pt idx="5">
                  <c:v>98.153822242411849</c:v>
                </c:pt>
                <c:pt idx="6">
                  <c:v>99.974168838875912</c:v>
                </c:pt>
                <c:pt idx="7">
                  <c:v>98.860699372729115</c:v>
                </c:pt>
                <c:pt idx="8">
                  <c:v>97.719139895298298</c:v>
                </c:pt>
                <c:pt idx="9">
                  <c:v>99.977597369954893</c:v>
                </c:pt>
                <c:pt idx="10">
                  <c:v>91.330103604169182</c:v>
                </c:pt>
                <c:pt idx="11">
                  <c:v>99.208901653814536</c:v>
                </c:pt>
                <c:pt idx="12">
                  <c:v>99.85886913469956</c:v>
                </c:pt>
                <c:pt idx="13">
                  <c:v>97.277253320163908</c:v>
                </c:pt>
                <c:pt idx="14">
                  <c:v>95.73036050637262</c:v>
                </c:pt>
                <c:pt idx="15">
                  <c:v>100</c:v>
                </c:pt>
                <c:pt idx="16">
                  <c:v>97.229846341558229</c:v>
                </c:pt>
                <c:pt idx="17">
                  <c:v>100</c:v>
                </c:pt>
                <c:pt idx="18">
                  <c:v>100</c:v>
                </c:pt>
                <c:pt idx="19">
                  <c:v>94.994426554258411</c:v>
                </c:pt>
              </c:numCache>
            </c:numRef>
          </c:val>
          <c:smooth val="0"/>
          <c:extLst>
            <c:ext xmlns:c16="http://schemas.microsoft.com/office/drawing/2014/chart" uri="{C3380CC4-5D6E-409C-BE32-E72D297353CC}">
              <c16:uniqueId val="{00000002-C834-4CA2-85C9-48F3848D66B8}"/>
            </c:ext>
          </c:extLst>
        </c:ser>
        <c:ser>
          <c:idx val="14"/>
          <c:order val="3"/>
          <c:tx>
            <c:strRef>
              <c:f>National!$Y$59</c:f>
              <c:strCache>
                <c:ptCount val="1"/>
                <c:pt idx="0">
                  <c:v>≥ 90% target</c:v>
                </c:pt>
              </c:strCache>
            </c:strRef>
          </c:tx>
          <c:spPr>
            <a:ln w="25400" cap="rnd">
              <a:solidFill>
                <a:schemeClr val="tx1"/>
              </a:solidFill>
              <a:prstDash val="sysDot"/>
              <a:round/>
            </a:ln>
            <a:effectLst/>
          </c:spPr>
          <c:marker>
            <c:symbol val="none"/>
          </c:marker>
          <c:cat>
            <c:strRef>
              <c:f>National!$J$60:$J$79</c:f>
              <c:strCache>
                <c:ptCount val="20"/>
                <c:pt idx="0">
                  <c:v>Auckland</c:v>
                </c:pt>
                <c:pt idx="1">
                  <c:v>Bay of Plenty</c:v>
                </c:pt>
                <c:pt idx="2">
                  <c:v>Canterbury</c:v>
                </c:pt>
                <c:pt idx="3">
                  <c:v>Capital and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Wairarapa</c:v>
                </c:pt>
                <c:pt idx="16">
                  <c:v>Waitemata</c:v>
                </c:pt>
                <c:pt idx="17">
                  <c:v>West Coast</c:v>
                </c:pt>
                <c:pt idx="18">
                  <c:v>Whanganui</c:v>
                </c:pt>
                <c:pt idx="19">
                  <c:v>Waikato</c:v>
                </c:pt>
              </c:strCache>
            </c:strRef>
          </c:cat>
          <c:val>
            <c:numRef>
              <c:f>National!$Y$60:$Y$79</c:f>
              <c:numCache>
                <c:formatCode>General</c:formatCode>
                <c:ptCount val="20"/>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numCache>
            </c:numRef>
          </c:val>
          <c:smooth val="0"/>
          <c:extLst>
            <c:ext xmlns:c16="http://schemas.microsoft.com/office/drawing/2014/chart" uri="{C3380CC4-5D6E-409C-BE32-E72D297353CC}">
              <c16:uniqueId val="{00000003-C834-4CA2-85C9-48F3848D66B8}"/>
            </c:ext>
          </c:extLst>
        </c:ser>
        <c:dLbls>
          <c:showLegendKey val="0"/>
          <c:showVal val="0"/>
          <c:showCatName val="0"/>
          <c:showSerName val="0"/>
          <c:showPercent val="0"/>
          <c:showBubbleSize val="0"/>
        </c:dLbls>
        <c:marker val="1"/>
        <c:smooth val="0"/>
        <c:axId val="482999976"/>
        <c:axId val="483000368"/>
      </c:lineChart>
      <c:catAx>
        <c:axId val="48299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n-US"/>
          </a:p>
        </c:txPr>
        <c:crossAx val="483000368"/>
        <c:crosses val="autoZero"/>
        <c:auto val="1"/>
        <c:lblAlgn val="ctr"/>
        <c:lblOffset val="100"/>
        <c:noMultiLvlLbl val="0"/>
      </c:catAx>
      <c:valAx>
        <c:axId val="48300036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82999976"/>
        <c:crosses val="autoZero"/>
        <c:crossBetween val="between"/>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79513500789211622"/>
          <c:y val="1.6383304028743977E-2"/>
          <c:w val="0.17071557264290407"/>
          <c:h val="5.2204554434125479E-2"/>
        </c:manualLayout>
      </c:layout>
      <c:overlay val="0"/>
      <c:spPr>
        <a:noFill/>
        <a:ln>
          <a:solidFill>
            <a:schemeClr val="bg1">
              <a:lumMod val="6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0.00728</cdr:y>
    </cdr:from>
    <cdr:to>
      <cdr:x>0.62871</cdr:x>
      <cdr:y>0.06796</cdr:y>
    </cdr:to>
    <cdr:sp macro="" textlink="">
      <cdr:nvSpPr>
        <cdr:cNvPr id="2" name="TextBox 1"/>
        <cdr:cNvSpPr txBox="1"/>
      </cdr:nvSpPr>
      <cdr:spPr>
        <a:xfrm xmlns:a="http://schemas.openxmlformats.org/drawingml/2006/main">
          <a:off x="0" y="28575"/>
          <a:ext cx="37338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 of colonoscopies that reached caecum</a:t>
          </a:r>
        </a:p>
        <a:p xmlns:a="http://schemas.openxmlformats.org/drawingml/2006/main">
          <a:endParaRPr lang="en-NZ" sz="1100"/>
        </a:p>
      </cdr:txBody>
    </cdr:sp>
  </cdr:relSizeAnchor>
</c:userShapes>
</file>

<file path=word/drawings/drawing2.xml><?xml version="1.0" encoding="utf-8"?>
<c:userShapes xmlns:c="http://schemas.openxmlformats.org/drawingml/2006/chart">
  <cdr:relSizeAnchor xmlns:cdr="http://schemas.openxmlformats.org/drawingml/2006/chartDrawing">
    <cdr:from>
      <cdr:x>0.01224</cdr:x>
      <cdr:y>0</cdr:y>
    </cdr:from>
    <cdr:to>
      <cdr:x>0.64095</cdr:x>
      <cdr:y>0.06068</cdr:y>
    </cdr:to>
    <cdr:sp macro="" textlink="">
      <cdr:nvSpPr>
        <cdr:cNvPr id="2" name="TextBox 1"/>
        <cdr:cNvSpPr txBox="1"/>
      </cdr:nvSpPr>
      <cdr:spPr>
        <a:xfrm xmlns:a="http://schemas.openxmlformats.org/drawingml/2006/main">
          <a:off x="84667" y="0"/>
          <a:ext cx="4347623" cy="2385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 of colonoscopies with adenoma detected</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0.00728</cdr:y>
    </cdr:from>
    <cdr:to>
      <cdr:x>0.62871</cdr:x>
      <cdr:y>0.06796</cdr:y>
    </cdr:to>
    <cdr:sp macro="" textlink="">
      <cdr:nvSpPr>
        <cdr:cNvPr id="2" name="TextBox 1"/>
        <cdr:cNvSpPr txBox="1"/>
      </cdr:nvSpPr>
      <cdr:spPr>
        <a:xfrm xmlns:a="http://schemas.openxmlformats.org/drawingml/2006/main">
          <a:off x="0" y="28575"/>
          <a:ext cx="37338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NZ" sz="1100" b="0" i="0" baseline="0">
              <a:effectLst/>
              <a:latin typeface="+mn-lt"/>
              <a:ea typeface="+mn-ea"/>
              <a:cs typeface="+mn-cs"/>
            </a:rPr>
            <a:t>% of non </a:t>
          </a:r>
          <a:r>
            <a:rPr lang="en-NZ" sz="1100">
              <a:effectLst/>
              <a:latin typeface="+mn-lt"/>
              <a:ea typeface="+mn-ea"/>
              <a:cs typeface="+mn-cs"/>
            </a:rPr>
            <a:t>tissue collected</a:t>
          </a:r>
          <a:r>
            <a:rPr lang="en-NZ" sz="1100" b="0" i="0" baseline="0">
              <a:effectLst/>
              <a:latin typeface="+mn-lt"/>
              <a:ea typeface="+mn-ea"/>
              <a:cs typeface="+mn-cs"/>
            </a:rPr>
            <a:t> scopes with &gt;=6 min withdrawal</a:t>
          </a:r>
          <a:endParaRPr lang="en-NZ">
            <a:effectLst/>
          </a:endParaRPr>
        </a:p>
      </cdr:txBody>
    </cdr:sp>
  </cdr:relSizeAnchor>
</c:userShape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12070</Words>
  <Characters>68800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2024-10-24T20:36:00Z</dcterms:created>
  <dcterms:modified xsi:type="dcterms:W3CDTF">2024-10-24T20:38:00Z</dcterms:modified>
</cp:coreProperties>
</file>