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902"/>
        <w:gridCol w:w="1723"/>
        <w:gridCol w:w="3831"/>
      </w:tblGrid>
      <w:tr w:rsidR="00555116" w:rsidRPr="00695D07" w:rsidTr="00BB43BD">
        <w:trPr>
          <w:cantSplit/>
        </w:trPr>
        <w:tc>
          <w:tcPr>
            <w:tcW w:w="2344" w:type="pct"/>
            <w:vAlign w:val="center"/>
            <w:hideMark/>
          </w:tcPr>
          <w:p w:rsidR="00555116" w:rsidRPr="00695D07" w:rsidRDefault="00555116" w:rsidP="0016787D">
            <w:pPr>
              <w:spacing w:after="0" w:line="240" w:lineRule="auto"/>
              <w:jc w:val="center"/>
              <w:rPr>
                <w:rFonts w:eastAsia="Times New Roman" w:cs="Arial"/>
                <w:bCs/>
                <w:sz w:val="36"/>
                <w:szCs w:val="24"/>
                <w:lang w:val="en-AU"/>
              </w:rPr>
            </w:pPr>
            <w:bookmarkStart w:id="0" w:name="_GoBack"/>
            <w:bookmarkEnd w:id="0"/>
            <w:r w:rsidRPr="00695D07">
              <w:rPr>
                <w:rFonts w:eastAsia="Times New Roman" w:cs="Arial"/>
                <w:noProof/>
                <w:szCs w:val="24"/>
                <w:lang w:eastAsia="en-NZ"/>
              </w:rPr>
              <w:drawing>
                <wp:inline distT="0" distB="0" distL="0" distR="0" wp14:anchorId="0675A26F" wp14:editId="69E5205D">
                  <wp:extent cx="2051685" cy="826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685" cy="826770"/>
                          </a:xfrm>
                          <a:prstGeom prst="rect">
                            <a:avLst/>
                          </a:prstGeom>
                          <a:noFill/>
                          <a:ln>
                            <a:noFill/>
                          </a:ln>
                        </pic:spPr>
                      </pic:pic>
                    </a:graphicData>
                  </a:graphic>
                </wp:inline>
              </w:drawing>
            </w:r>
          </w:p>
        </w:tc>
        <w:tc>
          <w:tcPr>
            <w:tcW w:w="2656" w:type="pct"/>
            <w:gridSpan w:val="2"/>
            <w:vAlign w:val="center"/>
          </w:tcPr>
          <w:p w:rsidR="00555116" w:rsidRPr="00695D07" w:rsidRDefault="00555116" w:rsidP="0016787D">
            <w:pPr>
              <w:spacing w:after="0" w:line="240" w:lineRule="auto"/>
              <w:jc w:val="center"/>
              <w:rPr>
                <w:rFonts w:eastAsia="Times New Roman" w:cs="Arial"/>
                <w:bCs/>
                <w:sz w:val="32"/>
                <w:szCs w:val="32"/>
                <w:lang w:val="en-AU"/>
              </w:rPr>
            </w:pPr>
            <w:r w:rsidRPr="00695D07">
              <w:rPr>
                <w:rFonts w:eastAsia="Times New Roman" w:cs="Arial"/>
                <w:b/>
                <w:bCs/>
                <w:sz w:val="32"/>
                <w:szCs w:val="32"/>
                <w:lang w:val="en-AU"/>
              </w:rPr>
              <w:t>All District Health Boards</w:t>
            </w:r>
          </w:p>
        </w:tc>
      </w:tr>
      <w:tr w:rsidR="00555116" w:rsidRPr="00695D07" w:rsidTr="00BB43BD">
        <w:trPr>
          <w:cantSplit/>
        </w:trPr>
        <w:tc>
          <w:tcPr>
            <w:tcW w:w="2344" w:type="pct"/>
            <w:vAlign w:val="center"/>
          </w:tcPr>
          <w:p w:rsidR="00555116" w:rsidRPr="00695D07" w:rsidRDefault="00555116" w:rsidP="0016787D">
            <w:pPr>
              <w:spacing w:after="0" w:line="240" w:lineRule="auto"/>
              <w:jc w:val="center"/>
              <w:rPr>
                <w:rFonts w:eastAsia="Times New Roman" w:cs="Arial"/>
                <w:b/>
                <w:caps/>
                <w:sz w:val="36"/>
                <w:szCs w:val="20"/>
                <w:lang w:val="en-US"/>
              </w:rPr>
            </w:pPr>
          </w:p>
        </w:tc>
        <w:tc>
          <w:tcPr>
            <w:tcW w:w="2656" w:type="pct"/>
            <w:gridSpan w:val="2"/>
            <w:vAlign w:val="center"/>
          </w:tcPr>
          <w:p w:rsidR="00555116" w:rsidRPr="00695D07" w:rsidRDefault="00555116" w:rsidP="0016787D">
            <w:pPr>
              <w:spacing w:after="0" w:line="240" w:lineRule="auto"/>
              <w:jc w:val="center"/>
              <w:rPr>
                <w:rFonts w:eastAsia="Times New Roman" w:cs="Arial"/>
                <w:b/>
                <w:bCs/>
                <w:szCs w:val="24"/>
                <w:lang w:val="en-AU"/>
              </w:rPr>
            </w:pPr>
          </w:p>
        </w:tc>
      </w:tr>
      <w:tr w:rsidR="00555116" w:rsidRPr="00695D07" w:rsidTr="00BB43BD">
        <w:tc>
          <w:tcPr>
            <w:tcW w:w="5000" w:type="pct"/>
            <w:gridSpan w:val="3"/>
          </w:tcPr>
          <w:p w:rsidR="00555116" w:rsidRPr="00695D07" w:rsidRDefault="00555116" w:rsidP="00CC708E">
            <w:pPr>
              <w:spacing w:before="1680" w:after="120" w:line="240" w:lineRule="auto"/>
              <w:jc w:val="center"/>
              <w:rPr>
                <w:rFonts w:eastAsia="Times New Roman" w:cs="Arial"/>
                <w:b/>
                <w:sz w:val="36"/>
                <w:szCs w:val="36"/>
              </w:rPr>
            </w:pPr>
            <w:r w:rsidRPr="00695D07">
              <w:rPr>
                <w:rFonts w:eastAsia="Times New Roman" w:cs="Arial"/>
                <w:b/>
                <w:sz w:val="36"/>
                <w:szCs w:val="36"/>
              </w:rPr>
              <w:t>PUBLIC HEALTH SERVICES</w:t>
            </w:r>
          </w:p>
          <w:p w:rsidR="00555116" w:rsidRPr="00695D07" w:rsidRDefault="00555116" w:rsidP="0016787D">
            <w:pPr>
              <w:spacing w:before="120" w:after="120" w:line="240" w:lineRule="auto"/>
              <w:jc w:val="center"/>
              <w:rPr>
                <w:rFonts w:eastAsia="Times New Roman" w:cs="Arial"/>
                <w:b/>
                <w:bCs/>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r w:rsidRPr="00695D07">
              <w:rPr>
                <w:rFonts w:eastAsia="Times New Roman" w:cs="Arial"/>
                <w:b/>
                <w:bCs/>
                <w:sz w:val="36"/>
                <w:szCs w:val="36"/>
              </w:rPr>
              <w:t>HEALTH PROMOTION</w:t>
            </w:r>
          </w:p>
          <w:p w:rsidR="00555116" w:rsidRPr="00695D07" w:rsidRDefault="00555116" w:rsidP="0016787D">
            <w:pPr>
              <w:spacing w:before="120" w:after="120" w:line="240" w:lineRule="auto"/>
              <w:jc w:val="center"/>
              <w:rPr>
                <w:rFonts w:eastAsia="Times New Roman" w:cs="Arial"/>
                <w:b/>
                <w:bCs/>
                <w:sz w:val="36"/>
                <w:szCs w:val="36"/>
                <w:lang w:val="en-AU"/>
              </w:rPr>
            </w:pPr>
            <w:r w:rsidRPr="00695D07">
              <w:rPr>
                <w:rFonts w:eastAsia="Times New Roman" w:cs="Arial"/>
                <w:b/>
                <w:bCs/>
                <w:sz w:val="36"/>
                <w:szCs w:val="36"/>
                <w:lang w:val="en-AU"/>
              </w:rPr>
              <w:t xml:space="preserve">TIER </w:t>
            </w:r>
            <w:bookmarkEnd w:id="1"/>
            <w:bookmarkEnd w:id="2"/>
            <w:bookmarkEnd w:id="3"/>
            <w:bookmarkEnd w:id="4"/>
            <w:bookmarkEnd w:id="5"/>
            <w:bookmarkEnd w:id="6"/>
            <w:bookmarkEnd w:id="7"/>
            <w:bookmarkEnd w:id="8"/>
            <w:r w:rsidRPr="00695D07">
              <w:rPr>
                <w:rFonts w:eastAsia="Times New Roman" w:cs="Arial"/>
                <w:b/>
                <w:bCs/>
                <w:sz w:val="36"/>
                <w:szCs w:val="36"/>
                <w:lang w:val="en-AU"/>
              </w:rPr>
              <w:t>TWO</w:t>
            </w:r>
          </w:p>
          <w:p w:rsidR="00555116" w:rsidRPr="00FB0093" w:rsidRDefault="00555116" w:rsidP="00CC708E">
            <w:pPr>
              <w:spacing w:before="120" w:after="2160" w:line="240" w:lineRule="auto"/>
              <w:jc w:val="center"/>
              <w:rPr>
                <w:rFonts w:eastAsia="Times New Roman" w:cs="Arial"/>
                <w:b/>
                <w:bCs/>
                <w:sz w:val="36"/>
                <w:szCs w:val="36"/>
                <w:lang w:val="en-AU"/>
              </w:rPr>
            </w:pPr>
            <w:r w:rsidRPr="00695D07">
              <w:rPr>
                <w:rFonts w:eastAsia="Times New Roman" w:cs="Arial"/>
                <w:b/>
                <w:bCs/>
                <w:sz w:val="36"/>
                <w:szCs w:val="36"/>
                <w:lang w:val="en-AU"/>
              </w:rPr>
              <w:t>SERVICE SPECIFICATION</w:t>
            </w:r>
          </w:p>
        </w:tc>
      </w:tr>
      <w:tr w:rsidR="00555116" w:rsidRPr="00695D07" w:rsidTr="00BB43BD">
        <w:tc>
          <w:tcPr>
            <w:tcW w:w="3168" w:type="pct"/>
            <w:gridSpan w:val="2"/>
          </w:tcPr>
          <w:p w:rsidR="00D3731C" w:rsidRPr="00695D07" w:rsidRDefault="00D3731C" w:rsidP="0016787D">
            <w:pPr>
              <w:spacing w:after="0" w:line="240" w:lineRule="auto"/>
              <w:rPr>
                <w:rFonts w:eastAsia="Times New Roman" w:cs="Arial"/>
                <w:sz w:val="32"/>
                <w:szCs w:val="32"/>
                <w:lang w:val="en-AU"/>
              </w:rPr>
            </w:pPr>
          </w:p>
        </w:tc>
        <w:tc>
          <w:tcPr>
            <w:tcW w:w="1832" w:type="pct"/>
          </w:tcPr>
          <w:p w:rsidR="00555116" w:rsidRPr="00695D07" w:rsidRDefault="00555116" w:rsidP="0016787D">
            <w:pPr>
              <w:spacing w:after="0" w:line="240" w:lineRule="auto"/>
              <w:rPr>
                <w:rFonts w:eastAsia="Times New Roman" w:cs="Arial"/>
                <w:b/>
                <w:sz w:val="32"/>
                <w:szCs w:val="32"/>
                <w:lang w:val="en-AU"/>
              </w:rPr>
            </w:pPr>
          </w:p>
        </w:tc>
      </w:tr>
      <w:tr w:rsidR="00555116" w:rsidRPr="00695D07" w:rsidTr="00BB43BD">
        <w:tc>
          <w:tcPr>
            <w:tcW w:w="3168" w:type="pct"/>
            <w:gridSpan w:val="2"/>
            <w:tcBorders>
              <w:bottom w:val="single" w:sz="4" w:space="0" w:color="auto"/>
            </w:tcBorders>
          </w:tcPr>
          <w:p w:rsidR="00555116" w:rsidRPr="00695D07" w:rsidRDefault="00C820FB" w:rsidP="0016787D">
            <w:pPr>
              <w:keepNext/>
              <w:autoSpaceDE w:val="0"/>
              <w:autoSpaceDN w:val="0"/>
              <w:adjustRightInd w:val="0"/>
              <w:spacing w:after="0" w:line="240" w:lineRule="auto"/>
              <w:rPr>
                <w:rFonts w:eastAsia="Times New Roman" w:cs="Arial"/>
                <w:sz w:val="32"/>
                <w:szCs w:val="32"/>
                <w:lang w:val="en-AU"/>
              </w:rPr>
            </w:pPr>
            <w:r w:rsidRPr="00C820FB">
              <w:rPr>
                <w:rFonts w:eastAsia="Times New Roman" w:cs="Arial"/>
                <w:b/>
                <w:sz w:val="32"/>
                <w:szCs w:val="32"/>
                <w:lang w:val="en-AU"/>
              </w:rPr>
              <w:t>STATUS</w:t>
            </w:r>
            <w:r w:rsidR="00555116" w:rsidRPr="00695D07">
              <w:rPr>
                <w:rFonts w:eastAsia="Times New Roman" w:cs="Arial"/>
                <w:sz w:val="32"/>
                <w:szCs w:val="32"/>
                <w:lang w:val="en-AU"/>
              </w:rPr>
              <w:t>:</w:t>
            </w:r>
          </w:p>
          <w:p w:rsidR="00876930" w:rsidRPr="00876930" w:rsidRDefault="00876930" w:rsidP="0016787D">
            <w:pPr>
              <w:spacing w:before="120" w:after="120" w:line="240" w:lineRule="auto"/>
              <w:rPr>
                <w:rFonts w:eastAsia="Times New Roman" w:cs="Arial"/>
                <w:sz w:val="32"/>
                <w:szCs w:val="32"/>
              </w:rPr>
            </w:pPr>
            <w:r w:rsidRPr="00876930">
              <w:rPr>
                <w:rFonts w:eastAsia="Times New Roman" w:cs="Arial"/>
                <w:sz w:val="32"/>
                <w:szCs w:val="32"/>
              </w:rPr>
              <w:t>Approved for nationwide use for the standard description of services to be funded.</w:t>
            </w:r>
          </w:p>
          <w:p w:rsidR="00555116" w:rsidRPr="00695D07" w:rsidRDefault="00555116" w:rsidP="0016787D">
            <w:pPr>
              <w:spacing w:after="0" w:line="240" w:lineRule="auto"/>
              <w:rPr>
                <w:rFonts w:eastAsia="Times New Roman" w:cs="Arial"/>
                <w:sz w:val="32"/>
                <w:szCs w:val="32"/>
                <w:lang w:val="en-AU"/>
              </w:rPr>
            </w:pPr>
          </w:p>
        </w:tc>
        <w:tc>
          <w:tcPr>
            <w:tcW w:w="1832" w:type="pct"/>
            <w:tcBorders>
              <w:bottom w:val="single" w:sz="4" w:space="0" w:color="auto"/>
            </w:tcBorders>
          </w:tcPr>
          <w:p w:rsidR="00555116" w:rsidRPr="00695D07" w:rsidRDefault="00555116" w:rsidP="00CC708E">
            <w:pPr>
              <w:spacing w:after="0" w:line="240" w:lineRule="auto"/>
              <w:rPr>
                <w:rFonts w:eastAsia="Times New Roman" w:cs="Arial"/>
                <w:sz w:val="32"/>
                <w:szCs w:val="32"/>
                <w:lang w:val="en-AU"/>
              </w:rPr>
            </w:pPr>
            <w:r w:rsidRPr="00695D07">
              <w:rPr>
                <w:rFonts w:eastAsia="Times New Roman" w:cs="Arial"/>
                <w:b/>
                <w:sz w:val="32"/>
                <w:szCs w:val="32"/>
                <w:lang w:val="en-AU"/>
              </w:rPr>
              <w:t>MANDATORY</w:t>
            </w:r>
            <w:r w:rsidRPr="00695D07">
              <w:rPr>
                <w:rFonts w:eastAsia="Times New Roman" w:cs="Arial"/>
                <w:sz w:val="32"/>
                <w:szCs w:val="32"/>
                <w:lang w:val="en-AU"/>
              </w:rPr>
              <w:t xml:space="preserve"> </w:t>
            </w:r>
          </w:p>
        </w:tc>
      </w:tr>
      <w:tr w:rsidR="00555116" w:rsidRPr="00695D07" w:rsidTr="00BB43BD">
        <w:trPr>
          <w:trHeight w:val="297"/>
        </w:trPr>
        <w:tc>
          <w:tcPr>
            <w:tcW w:w="3168" w:type="pct"/>
            <w:gridSpan w:val="2"/>
            <w:tcBorders>
              <w:top w:val="single" w:sz="4" w:space="0" w:color="auto"/>
              <w:left w:val="single" w:sz="4" w:space="0" w:color="auto"/>
              <w:bottom w:val="single" w:sz="4" w:space="0" w:color="auto"/>
              <w:right w:val="single" w:sz="4" w:space="0" w:color="auto"/>
            </w:tcBorders>
            <w:shd w:val="clear" w:color="auto" w:fill="CCCCCC"/>
            <w:hideMark/>
          </w:tcPr>
          <w:p w:rsidR="00555116" w:rsidRPr="00695D07" w:rsidRDefault="00555116" w:rsidP="0016787D">
            <w:pPr>
              <w:spacing w:before="120" w:after="120" w:line="240" w:lineRule="auto"/>
              <w:rPr>
                <w:rFonts w:eastAsia="Times New Roman" w:cs="Arial"/>
                <w:b/>
                <w:sz w:val="28"/>
                <w:szCs w:val="28"/>
                <w:lang w:val="en-AU"/>
              </w:rPr>
            </w:pPr>
            <w:bookmarkStart w:id="9" w:name="_Toc206389500"/>
            <w:bookmarkStart w:id="10" w:name="_Toc206401875"/>
            <w:bookmarkStart w:id="11" w:name="_Toc206403844"/>
            <w:bookmarkStart w:id="12" w:name="_Toc206404572"/>
            <w:bookmarkStart w:id="13" w:name="_Toc206405302"/>
            <w:bookmarkStart w:id="14" w:name="_Toc206405338"/>
            <w:bookmarkStart w:id="15" w:name="_Toc206406065"/>
            <w:r w:rsidRPr="00695D07">
              <w:rPr>
                <w:rFonts w:eastAsia="Times New Roman" w:cs="Arial"/>
                <w:b/>
                <w:sz w:val="28"/>
                <w:szCs w:val="28"/>
                <w:lang w:val="en-AU"/>
              </w:rPr>
              <w:t>Review History</w:t>
            </w:r>
            <w:bookmarkEnd w:id="9"/>
            <w:bookmarkEnd w:id="10"/>
            <w:bookmarkEnd w:id="11"/>
            <w:bookmarkEnd w:id="12"/>
            <w:bookmarkEnd w:id="13"/>
            <w:bookmarkEnd w:id="14"/>
            <w:bookmarkEnd w:id="15"/>
          </w:p>
        </w:tc>
        <w:tc>
          <w:tcPr>
            <w:tcW w:w="1832" w:type="pct"/>
            <w:tcBorders>
              <w:top w:val="single" w:sz="4" w:space="0" w:color="auto"/>
              <w:left w:val="single" w:sz="4" w:space="0" w:color="auto"/>
              <w:bottom w:val="single" w:sz="4" w:space="0" w:color="auto"/>
              <w:right w:val="single" w:sz="4" w:space="0" w:color="auto"/>
            </w:tcBorders>
            <w:shd w:val="clear" w:color="auto" w:fill="CCCCCC"/>
            <w:hideMark/>
          </w:tcPr>
          <w:p w:rsidR="00555116" w:rsidRPr="00695D07" w:rsidRDefault="00555116" w:rsidP="0016787D">
            <w:pPr>
              <w:spacing w:before="120" w:after="120" w:line="240" w:lineRule="auto"/>
              <w:rPr>
                <w:rFonts w:eastAsia="Times New Roman" w:cs="Arial"/>
                <w:b/>
                <w:sz w:val="28"/>
                <w:szCs w:val="28"/>
                <w:lang w:val="en-AU"/>
              </w:rPr>
            </w:pPr>
            <w:bookmarkStart w:id="16" w:name="_Toc206389501"/>
            <w:bookmarkStart w:id="17" w:name="_Toc206401876"/>
            <w:bookmarkStart w:id="18" w:name="_Toc206403845"/>
            <w:bookmarkStart w:id="19" w:name="_Toc206404573"/>
            <w:bookmarkStart w:id="20" w:name="_Toc206405303"/>
            <w:bookmarkStart w:id="21" w:name="_Toc206405339"/>
            <w:bookmarkStart w:id="22" w:name="_Toc206406066"/>
            <w:bookmarkStart w:id="23" w:name="_Toc206406493"/>
            <w:r w:rsidRPr="00695D07">
              <w:rPr>
                <w:rFonts w:eastAsia="Times New Roman" w:cs="Arial"/>
                <w:b/>
                <w:sz w:val="28"/>
                <w:szCs w:val="28"/>
                <w:lang w:val="en-AU"/>
              </w:rPr>
              <w:t>Date</w:t>
            </w:r>
            <w:bookmarkEnd w:id="16"/>
            <w:bookmarkEnd w:id="17"/>
            <w:bookmarkEnd w:id="18"/>
            <w:bookmarkEnd w:id="19"/>
            <w:bookmarkEnd w:id="20"/>
            <w:bookmarkEnd w:id="21"/>
            <w:bookmarkEnd w:id="22"/>
            <w:bookmarkEnd w:id="23"/>
          </w:p>
        </w:tc>
      </w:tr>
      <w:tr w:rsidR="00555116" w:rsidRPr="00695D07" w:rsidTr="00BB43BD">
        <w:tc>
          <w:tcPr>
            <w:tcW w:w="3168" w:type="pct"/>
            <w:gridSpan w:val="2"/>
            <w:tcBorders>
              <w:top w:val="single" w:sz="4" w:space="0" w:color="auto"/>
              <w:left w:val="single" w:sz="4" w:space="0" w:color="auto"/>
              <w:bottom w:val="single" w:sz="6" w:space="0" w:color="auto"/>
              <w:right w:val="single" w:sz="6" w:space="0" w:color="auto"/>
            </w:tcBorders>
            <w:vAlign w:val="center"/>
            <w:hideMark/>
          </w:tcPr>
          <w:p w:rsidR="00555116" w:rsidRPr="00695D07" w:rsidRDefault="008E57FC" w:rsidP="0016787D">
            <w:pPr>
              <w:spacing w:before="120" w:after="120" w:line="240" w:lineRule="auto"/>
              <w:rPr>
                <w:rFonts w:eastAsia="Times New Roman" w:cs="Arial"/>
                <w:sz w:val="28"/>
                <w:szCs w:val="28"/>
              </w:rPr>
            </w:pPr>
            <w:r>
              <w:rPr>
                <w:rFonts w:eastAsia="Times New Roman" w:cs="Arial"/>
                <w:sz w:val="28"/>
                <w:szCs w:val="28"/>
              </w:rPr>
              <w:t xml:space="preserve">First </w:t>
            </w:r>
            <w:r w:rsidR="00555116" w:rsidRPr="00695D07">
              <w:rPr>
                <w:rFonts w:eastAsia="Times New Roman" w:cs="Arial"/>
                <w:sz w:val="28"/>
                <w:szCs w:val="28"/>
              </w:rPr>
              <w:t xml:space="preserve">Published on NSFL </w:t>
            </w:r>
          </w:p>
        </w:tc>
        <w:tc>
          <w:tcPr>
            <w:tcW w:w="1832" w:type="pct"/>
            <w:tcBorders>
              <w:top w:val="single" w:sz="4" w:space="0" w:color="auto"/>
              <w:left w:val="single" w:sz="6" w:space="0" w:color="auto"/>
              <w:bottom w:val="single" w:sz="6" w:space="0" w:color="auto"/>
              <w:right w:val="single" w:sz="4" w:space="0" w:color="auto"/>
            </w:tcBorders>
            <w:vAlign w:val="center"/>
          </w:tcPr>
          <w:p w:rsidR="00555116" w:rsidRPr="00695D07" w:rsidRDefault="009C0BB9" w:rsidP="0016787D">
            <w:pPr>
              <w:spacing w:before="120" w:after="120" w:line="240" w:lineRule="auto"/>
              <w:rPr>
                <w:rFonts w:eastAsia="Times New Roman" w:cs="Arial"/>
                <w:bCs/>
                <w:sz w:val="28"/>
                <w:szCs w:val="28"/>
                <w:lang w:val="en-AU"/>
              </w:rPr>
            </w:pPr>
            <w:r>
              <w:rPr>
                <w:rFonts w:eastAsia="Times New Roman" w:cs="Arial"/>
                <w:bCs/>
                <w:sz w:val="28"/>
                <w:szCs w:val="28"/>
                <w:lang w:val="en-AU"/>
              </w:rPr>
              <w:t xml:space="preserve">July </w:t>
            </w:r>
            <w:r w:rsidR="00555116">
              <w:rPr>
                <w:rFonts w:eastAsia="Times New Roman" w:cs="Arial"/>
                <w:bCs/>
                <w:sz w:val="28"/>
                <w:szCs w:val="28"/>
                <w:lang w:val="en-AU"/>
              </w:rPr>
              <w:t>201</w:t>
            </w:r>
            <w:r w:rsidR="00524A4A">
              <w:rPr>
                <w:rFonts w:eastAsia="Times New Roman" w:cs="Arial"/>
                <w:bCs/>
                <w:sz w:val="28"/>
                <w:szCs w:val="28"/>
                <w:lang w:val="en-AU"/>
              </w:rPr>
              <w:t>6</w:t>
            </w:r>
          </w:p>
        </w:tc>
      </w:tr>
      <w:tr w:rsidR="00555116" w:rsidRPr="00695D07" w:rsidTr="00BB43BD">
        <w:tc>
          <w:tcPr>
            <w:tcW w:w="3168" w:type="pct"/>
            <w:gridSpan w:val="2"/>
            <w:tcBorders>
              <w:top w:val="single" w:sz="6" w:space="0" w:color="auto"/>
              <w:left w:val="single" w:sz="4" w:space="0" w:color="auto"/>
              <w:bottom w:val="single" w:sz="6" w:space="0" w:color="auto"/>
              <w:right w:val="single" w:sz="6" w:space="0" w:color="auto"/>
            </w:tcBorders>
            <w:vAlign w:val="center"/>
            <w:hideMark/>
          </w:tcPr>
          <w:p w:rsidR="00555116" w:rsidRPr="00695D07" w:rsidRDefault="00555116" w:rsidP="0016787D">
            <w:pPr>
              <w:spacing w:before="120" w:after="120" w:line="240" w:lineRule="auto"/>
              <w:rPr>
                <w:rFonts w:eastAsia="Times New Roman" w:cs="Arial"/>
                <w:sz w:val="28"/>
                <w:szCs w:val="28"/>
              </w:rPr>
            </w:pPr>
            <w:r w:rsidRPr="00695D07">
              <w:rPr>
                <w:rFonts w:eastAsia="Times New Roman" w:cs="Arial"/>
                <w:sz w:val="28"/>
                <w:szCs w:val="28"/>
              </w:rPr>
              <w:t>Consideration for next Service Specification Review</w:t>
            </w:r>
          </w:p>
        </w:tc>
        <w:tc>
          <w:tcPr>
            <w:tcW w:w="1832" w:type="pct"/>
            <w:tcBorders>
              <w:top w:val="single" w:sz="6" w:space="0" w:color="auto"/>
              <w:left w:val="single" w:sz="6" w:space="0" w:color="auto"/>
              <w:bottom w:val="single" w:sz="6" w:space="0" w:color="auto"/>
              <w:right w:val="single" w:sz="4" w:space="0" w:color="auto"/>
            </w:tcBorders>
            <w:vAlign w:val="center"/>
          </w:tcPr>
          <w:p w:rsidR="00555116" w:rsidRPr="00695D07" w:rsidRDefault="00555116" w:rsidP="0016787D">
            <w:pPr>
              <w:spacing w:before="120" w:after="120" w:line="240" w:lineRule="auto"/>
              <w:rPr>
                <w:rFonts w:eastAsia="Times New Roman" w:cs="Arial"/>
                <w:sz w:val="28"/>
                <w:szCs w:val="28"/>
                <w:lang w:val="en-AU"/>
              </w:rPr>
            </w:pPr>
            <w:r>
              <w:rPr>
                <w:rFonts w:eastAsia="Times New Roman" w:cs="Arial"/>
                <w:sz w:val="28"/>
                <w:szCs w:val="28"/>
                <w:lang w:val="en-AU"/>
              </w:rPr>
              <w:t>2018</w:t>
            </w:r>
          </w:p>
        </w:tc>
      </w:tr>
    </w:tbl>
    <w:p w:rsidR="00555116" w:rsidRPr="00695D07" w:rsidRDefault="00555116" w:rsidP="0016787D">
      <w:pPr>
        <w:spacing w:after="0" w:line="240" w:lineRule="auto"/>
        <w:rPr>
          <w:rFonts w:eastAsia="Times New Roman" w:cs="Arial"/>
          <w:b/>
          <w:szCs w:val="24"/>
          <w:lang w:val="en-US" w:eastAsia="en-NZ"/>
        </w:rPr>
      </w:pPr>
    </w:p>
    <w:p w:rsidR="00CC708E" w:rsidRDefault="00555116" w:rsidP="0016787D">
      <w:pPr>
        <w:spacing w:after="0" w:line="240" w:lineRule="auto"/>
        <w:rPr>
          <w:rFonts w:eastAsia="Times New Roman" w:cs="Arial"/>
          <w:szCs w:val="24"/>
          <w:lang w:val="en-US" w:eastAsia="en-NZ"/>
        </w:rPr>
      </w:pPr>
      <w:r w:rsidRPr="00695D07">
        <w:rPr>
          <w:rFonts w:eastAsia="Times New Roman" w:cs="Arial"/>
          <w:b/>
          <w:szCs w:val="24"/>
          <w:lang w:val="en-US" w:eastAsia="en-NZ"/>
        </w:rPr>
        <w:t>Note</w:t>
      </w:r>
      <w:r w:rsidRPr="00695D07">
        <w:rPr>
          <w:rFonts w:eastAsia="Times New Roman" w:cs="Arial"/>
          <w:szCs w:val="24"/>
          <w:lang w:val="en-US" w:eastAsia="en-NZ"/>
        </w:rPr>
        <w:t xml:space="preserve">: Contact the Service Specification Programme Manager, </w:t>
      </w:r>
      <w:r w:rsidR="00217DB7" w:rsidRPr="00217DB7">
        <w:rPr>
          <w:rFonts w:eastAsia="Times New Roman" w:cs="Arial"/>
          <w:szCs w:val="24"/>
          <w:lang w:val="en-US" w:eastAsia="en-NZ"/>
        </w:rPr>
        <w:t>Service Commissioning</w:t>
      </w:r>
      <w:r w:rsidRPr="00695D07">
        <w:rPr>
          <w:rFonts w:eastAsia="Times New Roman" w:cs="Arial"/>
          <w:szCs w:val="24"/>
          <w:lang w:val="en-US" w:eastAsia="en-NZ"/>
        </w:rPr>
        <w:t xml:space="preserve"> Business Unit, Ministry of Health to discuss the process and guidance available in developing new or updating and revising existi</w:t>
      </w:r>
      <w:r w:rsidR="00D3731C">
        <w:rPr>
          <w:rFonts w:eastAsia="Times New Roman" w:cs="Arial"/>
          <w:szCs w:val="24"/>
          <w:lang w:val="en-US" w:eastAsia="en-NZ"/>
        </w:rPr>
        <w:t xml:space="preserve">ng service specifications.  </w:t>
      </w:r>
    </w:p>
    <w:p w:rsidR="00CC708E" w:rsidRDefault="00CC708E" w:rsidP="0016787D">
      <w:pPr>
        <w:spacing w:after="0" w:line="240" w:lineRule="auto"/>
        <w:rPr>
          <w:rFonts w:eastAsia="Times New Roman" w:cs="Arial"/>
          <w:szCs w:val="24"/>
          <w:lang w:val="en-US" w:eastAsia="en-NZ"/>
        </w:rPr>
      </w:pPr>
    </w:p>
    <w:p w:rsidR="00DE222D" w:rsidRPr="00695D07" w:rsidRDefault="00555116" w:rsidP="0016787D">
      <w:pPr>
        <w:spacing w:after="0" w:line="240" w:lineRule="auto"/>
        <w:rPr>
          <w:rFonts w:eastAsia="Times New Roman" w:cs="Arial"/>
          <w:szCs w:val="24"/>
          <w:lang w:val="en-US" w:eastAsia="en-NZ"/>
        </w:rPr>
      </w:pPr>
      <w:r w:rsidRPr="00695D07">
        <w:rPr>
          <w:rFonts w:eastAsia="Times New Roman" w:cs="Arial"/>
          <w:szCs w:val="24"/>
          <w:lang w:val="en-US" w:eastAsia="en-NZ"/>
        </w:rPr>
        <w:t>Nationwide Service Framework Library</w:t>
      </w:r>
      <w:r w:rsidR="00BB43BD">
        <w:rPr>
          <w:rFonts w:eastAsia="Times New Roman" w:cs="Arial"/>
          <w:szCs w:val="24"/>
          <w:lang w:val="en-US" w:eastAsia="en-NZ"/>
        </w:rPr>
        <w:t xml:space="preserve"> website</w:t>
      </w:r>
      <w:r w:rsidRPr="00695D07">
        <w:rPr>
          <w:rFonts w:eastAsia="Times New Roman" w:cs="Arial"/>
          <w:szCs w:val="24"/>
          <w:lang w:val="en-US" w:eastAsia="en-NZ"/>
        </w:rPr>
        <w:t xml:space="preserve">: </w:t>
      </w:r>
      <w:hyperlink r:id="rId9" w:history="1">
        <w:r w:rsidR="00DE222D" w:rsidRPr="00D5179A">
          <w:rPr>
            <w:rStyle w:val="Hyperlink"/>
            <w:rFonts w:eastAsia="Times New Roman" w:cs="Arial"/>
            <w:szCs w:val="24"/>
            <w:lang w:val="en-US" w:eastAsia="en-NZ"/>
          </w:rPr>
          <w:t>http://www.nsfl.health.govt.nz/</w:t>
        </w:r>
      </w:hyperlink>
      <w:r w:rsidRPr="00695D07">
        <w:rPr>
          <w:rFonts w:eastAsia="Times New Roman" w:cs="Arial"/>
          <w:szCs w:val="24"/>
          <w:lang w:val="en-US" w:eastAsia="en-NZ"/>
        </w:rPr>
        <w:t>.</w:t>
      </w:r>
    </w:p>
    <w:p w:rsidR="00E7034E" w:rsidRPr="00695D07" w:rsidRDefault="00E7034E" w:rsidP="00CC708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695D07">
        <w:rPr>
          <w:rFonts w:eastAsia="Times New Roman" w:cs="Arial"/>
          <w:b/>
          <w:sz w:val="28"/>
          <w:szCs w:val="20"/>
          <w:lang w:val="en-US"/>
        </w:rPr>
        <w:br w:type="page"/>
      </w:r>
      <w:r w:rsidRPr="00695D07">
        <w:rPr>
          <w:rFonts w:eastAsia="Times New Roman" w:cs="Arial"/>
          <w:b/>
          <w:szCs w:val="24"/>
          <w:lang w:val="en-US"/>
        </w:rPr>
        <w:lastRenderedPageBreak/>
        <w:t>PUBLIC HEALTH SERVICES</w:t>
      </w:r>
    </w:p>
    <w:p w:rsidR="008E57FC" w:rsidRDefault="00E7034E" w:rsidP="00CC708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695D07">
        <w:rPr>
          <w:rFonts w:eastAsia="Times New Roman" w:cs="Arial"/>
          <w:b/>
          <w:szCs w:val="24"/>
          <w:lang w:val="en-US"/>
        </w:rPr>
        <w:t>HEALTH PROMOTION</w:t>
      </w:r>
    </w:p>
    <w:p w:rsidR="00E7034E" w:rsidRPr="00695D07" w:rsidRDefault="00E7034E" w:rsidP="00CC708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695D07">
        <w:rPr>
          <w:rFonts w:eastAsia="Times New Roman" w:cs="Arial"/>
          <w:b/>
          <w:szCs w:val="24"/>
          <w:lang w:val="en-US"/>
        </w:rPr>
        <w:t>TIER TWO</w:t>
      </w:r>
    </w:p>
    <w:p w:rsidR="00C820FB" w:rsidRPr="00C820FB" w:rsidRDefault="00E7034E" w:rsidP="00CC708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695D07">
        <w:rPr>
          <w:rFonts w:eastAsia="Times New Roman" w:cs="Arial"/>
          <w:b/>
          <w:szCs w:val="24"/>
          <w:lang w:val="en-US"/>
        </w:rPr>
        <w:t>SERVICE SPECIFICATION</w:t>
      </w:r>
    </w:p>
    <w:p w:rsidR="00790E1E" w:rsidRPr="00790E1E" w:rsidRDefault="00790E1E" w:rsidP="006F7CF4">
      <w:pPr>
        <w:overflowPunct w:val="0"/>
        <w:autoSpaceDE w:val="0"/>
        <w:autoSpaceDN w:val="0"/>
        <w:adjustRightInd w:val="0"/>
        <w:spacing w:before="120" w:after="0" w:line="240" w:lineRule="auto"/>
        <w:textAlignment w:val="baseline"/>
        <w:rPr>
          <w:rFonts w:eastAsia="Times New Roman" w:cs="Arial"/>
          <w:szCs w:val="24"/>
          <w:lang w:val="en-GB"/>
        </w:rPr>
      </w:pPr>
      <w:bookmarkStart w:id="24" w:name="_Toc215319123"/>
      <w:r w:rsidRPr="00790E1E">
        <w:rPr>
          <w:rFonts w:eastAsia="Times New Roman" w:cs="Arial"/>
          <w:szCs w:val="24"/>
          <w:lang w:val="en-GB"/>
        </w:rPr>
        <w:t xml:space="preserve">This tier two service specification for Public Health Services </w:t>
      </w:r>
      <w:r>
        <w:rPr>
          <w:rFonts w:eastAsia="Times New Roman" w:cs="Arial"/>
          <w:szCs w:val="24"/>
          <w:lang w:val="en-GB"/>
        </w:rPr>
        <w:t xml:space="preserve">Health </w:t>
      </w:r>
      <w:r w:rsidR="00EC63A1">
        <w:rPr>
          <w:rFonts w:eastAsia="Times New Roman" w:cs="Arial"/>
          <w:szCs w:val="24"/>
          <w:lang w:val="en-GB"/>
        </w:rPr>
        <w:t>Promotion</w:t>
      </w:r>
      <w:r w:rsidRPr="00790E1E">
        <w:rPr>
          <w:rFonts w:eastAsia="Times New Roman" w:cs="Arial"/>
          <w:szCs w:val="24"/>
          <w:lang w:val="en-GB"/>
        </w:rPr>
        <w:t xml:space="preserve"> must be read and used in conjunction with following service specifications:</w:t>
      </w:r>
    </w:p>
    <w:p w:rsidR="00790E1E" w:rsidRPr="00790E1E" w:rsidRDefault="00790E1E" w:rsidP="0016787D">
      <w:pPr>
        <w:pStyle w:val="ListParagraph"/>
        <w:numPr>
          <w:ilvl w:val="0"/>
          <w:numId w:val="41"/>
        </w:numPr>
        <w:overflowPunct w:val="0"/>
        <w:autoSpaceDE w:val="0"/>
        <w:autoSpaceDN w:val="0"/>
        <w:adjustRightInd w:val="0"/>
        <w:spacing w:before="120" w:after="0" w:line="240" w:lineRule="auto"/>
        <w:textAlignment w:val="baseline"/>
        <w:rPr>
          <w:rFonts w:eastAsia="Times New Roman" w:cs="Arial"/>
          <w:szCs w:val="24"/>
          <w:lang w:val="en-GB"/>
        </w:rPr>
      </w:pPr>
      <w:r w:rsidRPr="00790E1E">
        <w:rPr>
          <w:rFonts w:eastAsia="Times New Roman" w:cs="Arial"/>
          <w:szCs w:val="24"/>
          <w:lang w:val="en-GB"/>
        </w:rPr>
        <w:t>tier one Public Health Services service specification</w:t>
      </w:r>
      <w:r w:rsidR="00CE2DB7">
        <w:rPr>
          <w:rFonts w:eastAsia="Times New Roman" w:cs="Arial"/>
          <w:szCs w:val="24"/>
          <w:lang w:val="en-GB"/>
        </w:rPr>
        <w:t xml:space="preserve"> that</w:t>
      </w:r>
      <w:r w:rsidRPr="00790E1E">
        <w:rPr>
          <w:rFonts w:eastAsia="Times New Roman" w:cs="Arial"/>
          <w:szCs w:val="24"/>
          <w:lang w:val="en-GB"/>
        </w:rPr>
        <w:t xml:space="preserve"> </w:t>
      </w:r>
      <w:r w:rsidR="006F7CF4">
        <w:rPr>
          <w:rFonts w:eastAsia="Times New Roman" w:cs="Arial"/>
          <w:szCs w:val="24"/>
          <w:lang w:val="en-GB"/>
        </w:rPr>
        <w:t xml:space="preserve">defines the </w:t>
      </w:r>
      <w:r w:rsidRPr="00790E1E">
        <w:rPr>
          <w:rFonts w:eastAsia="Times New Roman" w:cs="Arial"/>
          <w:szCs w:val="24"/>
          <w:lang w:val="en-GB"/>
        </w:rPr>
        <w:t xml:space="preserve">overarching </w:t>
      </w:r>
      <w:r w:rsidR="006F7CF4">
        <w:rPr>
          <w:rFonts w:eastAsia="Times New Roman" w:cs="Arial"/>
          <w:szCs w:val="24"/>
          <w:lang w:val="en-GB"/>
        </w:rPr>
        <w:t xml:space="preserve">framework and </w:t>
      </w:r>
      <w:r w:rsidRPr="00790E1E">
        <w:rPr>
          <w:rFonts w:eastAsia="Times New Roman" w:cs="Arial"/>
          <w:szCs w:val="24"/>
          <w:lang w:val="en-GB"/>
        </w:rPr>
        <w:t xml:space="preserve">generic </w:t>
      </w:r>
      <w:r w:rsidR="006F7CF4">
        <w:rPr>
          <w:rFonts w:eastAsia="Times New Roman" w:cs="Arial"/>
          <w:szCs w:val="24"/>
          <w:lang w:val="en-GB"/>
        </w:rPr>
        <w:t>requirements for</w:t>
      </w:r>
      <w:r w:rsidRPr="00790E1E">
        <w:rPr>
          <w:rFonts w:eastAsia="Times New Roman" w:cs="Arial"/>
          <w:szCs w:val="24"/>
          <w:lang w:val="en-GB"/>
        </w:rPr>
        <w:t xml:space="preserve"> all the tiers of </w:t>
      </w:r>
      <w:r w:rsidR="006F7CF4">
        <w:rPr>
          <w:rFonts w:eastAsia="Times New Roman" w:cs="Arial"/>
          <w:szCs w:val="24"/>
          <w:lang w:val="en-GB"/>
        </w:rPr>
        <w:t xml:space="preserve">service </w:t>
      </w:r>
      <w:r w:rsidRPr="00790E1E">
        <w:rPr>
          <w:rFonts w:eastAsia="Times New Roman" w:cs="Arial"/>
          <w:szCs w:val="24"/>
          <w:lang w:val="en-GB"/>
        </w:rPr>
        <w:t>specifications under it, see below for details.</w:t>
      </w:r>
    </w:p>
    <w:p w:rsidR="00790E1E" w:rsidRPr="00790E1E" w:rsidRDefault="00790E1E" w:rsidP="0016787D">
      <w:pPr>
        <w:pStyle w:val="ListParagraph"/>
        <w:numPr>
          <w:ilvl w:val="0"/>
          <w:numId w:val="41"/>
        </w:numPr>
        <w:overflowPunct w:val="0"/>
        <w:autoSpaceDE w:val="0"/>
        <w:autoSpaceDN w:val="0"/>
        <w:adjustRightInd w:val="0"/>
        <w:spacing w:before="120" w:after="0" w:line="240" w:lineRule="auto"/>
        <w:textAlignment w:val="baseline"/>
        <w:rPr>
          <w:rFonts w:eastAsia="Times New Roman" w:cs="Arial"/>
          <w:szCs w:val="24"/>
          <w:lang w:val="en-GB"/>
        </w:rPr>
      </w:pPr>
      <w:r w:rsidRPr="00790E1E">
        <w:rPr>
          <w:rFonts w:eastAsia="Times New Roman" w:cs="Arial"/>
          <w:szCs w:val="24"/>
          <w:lang w:val="en-GB"/>
        </w:rPr>
        <w:t>the other four tier two Public Health Services service specifications:</w:t>
      </w:r>
    </w:p>
    <w:p w:rsidR="00790E1E" w:rsidRPr="00790E1E" w:rsidRDefault="00790E1E" w:rsidP="0016787D">
      <w:pPr>
        <w:pStyle w:val="ListParagraph"/>
        <w:numPr>
          <w:ilvl w:val="0"/>
          <w:numId w:val="42"/>
        </w:numPr>
        <w:spacing w:before="120" w:after="0" w:line="240" w:lineRule="auto"/>
      </w:pPr>
      <w:r w:rsidRPr="00790E1E">
        <w:t xml:space="preserve">Public Health Assessment and Surveillance </w:t>
      </w:r>
    </w:p>
    <w:p w:rsidR="00790E1E" w:rsidRPr="00790E1E" w:rsidRDefault="00790E1E" w:rsidP="0016787D">
      <w:pPr>
        <w:pStyle w:val="ListParagraph"/>
        <w:numPr>
          <w:ilvl w:val="0"/>
          <w:numId w:val="42"/>
        </w:numPr>
        <w:spacing w:after="0" w:line="240" w:lineRule="auto"/>
      </w:pPr>
      <w:r w:rsidRPr="00790E1E">
        <w:t xml:space="preserve">Public Health </w:t>
      </w:r>
      <w:r>
        <w:t>Capacity Development</w:t>
      </w:r>
    </w:p>
    <w:p w:rsidR="00790E1E" w:rsidRPr="00790E1E" w:rsidRDefault="00790E1E" w:rsidP="0016787D">
      <w:pPr>
        <w:pStyle w:val="ListParagraph"/>
        <w:numPr>
          <w:ilvl w:val="0"/>
          <w:numId w:val="42"/>
        </w:numPr>
        <w:spacing w:after="0" w:line="240" w:lineRule="auto"/>
      </w:pPr>
      <w:r w:rsidRPr="00790E1E">
        <w:t>Public Health Protection</w:t>
      </w:r>
    </w:p>
    <w:p w:rsidR="00790E1E" w:rsidRPr="00790E1E" w:rsidRDefault="00790E1E" w:rsidP="0016787D">
      <w:pPr>
        <w:pStyle w:val="ListParagraph"/>
        <w:numPr>
          <w:ilvl w:val="0"/>
          <w:numId w:val="42"/>
        </w:numPr>
        <w:spacing w:after="0" w:line="240" w:lineRule="auto"/>
      </w:pPr>
      <w:r w:rsidRPr="00790E1E">
        <w:t>Preventative Interventions.</w:t>
      </w:r>
    </w:p>
    <w:p w:rsidR="00790E1E" w:rsidRPr="00790E1E" w:rsidRDefault="00790E1E" w:rsidP="0016787D">
      <w:pPr>
        <w:spacing w:before="120" w:after="0" w:line="240" w:lineRule="auto"/>
        <w:rPr>
          <w:rFonts w:eastAsia="Times New Roman" w:cs="Arial"/>
          <w:szCs w:val="24"/>
          <w:lang w:val="en-GB"/>
        </w:rPr>
      </w:pPr>
      <w:r w:rsidRPr="00790E1E">
        <w:rPr>
          <w:rFonts w:eastAsia="Times New Roman" w:cs="Arial"/>
          <w:szCs w:val="24"/>
          <w:lang w:val="en-GB"/>
        </w:rPr>
        <w:t xml:space="preserve">Please refer to the tier one Public Health Services service </w:t>
      </w:r>
      <w:r w:rsidR="00D60B29" w:rsidRPr="00790E1E">
        <w:rPr>
          <w:rFonts w:eastAsia="Times New Roman" w:cs="Arial"/>
          <w:szCs w:val="24"/>
          <w:lang w:val="en-GB"/>
        </w:rPr>
        <w:t>specification for</w:t>
      </w:r>
      <w:r w:rsidRPr="00790E1E">
        <w:rPr>
          <w:rFonts w:eastAsia="Times New Roman" w:cs="Arial"/>
          <w:szCs w:val="24"/>
          <w:lang w:val="en-GB"/>
        </w:rPr>
        <w:t xml:space="preserve"> details on: </w:t>
      </w:r>
    </w:p>
    <w:p w:rsidR="00790E1E" w:rsidRPr="00790E1E" w:rsidRDefault="00790E1E" w:rsidP="0016787D">
      <w:pPr>
        <w:pStyle w:val="ListParagraph"/>
        <w:numPr>
          <w:ilvl w:val="0"/>
          <w:numId w:val="40"/>
        </w:numPr>
        <w:spacing w:before="120" w:after="0" w:line="240" w:lineRule="auto"/>
        <w:rPr>
          <w:rFonts w:eastAsia="Times New Roman" w:cs="Arial"/>
          <w:szCs w:val="24"/>
          <w:lang w:val="en-GB"/>
        </w:rPr>
      </w:pPr>
      <w:r w:rsidRPr="00790E1E">
        <w:rPr>
          <w:rFonts w:eastAsia="Times New Roman" w:cs="Arial"/>
          <w:szCs w:val="24"/>
          <w:lang w:val="en-GB"/>
        </w:rPr>
        <w:t>Background (including Te Tiriti o Waitangi, Ottawa Charter and vision)</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Service Definition</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Service Objectives (including Māori Health, and reducing health inequities, including alignment of approaches with He Korowai Oranga, and health equity/Whānau Ora tools )</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Service Users</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Access (including eligibility and exclusions)</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Service Components</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Service Linkages</w:t>
      </w:r>
    </w:p>
    <w:p w:rsidR="00790E1E" w:rsidRPr="00790E1E" w:rsidRDefault="00790E1E" w:rsidP="0016787D">
      <w:pPr>
        <w:pStyle w:val="ListParagraph"/>
        <w:numPr>
          <w:ilvl w:val="0"/>
          <w:numId w:val="40"/>
        </w:numPr>
        <w:spacing w:after="0" w:line="240" w:lineRule="auto"/>
        <w:rPr>
          <w:rFonts w:eastAsia="Times New Roman" w:cs="Arial"/>
          <w:szCs w:val="24"/>
          <w:lang w:val="en-GB"/>
        </w:rPr>
      </w:pPr>
      <w:r w:rsidRPr="00790E1E">
        <w:rPr>
          <w:rFonts w:eastAsia="Times New Roman" w:cs="Arial"/>
          <w:szCs w:val="24"/>
          <w:lang w:val="en-GB"/>
        </w:rPr>
        <w:t>Quality Requirements (including legislation, international obligations, guidance material, and political neutrality).</w:t>
      </w:r>
    </w:p>
    <w:p w:rsidR="00790E1E" w:rsidRDefault="00790E1E" w:rsidP="0016787D">
      <w:pPr>
        <w:overflowPunct w:val="0"/>
        <w:autoSpaceDE w:val="0"/>
        <w:autoSpaceDN w:val="0"/>
        <w:adjustRightInd w:val="0"/>
        <w:spacing w:before="120" w:after="120" w:line="240" w:lineRule="auto"/>
        <w:contextualSpacing/>
        <w:textAlignment w:val="baseline"/>
        <w:rPr>
          <w:rFonts w:eastAsia="Times New Roman" w:cs="Arial"/>
          <w:szCs w:val="24"/>
          <w:lang w:val="en-GB"/>
        </w:rPr>
      </w:pPr>
      <w:r w:rsidRPr="00790E1E">
        <w:rPr>
          <w:rFonts w:eastAsia="Times New Roman" w:cs="Arial"/>
          <w:szCs w:val="24"/>
          <w:lang w:val="en-GB"/>
        </w:rPr>
        <w:t xml:space="preserve">For a summary overview of the relationships between the various specifications for Public Health Services, refer to the diagram </w:t>
      </w:r>
      <w:r w:rsidR="00524A4A">
        <w:rPr>
          <w:rFonts w:eastAsia="Times New Roman" w:cs="Arial"/>
          <w:szCs w:val="24"/>
          <w:lang w:val="en-GB"/>
        </w:rPr>
        <w:t>in Appendix 1</w:t>
      </w:r>
      <w:r w:rsidRPr="00790E1E">
        <w:rPr>
          <w:rFonts w:eastAsia="Times New Roman" w:cs="Arial"/>
          <w:szCs w:val="24"/>
          <w:lang w:val="en-GB"/>
        </w:rPr>
        <w:t>.</w:t>
      </w:r>
    </w:p>
    <w:p w:rsidR="008E57FC" w:rsidRPr="00C60A12" w:rsidRDefault="00CC708E" w:rsidP="00E42FC1">
      <w:pPr>
        <w:pStyle w:val="Heading1"/>
      </w:pPr>
      <w:r w:rsidRPr="00C60A12">
        <w:t>Background</w:t>
      </w:r>
    </w:p>
    <w:p w:rsidR="008E57FC" w:rsidRPr="00CC708E" w:rsidRDefault="008E57FC" w:rsidP="00C60A12">
      <w:pPr>
        <w:spacing w:line="240" w:lineRule="auto"/>
      </w:pPr>
      <w:r w:rsidRPr="00CC708E">
        <w:t>Health promotion has been defined as “both a discipline and a process. It focuses on empowering people and communities to take control of their health and wellbeing. Ranging from action at a community level to developing policies, it is founded on the principle that health and wellbeing begins in the settings of everyday life” (Health Promotion Forum of New Zealand Runanga Whakapiki Ake I Te Hauora o Aotearoa, 2014).</w:t>
      </w:r>
    </w:p>
    <w:p w:rsidR="008E57FC" w:rsidRPr="00CC708E" w:rsidRDefault="008E57FC" w:rsidP="00C60A12">
      <w:pPr>
        <w:spacing w:line="240" w:lineRule="auto"/>
      </w:pPr>
      <w:r w:rsidRPr="00CC708E">
        <w:t>Māori health promotion has been defined as “the process of enabling Māori to increase control over the determinants of their health and strengthen their identity as Māori</w:t>
      </w:r>
      <w:r w:rsidR="00C8687B" w:rsidRPr="00CC708E">
        <w:t>”</w:t>
      </w:r>
      <w:r w:rsidRPr="00CC708E">
        <w:t xml:space="preserve"> (Ratima, 2010).</w:t>
      </w:r>
    </w:p>
    <w:p w:rsidR="00C8687B" w:rsidRPr="00CC708E" w:rsidRDefault="008E57FC" w:rsidP="00C60A12">
      <w:pPr>
        <w:spacing w:line="240" w:lineRule="auto"/>
      </w:pPr>
      <w:r w:rsidRPr="00CC708E">
        <w:t>The purpose of health promotion services is the attainment of hauora and wellbeing, including through prevention of disease, mainly non-communicable disease but also communicable disease.</w:t>
      </w:r>
    </w:p>
    <w:p w:rsidR="008E57FC" w:rsidRPr="00CC708E" w:rsidRDefault="00524A4A" w:rsidP="00C60A12">
      <w:pPr>
        <w:spacing w:line="240" w:lineRule="auto"/>
      </w:pPr>
      <w:r w:rsidRPr="00CC708E">
        <w:t>This</w:t>
      </w:r>
      <w:r w:rsidR="008E57FC" w:rsidRPr="00CC708E">
        <w:t xml:space="preserve"> service specification outlines broad approaches that can be applied to </w:t>
      </w:r>
      <w:r w:rsidRPr="00CC708E">
        <w:t xml:space="preserve">many health </w:t>
      </w:r>
      <w:r w:rsidR="008E57FC" w:rsidRPr="00CC708E">
        <w:t>issues and service areas (see Appendix 2).</w:t>
      </w:r>
    </w:p>
    <w:bookmarkEnd w:id="24"/>
    <w:p w:rsidR="00E7034E" w:rsidRPr="00C820FB" w:rsidRDefault="00E7034E" w:rsidP="00E42FC1">
      <w:pPr>
        <w:pStyle w:val="Heading1"/>
      </w:pPr>
      <w:r w:rsidRPr="00C820FB">
        <w:lastRenderedPageBreak/>
        <w:t xml:space="preserve">Service </w:t>
      </w:r>
      <w:r w:rsidRPr="00C60A12">
        <w:t>Definition</w:t>
      </w:r>
      <w:r w:rsidRPr="00C820FB">
        <w:t xml:space="preserve"> </w:t>
      </w:r>
    </w:p>
    <w:p w:rsidR="0036587F" w:rsidRPr="00695D07" w:rsidRDefault="00E7034E" w:rsidP="00C60A12">
      <w:pPr>
        <w:spacing w:before="120" w:after="0" w:line="240" w:lineRule="auto"/>
        <w:ind w:left="6" w:hanging="6"/>
        <w:rPr>
          <w:rFonts w:cs="Arial"/>
          <w:szCs w:val="24"/>
          <w:lang w:val="en-AU"/>
        </w:rPr>
      </w:pPr>
      <w:r w:rsidRPr="00695D07">
        <w:rPr>
          <w:rFonts w:eastAsia="Times New Roman" w:cs="Arial"/>
          <w:szCs w:val="24"/>
          <w:lang w:val="en-GB"/>
        </w:rPr>
        <w:t>This service specification purchases the activities</w:t>
      </w:r>
      <w:r w:rsidR="009759AF">
        <w:rPr>
          <w:rFonts w:eastAsia="Times New Roman" w:cs="Arial"/>
          <w:szCs w:val="24"/>
          <w:lang w:val="en-GB"/>
        </w:rPr>
        <w:t xml:space="preserve"> listed below</w:t>
      </w:r>
      <w:r w:rsidRPr="00695D07">
        <w:rPr>
          <w:rFonts w:eastAsia="Times New Roman" w:cs="Arial"/>
          <w:szCs w:val="24"/>
          <w:lang w:val="en-GB"/>
        </w:rPr>
        <w:t>.</w:t>
      </w:r>
      <w:r w:rsidR="00EC63A1">
        <w:rPr>
          <w:rStyle w:val="FootnoteReference"/>
          <w:rFonts w:eastAsia="Times New Roman" w:cs="Arial"/>
          <w:szCs w:val="24"/>
          <w:lang w:val="en-GB"/>
        </w:rPr>
        <w:footnoteReference w:id="1"/>
      </w:r>
      <w:r w:rsidRPr="00695D07">
        <w:rPr>
          <w:rFonts w:eastAsia="Times New Roman" w:cs="Arial"/>
          <w:szCs w:val="24"/>
          <w:lang w:val="en-GB"/>
        </w:rPr>
        <w:t xml:space="preserve"> While these have been outlined using the Ottawa Charter action areas</w:t>
      </w:r>
      <w:r w:rsidR="00A062F8">
        <w:rPr>
          <w:rFonts w:eastAsia="Times New Roman" w:cs="Arial"/>
          <w:szCs w:val="24"/>
          <w:lang w:val="en-GB"/>
        </w:rPr>
        <w:t xml:space="preserve"> </w:t>
      </w:r>
      <w:r w:rsidR="00A062F8">
        <w:rPr>
          <w:rFonts w:eastAsia="Times New Roman" w:cs="Arial"/>
          <w:szCs w:val="24"/>
          <w:lang w:val="en-GB"/>
        </w:rPr>
        <w:fldChar w:fldCharType="begin"/>
      </w:r>
      <w:r w:rsidR="00A062F8">
        <w:rPr>
          <w:rFonts w:eastAsia="Times New Roman" w:cs="Arial"/>
          <w:szCs w:val="24"/>
          <w:lang w:val="en-GB"/>
        </w:rPr>
        <w:instrText xml:space="preserve"> ADDIN EN.CITE &lt;EndNote&gt;&lt;Cite&gt;&lt;Author&gt;World Health Organization&lt;/Author&gt;&lt;Year&gt;1986&lt;/Year&gt;&lt;RecNum&gt;51&lt;/RecNum&gt;&lt;DisplayText&gt;(World Health Organization, 1986)&lt;/DisplayText&gt;&lt;record&gt;&lt;rec-number&gt;51&lt;/rec-number&gt;&lt;foreign-keys&gt;&lt;key app="EN" db-id="stdwdf29mzf9z1eet05xpsr9ttd9w5x2xpda"&gt;51&lt;/key&gt;&lt;/foreign-keys&gt;&lt;ref-type name="Conference Proceedings"&gt;10&lt;/ref-type&gt;&lt;contributors&gt;&lt;authors&gt;&lt;author&gt;World Health Organization,&lt;/author&gt;&lt;/authors&gt;&lt;/contributors&gt;&lt;titles&gt;&lt;title&gt;The Ottawa Charter for Health Promotion&lt;/title&gt;&lt;secondary-title&gt;First International Conference on Health Promotion&lt;/secondary-title&gt;&lt;/titles&gt;&lt;dates&gt;&lt;year&gt;1986&lt;/year&gt;&lt;/dates&gt;&lt;urls&gt;&lt;related-urls&gt;&lt;url&gt;http://www.who.int/healthpromotion/conferences/previous/ottawa/en/&lt;/url&gt;&lt;/related-urls&gt;&lt;/urls&gt;&lt;/record&gt;&lt;/Cite&gt;&lt;/EndNote&gt;</w:instrText>
      </w:r>
      <w:r w:rsidR="00A062F8">
        <w:rPr>
          <w:rFonts w:eastAsia="Times New Roman" w:cs="Arial"/>
          <w:szCs w:val="24"/>
          <w:lang w:val="en-GB"/>
        </w:rPr>
        <w:fldChar w:fldCharType="separate"/>
      </w:r>
      <w:r w:rsidR="00A062F8">
        <w:rPr>
          <w:rFonts w:eastAsia="Times New Roman" w:cs="Arial"/>
          <w:noProof/>
          <w:szCs w:val="24"/>
          <w:lang w:val="en-GB"/>
        </w:rPr>
        <w:t>(</w:t>
      </w:r>
      <w:hyperlink w:anchor="_ENREF_14" w:tooltip="World Health Organization, 1986 #51" w:history="1">
        <w:r w:rsidR="00366617">
          <w:rPr>
            <w:rFonts w:eastAsia="Times New Roman" w:cs="Arial"/>
            <w:noProof/>
            <w:szCs w:val="24"/>
            <w:lang w:val="en-GB"/>
          </w:rPr>
          <w:t>World Health Organi</w:t>
        </w:r>
        <w:r w:rsidR="00BB39EA">
          <w:rPr>
            <w:rFonts w:eastAsia="Times New Roman" w:cs="Arial"/>
            <w:noProof/>
            <w:szCs w:val="24"/>
            <w:lang w:val="en-GB"/>
          </w:rPr>
          <w:t>s</w:t>
        </w:r>
        <w:r w:rsidR="00366617">
          <w:rPr>
            <w:rFonts w:eastAsia="Times New Roman" w:cs="Arial"/>
            <w:noProof/>
            <w:szCs w:val="24"/>
            <w:lang w:val="en-GB"/>
          </w:rPr>
          <w:t>ation, 1986</w:t>
        </w:r>
      </w:hyperlink>
      <w:r w:rsidR="00A062F8">
        <w:rPr>
          <w:rFonts w:eastAsia="Times New Roman" w:cs="Arial"/>
          <w:noProof/>
          <w:szCs w:val="24"/>
          <w:lang w:val="en-GB"/>
        </w:rPr>
        <w:t>)</w:t>
      </w:r>
      <w:r w:rsidR="00A062F8">
        <w:rPr>
          <w:rFonts w:eastAsia="Times New Roman" w:cs="Arial"/>
          <w:szCs w:val="24"/>
          <w:lang w:val="en-GB"/>
        </w:rPr>
        <w:fldChar w:fldCharType="end"/>
      </w:r>
      <w:r w:rsidRPr="00695D07">
        <w:rPr>
          <w:rFonts w:eastAsia="Times New Roman" w:cs="Arial"/>
          <w:szCs w:val="24"/>
          <w:lang w:val="en-GB"/>
        </w:rPr>
        <w:t xml:space="preserve">, please refer to </w:t>
      </w:r>
      <w:r w:rsidR="009759AF">
        <w:rPr>
          <w:rFonts w:eastAsia="Times New Roman" w:cs="Arial"/>
          <w:szCs w:val="24"/>
          <w:lang w:val="en-GB"/>
        </w:rPr>
        <w:t>A</w:t>
      </w:r>
      <w:r w:rsidRPr="00695D07">
        <w:rPr>
          <w:rFonts w:eastAsia="Times New Roman" w:cs="Arial"/>
          <w:szCs w:val="24"/>
          <w:lang w:val="en-GB"/>
        </w:rPr>
        <w:t xml:space="preserve">ppendix </w:t>
      </w:r>
      <w:r w:rsidR="00C739D0">
        <w:rPr>
          <w:rFonts w:eastAsia="Times New Roman" w:cs="Arial"/>
          <w:szCs w:val="24"/>
          <w:lang w:val="en-GB"/>
        </w:rPr>
        <w:t>3</w:t>
      </w:r>
      <w:r w:rsidRPr="00695D07">
        <w:rPr>
          <w:rFonts w:eastAsia="Times New Roman" w:cs="Arial"/>
          <w:szCs w:val="24"/>
          <w:lang w:val="en-GB"/>
        </w:rPr>
        <w:t xml:space="preserve"> for examples of other </w:t>
      </w:r>
      <w:r w:rsidRPr="00695D07">
        <w:t>established frameworks for planning health promotion services, such as Te Pae Mahutonga</w:t>
      </w:r>
      <w:r w:rsidR="00FA5536">
        <w:t xml:space="preserve"> </w:t>
      </w:r>
      <w:r w:rsidR="00FA5536">
        <w:fldChar w:fldCharType="begin"/>
      </w:r>
      <w:r w:rsidR="00FA5536">
        <w:instrText xml:space="preserve"> ADDIN EN.CITE &lt;EndNote&gt;&lt;Cite&gt;&lt;Author&gt;Durie&lt;/Author&gt;&lt;Year&gt;1999&lt;/Year&gt;&lt;RecNum&gt;29&lt;/RecNum&gt;&lt;DisplayText&gt;(Durie, 1999)&lt;/DisplayText&gt;&lt;record&gt;&lt;rec-number&gt;29&lt;/rec-number&gt;&lt;foreign-keys&gt;&lt;key app="EN" db-id="stdwdf29mzf9z1eet05xpsr9ttd9w5x2xpda"&gt;29&lt;/key&gt;&lt;/foreign-keys&gt;&lt;ref-type name="Report"&gt;27&lt;/ref-type&gt;&lt;contributors&gt;&lt;authors&gt;&lt;author&gt;Durie, M&lt;/author&gt;&lt;/authors&gt;&lt;/contributors&gt;&lt;titles&gt;&lt;title&gt;&amp;apos;Te Pae Mahutonga&amp;apos; a model of Māori health promtion&lt;/title&gt;&lt;secondary-title&gt;Health Promotion Forum of New Zealand Newsletter&lt;/secondary-title&gt;&lt;/titles&gt;&lt;pages&gt;2-5&lt;/pages&gt;&lt;volume&gt;49&lt;/volume&gt;&lt;dates&gt;&lt;year&gt;1999&lt;/year&gt;&lt;pub-dates&gt;&lt;date&gt;December 1999&lt;/date&gt;&lt;/pub-dates&gt;&lt;/dates&gt;&lt;urls&gt;&lt;/urls&gt;&lt;/record&gt;&lt;/Cite&gt;&lt;/EndNote&gt;</w:instrText>
      </w:r>
      <w:r w:rsidR="00FA5536">
        <w:fldChar w:fldCharType="separate"/>
      </w:r>
      <w:r w:rsidR="00FA5536">
        <w:rPr>
          <w:noProof/>
        </w:rPr>
        <w:t>(</w:t>
      </w:r>
      <w:hyperlink w:anchor="_ENREF_2" w:tooltip="Durie, 1999 #29" w:history="1">
        <w:r w:rsidR="00366617">
          <w:rPr>
            <w:noProof/>
          </w:rPr>
          <w:t>Durie, 1999</w:t>
        </w:r>
      </w:hyperlink>
      <w:r w:rsidR="00FA5536">
        <w:rPr>
          <w:noProof/>
        </w:rPr>
        <w:t>)</w:t>
      </w:r>
      <w:r w:rsidR="00FA5536">
        <w:fldChar w:fldCharType="end"/>
      </w:r>
      <w:r w:rsidR="00AE6012">
        <w:t>.</w:t>
      </w:r>
    </w:p>
    <w:p w:rsidR="00E7034E" w:rsidRPr="00FB68DE" w:rsidRDefault="00E7034E" w:rsidP="00C60A12">
      <w:pPr>
        <w:pStyle w:val="ListParagraph"/>
        <w:spacing w:before="120" w:after="0" w:line="240" w:lineRule="auto"/>
        <w:ind w:left="6"/>
        <w:rPr>
          <w:rFonts w:cs="Arial"/>
          <w:i/>
          <w:szCs w:val="24"/>
          <w:u w:val="single"/>
          <w:lang w:val="en-AU"/>
        </w:rPr>
      </w:pPr>
      <w:r w:rsidRPr="00FB68DE">
        <w:rPr>
          <w:rFonts w:cs="Arial"/>
          <w:i/>
          <w:szCs w:val="24"/>
          <w:u w:val="single"/>
          <w:lang w:val="en-AU"/>
        </w:rPr>
        <w:t>Build Healthy Public Policy</w:t>
      </w:r>
    </w:p>
    <w:p w:rsidR="0036587F" w:rsidRPr="00695D07" w:rsidRDefault="00E7034E" w:rsidP="00C60A12">
      <w:pPr>
        <w:spacing w:before="120" w:after="0" w:line="240" w:lineRule="auto"/>
        <w:ind w:left="12" w:hanging="6"/>
        <w:rPr>
          <w:rFonts w:cs="Arial"/>
          <w:szCs w:val="24"/>
          <w:lang w:val="en-AU"/>
        </w:rPr>
      </w:pPr>
      <w:r w:rsidRPr="00695D07">
        <w:rPr>
          <w:rFonts w:eastAsia="Times New Roman" w:cs="Arial"/>
          <w:szCs w:val="24"/>
          <w:lang w:val="en-GB"/>
        </w:rPr>
        <w:t>Activities related to public policy advocacy</w:t>
      </w:r>
      <w:r w:rsidRPr="00695D07">
        <w:rPr>
          <w:rStyle w:val="FootnoteReference"/>
          <w:rFonts w:eastAsia="Times New Roman" w:cs="Arial"/>
          <w:szCs w:val="24"/>
          <w:lang w:val="en-GB"/>
        </w:rPr>
        <w:footnoteReference w:id="2"/>
      </w:r>
      <w:r w:rsidRPr="00695D07">
        <w:rPr>
          <w:rFonts w:eastAsia="Times New Roman" w:cs="Arial"/>
          <w:szCs w:val="24"/>
          <w:lang w:val="en-GB"/>
        </w:rPr>
        <w:t xml:space="preserve"> including community mobilisation activities, and </w:t>
      </w:r>
      <w:r w:rsidRPr="00695D07">
        <w:rPr>
          <w:rFonts w:eastAsia="Times New Roman" w:cs="Arial"/>
          <w:i/>
          <w:szCs w:val="24"/>
          <w:lang w:val="en-GB"/>
        </w:rPr>
        <w:t>Health in All Policies</w:t>
      </w:r>
      <w:r w:rsidRPr="00695D07">
        <w:rPr>
          <w:rFonts w:eastAsia="Times New Roman" w:cs="Arial"/>
          <w:szCs w:val="24"/>
          <w:lang w:val="en-GB"/>
        </w:rPr>
        <w:t xml:space="preserve"> approaches (HiAP)</w:t>
      </w:r>
      <w:r w:rsidRPr="00695D07">
        <w:rPr>
          <w:rStyle w:val="FootnoteReference"/>
          <w:rFonts w:eastAsia="Times New Roman" w:cs="Arial"/>
          <w:szCs w:val="24"/>
          <w:lang w:val="en-GB"/>
        </w:rPr>
        <w:footnoteReference w:id="3"/>
      </w:r>
      <w:r w:rsidRPr="00695D07">
        <w:rPr>
          <w:rFonts w:eastAsia="Times New Roman" w:cs="Arial"/>
          <w:szCs w:val="24"/>
          <w:lang w:val="en-GB"/>
        </w:rPr>
        <w:t xml:space="preserve"> for the purpose of achieving change in policy and practices.</w:t>
      </w:r>
      <w:r w:rsidR="0036587F" w:rsidRPr="0036587F">
        <w:rPr>
          <w:rFonts w:cs="Arial"/>
          <w:szCs w:val="24"/>
          <w:lang w:val="en-AU"/>
        </w:rPr>
        <w:t xml:space="preserve"> </w:t>
      </w:r>
    </w:p>
    <w:p w:rsidR="00E7034E" w:rsidRPr="00FB68DE" w:rsidRDefault="00E7034E" w:rsidP="00C60A12">
      <w:pPr>
        <w:pStyle w:val="ListParagraph"/>
        <w:spacing w:before="120" w:after="0" w:line="240" w:lineRule="auto"/>
        <w:ind w:left="6"/>
        <w:rPr>
          <w:rFonts w:cs="Arial"/>
          <w:i/>
          <w:szCs w:val="24"/>
          <w:u w:val="single"/>
          <w:lang w:val="en-AU"/>
        </w:rPr>
      </w:pPr>
      <w:r w:rsidRPr="00FB68DE">
        <w:rPr>
          <w:rFonts w:cs="Arial"/>
          <w:i/>
          <w:szCs w:val="24"/>
          <w:u w:val="single"/>
          <w:lang w:val="en-AU"/>
        </w:rPr>
        <w:t>Create Supportive Environments</w:t>
      </w:r>
    </w:p>
    <w:p w:rsidR="0036587F" w:rsidRPr="00695D07" w:rsidRDefault="00E7034E" w:rsidP="00C60A12">
      <w:pPr>
        <w:spacing w:before="120" w:after="0" w:line="240" w:lineRule="auto"/>
        <w:ind w:left="12" w:hanging="6"/>
        <w:rPr>
          <w:rFonts w:cs="Arial"/>
          <w:szCs w:val="24"/>
          <w:lang w:val="en-AU"/>
        </w:rPr>
      </w:pPr>
      <w:r w:rsidRPr="00695D07">
        <w:rPr>
          <w:rFonts w:eastAsia="Times New Roman" w:cs="Arial"/>
          <w:szCs w:val="24"/>
          <w:lang w:val="en-GB"/>
        </w:rPr>
        <w:t>Activities such as supporting organisations to implement healthy settings approaches to achieve results such as changes to the physical environment, organisational structure</w:t>
      </w:r>
      <w:r w:rsidR="00CE2DB7">
        <w:rPr>
          <w:rFonts w:eastAsia="Times New Roman" w:cs="Arial"/>
          <w:szCs w:val="24"/>
          <w:lang w:val="en-GB"/>
        </w:rPr>
        <w:t>s</w:t>
      </w:r>
      <w:r w:rsidRPr="00695D07">
        <w:rPr>
          <w:rFonts w:eastAsia="Times New Roman" w:cs="Arial"/>
          <w:szCs w:val="24"/>
          <w:lang w:val="en-GB"/>
        </w:rPr>
        <w:t>, or policies and practices in a setting. Settings can be used to promote health by reaching people who live</w:t>
      </w:r>
      <w:r w:rsidR="00AE6012">
        <w:rPr>
          <w:rFonts w:eastAsia="Times New Roman" w:cs="Arial"/>
          <w:szCs w:val="24"/>
          <w:lang w:val="en-GB"/>
        </w:rPr>
        <w:t>,</w:t>
      </w:r>
      <w:r w:rsidRPr="00695D07">
        <w:rPr>
          <w:rFonts w:eastAsia="Times New Roman" w:cs="Arial"/>
          <w:szCs w:val="24"/>
          <w:lang w:val="en-GB"/>
        </w:rPr>
        <w:t xml:space="preserve"> </w:t>
      </w:r>
      <w:r w:rsidR="00156634">
        <w:rPr>
          <w:rFonts w:eastAsia="Times New Roman" w:cs="Arial"/>
          <w:szCs w:val="24"/>
          <w:lang w:val="en-GB"/>
        </w:rPr>
        <w:t xml:space="preserve">work and play in them </w:t>
      </w:r>
      <w:r w:rsidR="00156634">
        <w:rPr>
          <w:rFonts w:eastAsia="Times New Roman" w:cs="Arial"/>
          <w:szCs w:val="24"/>
          <w:lang w:val="en-GB"/>
        </w:rPr>
        <w:fldChar w:fldCharType="begin"/>
      </w:r>
      <w:r w:rsidR="00156634">
        <w:rPr>
          <w:rFonts w:eastAsia="Times New Roman" w:cs="Arial"/>
          <w:szCs w:val="24"/>
          <w:lang w:val="en-GB"/>
        </w:rPr>
        <w:instrText xml:space="preserve"> ADDIN EN.CITE &lt;EndNote&gt;&lt;Cite&gt;&lt;Author&gt;World Health Organization&lt;/Author&gt;&lt;RecNum&gt;49&lt;/RecNum&gt;&lt;DisplayText&gt;(World Health Organization, 1998)&lt;/DisplayText&gt;&lt;record&gt;&lt;rec-number&gt;49&lt;/rec-number&gt;&lt;foreign-keys&gt;&lt;key app="EN" db-id="stdwdf29mzf9z1eet05xpsr9ttd9w5x2xpda"&gt;49&lt;/key&gt;&lt;/foreign-keys&gt;&lt;ref-type name="Web Page"&gt;12&lt;/ref-type&gt;&lt;contributors&gt;&lt;authors&gt;&lt;author&gt;World Health Organization,&lt;/author&gt;&lt;/authors&gt;&lt;/contributors&gt;&lt;titles&gt;&lt;title&gt;&lt;style face="normal" font="default" size="100%"&gt;Health Promotion Glossary&lt;/style&gt;&lt;style face="normal" font="Times New Roman" size="100%"&gt;&amp;#xD;&lt;/style&gt;&lt;/title&gt;&lt;/titles&gt;&lt;dates&gt;&lt;year&gt;1998&lt;/year&gt;&lt;/dates&gt;&lt;pub-location&gt;&lt;style face="normal" font="Times New Roman" size="100%"&gt;Geneva&lt;/style&gt;&lt;/pub-location&gt;&lt;urls&gt;&lt;related-urls&gt;&lt;url&gt;http://www.who.int/healthpromotion/about/HPG/en/&lt;/url&gt;&lt;/related-urls&gt;&lt;/urls&gt;&lt;/record&gt;&lt;/Cite&gt;&lt;/EndNote&gt;</w:instrText>
      </w:r>
      <w:r w:rsidR="00156634">
        <w:rPr>
          <w:rFonts w:eastAsia="Times New Roman" w:cs="Arial"/>
          <w:szCs w:val="24"/>
          <w:lang w:val="en-GB"/>
        </w:rPr>
        <w:fldChar w:fldCharType="separate"/>
      </w:r>
      <w:r w:rsidR="00156634">
        <w:rPr>
          <w:rFonts w:eastAsia="Times New Roman" w:cs="Arial"/>
          <w:noProof/>
          <w:szCs w:val="24"/>
          <w:lang w:val="en-GB"/>
        </w:rPr>
        <w:t>(</w:t>
      </w:r>
      <w:hyperlink w:anchor="_ENREF_15" w:tooltip="World Health Organization, 1998 #49" w:history="1">
        <w:r w:rsidR="00366617">
          <w:rPr>
            <w:rFonts w:eastAsia="Times New Roman" w:cs="Arial"/>
            <w:noProof/>
            <w:szCs w:val="24"/>
            <w:lang w:val="en-GB"/>
          </w:rPr>
          <w:t>World Health Organization, 1998</w:t>
        </w:r>
      </w:hyperlink>
      <w:r w:rsidR="00156634">
        <w:rPr>
          <w:rFonts w:eastAsia="Times New Roman" w:cs="Arial"/>
          <w:noProof/>
          <w:szCs w:val="24"/>
          <w:lang w:val="en-GB"/>
        </w:rPr>
        <w:t>)</w:t>
      </w:r>
      <w:r w:rsidR="00156634">
        <w:rPr>
          <w:rFonts w:eastAsia="Times New Roman" w:cs="Arial"/>
          <w:szCs w:val="24"/>
          <w:lang w:val="en-GB"/>
        </w:rPr>
        <w:fldChar w:fldCharType="end"/>
      </w:r>
      <w:r w:rsidR="00156634">
        <w:rPr>
          <w:rFonts w:eastAsia="Times New Roman" w:cs="Arial"/>
          <w:szCs w:val="24"/>
          <w:lang w:val="en-GB"/>
        </w:rPr>
        <w:t xml:space="preserve"> </w:t>
      </w:r>
      <w:r w:rsidRPr="00695D07">
        <w:rPr>
          <w:rFonts w:eastAsia="Times New Roman" w:cs="Arial"/>
          <w:szCs w:val="24"/>
          <w:lang w:val="en-GB"/>
        </w:rPr>
        <w:t>and/or using them to synergistically bring together the interactions between people and their environment (a systems approach).</w:t>
      </w:r>
      <w:r w:rsidRPr="00695D07">
        <w:rPr>
          <w:rFonts w:cs="Arial"/>
          <w:sz w:val="20"/>
        </w:rPr>
        <w:t xml:space="preserve"> </w:t>
      </w:r>
    </w:p>
    <w:p w:rsidR="00E7034E" w:rsidRPr="00FB68DE" w:rsidRDefault="00E7034E" w:rsidP="00C60A12">
      <w:pPr>
        <w:spacing w:before="120" w:after="0" w:line="240" w:lineRule="auto"/>
        <w:rPr>
          <w:rFonts w:cs="Arial"/>
          <w:i/>
          <w:szCs w:val="24"/>
          <w:u w:val="single"/>
          <w:lang w:val="en-AU"/>
        </w:rPr>
      </w:pPr>
      <w:r w:rsidRPr="00FB68DE">
        <w:rPr>
          <w:rFonts w:cs="Arial"/>
          <w:i/>
          <w:szCs w:val="24"/>
          <w:u w:val="single"/>
          <w:lang w:val="en-AU"/>
        </w:rPr>
        <w:t>Strengthen Community Actions</w:t>
      </w:r>
    </w:p>
    <w:p w:rsidR="0036587F" w:rsidRPr="00695D07" w:rsidRDefault="00E7034E" w:rsidP="00C60A12">
      <w:pPr>
        <w:spacing w:before="120" w:after="0" w:line="240" w:lineRule="auto"/>
        <w:ind w:left="12" w:hanging="6"/>
        <w:rPr>
          <w:rFonts w:cs="Arial"/>
          <w:szCs w:val="24"/>
          <w:lang w:val="en-AU"/>
        </w:rPr>
      </w:pPr>
      <w:r w:rsidRPr="00695D07">
        <w:rPr>
          <w:rFonts w:eastAsia="Times New Roman" w:cs="Arial"/>
          <w:szCs w:val="24"/>
          <w:lang w:val="en-GB"/>
        </w:rPr>
        <w:t>Activities includ</w:t>
      </w:r>
      <w:r w:rsidR="00CE2DB7">
        <w:rPr>
          <w:rFonts w:eastAsia="Times New Roman" w:cs="Arial"/>
          <w:szCs w:val="24"/>
          <w:lang w:val="en-GB"/>
        </w:rPr>
        <w:t>e</w:t>
      </w:r>
      <w:r w:rsidRPr="00695D07">
        <w:rPr>
          <w:rFonts w:eastAsia="Times New Roman" w:cs="Arial"/>
          <w:szCs w:val="24"/>
          <w:lang w:val="en-GB"/>
        </w:rPr>
        <w:t>: supporting communities to plan and deliver strategies that will produce sustainable improvements in hauora and health outcomes; and capacity building, to achi</w:t>
      </w:r>
      <w:r w:rsidR="0036587F">
        <w:rPr>
          <w:rFonts w:eastAsia="Times New Roman" w:cs="Arial"/>
          <w:szCs w:val="24"/>
          <w:lang w:val="en-GB"/>
        </w:rPr>
        <w:t>eve empowerment of communities.</w:t>
      </w:r>
      <w:r w:rsidR="0036587F" w:rsidRPr="0036587F">
        <w:rPr>
          <w:rFonts w:cs="Arial"/>
          <w:szCs w:val="24"/>
          <w:lang w:val="en-AU"/>
        </w:rPr>
        <w:t xml:space="preserve"> </w:t>
      </w:r>
    </w:p>
    <w:p w:rsidR="00E7034E" w:rsidRPr="00FB68DE" w:rsidRDefault="00E7034E" w:rsidP="00C60A12">
      <w:pPr>
        <w:pStyle w:val="ListParagraph"/>
        <w:spacing w:before="120" w:after="0" w:line="240" w:lineRule="auto"/>
        <w:ind w:left="6"/>
        <w:rPr>
          <w:rFonts w:cs="Arial"/>
          <w:i/>
          <w:szCs w:val="24"/>
          <w:u w:val="single"/>
          <w:lang w:val="en-AU"/>
        </w:rPr>
      </w:pPr>
      <w:r w:rsidRPr="00FB68DE">
        <w:rPr>
          <w:rFonts w:cs="Arial"/>
          <w:i/>
          <w:szCs w:val="24"/>
          <w:u w:val="single"/>
          <w:lang w:val="en-AU"/>
        </w:rPr>
        <w:t>Develop Personal Skills</w:t>
      </w:r>
    </w:p>
    <w:p w:rsidR="0036587F" w:rsidRPr="00FB68DE" w:rsidRDefault="00E7034E" w:rsidP="00C60A12">
      <w:pPr>
        <w:spacing w:before="120" w:after="0" w:line="240" w:lineRule="auto"/>
        <w:ind w:left="12" w:hanging="6"/>
        <w:rPr>
          <w:rFonts w:cs="Arial"/>
          <w:szCs w:val="24"/>
          <w:lang w:val="en-AU"/>
        </w:rPr>
      </w:pPr>
      <w:r w:rsidRPr="00695D07">
        <w:rPr>
          <w:rFonts w:eastAsia="Times New Roman" w:cs="Arial"/>
          <w:szCs w:val="24"/>
          <w:lang w:val="en-GB"/>
        </w:rPr>
        <w:t>Activities to achieve results</w:t>
      </w:r>
      <w:r w:rsidR="00D60B29">
        <w:rPr>
          <w:rFonts w:eastAsia="Times New Roman" w:cs="Arial"/>
          <w:szCs w:val="24"/>
          <w:lang w:val="en-GB"/>
        </w:rPr>
        <w:t>,</w:t>
      </w:r>
      <w:r w:rsidRPr="00695D07">
        <w:rPr>
          <w:rFonts w:eastAsia="Times New Roman" w:cs="Arial"/>
          <w:szCs w:val="24"/>
          <w:lang w:val="en-GB"/>
        </w:rPr>
        <w:t xml:space="preserve"> such as strengthened knowledge, skills, and/or behaviour of </w:t>
      </w:r>
      <w:r w:rsidR="00D60B29" w:rsidRPr="00695D07">
        <w:rPr>
          <w:rFonts w:eastAsia="Times New Roman" w:cs="Arial"/>
          <w:szCs w:val="24"/>
          <w:lang w:val="en-GB"/>
        </w:rPr>
        <w:t>populations</w:t>
      </w:r>
      <w:r w:rsidR="00D60B29">
        <w:rPr>
          <w:rFonts w:eastAsia="Times New Roman" w:cs="Arial"/>
          <w:szCs w:val="24"/>
          <w:lang w:val="en-GB"/>
        </w:rPr>
        <w:t>,</w:t>
      </w:r>
      <w:r w:rsidR="00D60B29" w:rsidRPr="00695D07">
        <w:rPr>
          <w:rFonts w:eastAsia="Times New Roman" w:cs="Arial"/>
          <w:szCs w:val="24"/>
          <w:lang w:val="en-GB"/>
        </w:rPr>
        <w:t xml:space="preserve"> for</w:t>
      </w:r>
      <w:r w:rsidRPr="00695D07">
        <w:rPr>
          <w:rFonts w:eastAsia="Times New Roman" w:cs="Arial"/>
          <w:szCs w:val="24"/>
          <w:lang w:val="en-GB"/>
        </w:rPr>
        <w:t xml:space="preserve"> example</w:t>
      </w:r>
      <w:r w:rsidR="00FB68DE">
        <w:rPr>
          <w:rFonts w:eastAsia="Times New Roman" w:cs="Arial"/>
          <w:szCs w:val="24"/>
          <w:lang w:val="en-GB"/>
        </w:rPr>
        <w:t>,</w:t>
      </w:r>
      <w:r w:rsidRPr="00695D07">
        <w:rPr>
          <w:rFonts w:eastAsia="Times New Roman" w:cs="Arial"/>
          <w:szCs w:val="24"/>
          <w:lang w:val="en-GB"/>
        </w:rPr>
        <w:t xml:space="preserve"> developing health-education resources and delivering workshops. As described </w:t>
      </w:r>
      <w:r w:rsidR="007E69F3">
        <w:rPr>
          <w:rFonts w:eastAsia="Times New Roman" w:cs="Arial"/>
          <w:szCs w:val="24"/>
          <w:lang w:val="en-GB"/>
        </w:rPr>
        <w:t>below</w:t>
      </w:r>
      <w:r w:rsidRPr="00695D07">
        <w:rPr>
          <w:rFonts w:eastAsia="Times New Roman" w:cs="Arial"/>
          <w:szCs w:val="24"/>
          <w:lang w:val="en-GB"/>
        </w:rPr>
        <w:t xml:space="preserve">, best practice health promotion should focus on activities that influence the determinants of health, and should prioritise activities that reach a large number and wide range of the </w:t>
      </w:r>
      <w:r w:rsidR="007E69F3" w:rsidRPr="00695D07">
        <w:rPr>
          <w:rFonts w:eastAsia="Times New Roman" w:cs="Arial"/>
          <w:szCs w:val="24"/>
          <w:lang w:val="en-GB"/>
        </w:rPr>
        <w:t xml:space="preserve">population. </w:t>
      </w:r>
      <w:r w:rsidR="009759AF">
        <w:rPr>
          <w:rFonts w:eastAsia="Times New Roman" w:cs="Arial"/>
          <w:szCs w:val="24"/>
          <w:lang w:val="en-GB"/>
        </w:rPr>
        <w:t>P</w:t>
      </w:r>
      <w:r w:rsidRPr="00695D07">
        <w:rPr>
          <w:rFonts w:eastAsia="Times New Roman" w:cs="Arial"/>
          <w:szCs w:val="24"/>
          <w:lang w:val="en-GB"/>
        </w:rPr>
        <w:t xml:space="preserve">roviders should aim to have less focus on the activities in the </w:t>
      </w:r>
      <w:r w:rsidRPr="00FB68DE">
        <w:rPr>
          <w:rFonts w:eastAsia="Times New Roman" w:cs="Arial"/>
          <w:szCs w:val="24"/>
          <w:lang w:val="en-GB"/>
        </w:rPr>
        <w:t>developing personal skills section.</w:t>
      </w:r>
      <w:r w:rsidR="0036587F" w:rsidRPr="00FB68DE">
        <w:rPr>
          <w:rFonts w:cs="Arial"/>
          <w:szCs w:val="24"/>
          <w:lang w:val="en-AU"/>
        </w:rPr>
        <w:t xml:space="preserve"> </w:t>
      </w:r>
    </w:p>
    <w:p w:rsidR="00E7034E" w:rsidRPr="00FB68DE" w:rsidRDefault="00E7034E" w:rsidP="00C60A12">
      <w:pPr>
        <w:spacing w:before="120" w:after="0" w:line="240" w:lineRule="auto"/>
        <w:rPr>
          <w:rFonts w:cs="Arial"/>
          <w:i/>
          <w:szCs w:val="24"/>
          <w:u w:val="single"/>
          <w:lang w:val="en-AU"/>
        </w:rPr>
      </w:pPr>
      <w:r w:rsidRPr="00FB68DE">
        <w:rPr>
          <w:rFonts w:cs="Arial"/>
          <w:i/>
          <w:szCs w:val="24"/>
          <w:u w:val="single"/>
          <w:lang w:val="en-AU"/>
        </w:rPr>
        <w:t>Reorient Health Services</w:t>
      </w:r>
    </w:p>
    <w:p w:rsidR="0036587F" w:rsidRPr="00695D07" w:rsidRDefault="00E7034E" w:rsidP="00C60A12">
      <w:pPr>
        <w:spacing w:before="120" w:after="0" w:line="240" w:lineRule="auto"/>
        <w:ind w:left="12" w:hanging="6"/>
        <w:rPr>
          <w:rFonts w:cs="Arial"/>
          <w:szCs w:val="24"/>
          <w:lang w:val="en-AU"/>
        </w:rPr>
      </w:pPr>
      <w:r w:rsidRPr="00695D07">
        <w:rPr>
          <w:rFonts w:eastAsia="Times New Roman" w:cs="Arial"/>
          <w:szCs w:val="24"/>
          <w:lang w:val="en-GB"/>
        </w:rPr>
        <w:t>Activities to support health care systems to move beyond their responsibility for clinical and curative services</w:t>
      </w:r>
      <w:r w:rsidR="00156634">
        <w:rPr>
          <w:rFonts w:eastAsia="Times New Roman" w:cs="Arial"/>
          <w:szCs w:val="24"/>
          <w:lang w:val="en-GB"/>
        </w:rPr>
        <w:t xml:space="preserve"> </w:t>
      </w:r>
      <w:r w:rsidR="00156634">
        <w:rPr>
          <w:rFonts w:eastAsia="Times New Roman" w:cs="Arial"/>
          <w:szCs w:val="24"/>
          <w:lang w:val="en-GB"/>
        </w:rPr>
        <w:fldChar w:fldCharType="begin"/>
      </w:r>
      <w:r w:rsidR="00156634">
        <w:rPr>
          <w:rFonts w:eastAsia="Times New Roman" w:cs="Arial"/>
          <w:szCs w:val="24"/>
          <w:lang w:val="en-GB"/>
        </w:rPr>
        <w:instrText xml:space="preserve"> ADDIN EN.CITE &lt;EndNote&gt;&lt;Cite&gt;&lt;Author&gt;World Health Organization&lt;/Author&gt;&lt;Year&gt;1986&lt;/Year&gt;&lt;RecNum&gt;51&lt;/RecNum&gt;&lt;DisplayText&gt;(World Health Organization, 1986)&lt;/DisplayText&gt;&lt;record&gt;&lt;rec-number&gt;51&lt;/rec-number&gt;&lt;foreign-keys&gt;&lt;key app="EN" db-id="stdwdf29mzf9z1eet05xpsr9ttd9w5x2xpda"&gt;51&lt;/key&gt;&lt;/foreign-keys&gt;&lt;ref-type name="Conference Proceedings"&gt;10&lt;/ref-type&gt;&lt;contributors&gt;&lt;authors&gt;&lt;author&gt;World Health Organization,&lt;/author&gt;&lt;/authors&gt;&lt;/contributors&gt;&lt;titles&gt;&lt;title&gt;The Ottawa Charter for Health Promotion&lt;/title&gt;&lt;secondary-title&gt;First International Conference on Health Promotion&lt;/secondary-title&gt;&lt;/titles&gt;&lt;dates&gt;&lt;year&gt;1986&lt;/year&gt;&lt;/dates&gt;&lt;urls&gt;&lt;related-urls&gt;&lt;url&gt;http://www.who.int/healthpromotion/conferences/previous/ottawa/en/&lt;/url&gt;&lt;/related-urls&gt;&lt;/urls&gt;&lt;/record&gt;&lt;/Cite&gt;&lt;/EndNote&gt;</w:instrText>
      </w:r>
      <w:r w:rsidR="00156634">
        <w:rPr>
          <w:rFonts w:eastAsia="Times New Roman" w:cs="Arial"/>
          <w:szCs w:val="24"/>
          <w:lang w:val="en-GB"/>
        </w:rPr>
        <w:fldChar w:fldCharType="separate"/>
      </w:r>
      <w:r w:rsidR="00156634">
        <w:rPr>
          <w:rFonts w:eastAsia="Times New Roman" w:cs="Arial"/>
          <w:noProof/>
          <w:szCs w:val="24"/>
          <w:lang w:val="en-GB"/>
        </w:rPr>
        <w:t>(</w:t>
      </w:r>
      <w:hyperlink w:anchor="_ENREF_14" w:tooltip="World Health Organization, 1986 #51" w:history="1">
        <w:r w:rsidR="00366617">
          <w:rPr>
            <w:rFonts w:eastAsia="Times New Roman" w:cs="Arial"/>
            <w:noProof/>
            <w:szCs w:val="24"/>
            <w:lang w:val="en-GB"/>
          </w:rPr>
          <w:t>World Health Organization, 1986</w:t>
        </w:r>
      </w:hyperlink>
      <w:r w:rsidR="00156634">
        <w:rPr>
          <w:rFonts w:eastAsia="Times New Roman" w:cs="Arial"/>
          <w:noProof/>
          <w:szCs w:val="24"/>
          <w:lang w:val="en-GB"/>
        </w:rPr>
        <w:t>)</w:t>
      </w:r>
      <w:r w:rsidR="00156634">
        <w:rPr>
          <w:rFonts w:eastAsia="Times New Roman" w:cs="Arial"/>
          <w:szCs w:val="24"/>
          <w:lang w:val="en-GB"/>
        </w:rPr>
        <w:fldChar w:fldCharType="end"/>
      </w:r>
      <w:r w:rsidRPr="00695D07">
        <w:rPr>
          <w:rFonts w:eastAsia="Times New Roman" w:cs="Arial"/>
          <w:szCs w:val="24"/>
          <w:lang w:val="en-GB"/>
        </w:rPr>
        <w:t xml:space="preserve">, to an increased focus on preventative and population health approaches. Health services should also ensure services are sensitive and respectful of cultural and other needs </w:t>
      </w:r>
      <w:r w:rsidR="00FB68DE">
        <w:rPr>
          <w:rFonts w:eastAsia="Times New Roman" w:cs="Arial"/>
          <w:szCs w:val="24"/>
          <w:lang w:val="en-GB"/>
        </w:rPr>
        <w:t>eg</w:t>
      </w:r>
      <w:r w:rsidR="008A5E9E">
        <w:rPr>
          <w:rFonts w:eastAsia="Times New Roman" w:cs="Arial"/>
          <w:szCs w:val="24"/>
          <w:lang w:val="en-GB"/>
        </w:rPr>
        <w:t>, a</w:t>
      </w:r>
      <w:r w:rsidR="00156634">
        <w:rPr>
          <w:rFonts w:eastAsia="Times New Roman" w:cs="Arial"/>
          <w:szCs w:val="24"/>
          <w:lang w:val="en-GB"/>
        </w:rPr>
        <w:t xml:space="preserve">re more appropriate </w:t>
      </w:r>
      <w:r w:rsidR="00156634">
        <w:rPr>
          <w:rFonts w:eastAsia="Times New Roman" w:cs="Arial"/>
          <w:szCs w:val="24"/>
          <w:lang w:val="en-GB"/>
        </w:rPr>
        <w:fldChar w:fldCharType="begin"/>
      </w:r>
      <w:r w:rsidR="00156634">
        <w:rPr>
          <w:rFonts w:eastAsia="Times New Roman" w:cs="Arial"/>
          <w:szCs w:val="24"/>
          <w:lang w:val="en-GB"/>
        </w:rPr>
        <w:instrText xml:space="preserve"> ADDIN EN.CITE &lt;EndNote&gt;&lt;Cite&gt;&lt;Author&gt;World Health Organization&lt;/Author&gt;&lt;Year&gt;1986&lt;/Year&gt;&lt;RecNum&gt;51&lt;/RecNum&gt;&lt;DisplayText&gt;(World Health Organization, 1986)&lt;/DisplayText&gt;&lt;record&gt;&lt;rec-number&gt;51&lt;/rec-number&gt;&lt;foreign-keys&gt;&lt;key app="EN" db-id="stdwdf29mzf9z1eet05xpsr9ttd9w5x2xpda"&gt;51&lt;/key&gt;&lt;/foreign-keys&gt;&lt;ref-type name="Conference Proceedings"&gt;10&lt;/ref-type&gt;&lt;contributors&gt;&lt;authors&gt;&lt;author&gt;World Health Organization,&lt;/author&gt;&lt;/authors&gt;&lt;/contributors&gt;&lt;titles&gt;&lt;title&gt;The Ottawa Charter for Health Promotion&lt;/title&gt;&lt;secondary-title&gt;First International Conference on Health Promotion&lt;/secondary-title&gt;&lt;/titles&gt;&lt;dates&gt;&lt;year&gt;1986&lt;/year&gt;&lt;/dates&gt;&lt;urls&gt;&lt;related-urls&gt;&lt;url&gt;http://www.who.int/healthpromotion/conferences/previous/ottawa/en/&lt;/url&gt;&lt;/related-urls&gt;&lt;/urls&gt;&lt;/record&gt;&lt;/Cite&gt;&lt;/EndNote&gt;</w:instrText>
      </w:r>
      <w:r w:rsidR="00156634">
        <w:rPr>
          <w:rFonts w:eastAsia="Times New Roman" w:cs="Arial"/>
          <w:szCs w:val="24"/>
          <w:lang w:val="en-GB"/>
        </w:rPr>
        <w:fldChar w:fldCharType="separate"/>
      </w:r>
      <w:r w:rsidR="00156634">
        <w:rPr>
          <w:rFonts w:eastAsia="Times New Roman" w:cs="Arial"/>
          <w:noProof/>
          <w:szCs w:val="24"/>
          <w:lang w:val="en-GB"/>
        </w:rPr>
        <w:t>(</w:t>
      </w:r>
      <w:hyperlink w:anchor="_ENREF_14" w:tooltip="World Health Organization, 1986 #51" w:history="1">
        <w:r w:rsidR="00366617">
          <w:rPr>
            <w:rFonts w:eastAsia="Times New Roman" w:cs="Arial"/>
            <w:noProof/>
            <w:szCs w:val="24"/>
            <w:lang w:val="en-GB"/>
          </w:rPr>
          <w:t>World Health Organization, 1986</w:t>
        </w:r>
      </w:hyperlink>
      <w:r w:rsidR="00156634">
        <w:rPr>
          <w:rFonts w:eastAsia="Times New Roman" w:cs="Arial"/>
          <w:noProof/>
          <w:szCs w:val="24"/>
          <w:lang w:val="en-GB"/>
        </w:rPr>
        <w:t>)</w:t>
      </w:r>
      <w:r w:rsidR="00156634">
        <w:rPr>
          <w:rFonts w:eastAsia="Times New Roman" w:cs="Arial"/>
          <w:szCs w:val="24"/>
          <w:lang w:val="en-GB"/>
        </w:rPr>
        <w:fldChar w:fldCharType="end"/>
      </w:r>
      <w:r w:rsidRPr="00695D07">
        <w:rPr>
          <w:rFonts w:eastAsia="Times New Roman" w:cs="Arial"/>
          <w:szCs w:val="24"/>
          <w:lang w:val="en-GB"/>
        </w:rPr>
        <w:t>. While the main responsibility for this lies with health professionals, health services a</w:t>
      </w:r>
      <w:r w:rsidR="00156634">
        <w:rPr>
          <w:rFonts w:eastAsia="Times New Roman" w:cs="Arial"/>
          <w:szCs w:val="24"/>
          <w:lang w:val="en-GB"/>
        </w:rPr>
        <w:t xml:space="preserve">nd central government </w:t>
      </w:r>
      <w:r w:rsidR="00156634">
        <w:rPr>
          <w:rFonts w:eastAsia="Times New Roman" w:cs="Arial"/>
          <w:szCs w:val="24"/>
          <w:lang w:val="en-GB"/>
        </w:rPr>
        <w:fldChar w:fldCharType="begin"/>
      </w:r>
      <w:r w:rsidR="00156634">
        <w:rPr>
          <w:rFonts w:eastAsia="Times New Roman" w:cs="Arial"/>
          <w:szCs w:val="24"/>
          <w:lang w:val="en-GB"/>
        </w:rPr>
        <w:instrText xml:space="preserve"> ADDIN EN.CITE &lt;EndNote&gt;&lt;Cite&gt;&lt;Author&gt;World Health Organization&lt;/Author&gt;&lt;Year&gt;1986&lt;/Year&gt;&lt;RecNum&gt;51&lt;/RecNum&gt;&lt;DisplayText&gt;(World Health Organization, 1986)&lt;/DisplayText&gt;&lt;record&gt;&lt;rec-number&gt;51&lt;/rec-number&gt;&lt;foreign-keys&gt;&lt;key app="EN" db-id="stdwdf29mzf9z1eet05xpsr9ttd9w5x2xpda"&gt;51&lt;/key&gt;&lt;/foreign-keys&gt;&lt;ref-type name="Conference Proceedings"&gt;10&lt;/ref-type&gt;&lt;contributors&gt;&lt;authors&gt;&lt;author&gt;World Health Organization,&lt;/author&gt;&lt;/authors&gt;&lt;/contributors&gt;&lt;titles&gt;&lt;title&gt;The Ottawa Charter for Health Promotion&lt;/title&gt;&lt;secondary-title&gt;First International Conference on Health Promotion&lt;/secondary-title&gt;&lt;/titles&gt;&lt;dates&gt;&lt;year&gt;1986&lt;/year&gt;&lt;/dates&gt;&lt;urls&gt;&lt;related-urls&gt;&lt;url&gt;http://www.who.int/healthpromotion/conferences/previous/ottawa/en/&lt;/url&gt;&lt;/related-urls&gt;&lt;/urls&gt;&lt;/record&gt;&lt;/Cite&gt;&lt;/EndNote&gt;</w:instrText>
      </w:r>
      <w:r w:rsidR="00156634">
        <w:rPr>
          <w:rFonts w:eastAsia="Times New Roman" w:cs="Arial"/>
          <w:szCs w:val="24"/>
          <w:lang w:val="en-GB"/>
        </w:rPr>
        <w:fldChar w:fldCharType="separate"/>
      </w:r>
      <w:r w:rsidR="00156634">
        <w:rPr>
          <w:rFonts w:eastAsia="Times New Roman" w:cs="Arial"/>
          <w:noProof/>
          <w:szCs w:val="24"/>
          <w:lang w:val="en-GB"/>
        </w:rPr>
        <w:t>(</w:t>
      </w:r>
      <w:hyperlink w:anchor="_ENREF_14" w:tooltip="World Health Organization, 1986 #51" w:history="1">
        <w:r w:rsidR="00366617">
          <w:rPr>
            <w:rFonts w:eastAsia="Times New Roman" w:cs="Arial"/>
            <w:noProof/>
            <w:szCs w:val="24"/>
            <w:lang w:val="en-GB"/>
          </w:rPr>
          <w:t>World Health Organization, 1986</w:t>
        </w:r>
      </w:hyperlink>
      <w:r w:rsidR="00156634">
        <w:rPr>
          <w:rFonts w:eastAsia="Times New Roman" w:cs="Arial"/>
          <w:noProof/>
          <w:szCs w:val="24"/>
          <w:lang w:val="en-GB"/>
        </w:rPr>
        <w:t>)</w:t>
      </w:r>
      <w:r w:rsidR="00156634">
        <w:rPr>
          <w:rFonts w:eastAsia="Times New Roman" w:cs="Arial"/>
          <w:szCs w:val="24"/>
          <w:lang w:val="en-GB"/>
        </w:rPr>
        <w:fldChar w:fldCharType="end"/>
      </w:r>
      <w:r w:rsidRPr="00695D07">
        <w:rPr>
          <w:rFonts w:eastAsia="Times New Roman" w:cs="Arial"/>
          <w:szCs w:val="24"/>
          <w:lang w:val="en-GB"/>
        </w:rPr>
        <w:t>,</w:t>
      </w:r>
      <w:r w:rsidRPr="00695D07">
        <w:rPr>
          <w:rFonts w:eastAsia="Times New Roman" w:cs="Arial"/>
          <w:szCs w:val="24"/>
          <w:vertAlign w:val="superscript"/>
          <w:lang w:val="en-GB"/>
        </w:rPr>
        <w:t xml:space="preserve"> </w:t>
      </w:r>
      <w:r w:rsidRPr="00695D07">
        <w:rPr>
          <w:rFonts w:eastAsia="Times New Roman" w:cs="Arial"/>
          <w:szCs w:val="24"/>
          <w:lang w:val="en-GB"/>
        </w:rPr>
        <w:t>health promotion providers can take a role in supporting this to occur.</w:t>
      </w:r>
      <w:r w:rsidR="0036587F" w:rsidRPr="0036587F">
        <w:rPr>
          <w:rFonts w:cs="Arial"/>
          <w:szCs w:val="24"/>
          <w:lang w:val="en-AU"/>
        </w:rPr>
        <w:t xml:space="preserve"> </w:t>
      </w:r>
    </w:p>
    <w:p w:rsidR="00E7034E" w:rsidRPr="00695D07" w:rsidRDefault="00EC63A1" w:rsidP="00EC63A1">
      <w:pPr>
        <w:rPr>
          <w:rFonts w:cs="Arial"/>
          <w:i/>
          <w:color w:val="000000"/>
          <w:szCs w:val="24"/>
          <w:lang w:eastAsia="en-NZ"/>
        </w:rPr>
      </w:pPr>
      <w:r>
        <w:rPr>
          <w:rFonts w:cs="Arial"/>
          <w:color w:val="000000"/>
          <w:szCs w:val="24"/>
          <w:lang w:eastAsia="en-NZ"/>
        </w:rPr>
        <w:t>S</w:t>
      </w:r>
      <w:r w:rsidR="00E7034E" w:rsidRPr="00695D07">
        <w:rPr>
          <w:rFonts w:cs="Arial"/>
          <w:color w:val="000000"/>
          <w:szCs w:val="24"/>
          <w:lang w:eastAsia="en-NZ"/>
        </w:rPr>
        <w:t>ervices will deliver best practice health promotion and demonstrate the following attributes</w:t>
      </w:r>
      <w:r w:rsidR="00C60A12">
        <w:rPr>
          <w:rFonts w:cs="Arial"/>
          <w:color w:val="000000"/>
          <w:szCs w:val="24"/>
          <w:lang w:eastAsia="en-NZ"/>
        </w:rPr>
        <w:t>:</w:t>
      </w:r>
    </w:p>
    <w:p w:rsidR="00E7034E" w:rsidRPr="00695D07" w:rsidRDefault="00CE2DB7" w:rsidP="00CC708E">
      <w:pPr>
        <w:numPr>
          <w:ilvl w:val="0"/>
          <w:numId w:val="4"/>
        </w:numPr>
        <w:spacing w:before="120" w:after="0" w:line="240" w:lineRule="auto"/>
        <w:ind w:left="567" w:hanging="567"/>
        <w:rPr>
          <w:rFonts w:cs="Arial"/>
        </w:rPr>
      </w:pPr>
      <w:r>
        <w:rPr>
          <w:rFonts w:cs="Arial"/>
        </w:rPr>
        <w:t>C</w:t>
      </w:r>
      <w:r w:rsidR="00E7034E" w:rsidRPr="00695D07">
        <w:rPr>
          <w:rFonts w:cs="Arial"/>
        </w:rPr>
        <w:t>ommitment to Te Tiriti o Waitangi</w:t>
      </w:r>
      <w:r w:rsidR="00E7034E" w:rsidRPr="00695D07">
        <w:rPr>
          <w:rStyle w:val="FootnoteReference"/>
          <w:rFonts w:cs="Arial"/>
        </w:rPr>
        <w:footnoteReference w:id="4"/>
      </w:r>
      <w:r w:rsidR="00E7034E" w:rsidRPr="00695D07">
        <w:rPr>
          <w:rFonts w:cs="Arial"/>
        </w:rPr>
        <w:t xml:space="preserve"> and achieving </w:t>
      </w:r>
      <w:r w:rsidR="00FB68DE">
        <w:rPr>
          <w:rFonts w:cs="Arial"/>
        </w:rPr>
        <w:t>P</w:t>
      </w:r>
      <w:r w:rsidR="00FB68DE" w:rsidRPr="00695D07">
        <w:rPr>
          <w:rFonts w:cs="Arial"/>
        </w:rPr>
        <w:t xml:space="preserve">ae </w:t>
      </w:r>
      <w:r w:rsidR="00FB68DE">
        <w:rPr>
          <w:rFonts w:cs="Arial"/>
        </w:rPr>
        <w:t>O</w:t>
      </w:r>
      <w:r w:rsidR="00FB68DE" w:rsidRPr="00695D07">
        <w:rPr>
          <w:rFonts w:cs="Arial"/>
        </w:rPr>
        <w:t>ra</w:t>
      </w:r>
      <w:r w:rsidR="00E7034E" w:rsidRPr="00695D07">
        <w:rPr>
          <w:rStyle w:val="FootnoteReference"/>
          <w:rFonts w:cs="Arial"/>
        </w:rPr>
        <w:footnoteReference w:id="5"/>
      </w:r>
    </w:p>
    <w:p w:rsidR="00E7034E" w:rsidRPr="00695D07" w:rsidRDefault="00CE2DB7" w:rsidP="00CC708E">
      <w:pPr>
        <w:numPr>
          <w:ilvl w:val="0"/>
          <w:numId w:val="4"/>
        </w:numPr>
        <w:spacing w:after="0" w:line="240" w:lineRule="auto"/>
        <w:ind w:left="567" w:hanging="567"/>
        <w:rPr>
          <w:rFonts w:cs="Arial"/>
        </w:rPr>
      </w:pPr>
      <w:r>
        <w:rPr>
          <w:rFonts w:cs="Arial"/>
        </w:rPr>
        <w:t>C</w:t>
      </w:r>
      <w:r w:rsidR="00E7034E" w:rsidRPr="00695D07">
        <w:rPr>
          <w:rFonts w:cs="Arial"/>
        </w:rPr>
        <w:t>ommitment to the principles of equity</w:t>
      </w:r>
      <w:r w:rsidR="00E7034E" w:rsidRPr="00695D07">
        <w:rPr>
          <w:rStyle w:val="FootnoteReference"/>
          <w:rFonts w:cs="Arial"/>
        </w:rPr>
        <w:footnoteReference w:id="6"/>
      </w:r>
      <w:r w:rsidR="00C739D0" w:rsidRPr="00C739D0">
        <w:rPr>
          <w:rFonts w:cs="Arial"/>
          <w:vertAlign w:val="superscript"/>
        </w:rPr>
        <w:t xml:space="preserve">, </w:t>
      </w:r>
      <w:r w:rsidR="00C739D0" w:rsidRPr="00695D07">
        <w:rPr>
          <w:rStyle w:val="FootnoteReference"/>
          <w:rFonts w:cs="Arial"/>
        </w:rPr>
        <w:footnoteReference w:id="7"/>
      </w:r>
      <w:r w:rsidR="00E7034E" w:rsidRPr="00695D07">
        <w:rPr>
          <w:rFonts w:cs="Arial"/>
        </w:rPr>
        <w:t xml:space="preserve"> and social justice</w:t>
      </w:r>
    </w:p>
    <w:p w:rsidR="00E7034E" w:rsidRPr="00695D07" w:rsidRDefault="00CE2DB7" w:rsidP="00CC708E">
      <w:pPr>
        <w:numPr>
          <w:ilvl w:val="0"/>
          <w:numId w:val="4"/>
        </w:numPr>
        <w:spacing w:after="0" w:line="240" w:lineRule="auto"/>
        <w:ind w:left="567" w:hanging="567"/>
        <w:rPr>
          <w:rFonts w:cs="Arial"/>
        </w:rPr>
      </w:pPr>
      <w:r>
        <w:rPr>
          <w:rFonts w:cs="Arial"/>
        </w:rPr>
        <w:t>C</w:t>
      </w:r>
      <w:r w:rsidR="00E7034E" w:rsidRPr="00695D07">
        <w:rPr>
          <w:rFonts w:cs="Arial"/>
        </w:rPr>
        <w:t>ommitment to accelerating equitable Māori health outcomes as the number one priority to adequately accelerate equitable health outcomes for all New Zealanders</w:t>
      </w:r>
    </w:p>
    <w:p w:rsidR="00E7034E" w:rsidRPr="00695D07" w:rsidRDefault="00CE2DB7" w:rsidP="00CC708E">
      <w:pPr>
        <w:numPr>
          <w:ilvl w:val="0"/>
          <w:numId w:val="4"/>
        </w:numPr>
        <w:spacing w:after="0" w:line="240" w:lineRule="auto"/>
        <w:ind w:left="567" w:hanging="567"/>
        <w:rPr>
          <w:rFonts w:cs="Arial"/>
        </w:rPr>
      </w:pPr>
      <w:r>
        <w:rPr>
          <w:rFonts w:cs="Arial"/>
        </w:rPr>
        <w:t>A</w:t>
      </w:r>
      <w:r w:rsidR="00E7034E" w:rsidRPr="00695D07">
        <w:rPr>
          <w:rFonts w:cs="Arial"/>
        </w:rPr>
        <w:t>pproaches that address the broad social, cultural, environmental and economic determinants of health</w:t>
      </w:r>
    </w:p>
    <w:p w:rsidR="00E7034E" w:rsidRPr="00695D07" w:rsidRDefault="00CE2DB7" w:rsidP="00CC708E">
      <w:pPr>
        <w:numPr>
          <w:ilvl w:val="0"/>
          <w:numId w:val="4"/>
        </w:numPr>
        <w:spacing w:after="0" w:line="240" w:lineRule="auto"/>
        <w:ind w:left="567" w:hanging="567"/>
        <w:rPr>
          <w:rFonts w:cs="Arial"/>
        </w:rPr>
      </w:pPr>
      <w:r>
        <w:rPr>
          <w:rFonts w:cs="Arial"/>
        </w:rPr>
        <w:t>A</w:t>
      </w:r>
      <w:r w:rsidR="00E7034E" w:rsidRPr="00695D07">
        <w:rPr>
          <w:rFonts w:cs="Arial"/>
        </w:rPr>
        <w:t xml:space="preserve"> focus on empowering communities to address systems and structures that create poor health and inequity. This will include involvement of identified communities in planning, delivery and evaluation of health promotion initiatives</w:t>
      </w:r>
    </w:p>
    <w:p w:rsidR="00E7034E" w:rsidRPr="00695D07" w:rsidRDefault="00CE2DB7" w:rsidP="00CC708E">
      <w:pPr>
        <w:numPr>
          <w:ilvl w:val="0"/>
          <w:numId w:val="4"/>
        </w:numPr>
        <w:spacing w:after="0" w:line="240" w:lineRule="auto"/>
        <w:ind w:left="567" w:hanging="567"/>
        <w:rPr>
          <w:rFonts w:cs="Arial"/>
        </w:rPr>
      </w:pPr>
      <w:r>
        <w:rPr>
          <w:rFonts w:cs="Arial"/>
        </w:rPr>
        <w:t>D</w:t>
      </w:r>
      <w:r w:rsidR="00E7034E" w:rsidRPr="00695D07">
        <w:rPr>
          <w:rFonts w:cs="Arial"/>
        </w:rPr>
        <w:t>elivery of health promotion based on community calls for action, robust knowledge and evidence, with regard to government priorities and relevant strategies</w:t>
      </w:r>
    </w:p>
    <w:p w:rsidR="00E7034E" w:rsidRPr="00695D07" w:rsidRDefault="00CE2DB7" w:rsidP="00CC708E">
      <w:pPr>
        <w:numPr>
          <w:ilvl w:val="0"/>
          <w:numId w:val="4"/>
        </w:numPr>
        <w:spacing w:after="0" w:line="240" w:lineRule="auto"/>
        <w:ind w:left="567" w:hanging="567"/>
        <w:rPr>
          <w:rFonts w:cs="Arial"/>
        </w:rPr>
      </w:pPr>
      <w:r>
        <w:rPr>
          <w:rFonts w:cs="Arial"/>
        </w:rPr>
        <w:t>P</w:t>
      </w:r>
      <w:r w:rsidR="00E7034E" w:rsidRPr="00695D07">
        <w:rPr>
          <w:rFonts w:cs="Arial"/>
        </w:rPr>
        <w:t xml:space="preserve">lanning of services using established health promotion models including Te Pae Mahutonga, and </w:t>
      </w:r>
      <w:r w:rsidR="00057104">
        <w:rPr>
          <w:rFonts w:cs="Arial"/>
        </w:rPr>
        <w:t xml:space="preserve">the </w:t>
      </w:r>
      <w:r w:rsidR="00E7034E" w:rsidRPr="00695D07">
        <w:rPr>
          <w:rFonts w:cs="Arial"/>
        </w:rPr>
        <w:t xml:space="preserve">Ottawa charter (see </w:t>
      </w:r>
      <w:r w:rsidR="009759AF">
        <w:rPr>
          <w:rFonts w:cs="Arial"/>
        </w:rPr>
        <w:t>A</w:t>
      </w:r>
      <w:r w:rsidR="00E7034E" w:rsidRPr="00695D07">
        <w:rPr>
          <w:rFonts w:cs="Arial"/>
        </w:rPr>
        <w:t xml:space="preserve">ppendix </w:t>
      </w:r>
      <w:r w:rsidR="00C739D0">
        <w:rPr>
          <w:rFonts w:cs="Arial"/>
        </w:rPr>
        <w:t>3</w:t>
      </w:r>
      <w:r w:rsidR="00E7034E" w:rsidRPr="00695D07">
        <w:rPr>
          <w:rFonts w:cs="Arial"/>
        </w:rPr>
        <w:t>)</w:t>
      </w:r>
    </w:p>
    <w:p w:rsidR="00E7034E" w:rsidRPr="00695D07" w:rsidRDefault="00CE2DB7" w:rsidP="00CC708E">
      <w:pPr>
        <w:numPr>
          <w:ilvl w:val="0"/>
          <w:numId w:val="4"/>
        </w:numPr>
        <w:spacing w:after="0" w:line="240" w:lineRule="auto"/>
        <w:ind w:left="567" w:hanging="567"/>
        <w:rPr>
          <w:rFonts w:cs="Arial"/>
        </w:rPr>
      </w:pPr>
      <w:r>
        <w:rPr>
          <w:rFonts w:cs="Arial"/>
        </w:rPr>
        <w:t>M</w:t>
      </w:r>
      <w:r w:rsidR="00E7034E" w:rsidRPr="00695D07">
        <w:rPr>
          <w:rFonts w:cs="Arial"/>
        </w:rPr>
        <w:t>onitoring of activities including through evaluation, to ensure they are successful in improving hauora and health outcomes, improving Māori health, and fostering equity</w:t>
      </w:r>
      <w:r w:rsidR="00E7034E" w:rsidRPr="00695D07">
        <w:rPr>
          <w:rStyle w:val="FootnoteReference"/>
          <w:rFonts w:cs="Arial"/>
        </w:rPr>
        <w:footnoteReference w:id="8"/>
      </w:r>
    </w:p>
    <w:p w:rsidR="00E7034E" w:rsidRPr="00695D07" w:rsidRDefault="00CE2DB7" w:rsidP="00CC708E">
      <w:pPr>
        <w:numPr>
          <w:ilvl w:val="0"/>
          <w:numId w:val="4"/>
        </w:numPr>
        <w:spacing w:after="0" w:line="240" w:lineRule="auto"/>
        <w:ind w:left="567" w:hanging="567"/>
        <w:rPr>
          <w:rFonts w:cs="Arial"/>
        </w:rPr>
      </w:pPr>
      <w:r>
        <w:rPr>
          <w:rFonts w:cs="Arial"/>
          <w:color w:val="000000"/>
          <w:szCs w:val="24"/>
          <w:lang w:eastAsia="en-NZ"/>
        </w:rPr>
        <w:t>C</w:t>
      </w:r>
      <w:r w:rsidR="00E7034E" w:rsidRPr="00695D07">
        <w:rPr>
          <w:rFonts w:cs="Arial"/>
          <w:color w:val="000000"/>
          <w:szCs w:val="24"/>
          <w:lang w:eastAsia="en-NZ"/>
        </w:rPr>
        <w:t xml:space="preserve">ollaboration with a range of key stakeholders </w:t>
      </w:r>
      <w:r w:rsidR="00E7034E" w:rsidRPr="00695D07">
        <w:rPr>
          <w:rFonts w:cs="Arial"/>
        </w:rPr>
        <w:t>including but not limited to iwi, local and central government, non-government</w:t>
      </w:r>
      <w:r w:rsidR="00904664">
        <w:rPr>
          <w:rFonts w:cs="Arial"/>
        </w:rPr>
        <w:t>al</w:t>
      </w:r>
      <w:r w:rsidR="00E7034E" w:rsidRPr="00695D07">
        <w:rPr>
          <w:rFonts w:cs="Arial"/>
        </w:rPr>
        <w:t xml:space="preserve"> </w:t>
      </w:r>
      <w:r w:rsidR="00904664">
        <w:rPr>
          <w:rFonts w:cs="Arial"/>
        </w:rPr>
        <w:t>organisations</w:t>
      </w:r>
      <w:r w:rsidR="00904664" w:rsidRPr="00695D07">
        <w:rPr>
          <w:rFonts w:cs="Arial"/>
        </w:rPr>
        <w:t xml:space="preserve"> </w:t>
      </w:r>
      <w:r w:rsidR="00E7034E" w:rsidRPr="00695D07">
        <w:rPr>
          <w:rFonts w:cs="Arial"/>
        </w:rPr>
        <w:t xml:space="preserve">and education providers and a </w:t>
      </w:r>
      <w:r w:rsidR="00E7034E" w:rsidRPr="00695D07">
        <w:rPr>
          <w:rFonts w:eastAsia="Times New Roman" w:cs="Arial"/>
          <w:szCs w:val="24"/>
          <w:lang w:val="en-GB"/>
        </w:rPr>
        <w:t>move toward approaches such as health in all policies (HIAP).</w:t>
      </w:r>
    </w:p>
    <w:p w:rsidR="00E7034E" w:rsidRPr="00695D07" w:rsidRDefault="00E7034E" w:rsidP="00E42FC1">
      <w:pPr>
        <w:pStyle w:val="Heading1"/>
      </w:pPr>
      <w:r w:rsidRPr="00695D07">
        <w:t>Māori Health Promotion</w:t>
      </w:r>
    </w:p>
    <w:p w:rsidR="00E7034E" w:rsidRDefault="00E7034E" w:rsidP="0016787D">
      <w:pPr>
        <w:spacing w:line="240" w:lineRule="auto"/>
        <w:rPr>
          <w:rFonts w:cs="Arial"/>
          <w:szCs w:val="24"/>
          <w:lang w:val="en-AU"/>
        </w:rPr>
      </w:pPr>
      <w:r w:rsidRPr="00695D07">
        <w:rPr>
          <w:rFonts w:cs="Arial"/>
          <w:szCs w:val="24"/>
          <w:lang w:val="en-AU"/>
        </w:rPr>
        <w:t>Where relevant, providers will be supported and encouraged to deliver health promotion activity using kaupapa Māori approaches</w:t>
      </w:r>
      <w:r w:rsidR="008A5E9E">
        <w:rPr>
          <w:rFonts w:cs="Arial"/>
          <w:szCs w:val="24"/>
          <w:lang w:val="en-AU"/>
        </w:rPr>
        <w:t>.</w:t>
      </w:r>
      <w:r w:rsidRPr="00695D07">
        <w:rPr>
          <w:rStyle w:val="FootnoteReference"/>
          <w:rFonts w:cs="Arial"/>
          <w:szCs w:val="24"/>
          <w:lang w:val="en-AU"/>
        </w:rPr>
        <w:footnoteReference w:id="9"/>
      </w:r>
    </w:p>
    <w:p w:rsidR="008A5E9E" w:rsidRPr="00695D07" w:rsidRDefault="00E7034E" w:rsidP="0016787D">
      <w:pPr>
        <w:spacing w:line="240" w:lineRule="auto"/>
        <w:rPr>
          <w:rFonts w:cs="Arial"/>
          <w:szCs w:val="24"/>
          <w:lang w:val="en-AU"/>
        </w:rPr>
      </w:pPr>
      <w:r w:rsidRPr="00695D07">
        <w:rPr>
          <w:rFonts w:eastAsia="Times New Roman" w:cs="Arial"/>
          <w:szCs w:val="24"/>
          <w:lang w:val="en-GB"/>
        </w:rPr>
        <w:t>Mainstream services will also be expected to deliver health promotion services that i</w:t>
      </w:r>
      <w:r w:rsidR="003A4FA9">
        <w:rPr>
          <w:rFonts w:eastAsia="Times New Roman" w:cs="Arial"/>
          <w:szCs w:val="24"/>
          <w:lang w:val="en-GB"/>
        </w:rPr>
        <w:t xml:space="preserve">mprove Māori health </w:t>
      </w:r>
      <w:r w:rsidR="00CE2DB7">
        <w:rPr>
          <w:rFonts w:eastAsia="Times New Roman" w:cs="Arial"/>
          <w:szCs w:val="24"/>
          <w:lang w:val="en-GB"/>
        </w:rPr>
        <w:t xml:space="preserve">aligned </w:t>
      </w:r>
      <w:r w:rsidR="00F22D65">
        <w:rPr>
          <w:rFonts w:eastAsia="Times New Roman" w:cs="Arial"/>
          <w:szCs w:val="24"/>
          <w:lang w:val="en-GB"/>
        </w:rPr>
        <w:t>to the</w:t>
      </w:r>
      <w:r w:rsidR="003A4FA9">
        <w:rPr>
          <w:rFonts w:eastAsia="Times New Roman" w:cs="Arial"/>
          <w:szCs w:val="24"/>
          <w:lang w:val="en-GB"/>
        </w:rPr>
        <w:t xml:space="preserve"> s</w:t>
      </w:r>
      <w:r w:rsidRPr="00695D07">
        <w:rPr>
          <w:rFonts w:eastAsia="Times New Roman" w:cs="Arial"/>
          <w:szCs w:val="24"/>
          <w:lang w:val="en-GB"/>
        </w:rPr>
        <w:t>ervice objectives in section 3 below (</w:t>
      </w:r>
      <w:r w:rsidRPr="00695D07">
        <w:rPr>
          <w:rFonts w:cs="Arial"/>
        </w:rPr>
        <w:t xml:space="preserve">see </w:t>
      </w:r>
      <w:r w:rsidR="007E69F3">
        <w:rPr>
          <w:rFonts w:cs="Arial"/>
        </w:rPr>
        <w:t xml:space="preserve">also </w:t>
      </w:r>
      <w:r w:rsidRPr="00695D07">
        <w:rPr>
          <w:rFonts w:cs="Arial"/>
        </w:rPr>
        <w:t xml:space="preserve">the tables in section 6, </w:t>
      </w:r>
      <w:r w:rsidRPr="00695D07">
        <w:rPr>
          <w:rFonts w:cs="Arial"/>
          <w:i/>
        </w:rPr>
        <w:t xml:space="preserve">Service Delivery </w:t>
      </w:r>
      <w:r w:rsidRPr="00695D07">
        <w:rPr>
          <w:rFonts w:cs="Arial"/>
        </w:rPr>
        <w:t>which contain activities aimed at improving Māori health</w:t>
      </w:r>
      <w:r w:rsidRPr="00695D07">
        <w:rPr>
          <w:rFonts w:eastAsia="Times New Roman" w:cs="Arial"/>
          <w:szCs w:val="24"/>
          <w:lang w:val="en-GB"/>
        </w:rPr>
        <w:t>).</w:t>
      </w:r>
      <w:r w:rsidR="008A5E9E" w:rsidRPr="008A5E9E">
        <w:rPr>
          <w:rFonts w:cs="Arial"/>
          <w:szCs w:val="24"/>
          <w:lang w:val="en-AU"/>
        </w:rPr>
        <w:t xml:space="preserve"> </w:t>
      </w:r>
    </w:p>
    <w:p w:rsidR="008A5E9E" w:rsidRPr="00695D07" w:rsidRDefault="00E7034E" w:rsidP="0016787D">
      <w:pPr>
        <w:spacing w:line="240" w:lineRule="auto"/>
        <w:rPr>
          <w:rFonts w:cs="Arial"/>
          <w:szCs w:val="24"/>
          <w:lang w:val="en-AU"/>
        </w:rPr>
      </w:pPr>
      <w:r w:rsidRPr="00695D07">
        <w:rPr>
          <w:rFonts w:eastAsia="Times New Roman" w:cs="Arial"/>
          <w:szCs w:val="24"/>
          <w:lang w:val="en-GB"/>
        </w:rPr>
        <w:t>For health promotion to be effective in improving Māori health it is essential that Māori critically assess and contribute to planning, delivery, and evaluation of initiatives and are included in provider organisation governance and strategic planning</w:t>
      </w:r>
      <w:r w:rsidRPr="00695D07">
        <w:rPr>
          <w:rStyle w:val="FootnoteReference"/>
          <w:rFonts w:eastAsia="Times New Roman" w:cs="Arial"/>
          <w:szCs w:val="24"/>
          <w:lang w:val="en-GB"/>
        </w:rPr>
        <w:footnoteReference w:id="10"/>
      </w:r>
      <w:r w:rsidRPr="00695D07">
        <w:rPr>
          <w:rFonts w:eastAsia="Times New Roman" w:cs="Arial"/>
          <w:szCs w:val="24"/>
          <w:lang w:val="en-GB"/>
        </w:rPr>
        <w:t xml:space="preserve"> (see the tier two Public Health Capacity Development </w:t>
      </w:r>
      <w:r w:rsidR="00904664">
        <w:rPr>
          <w:rFonts w:eastAsia="Times New Roman" w:cs="Arial"/>
          <w:szCs w:val="24"/>
          <w:lang w:val="en-GB"/>
        </w:rPr>
        <w:t xml:space="preserve">service </w:t>
      </w:r>
      <w:r w:rsidRPr="00695D07">
        <w:rPr>
          <w:rFonts w:eastAsia="Times New Roman" w:cs="Arial"/>
          <w:szCs w:val="24"/>
          <w:lang w:val="en-GB"/>
        </w:rPr>
        <w:t>specification for planning, evaluation, and organisational governance).</w:t>
      </w:r>
      <w:r w:rsidR="008A5E9E" w:rsidRPr="008A5E9E">
        <w:rPr>
          <w:rFonts w:cs="Arial"/>
          <w:szCs w:val="24"/>
          <w:lang w:val="en-AU"/>
        </w:rPr>
        <w:t xml:space="preserve"> </w:t>
      </w:r>
    </w:p>
    <w:p w:rsidR="00E7034E" w:rsidRPr="00904664" w:rsidRDefault="00E7034E" w:rsidP="00E42FC1">
      <w:pPr>
        <w:pStyle w:val="Heading1"/>
      </w:pPr>
      <w:r w:rsidRPr="00904664">
        <w:t>Service Objectives</w:t>
      </w:r>
    </w:p>
    <w:p w:rsidR="0058571E" w:rsidRPr="00695D07" w:rsidRDefault="003A4FA9" w:rsidP="0016787D">
      <w:pPr>
        <w:spacing w:line="240" w:lineRule="auto"/>
        <w:rPr>
          <w:rFonts w:cs="Arial"/>
          <w:szCs w:val="24"/>
          <w:lang w:val="en-AU"/>
        </w:rPr>
      </w:pPr>
      <w:r>
        <w:rPr>
          <w:rFonts w:eastAsia="Times New Roman" w:cs="Arial"/>
          <w:szCs w:val="24"/>
          <w:lang w:val="en-AU"/>
        </w:rPr>
        <w:t>The activities contained in s</w:t>
      </w:r>
      <w:r w:rsidR="00E7034E" w:rsidRPr="00695D07">
        <w:rPr>
          <w:rFonts w:eastAsia="Times New Roman" w:cs="Arial"/>
          <w:szCs w:val="24"/>
          <w:lang w:val="en-AU"/>
        </w:rPr>
        <w:t>ection 6</w:t>
      </w:r>
      <w:r w:rsidR="00E7034E" w:rsidRPr="00695D07">
        <w:rPr>
          <w:rFonts w:eastAsia="Times New Roman" w:cs="Arial"/>
          <w:i/>
          <w:szCs w:val="24"/>
          <w:lang w:val="en-AU"/>
        </w:rPr>
        <w:t xml:space="preserve"> </w:t>
      </w:r>
      <w:r w:rsidR="00E7034E" w:rsidRPr="00695D07">
        <w:rPr>
          <w:rFonts w:eastAsia="Times New Roman" w:cs="Arial"/>
          <w:i/>
          <w:szCs w:val="24"/>
          <w:lang w:val="en-GB"/>
        </w:rPr>
        <w:t xml:space="preserve">Service Delivery </w:t>
      </w:r>
      <w:r w:rsidR="00E7034E" w:rsidRPr="00695D07">
        <w:rPr>
          <w:rFonts w:eastAsia="Times New Roman" w:cs="Arial"/>
          <w:szCs w:val="24"/>
          <w:lang w:val="en-AU"/>
        </w:rPr>
        <w:t xml:space="preserve">will contribute to the following </w:t>
      </w:r>
      <w:r w:rsidR="00C739D0" w:rsidRPr="00695D07">
        <w:rPr>
          <w:rFonts w:eastAsia="Times New Roman" w:cs="Arial"/>
          <w:szCs w:val="24"/>
          <w:lang w:val="en-AU"/>
        </w:rPr>
        <w:t>objectives</w:t>
      </w:r>
      <w:r w:rsidR="00C739D0">
        <w:rPr>
          <w:rFonts w:eastAsia="Times New Roman" w:cs="Arial"/>
          <w:szCs w:val="24"/>
          <w:lang w:val="en-AU"/>
        </w:rPr>
        <w:t>:</w:t>
      </w:r>
    </w:p>
    <w:p w:rsidR="0058571E" w:rsidRPr="00695D07" w:rsidRDefault="00302B13" w:rsidP="0016787D">
      <w:pPr>
        <w:pStyle w:val="ListParagraph"/>
        <w:numPr>
          <w:ilvl w:val="0"/>
          <w:numId w:val="3"/>
        </w:numPr>
        <w:overflowPunct w:val="0"/>
        <w:autoSpaceDE w:val="0"/>
        <w:autoSpaceDN w:val="0"/>
        <w:adjustRightInd w:val="0"/>
        <w:spacing w:after="0" w:line="240" w:lineRule="auto"/>
        <w:ind w:left="567" w:hanging="567"/>
        <w:textAlignment w:val="baseline"/>
        <w:rPr>
          <w:rFonts w:eastAsia="Times New Roman" w:cs="Arial"/>
          <w:szCs w:val="24"/>
          <w:lang w:val="en-GB"/>
        </w:rPr>
      </w:pPr>
      <w:r>
        <w:rPr>
          <w:rFonts w:cs="Arial"/>
          <w:szCs w:val="24"/>
          <w:lang w:val="en-AU"/>
        </w:rPr>
        <w:t>s</w:t>
      </w:r>
      <w:r w:rsidRPr="00695D07">
        <w:rPr>
          <w:rFonts w:cs="Arial"/>
          <w:szCs w:val="24"/>
          <w:lang w:val="en-AU"/>
        </w:rPr>
        <w:t xml:space="preserve">ustainable </w:t>
      </w:r>
      <w:r w:rsidR="00E7034E" w:rsidRPr="00695D07">
        <w:rPr>
          <w:rFonts w:cs="Arial"/>
          <w:szCs w:val="24"/>
          <w:lang w:val="en-AU"/>
        </w:rPr>
        <w:t>improvements in population health and wellbeing</w:t>
      </w:r>
    </w:p>
    <w:p w:rsidR="00E7034E" w:rsidRPr="00695D07" w:rsidRDefault="00302B13" w:rsidP="0016787D">
      <w:pPr>
        <w:pStyle w:val="ListParagraph"/>
        <w:numPr>
          <w:ilvl w:val="0"/>
          <w:numId w:val="5"/>
        </w:numPr>
        <w:spacing w:after="0" w:line="240" w:lineRule="auto"/>
        <w:ind w:left="567" w:hanging="567"/>
        <w:rPr>
          <w:rFonts w:cs="Arial"/>
          <w:szCs w:val="24"/>
          <w:lang w:val="en-AU"/>
        </w:rPr>
      </w:pPr>
      <w:r>
        <w:rPr>
          <w:rFonts w:cs="Arial"/>
          <w:szCs w:val="24"/>
          <w:lang w:val="en-AU"/>
        </w:rPr>
        <w:t>i</w:t>
      </w:r>
      <w:r w:rsidRPr="00695D07">
        <w:rPr>
          <w:rFonts w:cs="Arial"/>
          <w:szCs w:val="24"/>
          <w:lang w:val="en-AU"/>
        </w:rPr>
        <w:t xml:space="preserve">mproved </w:t>
      </w:r>
      <w:r w:rsidR="00E7034E" w:rsidRPr="00695D07">
        <w:rPr>
          <w:rFonts w:cs="Arial"/>
          <w:szCs w:val="24"/>
          <w:lang w:val="en-AU"/>
        </w:rPr>
        <w:t>Māori health outcomes</w:t>
      </w:r>
    </w:p>
    <w:p w:rsidR="00E7034E" w:rsidRPr="00695D07" w:rsidRDefault="00302B13" w:rsidP="0016787D">
      <w:pPr>
        <w:pStyle w:val="ListParagraph"/>
        <w:numPr>
          <w:ilvl w:val="0"/>
          <w:numId w:val="5"/>
        </w:numPr>
        <w:spacing w:after="0" w:line="240" w:lineRule="auto"/>
        <w:ind w:left="567" w:hanging="567"/>
        <w:rPr>
          <w:rFonts w:cs="Arial"/>
          <w:szCs w:val="24"/>
          <w:lang w:val="en-AU"/>
        </w:rPr>
      </w:pPr>
      <w:r>
        <w:rPr>
          <w:rFonts w:cs="Arial"/>
          <w:szCs w:val="24"/>
          <w:lang w:val="en-AU"/>
        </w:rPr>
        <w:t>e</w:t>
      </w:r>
      <w:r w:rsidR="00E7034E" w:rsidRPr="00695D07">
        <w:rPr>
          <w:rFonts w:cs="Arial"/>
          <w:szCs w:val="24"/>
          <w:lang w:val="en-AU"/>
        </w:rPr>
        <w:t>quity in health outcomes</w:t>
      </w:r>
    </w:p>
    <w:p w:rsidR="00E7034E" w:rsidRPr="00695D07" w:rsidRDefault="00CE2DB7" w:rsidP="0016787D">
      <w:pPr>
        <w:pStyle w:val="ListParagraph"/>
        <w:numPr>
          <w:ilvl w:val="0"/>
          <w:numId w:val="5"/>
        </w:numPr>
        <w:spacing w:after="0" w:line="240" w:lineRule="auto"/>
        <w:ind w:left="567" w:hanging="567"/>
        <w:rPr>
          <w:rFonts w:cs="Arial"/>
          <w:szCs w:val="24"/>
          <w:lang w:val="en-AU"/>
        </w:rPr>
      </w:pPr>
      <w:r>
        <w:rPr>
          <w:rFonts w:cs="Arial"/>
          <w:szCs w:val="24"/>
          <w:lang w:val="en-AU"/>
        </w:rPr>
        <w:t>P</w:t>
      </w:r>
      <w:r w:rsidR="00E7034E" w:rsidRPr="00695D07">
        <w:rPr>
          <w:rFonts w:cs="Arial"/>
          <w:szCs w:val="24"/>
          <w:lang w:val="en-AU"/>
        </w:rPr>
        <w:t>hysical and social environments supportive of health and wellbeing</w:t>
      </w:r>
    </w:p>
    <w:p w:rsidR="00E7034E" w:rsidRPr="00695D07" w:rsidRDefault="00E7034E" w:rsidP="0016787D">
      <w:pPr>
        <w:pStyle w:val="ListParagraph"/>
        <w:numPr>
          <w:ilvl w:val="0"/>
          <w:numId w:val="5"/>
        </w:numPr>
        <w:spacing w:after="0" w:line="240" w:lineRule="auto"/>
        <w:ind w:left="567" w:hanging="567"/>
        <w:rPr>
          <w:rFonts w:cs="Arial"/>
          <w:szCs w:val="24"/>
          <w:lang w:val="en-AU"/>
        </w:rPr>
      </w:pPr>
      <w:r w:rsidRPr="00695D07">
        <w:rPr>
          <w:rFonts w:cs="Arial"/>
          <w:szCs w:val="24"/>
          <w:lang w:val="en-AU"/>
        </w:rPr>
        <w:t xml:space="preserve">increased adoption of healthy lifestyles </w:t>
      </w:r>
    </w:p>
    <w:p w:rsidR="00E7034E" w:rsidRDefault="00CE2DB7" w:rsidP="0016787D">
      <w:pPr>
        <w:pStyle w:val="ListParagraph"/>
        <w:numPr>
          <w:ilvl w:val="0"/>
          <w:numId w:val="5"/>
        </w:numPr>
        <w:spacing w:after="0" w:line="240" w:lineRule="auto"/>
        <w:ind w:left="567" w:hanging="567"/>
        <w:rPr>
          <w:rFonts w:cs="Arial"/>
          <w:szCs w:val="24"/>
          <w:lang w:val="en-AU"/>
        </w:rPr>
      </w:pPr>
      <w:r>
        <w:rPr>
          <w:rFonts w:cs="Arial"/>
          <w:szCs w:val="24"/>
          <w:lang w:val="en-AU"/>
        </w:rPr>
        <w:t>I</w:t>
      </w:r>
      <w:r w:rsidR="00E7034E" w:rsidRPr="00695D07">
        <w:rPr>
          <w:rFonts w:cs="Arial"/>
          <w:szCs w:val="24"/>
          <w:lang w:val="en-AU"/>
        </w:rPr>
        <w:t>mproved health and wellbeing outcomes of identified groups</w:t>
      </w:r>
      <w:r w:rsidR="00E7034E" w:rsidRPr="00695D07">
        <w:rPr>
          <w:rStyle w:val="FootnoteReference"/>
          <w:rFonts w:cs="Arial"/>
          <w:szCs w:val="24"/>
          <w:lang w:val="en-AU"/>
        </w:rPr>
        <w:footnoteReference w:id="11"/>
      </w:r>
      <w:r w:rsidR="00E7034E" w:rsidRPr="00695D07">
        <w:rPr>
          <w:rFonts w:cs="Arial"/>
          <w:szCs w:val="24"/>
          <w:lang w:val="en-AU"/>
        </w:rPr>
        <w:t xml:space="preserve"> through access to appropriate health services that increase wellbeing and improve social and economic determinants of health.</w:t>
      </w:r>
    </w:p>
    <w:p w:rsidR="00D74A73" w:rsidRDefault="00D74A73" w:rsidP="00CC708E">
      <w:pPr>
        <w:spacing w:before="120" w:after="0" w:line="240" w:lineRule="auto"/>
        <w:rPr>
          <w:rFonts w:cs="Arial"/>
          <w:szCs w:val="24"/>
          <w:lang w:val="en-AU"/>
        </w:rPr>
      </w:pPr>
      <w:r>
        <w:rPr>
          <w:rFonts w:cs="Arial"/>
          <w:szCs w:val="24"/>
          <w:lang w:val="en-AU"/>
        </w:rPr>
        <w:t>These will contribute to an overarching objective that ‘all New Zealanders live well, stay well and get well</w:t>
      </w:r>
      <w:r w:rsidR="00174995">
        <w:rPr>
          <w:rFonts w:cs="Arial"/>
          <w:szCs w:val="24"/>
          <w:lang w:val="en-AU"/>
        </w:rPr>
        <w:t>.</w:t>
      </w:r>
      <w:r>
        <w:rPr>
          <w:rFonts w:cs="Arial"/>
          <w:szCs w:val="24"/>
          <w:lang w:val="en-AU"/>
        </w:rPr>
        <w:t>”</w:t>
      </w:r>
      <w:r w:rsidR="00174995" w:rsidRPr="00174995">
        <w:rPr>
          <w:szCs w:val="24"/>
        </w:rPr>
        <w:t xml:space="preserve"> </w:t>
      </w:r>
      <w:r w:rsidR="00174995">
        <w:rPr>
          <w:szCs w:val="24"/>
        </w:rPr>
        <w:fldChar w:fldCharType="begin"/>
      </w:r>
      <w:r w:rsidR="00174995">
        <w:rPr>
          <w:szCs w:val="24"/>
        </w:rPr>
        <w:instrText xml:space="preserve"> ADDIN EN.CITE &lt;EndNote&gt;&lt;Cite&gt;&lt;Author&gt;Minister of Health&lt;/Author&gt;&lt;Year&gt;2016&lt;/Year&gt;&lt;RecNum&gt;111&lt;/RecNum&gt;&lt;DisplayText&gt;(Minister of Health, 2016a, 2016b)&lt;/DisplayText&gt;&lt;record&gt;&lt;rec-number&gt;111&lt;/rec-number&gt;&lt;foreign-keys&gt;&lt;key app="EN" db-id="0at9xdd0lszra9efpsuprd29s0swapezzfax"&gt;111&lt;/key&gt;&lt;/foreign-keys&gt;&lt;ref-type name="Government Document"&gt;46&lt;/ref-type&gt;&lt;contributors&gt;&lt;authors&gt;&lt;author&gt;Minister of Health,&lt;/author&gt;&lt;/authors&gt;&lt;/contributors&gt;&lt;titles&gt;&lt;title&gt;New Zealand Health Strategy: Future Direction&lt;/title&gt;&lt;/titles&gt;&lt;keywords&gt;&lt;keyword&gt;New Zealand&lt;/keyword&gt;&lt;keyword&gt;Health Strategy&lt;/keyword&gt;&lt;/keywords&gt;&lt;dates&gt;&lt;year&gt;2016&lt;/year&gt;&lt;/dates&gt;&lt;pub-location&gt;Wellington&lt;/pub-location&gt;&lt;publisher&gt;Ministry of Health&lt;/publisher&gt;&lt;urls&gt;&lt;/urls&gt;&lt;/record&gt;&lt;/Cite&gt;&lt;Cite&gt;&lt;Author&gt;Minister of Health&lt;/Author&gt;&lt;Year&gt;2016&lt;/Year&gt;&lt;RecNum&gt;112&lt;/RecNum&gt;&lt;record&gt;&lt;rec-number&gt;112&lt;/rec-number&gt;&lt;foreign-keys&gt;&lt;key app="EN" db-id="0at9xdd0lszra9efpsuprd29s0swapezzfax"&gt;112&lt;/key&gt;&lt;/foreign-keys&gt;&lt;ref-type name="Government Document"&gt;46&lt;/ref-type&gt;&lt;contributors&gt;&lt;authors&gt;&lt;author&gt;Minister of Health,&lt;/author&gt;&lt;/authors&gt;&lt;/contributors&gt;&lt;titles&gt;&lt;title&gt;New Zealand Health Strategy: Roadmap of actions 2016.&lt;/title&gt;&lt;/titles&gt;&lt;keywords&gt;&lt;keyword&gt;New Zealand&lt;/keyword&gt;&lt;keyword&gt;Health Strategy&lt;/keyword&gt;&lt;keyword&gt;Roadmap&lt;/keyword&gt;&lt;/keywords&gt;&lt;dates&gt;&lt;year&gt;2016&lt;/year&gt;&lt;/dates&gt;&lt;pub-location&gt;Wellington&lt;/pub-location&gt;&lt;publisher&gt;Ministry of Health&lt;/publisher&gt;&lt;urls&gt;&lt;/urls&gt;&lt;/record&gt;&lt;/Cite&gt;&lt;/EndNote&gt;</w:instrText>
      </w:r>
      <w:r w:rsidR="00174995">
        <w:rPr>
          <w:szCs w:val="24"/>
        </w:rPr>
        <w:fldChar w:fldCharType="separate"/>
      </w:r>
      <w:r w:rsidR="00174995">
        <w:rPr>
          <w:noProof/>
          <w:szCs w:val="24"/>
        </w:rPr>
        <w:t>(</w:t>
      </w:r>
      <w:hyperlink w:anchor="_ENREF_17" w:tooltip="Minister of Health, 2016 #111" w:history="1">
        <w:r w:rsidR="00174995">
          <w:rPr>
            <w:noProof/>
            <w:szCs w:val="24"/>
          </w:rPr>
          <w:t>Minister of Health, 2016a</w:t>
        </w:r>
      </w:hyperlink>
      <w:r w:rsidR="00174995">
        <w:rPr>
          <w:noProof/>
          <w:szCs w:val="24"/>
        </w:rPr>
        <w:t xml:space="preserve">, </w:t>
      </w:r>
      <w:hyperlink w:anchor="_ENREF_18" w:tooltip="Minister of Health, 2016 #112" w:history="1">
        <w:r w:rsidR="00174995">
          <w:rPr>
            <w:noProof/>
            <w:szCs w:val="24"/>
          </w:rPr>
          <w:t>2016b</w:t>
        </w:r>
      </w:hyperlink>
      <w:r w:rsidR="00174995">
        <w:rPr>
          <w:noProof/>
          <w:szCs w:val="24"/>
        </w:rPr>
        <w:t>)</w:t>
      </w:r>
      <w:r w:rsidR="00174995">
        <w:rPr>
          <w:szCs w:val="24"/>
        </w:rPr>
        <w:fldChar w:fldCharType="end"/>
      </w:r>
      <w:r w:rsidR="009F075F">
        <w:rPr>
          <w:szCs w:val="24"/>
        </w:rPr>
        <w:t>.</w:t>
      </w:r>
    </w:p>
    <w:p w:rsidR="00E7034E" w:rsidRPr="00695D07" w:rsidRDefault="00E7034E" w:rsidP="00E42FC1">
      <w:pPr>
        <w:pStyle w:val="Heading1"/>
      </w:pPr>
      <w:r w:rsidRPr="00695D07">
        <w:t>Service Users</w:t>
      </w:r>
    </w:p>
    <w:p w:rsidR="000534E3" w:rsidRPr="00695D07" w:rsidRDefault="00E7034E" w:rsidP="00CC708E">
      <w:pPr>
        <w:spacing w:before="120" w:after="0" w:line="240" w:lineRule="auto"/>
        <w:rPr>
          <w:rFonts w:cs="Arial"/>
          <w:szCs w:val="24"/>
          <w:lang w:val="en-AU"/>
        </w:rPr>
      </w:pPr>
      <w:r w:rsidRPr="00695D07">
        <w:rPr>
          <w:rFonts w:cs="Arial"/>
          <w:szCs w:val="24"/>
        </w:rPr>
        <w:t xml:space="preserve">Service </w:t>
      </w:r>
      <w:r w:rsidR="00904664">
        <w:rPr>
          <w:rFonts w:cs="Arial"/>
          <w:szCs w:val="24"/>
        </w:rPr>
        <w:t>U</w:t>
      </w:r>
      <w:r w:rsidR="00904664" w:rsidRPr="00695D07">
        <w:rPr>
          <w:rFonts w:cs="Arial"/>
          <w:szCs w:val="24"/>
        </w:rPr>
        <w:t xml:space="preserve">sers </w:t>
      </w:r>
      <w:r w:rsidRPr="00695D07">
        <w:rPr>
          <w:rFonts w:cs="Arial"/>
          <w:szCs w:val="24"/>
        </w:rPr>
        <w:t>are the New Zealand population. This service specification prioritises M</w:t>
      </w:r>
      <w:r w:rsidRPr="00695D07">
        <w:rPr>
          <w:rFonts w:cs="Arial"/>
          <w:bCs/>
          <w:szCs w:val="24"/>
        </w:rPr>
        <w:t>ā</w:t>
      </w:r>
      <w:r w:rsidRPr="00695D07">
        <w:rPr>
          <w:rFonts w:cs="Arial"/>
          <w:szCs w:val="24"/>
        </w:rPr>
        <w:t xml:space="preserve">ori communities. There will be other priority or identified groups </w:t>
      </w:r>
      <w:r w:rsidR="008D7B75">
        <w:rPr>
          <w:rFonts w:cs="Arial"/>
          <w:szCs w:val="24"/>
        </w:rPr>
        <w:t>including</w:t>
      </w:r>
      <w:r w:rsidR="00C739D0">
        <w:rPr>
          <w:rFonts w:cs="Arial"/>
          <w:szCs w:val="24"/>
        </w:rPr>
        <w:t xml:space="preserve"> Pacific Peoples </w:t>
      </w:r>
      <w:r w:rsidRPr="00695D07">
        <w:rPr>
          <w:rFonts w:cs="Arial"/>
          <w:szCs w:val="24"/>
        </w:rPr>
        <w:t>depending on the health issues being addressed and as determined by current government policies and the Ministry</w:t>
      </w:r>
      <w:r w:rsidR="00904664">
        <w:rPr>
          <w:rFonts w:cs="Arial"/>
          <w:szCs w:val="24"/>
        </w:rPr>
        <w:t>’s</w:t>
      </w:r>
      <w:r w:rsidR="00D60B29">
        <w:rPr>
          <w:rFonts w:cs="Arial"/>
          <w:szCs w:val="24"/>
        </w:rPr>
        <w:t xml:space="preserve"> </w:t>
      </w:r>
      <w:r w:rsidRPr="00695D07">
        <w:rPr>
          <w:rFonts w:cs="Arial"/>
          <w:szCs w:val="24"/>
        </w:rPr>
        <w:t>Statement of Intent.</w:t>
      </w:r>
      <w:r w:rsidR="000534E3" w:rsidRPr="000534E3">
        <w:rPr>
          <w:rFonts w:cs="Arial"/>
          <w:szCs w:val="24"/>
          <w:lang w:val="en-AU"/>
        </w:rPr>
        <w:t xml:space="preserve"> </w:t>
      </w:r>
    </w:p>
    <w:p w:rsidR="00E7034E" w:rsidRPr="00695D07" w:rsidRDefault="00E7034E" w:rsidP="00E42FC1">
      <w:pPr>
        <w:pStyle w:val="Heading1"/>
      </w:pPr>
      <w:r w:rsidRPr="00695D07">
        <w:t>Exclusions</w:t>
      </w:r>
    </w:p>
    <w:p w:rsidR="000534E3" w:rsidRPr="00695D07" w:rsidRDefault="00E7034E" w:rsidP="00C60A12">
      <w:pPr>
        <w:spacing w:before="120" w:after="120" w:line="240" w:lineRule="auto"/>
        <w:rPr>
          <w:rFonts w:cs="Arial"/>
          <w:szCs w:val="24"/>
          <w:lang w:val="en-AU"/>
        </w:rPr>
      </w:pPr>
      <w:r w:rsidRPr="00695D07">
        <w:rPr>
          <w:rFonts w:eastAsia="Times New Roman" w:cs="Arial"/>
          <w:szCs w:val="24"/>
          <w:lang w:val="en-GB"/>
        </w:rPr>
        <w:t xml:space="preserve">Refer to the </w:t>
      </w:r>
      <w:r w:rsidR="00904664">
        <w:rPr>
          <w:rFonts w:eastAsia="Times New Roman" w:cs="Arial"/>
          <w:szCs w:val="24"/>
          <w:lang w:val="en-GB"/>
        </w:rPr>
        <w:t>t</w:t>
      </w:r>
      <w:r w:rsidR="00904664" w:rsidRPr="00695D07">
        <w:rPr>
          <w:rFonts w:eastAsia="Times New Roman" w:cs="Arial"/>
          <w:szCs w:val="24"/>
          <w:lang w:val="en-GB"/>
        </w:rPr>
        <w:t xml:space="preserve">ier </w:t>
      </w:r>
      <w:r w:rsidR="00904664">
        <w:rPr>
          <w:rFonts w:eastAsia="Times New Roman" w:cs="Arial"/>
          <w:szCs w:val="24"/>
          <w:lang w:val="en-GB"/>
        </w:rPr>
        <w:t>o</w:t>
      </w:r>
      <w:r w:rsidR="00904664" w:rsidRPr="00695D07">
        <w:rPr>
          <w:rFonts w:eastAsia="Times New Roman" w:cs="Arial"/>
          <w:szCs w:val="24"/>
          <w:lang w:val="en-GB"/>
        </w:rPr>
        <w:t xml:space="preserve">ne </w:t>
      </w:r>
      <w:r w:rsidRPr="00695D07">
        <w:rPr>
          <w:rFonts w:eastAsia="Times New Roman" w:cs="Arial"/>
          <w:szCs w:val="24"/>
          <w:lang w:val="en-GB"/>
        </w:rPr>
        <w:t>Public Health Services service specification.</w:t>
      </w:r>
      <w:r w:rsidR="000534E3" w:rsidRPr="000534E3">
        <w:rPr>
          <w:rFonts w:cs="Arial"/>
          <w:szCs w:val="24"/>
          <w:lang w:val="en-AU"/>
        </w:rPr>
        <w:t xml:space="preserve"> </w:t>
      </w:r>
      <w:r w:rsidRPr="00695D07">
        <w:rPr>
          <w:rFonts w:eastAsia="Times New Roman" w:cs="Arial"/>
          <w:szCs w:val="24"/>
          <w:lang w:val="en-GB"/>
        </w:rPr>
        <w:t>In addition, the following exclusions apply</w:t>
      </w:r>
      <w:r w:rsidR="0059716B">
        <w:rPr>
          <w:rFonts w:eastAsia="Times New Roman" w:cs="Arial"/>
          <w:szCs w:val="24"/>
          <w:lang w:val="en-GB"/>
        </w:rPr>
        <w:t>.</w:t>
      </w:r>
      <w:r w:rsidR="000534E3" w:rsidRPr="000534E3">
        <w:rPr>
          <w:rFonts w:cs="Arial"/>
          <w:szCs w:val="24"/>
          <w:lang w:val="en-AU"/>
        </w:rPr>
        <w:t xml:space="preserve"> </w:t>
      </w:r>
    </w:p>
    <w:p w:rsidR="00E7034E" w:rsidRPr="00695D07" w:rsidRDefault="008D7B75" w:rsidP="00C60A12">
      <w:pPr>
        <w:pStyle w:val="ListParagraph"/>
        <w:numPr>
          <w:ilvl w:val="0"/>
          <w:numId w:val="21"/>
        </w:numPr>
        <w:spacing w:after="0" w:line="240" w:lineRule="auto"/>
        <w:ind w:hanging="720"/>
        <w:rPr>
          <w:rFonts w:eastAsia="Times New Roman" w:cs="Arial"/>
          <w:szCs w:val="24"/>
          <w:lang w:val="en-GB"/>
        </w:rPr>
      </w:pPr>
      <w:r>
        <w:rPr>
          <w:rFonts w:eastAsia="Times New Roman" w:cs="Arial"/>
          <w:szCs w:val="24"/>
          <w:lang w:val="en-GB"/>
        </w:rPr>
        <w:t>c</w:t>
      </w:r>
      <w:r w:rsidR="00E7034E" w:rsidRPr="00695D07">
        <w:rPr>
          <w:rFonts w:eastAsia="Times New Roman" w:cs="Arial"/>
          <w:szCs w:val="24"/>
          <w:lang w:val="en-GB"/>
        </w:rPr>
        <w:t>apital expenditure for IT systems</w:t>
      </w:r>
      <w:r w:rsidR="00D74A73">
        <w:rPr>
          <w:rFonts w:eastAsia="Times New Roman" w:cs="Arial"/>
          <w:szCs w:val="24"/>
          <w:lang w:val="en-GB"/>
        </w:rPr>
        <w:t xml:space="preserve"> </w:t>
      </w:r>
    </w:p>
    <w:p w:rsidR="00E7034E" w:rsidRPr="00695D07" w:rsidRDefault="008D7B75" w:rsidP="00C60A12">
      <w:pPr>
        <w:pStyle w:val="ListParagraph"/>
        <w:numPr>
          <w:ilvl w:val="0"/>
          <w:numId w:val="21"/>
        </w:numPr>
        <w:spacing w:before="120" w:after="0" w:line="240" w:lineRule="auto"/>
        <w:ind w:hanging="720"/>
        <w:rPr>
          <w:rFonts w:eastAsia="Times New Roman" w:cs="Arial"/>
          <w:b/>
          <w:szCs w:val="24"/>
          <w:lang w:val="en-GB"/>
        </w:rPr>
      </w:pPr>
      <w:r>
        <w:rPr>
          <w:rFonts w:eastAsia="Times New Roman" w:cs="Arial"/>
          <w:szCs w:val="24"/>
          <w:lang w:val="en-GB"/>
        </w:rPr>
        <w:t>s</w:t>
      </w:r>
      <w:r w:rsidR="00D74A73">
        <w:rPr>
          <w:rFonts w:eastAsia="Times New Roman" w:cs="Arial"/>
          <w:szCs w:val="24"/>
          <w:lang w:val="en-GB"/>
        </w:rPr>
        <w:t xml:space="preserve">ervices funded under </w:t>
      </w:r>
      <w:r w:rsidR="00E7034E" w:rsidRPr="00695D07">
        <w:rPr>
          <w:rFonts w:eastAsia="Times New Roman" w:cs="Arial"/>
          <w:szCs w:val="24"/>
          <w:lang w:val="en-GB"/>
        </w:rPr>
        <w:t xml:space="preserve">The Prevention and Minimisation of Gambling Harm Service </w:t>
      </w:r>
      <w:r w:rsidR="00D74A73">
        <w:rPr>
          <w:rFonts w:eastAsia="Times New Roman" w:cs="Arial"/>
          <w:szCs w:val="24"/>
          <w:lang w:val="en-GB"/>
        </w:rPr>
        <w:t>s</w:t>
      </w:r>
      <w:r w:rsidR="00E7034E" w:rsidRPr="00695D07">
        <w:rPr>
          <w:rFonts w:eastAsia="Times New Roman" w:cs="Arial"/>
          <w:szCs w:val="24"/>
          <w:lang w:val="en-GB"/>
        </w:rPr>
        <w:t>pecifications can be found on the</w:t>
      </w:r>
      <w:r w:rsidR="00E7034E" w:rsidRPr="00695D07">
        <w:rPr>
          <w:color w:val="002639"/>
          <w:szCs w:val="24"/>
        </w:rPr>
        <w:t xml:space="preserve"> Nationwide Service </w:t>
      </w:r>
      <w:r w:rsidR="00FB0093">
        <w:rPr>
          <w:color w:val="002639"/>
          <w:szCs w:val="24"/>
        </w:rPr>
        <w:t>Framework Library website</w:t>
      </w:r>
      <w:r w:rsidR="00D74A73">
        <w:rPr>
          <w:color w:val="002639"/>
          <w:szCs w:val="24"/>
        </w:rPr>
        <w:t xml:space="preserve"> </w:t>
      </w:r>
      <w:r w:rsidR="00D74A73" w:rsidRPr="00D74A73">
        <w:rPr>
          <w:color w:val="002639"/>
          <w:szCs w:val="24"/>
        </w:rPr>
        <w:t>http://nsfl.health.govt.nz/service-specifications/current-service-specifications/public-health-service-specifications</w:t>
      </w:r>
      <w:r w:rsidR="00C60A12">
        <w:rPr>
          <w:color w:val="002639"/>
          <w:szCs w:val="24"/>
        </w:rPr>
        <w:t>.</w:t>
      </w:r>
      <w:r w:rsidR="00FB0093">
        <w:rPr>
          <w:color w:val="002639"/>
          <w:szCs w:val="24"/>
        </w:rPr>
        <w:t xml:space="preserve"> </w:t>
      </w:r>
    </w:p>
    <w:p w:rsidR="00E7034E" w:rsidRPr="00695D07" w:rsidRDefault="00E7034E" w:rsidP="00E42FC1">
      <w:pPr>
        <w:pStyle w:val="Heading1"/>
      </w:pPr>
      <w:r w:rsidRPr="00695D07">
        <w:t xml:space="preserve">Service Delivery </w:t>
      </w:r>
    </w:p>
    <w:p w:rsidR="002B5084" w:rsidRDefault="00057104" w:rsidP="00C60A12">
      <w:pPr>
        <w:spacing w:after="0"/>
        <w:rPr>
          <w:lang w:val="en-GB"/>
        </w:rPr>
      </w:pPr>
      <w:r>
        <w:rPr>
          <w:lang w:val="en-GB"/>
        </w:rPr>
        <w:t>Some</w:t>
      </w:r>
      <w:r w:rsidR="00460CA9">
        <w:rPr>
          <w:lang w:val="en-GB"/>
        </w:rPr>
        <w:t xml:space="preserve"> </w:t>
      </w:r>
      <w:r>
        <w:rPr>
          <w:lang w:val="en-GB"/>
        </w:rPr>
        <w:t xml:space="preserve">public health </w:t>
      </w:r>
      <w:r w:rsidR="00460CA9">
        <w:rPr>
          <w:lang w:val="en-GB"/>
        </w:rPr>
        <w:t xml:space="preserve">services will be purchased </w:t>
      </w:r>
      <w:r>
        <w:rPr>
          <w:lang w:val="en-GB"/>
        </w:rPr>
        <w:t xml:space="preserve">and delivered </w:t>
      </w:r>
      <w:r w:rsidR="00460CA9">
        <w:rPr>
          <w:lang w:val="en-GB"/>
        </w:rPr>
        <w:t xml:space="preserve">using an outcomes framework. </w:t>
      </w:r>
      <w:r>
        <w:rPr>
          <w:lang w:val="en-GB"/>
        </w:rPr>
        <w:t xml:space="preserve">Where the outcome framework is </w:t>
      </w:r>
      <w:r w:rsidR="00EC63A1">
        <w:rPr>
          <w:lang w:val="en-GB"/>
        </w:rPr>
        <w:t xml:space="preserve">based on </w:t>
      </w:r>
      <w:r w:rsidR="00EE1D53" w:rsidRPr="0003325F">
        <w:t xml:space="preserve">Results Based Accountability™ </w:t>
      </w:r>
      <w:r w:rsidR="00EE1D53">
        <w:t>(</w:t>
      </w:r>
      <w:r>
        <w:rPr>
          <w:lang w:val="en-GB"/>
        </w:rPr>
        <w:t>RBA</w:t>
      </w:r>
      <w:r w:rsidR="00EE1D53">
        <w:rPr>
          <w:lang w:val="en-GB"/>
        </w:rPr>
        <w:t>)</w:t>
      </w:r>
      <w:r>
        <w:rPr>
          <w:lang w:val="en-GB"/>
        </w:rPr>
        <w:t>,</w:t>
      </w:r>
      <w:r>
        <w:rPr>
          <w:rStyle w:val="FootnoteReference"/>
          <w:lang w:val="en-GB"/>
        </w:rPr>
        <w:footnoteReference w:id="12"/>
      </w:r>
      <w:r>
        <w:rPr>
          <w:lang w:val="en-GB"/>
        </w:rPr>
        <w:t xml:space="preserve"> t</w:t>
      </w:r>
      <w:r w:rsidR="00460CA9">
        <w:rPr>
          <w:lang w:val="en-GB"/>
        </w:rPr>
        <w:t>he funder and provider will first agree the population outcomes that the provider</w:t>
      </w:r>
      <w:r w:rsidR="001C22FD">
        <w:rPr>
          <w:lang w:val="en-GB"/>
        </w:rPr>
        <w:t>’s service will contribute to</w:t>
      </w:r>
      <w:r w:rsidR="008D7B75">
        <w:rPr>
          <w:lang w:val="en-GB"/>
        </w:rPr>
        <w:t>.</w:t>
      </w:r>
      <w:r w:rsidR="001C22FD">
        <w:rPr>
          <w:lang w:val="en-GB"/>
        </w:rPr>
        <w:t xml:space="preserve"> </w:t>
      </w:r>
      <w:r w:rsidR="008D7B75">
        <w:rPr>
          <w:lang w:val="en-GB"/>
        </w:rPr>
        <w:t>Then</w:t>
      </w:r>
      <w:r w:rsidR="00460CA9">
        <w:rPr>
          <w:lang w:val="en-GB"/>
        </w:rPr>
        <w:t xml:space="preserve"> the mix of activities and the associated performance measures that contribute to these outcomes will be negotiated.</w:t>
      </w:r>
      <w:r w:rsidR="008D7B75">
        <w:rPr>
          <w:lang w:val="en-GB"/>
        </w:rPr>
        <w:t xml:space="preserve"> </w:t>
      </w:r>
      <w:r w:rsidR="008D7B75" w:rsidRPr="008D7B75">
        <w:rPr>
          <w:lang w:val="en-GB"/>
        </w:rPr>
        <w:t xml:space="preserve">A guidance document with related performance measures based on RBA </w:t>
      </w:r>
      <w:r w:rsidR="00CC708E">
        <w:rPr>
          <w:lang w:val="en-GB"/>
        </w:rPr>
        <w:t>are published</w:t>
      </w:r>
      <w:r w:rsidR="008D7B75" w:rsidRPr="008D7B75">
        <w:rPr>
          <w:lang w:val="en-GB"/>
        </w:rPr>
        <w:t xml:space="preserve"> NSFL website in the section entitled “resources</w:t>
      </w:r>
      <w:r w:rsidR="008D7B75" w:rsidRPr="00C9142E">
        <w:rPr>
          <w:sz w:val="20"/>
          <w:szCs w:val="20"/>
        </w:rPr>
        <w:t>”</w:t>
      </w:r>
      <w:r w:rsidR="00C9142E">
        <w:rPr>
          <w:rStyle w:val="FootnoteReference"/>
          <w:lang w:val="en-GB"/>
        </w:rPr>
        <w:footnoteReference w:id="13"/>
      </w:r>
      <w:r w:rsidR="0080349E">
        <w:rPr>
          <w:lang w:val="en-GB"/>
        </w:rPr>
        <w:t xml:space="preserve"> </w:t>
      </w:r>
    </w:p>
    <w:p w:rsidR="00460CA9" w:rsidRPr="00FA27BF" w:rsidRDefault="00460CA9" w:rsidP="00460CA9">
      <w:pPr>
        <w:spacing w:after="0"/>
        <w:rPr>
          <w:lang w:val="en-GB"/>
        </w:rPr>
      </w:pPr>
      <w:r w:rsidRPr="00FA27BF">
        <w:rPr>
          <w:lang w:val="en-GB"/>
        </w:rPr>
        <w:t>The tables below set out a menu of activities for each of the Ottawa charter action areas.</w:t>
      </w:r>
      <w:r>
        <w:rPr>
          <w:lang w:val="en-GB"/>
        </w:rPr>
        <w:t xml:space="preserve"> </w:t>
      </w:r>
    </w:p>
    <w:p w:rsidR="0080349E" w:rsidRPr="00FA27BF" w:rsidRDefault="0080349E" w:rsidP="00CC708E">
      <w:pPr>
        <w:spacing w:before="120" w:after="0"/>
        <w:ind w:right="543"/>
        <w:rPr>
          <w:lang w:val="en-GB"/>
        </w:rPr>
      </w:pPr>
      <w:r w:rsidRPr="00FA27BF">
        <w:rPr>
          <w:lang w:val="en-GB"/>
        </w:rPr>
        <w:t>As part of the negotiation</w:t>
      </w:r>
      <w:r w:rsidR="008D7B75">
        <w:rPr>
          <w:lang w:val="en-GB"/>
        </w:rPr>
        <w:t>,</w:t>
      </w:r>
      <w:r w:rsidR="00057104">
        <w:rPr>
          <w:lang w:val="en-GB"/>
        </w:rPr>
        <w:t xml:space="preserve"> as to the range and scale of activities to be delivered</w:t>
      </w:r>
      <w:r w:rsidRPr="00FA27BF">
        <w:rPr>
          <w:lang w:val="en-GB"/>
        </w:rPr>
        <w:t xml:space="preserve">, consideration will be given to: </w:t>
      </w:r>
    </w:p>
    <w:p w:rsidR="0080349E" w:rsidRPr="00FA27BF" w:rsidRDefault="00174995" w:rsidP="00CC708E">
      <w:pPr>
        <w:numPr>
          <w:ilvl w:val="0"/>
          <w:numId w:val="26"/>
        </w:numPr>
        <w:spacing w:before="120" w:after="0"/>
        <w:ind w:right="543"/>
        <w:contextualSpacing/>
        <w:rPr>
          <w:lang w:val="en-GB"/>
        </w:rPr>
      </w:pPr>
      <w:r>
        <w:rPr>
          <w:lang w:val="en-GB"/>
        </w:rPr>
        <w:t>t</w:t>
      </w:r>
      <w:r w:rsidR="0080349E" w:rsidRPr="00FA27BF">
        <w:rPr>
          <w:lang w:val="en-GB"/>
        </w:rPr>
        <w:t>he assessed needs of the population (including an understanding of service gaps)</w:t>
      </w:r>
    </w:p>
    <w:p w:rsidR="0080349E" w:rsidRPr="00FA27BF" w:rsidRDefault="00174995" w:rsidP="00CC708E">
      <w:pPr>
        <w:numPr>
          <w:ilvl w:val="0"/>
          <w:numId w:val="26"/>
        </w:numPr>
        <w:spacing w:after="0"/>
        <w:ind w:right="543"/>
        <w:contextualSpacing/>
        <w:rPr>
          <w:lang w:val="en-GB"/>
        </w:rPr>
      </w:pPr>
      <w:r>
        <w:rPr>
          <w:lang w:val="en-GB"/>
        </w:rPr>
        <w:t>t</w:t>
      </w:r>
      <w:r w:rsidR="0080349E" w:rsidRPr="00FA27BF">
        <w:rPr>
          <w:lang w:val="en-GB"/>
        </w:rPr>
        <w:t>he capacity and size of the provider</w:t>
      </w:r>
    </w:p>
    <w:p w:rsidR="0080349E" w:rsidRPr="00057104" w:rsidRDefault="0080349E" w:rsidP="00CC708E">
      <w:pPr>
        <w:numPr>
          <w:ilvl w:val="0"/>
          <w:numId w:val="26"/>
        </w:numPr>
        <w:spacing w:after="0"/>
        <w:ind w:right="543"/>
        <w:contextualSpacing/>
        <w:rPr>
          <w:i/>
          <w:lang w:val="en-GB"/>
        </w:rPr>
      </w:pPr>
      <w:r w:rsidRPr="00FA27BF">
        <w:rPr>
          <w:lang w:val="en-GB"/>
        </w:rPr>
        <w:t>relevant government, Ministry of Health and DHB priorities and policies</w:t>
      </w:r>
      <w:r w:rsidR="00D74A73">
        <w:rPr>
          <w:lang w:val="en-GB"/>
        </w:rPr>
        <w:t xml:space="preserve"> including the </w:t>
      </w:r>
      <w:r w:rsidR="00D74A73" w:rsidRPr="00057104">
        <w:rPr>
          <w:i/>
          <w:lang w:val="en-GB"/>
        </w:rPr>
        <w:t xml:space="preserve">New </w:t>
      </w:r>
      <w:r w:rsidR="009A4697" w:rsidRPr="00057104">
        <w:rPr>
          <w:i/>
          <w:lang w:val="en-GB"/>
        </w:rPr>
        <w:t>Zealand</w:t>
      </w:r>
      <w:r w:rsidR="00D74A73" w:rsidRPr="00057104">
        <w:rPr>
          <w:i/>
          <w:lang w:val="en-GB"/>
        </w:rPr>
        <w:t xml:space="preserve"> </w:t>
      </w:r>
      <w:r w:rsidR="00057104" w:rsidRPr="00057104">
        <w:rPr>
          <w:i/>
          <w:lang w:val="en-GB"/>
        </w:rPr>
        <w:t>Health S</w:t>
      </w:r>
      <w:r w:rsidR="00D74A73" w:rsidRPr="00057104">
        <w:rPr>
          <w:i/>
          <w:lang w:val="en-GB"/>
        </w:rPr>
        <w:t>trategy</w:t>
      </w:r>
      <w:r w:rsidR="009A4697" w:rsidRPr="00057104">
        <w:rPr>
          <w:i/>
          <w:lang w:val="en-GB"/>
        </w:rPr>
        <w:t xml:space="preserve"> Future Directions</w:t>
      </w:r>
      <w:r w:rsidR="009A4697">
        <w:rPr>
          <w:lang w:val="en-GB"/>
        </w:rPr>
        <w:t xml:space="preserve"> and </w:t>
      </w:r>
      <w:r w:rsidR="00057104">
        <w:rPr>
          <w:lang w:val="en-GB"/>
        </w:rPr>
        <w:t xml:space="preserve">the </w:t>
      </w:r>
      <w:r w:rsidR="00057104" w:rsidRPr="00057104">
        <w:rPr>
          <w:i/>
          <w:lang w:val="en-GB"/>
        </w:rPr>
        <w:t>New Zealand Health S</w:t>
      </w:r>
      <w:r w:rsidR="009A4697" w:rsidRPr="00057104">
        <w:rPr>
          <w:i/>
          <w:lang w:val="en-GB"/>
        </w:rPr>
        <w:t>trategy Roadmap of actions.</w:t>
      </w:r>
    </w:p>
    <w:p w:rsidR="0080349E" w:rsidRPr="00FA27BF" w:rsidRDefault="0080349E" w:rsidP="00CC708E">
      <w:pPr>
        <w:numPr>
          <w:ilvl w:val="0"/>
          <w:numId w:val="26"/>
        </w:numPr>
        <w:spacing w:after="0"/>
        <w:ind w:right="543"/>
        <w:contextualSpacing/>
        <w:rPr>
          <w:lang w:val="en-GB"/>
        </w:rPr>
      </w:pPr>
      <w:r w:rsidRPr="00FA27BF">
        <w:rPr>
          <w:lang w:val="en-GB"/>
        </w:rPr>
        <w:t>how activities contribute to a comprehensive approach</w:t>
      </w:r>
      <w:r w:rsidRPr="00FA27BF">
        <w:rPr>
          <w:vertAlign w:val="superscript"/>
          <w:lang w:val="en-GB"/>
        </w:rPr>
        <w:footnoteReference w:id="14"/>
      </w:r>
    </w:p>
    <w:p w:rsidR="00460CA9" w:rsidRPr="00695D07" w:rsidRDefault="00460CA9" w:rsidP="00CC708E">
      <w:pPr>
        <w:pStyle w:val="ListParagraph"/>
        <w:numPr>
          <w:ilvl w:val="0"/>
          <w:numId w:val="26"/>
        </w:numPr>
        <w:spacing w:after="0" w:line="240" w:lineRule="auto"/>
        <w:ind w:right="543"/>
        <w:rPr>
          <w:lang w:val="en-GB"/>
        </w:rPr>
      </w:pPr>
      <w:r w:rsidRPr="00695D07">
        <w:rPr>
          <w:lang w:val="en-GB"/>
        </w:rPr>
        <w:t xml:space="preserve">need for activities </w:t>
      </w:r>
      <w:r>
        <w:rPr>
          <w:lang w:val="en-GB"/>
        </w:rPr>
        <w:t xml:space="preserve">to </w:t>
      </w:r>
      <w:r w:rsidRPr="00695D07">
        <w:rPr>
          <w:lang w:val="en-GB"/>
        </w:rPr>
        <w:t xml:space="preserve">improve Māori health </w:t>
      </w:r>
    </w:p>
    <w:p w:rsidR="0080349E" w:rsidRPr="00FA27BF" w:rsidRDefault="0080349E" w:rsidP="00CC708E">
      <w:pPr>
        <w:numPr>
          <w:ilvl w:val="0"/>
          <w:numId w:val="26"/>
        </w:numPr>
        <w:spacing w:after="0"/>
        <w:ind w:right="543"/>
        <w:contextualSpacing/>
        <w:rPr>
          <w:lang w:val="en-GB"/>
        </w:rPr>
      </w:pPr>
      <w:r>
        <w:rPr>
          <w:lang w:val="en-GB"/>
        </w:rPr>
        <w:t xml:space="preserve">the </w:t>
      </w:r>
      <w:r w:rsidRPr="00FA27BF">
        <w:rPr>
          <w:lang w:val="en-GB"/>
        </w:rPr>
        <w:t xml:space="preserve">need for activities </w:t>
      </w:r>
      <w:r>
        <w:rPr>
          <w:lang w:val="en-GB"/>
        </w:rPr>
        <w:t xml:space="preserve">to </w:t>
      </w:r>
      <w:r w:rsidRPr="00FA27BF">
        <w:rPr>
          <w:lang w:val="en-GB"/>
        </w:rPr>
        <w:t>support achieving equity in health</w:t>
      </w:r>
    </w:p>
    <w:p w:rsidR="0080349E" w:rsidRDefault="0080349E" w:rsidP="00CC708E">
      <w:pPr>
        <w:numPr>
          <w:ilvl w:val="0"/>
          <w:numId w:val="26"/>
        </w:numPr>
        <w:spacing w:after="0"/>
        <w:ind w:right="543"/>
        <w:contextualSpacing/>
        <w:rPr>
          <w:lang w:val="en-GB"/>
        </w:rPr>
      </w:pPr>
      <w:r w:rsidRPr="00FA27BF">
        <w:rPr>
          <w:lang w:val="en-GB"/>
        </w:rPr>
        <w:t xml:space="preserve">the extent </w:t>
      </w:r>
      <w:r>
        <w:rPr>
          <w:lang w:val="en-GB"/>
        </w:rPr>
        <w:t xml:space="preserve">to which </w:t>
      </w:r>
      <w:r w:rsidRPr="00FA27BF">
        <w:rPr>
          <w:lang w:val="en-GB"/>
        </w:rPr>
        <w:t>activities influence the determinants of health</w:t>
      </w:r>
    </w:p>
    <w:p w:rsidR="00460CA9" w:rsidRDefault="00460CA9" w:rsidP="00CC708E">
      <w:pPr>
        <w:numPr>
          <w:ilvl w:val="0"/>
          <w:numId w:val="26"/>
        </w:numPr>
        <w:spacing w:after="0"/>
        <w:ind w:right="543"/>
        <w:contextualSpacing/>
        <w:rPr>
          <w:lang w:val="en-GB"/>
        </w:rPr>
      </w:pPr>
      <w:r w:rsidRPr="00FA27BF">
        <w:rPr>
          <w:lang w:val="en-GB"/>
        </w:rPr>
        <w:t xml:space="preserve">the extent to which activities clearly link to outcomes (such as client outcomes </w:t>
      </w:r>
      <w:r>
        <w:rPr>
          <w:lang w:val="en-GB"/>
        </w:rPr>
        <w:t xml:space="preserve">and population outcomes </w:t>
      </w:r>
      <w:r w:rsidRPr="00FA27BF">
        <w:rPr>
          <w:lang w:val="en-GB"/>
        </w:rPr>
        <w:t>for contracts</w:t>
      </w:r>
      <w:r>
        <w:rPr>
          <w:lang w:val="en-GB"/>
        </w:rPr>
        <w:t xml:space="preserve"> using RBA</w:t>
      </w:r>
      <w:r w:rsidRPr="00FA27BF">
        <w:rPr>
          <w:lang w:val="en-GB"/>
        </w:rPr>
        <w:t>)</w:t>
      </w:r>
      <w:r>
        <w:rPr>
          <w:lang w:val="en-GB"/>
        </w:rPr>
        <w:t>.</w:t>
      </w:r>
    </w:p>
    <w:p w:rsidR="00460CA9" w:rsidRPr="00FA27BF" w:rsidRDefault="00460CA9" w:rsidP="00CC708E">
      <w:pPr>
        <w:numPr>
          <w:ilvl w:val="0"/>
          <w:numId w:val="26"/>
        </w:numPr>
        <w:spacing w:after="0"/>
        <w:ind w:right="543"/>
        <w:contextualSpacing/>
        <w:rPr>
          <w:lang w:val="en-GB"/>
        </w:rPr>
      </w:pPr>
      <w:r w:rsidRPr="00046A96">
        <w:rPr>
          <w:lang w:val="en-GB"/>
        </w:rPr>
        <w:t xml:space="preserve">any additional and / or innovative activities </w:t>
      </w:r>
      <w:r>
        <w:rPr>
          <w:lang w:val="en-GB"/>
        </w:rPr>
        <w:t xml:space="preserve">not included in the tables </w:t>
      </w:r>
      <w:r w:rsidRPr="00046A96">
        <w:rPr>
          <w:lang w:val="en-GB"/>
        </w:rPr>
        <w:t>that are informed by scientific and other evidence, or will be evaluated to help build the evidence</w:t>
      </w:r>
      <w:r>
        <w:rPr>
          <w:lang w:val="en-GB"/>
        </w:rPr>
        <w:t>.</w:t>
      </w:r>
    </w:p>
    <w:p w:rsidR="0080349E" w:rsidRDefault="0080349E" w:rsidP="00CC708E">
      <w:pPr>
        <w:spacing w:before="120" w:after="120"/>
        <w:ind w:right="543"/>
        <w:rPr>
          <w:sz w:val="16"/>
          <w:szCs w:val="16"/>
          <w:lang w:val="en-GB"/>
        </w:rPr>
      </w:pPr>
      <w:r w:rsidRPr="00FA27BF">
        <w:rPr>
          <w:lang w:val="en-GB"/>
        </w:rPr>
        <w:t>Providers are expected to clearly demonstrate, in planning and reporting documents, how activities will contribute to the outcomes of improv</w:t>
      </w:r>
      <w:r w:rsidR="00B65DE9">
        <w:rPr>
          <w:lang w:val="en-GB"/>
        </w:rPr>
        <w:t>ed</w:t>
      </w:r>
      <w:r w:rsidRPr="00FA27BF">
        <w:rPr>
          <w:lang w:val="en-GB"/>
        </w:rPr>
        <w:t xml:space="preserve"> Māori health and health equity. </w:t>
      </w:r>
    </w:p>
    <w:tbl>
      <w:tblPr>
        <w:tblW w:w="4740"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9893"/>
      </w:tblGrid>
      <w:tr w:rsidR="00D21643" w:rsidRPr="003600CB" w:rsidTr="00CC708E">
        <w:tc>
          <w:tcPr>
            <w:tcW w:w="5000" w:type="pct"/>
            <w:shd w:val="clear" w:color="auto" w:fill="BFBFBF" w:themeFill="background1" w:themeFillShade="BF"/>
            <w:vAlign w:val="center"/>
          </w:tcPr>
          <w:p w:rsidR="00D21643" w:rsidRPr="008D6A2C" w:rsidRDefault="008D6A2C" w:rsidP="00E42FC1">
            <w:pPr>
              <w:pStyle w:val="Heading2"/>
              <w:rPr>
                <w:lang w:eastAsia="en-NZ"/>
              </w:rPr>
            </w:pPr>
            <w:r>
              <w:rPr>
                <w:lang w:eastAsia="en-NZ"/>
              </w:rPr>
              <w:t>7.1</w:t>
            </w:r>
            <w:r>
              <w:rPr>
                <w:lang w:eastAsia="en-NZ"/>
              </w:rPr>
              <w:tab/>
            </w:r>
            <w:r w:rsidR="00D21643" w:rsidRPr="008D6A2C">
              <w:rPr>
                <w:lang w:eastAsia="en-NZ"/>
              </w:rPr>
              <w:t>Build Healthy Public Policy</w:t>
            </w:r>
          </w:p>
        </w:tc>
      </w:tr>
    </w:tbl>
    <w:p w:rsidR="00D21643" w:rsidRPr="0098046D" w:rsidRDefault="00D21643" w:rsidP="00D21643">
      <w:pPr>
        <w:spacing w:after="0" w:line="240" w:lineRule="auto"/>
        <w:rPr>
          <w:sz w:val="8"/>
          <w:szCs w:val="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9814"/>
      </w:tblGrid>
      <w:tr w:rsidR="00651A40" w:rsidRPr="003600CB" w:rsidTr="00CC708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651A40" w:rsidRPr="00A45070" w:rsidRDefault="00651A40" w:rsidP="00D21643">
            <w:pPr>
              <w:spacing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 xml:space="preserve">Activities </w:t>
            </w:r>
          </w:p>
        </w:tc>
      </w:tr>
      <w:tr w:rsidR="00651A40" w:rsidRPr="003600CB" w:rsidTr="00CC708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651A40" w:rsidRPr="00A5395C" w:rsidRDefault="00651A40" w:rsidP="00D21643">
            <w:pPr>
              <w:spacing w:after="0" w:line="240" w:lineRule="auto"/>
              <w:jc w:val="center"/>
              <w:rPr>
                <w:rFonts w:eastAsia="Times New Roman" w:cs="Arial"/>
                <w:b/>
                <w:bCs/>
                <w:sz w:val="20"/>
                <w:szCs w:val="20"/>
                <w:lang w:eastAsia="en-NZ"/>
              </w:rPr>
            </w:pPr>
          </w:p>
        </w:tc>
      </w:tr>
      <w:tr w:rsidR="00651A40" w:rsidRPr="00A5395C" w:rsidTr="00CC708E">
        <w:trPr>
          <w:trHeight w:val="324"/>
        </w:trPr>
        <w:tc>
          <w:tcPr>
            <w:tcW w:w="5000" w:type="pct"/>
            <w:vMerge w:val="restart"/>
            <w:shd w:val="clear" w:color="auto" w:fill="auto"/>
            <w:tcMar>
              <w:top w:w="0" w:type="dxa"/>
              <w:left w:w="108" w:type="dxa"/>
              <w:bottom w:w="0" w:type="dxa"/>
              <w:right w:w="108" w:type="dxa"/>
            </w:tcMar>
          </w:tcPr>
          <w:p w:rsidR="00651A40" w:rsidRPr="001511B3" w:rsidRDefault="00651A40" w:rsidP="00D21643">
            <w:pPr>
              <w:pStyle w:val="ListParagraph"/>
              <w:numPr>
                <w:ilvl w:val="0"/>
                <w:numId w:val="6"/>
              </w:numPr>
              <w:spacing w:before="60" w:after="60" w:line="240" w:lineRule="auto"/>
              <w:ind w:left="318" w:hanging="289"/>
              <w:contextualSpacing w:val="0"/>
              <w:rPr>
                <w:rFonts w:cs="Arial"/>
                <w:szCs w:val="24"/>
              </w:rPr>
            </w:pPr>
            <w:r w:rsidRPr="001511B3">
              <w:rPr>
                <w:rFonts w:eastAsia="Times New Roman" w:cs="Arial"/>
                <w:szCs w:val="24"/>
                <w:lang w:eastAsia="en-NZ"/>
              </w:rPr>
              <w:t>Advocate</w:t>
            </w:r>
            <w:r w:rsidRPr="001511B3">
              <w:rPr>
                <w:szCs w:val="24"/>
                <w:vertAlign w:val="superscript"/>
              </w:rPr>
              <w:footnoteReference w:id="15"/>
            </w:r>
            <w:r w:rsidRPr="001511B3">
              <w:rPr>
                <w:rFonts w:cs="Arial"/>
                <w:szCs w:val="24"/>
              </w:rPr>
              <w:t xml:space="preserve"> for and support the adoption of sustainable healthy public policy and practice by:</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cs="Arial"/>
                <w:szCs w:val="24"/>
              </w:rPr>
              <w:t>u</w:t>
            </w:r>
            <w:r w:rsidRPr="001511B3">
              <w:rPr>
                <w:rFonts w:eastAsia="Times New Roman" w:cs="Arial"/>
                <w:szCs w:val="24"/>
                <w:lang w:eastAsia="en-NZ"/>
              </w:rPr>
              <w:t>sing He Korowai Oranga as a framework to guide the organisation to achieve the best outcomes for Māori</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 xml:space="preserve">using validated tools/formal assessment frameworks that can measure the impact of policies (eg, HIAs </w:t>
            </w:r>
            <w:r w:rsidRPr="001511B3">
              <w:rPr>
                <w:rFonts w:eastAsia="Times New Roman" w:cs="Arial"/>
                <w:szCs w:val="24"/>
                <w:lang w:eastAsia="en-NZ"/>
              </w:rPr>
              <w:fldChar w:fldCharType="begin"/>
            </w:r>
            <w:r w:rsidRPr="001511B3">
              <w:rPr>
                <w:rFonts w:eastAsia="Times New Roman" w:cs="Arial"/>
                <w:szCs w:val="24"/>
                <w:lang w:eastAsia="en-NZ"/>
              </w:rPr>
              <w:instrText xml:space="preserve"> ADDIN EN.CITE &lt;EndNote&gt;&lt;Cite&gt;&lt;Author&gt;Public Health Advisory Committee&lt;/Author&gt;&lt;Year&gt;2005&lt;/Year&gt;&lt;RecNum&gt;26&lt;/RecNum&gt;&lt;DisplayText&gt;(Public Health Advisory Committee, 2005)&lt;/DisplayText&gt;&lt;record&gt;&lt;rec-number&gt;26&lt;/rec-number&gt;&lt;foreign-keys&gt;&lt;key app="EN" db-id="stdwdf29mzf9z1eet05xpsr9ttd9w5x2xpda"&gt;26&lt;/key&gt;&lt;/foreign-keys&gt;&lt;ref-type name="Government Document"&gt;46&lt;/ref-type&gt;&lt;contributors&gt;&lt;authors&gt;&lt;author&gt;Public Health Advisory Committee,&lt;/author&gt;&lt;/authors&gt;&lt;/contributors&gt;&lt;titles&gt;&lt;title&gt;Guidelines on Health Impact Assessment: A Policy Tool for New Zealand  (2nd edition, 2005)&lt;/title&gt;&lt;/titles&gt;&lt;keywords&gt;&lt;keyword&gt;HIA&lt;/keyword&gt;&lt;keyword&gt;Health Impact Assessment&lt;/keyword&gt;&lt;keyword&gt;PHAC&lt;/keyword&gt;&lt;keyword&gt;Guideline&lt;/keyword&gt;&lt;/keywords&gt;&lt;dates&gt;&lt;year&gt;2005&lt;/year&gt;&lt;/dates&gt;&lt;pub-location&gt;Wellington&lt;/pub-location&gt;&lt;publisher&gt;Public Health Advisory Committee &lt;/publisher&gt;&lt;urls&gt;&lt;/urls&gt;&lt;/record&gt;&lt;/Cite&gt;&lt;/EndNote&gt;</w:instrText>
            </w:r>
            <w:r w:rsidRPr="001511B3">
              <w:rPr>
                <w:rFonts w:eastAsia="Times New Roman" w:cs="Arial"/>
                <w:szCs w:val="24"/>
                <w:lang w:eastAsia="en-NZ"/>
              </w:rPr>
              <w:fldChar w:fldCharType="separate"/>
            </w:r>
            <w:r w:rsidRPr="001511B3">
              <w:rPr>
                <w:rFonts w:eastAsia="Times New Roman" w:cs="Arial"/>
                <w:szCs w:val="24"/>
                <w:lang w:eastAsia="en-NZ"/>
              </w:rPr>
              <w:t>(</w:t>
            </w:r>
            <w:hyperlink w:anchor="_ENREF_11" w:tooltip="Public Health Advisory Committee, 2005 #26" w:history="1">
              <w:r w:rsidRPr="001511B3">
                <w:rPr>
                  <w:rFonts w:eastAsia="Times New Roman" w:cs="Arial"/>
                  <w:szCs w:val="24"/>
                  <w:lang w:eastAsia="en-NZ"/>
                </w:rPr>
                <w:t>Public Health Advisory Committee, 2005</w:t>
              </w:r>
            </w:hyperlink>
            <w:r w:rsidRPr="001511B3">
              <w:rPr>
                <w:rFonts w:eastAsia="Times New Roman" w:cs="Arial"/>
                <w:szCs w:val="24"/>
                <w:lang w:eastAsia="en-NZ"/>
              </w:rPr>
              <w:t>)</w:t>
            </w:r>
            <w:r w:rsidRPr="001511B3">
              <w:rPr>
                <w:rFonts w:eastAsia="Times New Roman" w:cs="Arial"/>
                <w:szCs w:val="24"/>
                <w:lang w:eastAsia="en-NZ"/>
              </w:rPr>
              <w:fldChar w:fldCharType="end"/>
            </w:r>
            <w:r w:rsidRPr="001511B3">
              <w:rPr>
                <w:rFonts w:eastAsia="Times New Roman" w:cs="Arial"/>
                <w:szCs w:val="24"/>
                <w:lang w:eastAsia="en-NZ"/>
              </w:rPr>
              <w:t xml:space="preserve"> or Whānau Ora HIA </w:t>
            </w:r>
            <w:r w:rsidRPr="001511B3">
              <w:rPr>
                <w:rFonts w:eastAsia="Times New Roman" w:cs="Arial"/>
                <w:szCs w:val="24"/>
                <w:lang w:eastAsia="en-NZ"/>
              </w:rPr>
              <w:fldChar w:fldCharType="begin"/>
            </w:r>
            <w:r w:rsidRPr="001511B3">
              <w:rPr>
                <w:rFonts w:eastAsia="Times New Roman" w:cs="Arial"/>
                <w:szCs w:val="24"/>
                <w:lang w:eastAsia="en-NZ"/>
              </w:rPr>
              <w:instrText xml:space="preserve"> ADDIN EN.CITE &lt;EndNote&gt;&lt;Cite&gt;&lt;Author&gt;Ministry of Health&lt;/Author&gt;&lt;Year&gt;2007&lt;/Year&gt;&lt;RecNum&gt;12&lt;/RecNum&gt;&lt;DisplayText&gt;(Ministry of Health, 2007)&lt;/DisplayText&gt;&lt;record&gt;&lt;rec-number&gt;12&lt;/rec-number&gt;&lt;foreign-keys&gt;&lt;key app="EN" db-id="stdwdf29mzf9z1eet05xpsr9ttd9w5x2xpda"&gt;12&lt;/key&gt;&lt;/foreign-keys&gt;&lt;ref-type name="Government Document"&gt;46&lt;/ref-type&gt;&lt;contributors&gt;&lt;authors&gt;&lt;author&gt;Ministry of Health,&lt;/author&gt;&lt;/authors&gt;&lt;/contributors&gt;&lt;titles&gt;&lt;title&gt;&lt;style face="normal" font="default" size="100%"&gt;Wh&lt;/style&gt;&lt;style face="normal" font="default" charset="186" size="100%"&gt;ānau Ora Health Impact Assessment&lt;/style&gt;&lt;/title&gt;&lt;/titles&gt;&lt;pages&gt;42&lt;/pages&gt;&lt;keywords&gt;&lt;keyword&gt;Health Impact Assessment&lt;/keyword&gt;&lt;keyword&gt;Māori health&lt;/keyword&gt;&lt;keyword&gt;Whanau ora&lt;/keyword&gt;&lt;/keywords&gt;&lt;dates&gt;&lt;year&gt;2007&lt;/year&gt;&lt;/dates&gt;&lt;pub-location&gt;Wellington&lt;/pub-location&gt;&lt;publisher&gt;Ministry of Health&lt;/publisher&gt;&lt;urls&gt;&lt;/urls&gt;&lt;/record&gt;&lt;/Cite&gt;&lt;/EndNote&gt;</w:instrText>
            </w:r>
            <w:r w:rsidRPr="001511B3">
              <w:rPr>
                <w:rFonts w:eastAsia="Times New Roman" w:cs="Arial"/>
                <w:szCs w:val="24"/>
                <w:lang w:eastAsia="en-NZ"/>
              </w:rPr>
              <w:fldChar w:fldCharType="separate"/>
            </w:r>
            <w:r w:rsidRPr="001511B3">
              <w:rPr>
                <w:rFonts w:eastAsia="Times New Roman" w:cs="Arial"/>
                <w:szCs w:val="24"/>
                <w:lang w:eastAsia="en-NZ"/>
              </w:rPr>
              <w:t>(</w:t>
            </w:r>
            <w:hyperlink w:anchor="_ENREF_5" w:tooltip="Ministry of Health, 2007 #12" w:history="1">
              <w:r w:rsidRPr="001511B3">
                <w:rPr>
                  <w:rFonts w:eastAsia="Times New Roman" w:cs="Arial"/>
                  <w:szCs w:val="24"/>
                  <w:lang w:eastAsia="en-NZ"/>
                </w:rPr>
                <w:t>Ministry of Health, 2007</w:t>
              </w:r>
            </w:hyperlink>
            <w:r w:rsidRPr="001511B3">
              <w:rPr>
                <w:rFonts w:eastAsia="Times New Roman" w:cs="Arial"/>
                <w:szCs w:val="24"/>
                <w:lang w:eastAsia="en-NZ"/>
              </w:rPr>
              <w:t>)</w:t>
            </w:r>
            <w:r w:rsidRPr="001511B3">
              <w:rPr>
                <w:rFonts w:eastAsia="Times New Roman" w:cs="Arial"/>
                <w:szCs w:val="24"/>
                <w:lang w:eastAsia="en-NZ"/>
              </w:rPr>
              <w:fldChar w:fldCharType="end"/>
            </w:r>
            <w:r w:rsidRPr="001511B3">
              <w:rPr>
                <w:rFonts w:eastAsia="Times New Roman" w:cs="Arial"/>
                <w:szCs w:val="24"/>
                <w:lang w:eastAsia="en-NZ"/>
              </w:rPr>
              <w:t>), particularly policy that improves Māori health and fosters equity</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 xml:space="preserve">awareness raising of healthy public policy issues </w:t>
            </w:r>
            <w:r w:rsidR="00174995">
              <w:rPr>
                <w:rFonts w:eastAsia="Times New Roman" w:cs="Arial"/>
                <w:szCs w:val="24"/>
                <w:lang w:eastAsia="en-NZ"/>
              </w:rPr>
              <w:t xml:space="preserve">including through </w:t>
            </w:r>
            <w:r w:rsidRPr="00174995">
              <w:rPr>
                <w:rFonts w:eastAsia="Times New Roman" w:cs="Arial"/>
                <w:szCs w:val="24"/>
                <w:lang w:eastAsia="en-NZ"/>
              </w:rPr>
              <w:t>through</w:t>
            </w:r>
            <w:r w:rsidRPr="001511B3">
              <w:rPr>
                <w:rFonts w:eastAsia="Times New Roman" w:cs="Arial"/>
                <w:szCs w:val="24"/>
                <w:lang w:eastAsia="en-NZ"/>
              </w:rPr>
              <w:t>: educational activities, media, position statements, policy briefs, background papers, or reports</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working with non-health agencies to explore the extent that public health issues are being addressed and any opportunity for these issues to be placed on the policy and planning agenda</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developing submissions on relevant public health issues and policies, particularly those that will influence Māori health outcomes, equitable health outcomes for all</w:t>
            </w:r>
            <w:r w:rsidRPr="001511B3" w:rsidDel="00AC2B55">
              <w:rPr>
                <w:rFonts w:eastAsia="Times New Roman" w:cs="Arial"/>
                <w:szCs w:val="24"/>
                <w:lang w:eastAsia="en-NZ"/>
              </w:rPr>
              <w:t xml:space="preserve"> </w:t>
            </w:r>
            <w:r w:rsidRPr="001511B3">
              <w:rPr>
                <w:rFonts w:eastAsia="Times New Roman" w:cs="Arial"/>
                <w:szCs w:val="24"/>
                <w:lang w:eastAsia="en-NZ"/>
              </w:rPr>
              <w:t>at local, regional and national levels</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encouraging researchers and planners across non-health sectors to promote healthy social environments as determinants of individual and community wellbeing</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cs="Arial"/>
                <w:szCs w:val="24"/>
              </w:rPr>
            </w:pPr>
            <w:r w:rsidRPr="001511B3">
              <w:rPr>
                <w:rFonts w:cs="Arial"/>
                <w:szCs w:val="24"/>
              </w:rPr>
              <w:t xml:space="preserve">taking a </w:t>
            </w:r>
            <w:r w:rsidRPr="001511B3">
              <w:rPr>
                <w:rFonts w:cs="Arial"/>
                <w:i/>
                <w:szCs w:val="24"/>
              </w:rPr>
              <w:t>Health in All Policies</w:t>
            </w:r>
            <w:r w:rsidRPr="001511B3">
              <w:rPr>
                <w:rFonts w:cs="Arial"/>
                <w:szCs w:val="24"/>
              </w:rPr>
              <w:t xml:space="preserve"> approach (HiAP).</w:t>
            </w:r>
            <w:r w:rsidRPr="001511B3">
              <w:rPr>
                <w:rFonts w:cs="Arial"/>
                <w:szCs w:val="24"/>
                <w:vertAlign w:val="superscript"/>
              </w:rPr>
              <w:footnoteReference w:id="16"/>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Advise organisations about the evidence for and benefits of healthy public policy and practice for improving health outcomes and improving Māori health and achieving equity.</w:t>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Empower, support and enable population groups to take action to advocate for change in policies and practices and participate in policy making decisions.</w:t>
            </w:r>
          </w:p>
          <w:p w:rsidR="00651A40" w:rsidRPr="00CC708E" w:rsidRDefault="00651A40" w:rsidP="00186085">
            <w:pPr>
              <w:spacing w:before="60" w:after="60"/>
              <w:rPr>
                <w:rFonts w:cs="Arial"/>
                <w:b/>
                <w:bCs/>
                <w:sz w:val="20"/>
                <w:lang w:eastAsia="en-NZ"/>
              </w:rPr>
            </w:pPr>
            <w:r w:rsidRPr="00186085">
              <w:rPr>
                <w:rFonts w:cs="Arial"/>
                <w:b/>
                <w:szCs w:val="24"/>
              </w:rPr>
              <w:t>Note:</w:t>
            </w:r>
            <w:r w:rsidRPr="00186085">
              <w:rPr>
                <w:rFonts w:cs="Arial"/>
                <w:szCs w:val="24"/>
              </w:rPr>
              <w:t xml:space="preserve"> Providers may use partnerships, relationships and networks to strengthen policy change efforts. However, this activity is outlined under the Public health capacity development core function.</w:t>
            </w: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DC7E29" w:rsidRDefault="00651A40" w:rsidP="00D21643">
            <w:pPr>
              <w:pStyle w:val="TableText"/>
              <w:numPr>
                <w:ilvl w:val="0"/>
                <w:numId w:val="6"/>
              </w:numPr>
              <w:spacing w:before="60" w:after="60"/>
              <w:ind w:left="175" w:hanging="175"/>
              <w:rPr>
                <w:rFonts w:ascii="Arial" w:hAnsi="Arial" w:cs="Arial"/>
                <w:sz w:val="20"/>
              </w:rPr>
            </w:pP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DC7E29" w:rsidRDefault="00651A40" w:rsidP="00D21643">
            <w:pPr>
              <w:pStyle w:val="TableText"/>
              <w:numPr>
                <w:ilvl w:val="0"/>
                <w:numId w:val="6"/>
              </w:numPr>
              <w:spacing w:before="60" w:after="60"/>
              <w:ind w:left="175" w:hanging="175"/>
              <w:rPr>
                <w:rFonts w:ascii="Arial" w:hAnsi="Arial" w:cs="Arial"/>
                <w:sz w:val="20"/>
              </w:rPr>
            </w:pP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DC7E29" w:rsidRDefault="00651A40" w:rsidP="00D21643">
            <w:pPr>
              <w:pStyle w:val="TableText"/>
              <w:numPr>
                <w:ilvl w:val="0"/>
                <w:numId w:val="6"/>
              </w:numPr>
              <w:spacing w:before="60" w:after="60"/>
              <w:ind w:left="175" w:hanging="175"/>
              <w:rPr>
                <w:rFonts w:ascii="Arial" w:hAnsi="Arial" w:cs="Arial"/>
                <w:sz w:val="20"/>
              </w:rPr>
            </w:pP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DC7E29" w:rsidRDefault="00651A40" w:rsidP="00D21643">
            <w:pPr>
              <w:pStyle w:val="TableText"/>
              <w:numPr>
                <w:ilvl w:val="0"/>
                <w:numId w:val="6"/>
              </w:numPr>
              <w:spacing w:before="60" w:after="60"/>
              <w:ind w:left="175" w:hanging="175"/>
              <w:rPr>
                <w:rFonts w:ascii="Arial" w:hAnsi="Arial" w:cs="Arial"/>
                <w:sz w:val="20"/>
              </w:rPr>
            </w:pP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DC7E29" w:rsidRDefault="00651A40" w:rsidP="00D21643">
            <w:pPr>
              <w:pStyle w:val="TableText"/>
              <w:numPr>
                <w:ilvl w:val="0"/>
                <w:numId w:val="6"/>
              </w:numPr>
              <w:spacing w:before="60" w:after="60"/>
              <w:ind w:left="175" w:hanging="175"/>
              <w:rPr>
                <w:rFonts w:ascii="Arial" w:hAnsi="Arial" w:cs="Arial"/>
                <w:sz w:val="20"/>
              </w:rPr>
            </w:pP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A5395C" w:rsidRDefault="00651A40" w:rsidP="00D21643">
            <w:pPr>
              <w:spacing w:before="60" w:after="60" w:line="240" w:lineRule="auto"/>
              <w:rPr>
                <w:rFonts w:eastAsia="Times New Roman" w:cs="Arial"/>
                <w:color w:val="C00000"/>
                <w:sz w:val="20"/>
                <w:szCs w:val="20"/>
                <w:lang w:eastAsia="en-NZ"/>
              </w:rPr>
            </w:pPr>
          </w:p>
        </w:tc>
      </w:tr>
      <w:tr w:rsidR="00651A40" w:rsidRPr="00A5395C" w:rsidTr="00CC708E">
        <w:trPr>
          <w:trHeight w:val="350"/>
        </w:trPr>
        <w:tc>
          <w:tcPr>
            <w:tcW w:w="5000" w:type="pct"/>
            <w:vMerge/>
            <w:shd w:val="clear" w:color="auto" w:fill="auto"/>
            <w:tcMar>
              <w:top w:w="0" w:type="dxa"/>
              <w:left w:w="108" w:type="dxa"/>
              <w:bottom w:w="0" w:type="dxa"/>
              <w:right w:w="108" w:type="dxa"/>
            </w:tcMar>
          </w:tcPr>
          <w:p w:rsidR="00651A40" w:rsidRPr="00A5395C" w:rsidRDefault="00651A40" w:rsidP="00D21643">
            <w:pPr>
              <w:spacing w:before="60" w:after="60" w:line="240" w:lineRule="auto"/>
              <w:rPr>
                <w:rFonts w:eastAsia="Times New Roman" w:cs="Arial"/>
                <w:color w:val="C00000"/>
                <w:sz w:val="20"/>
                <w:szCs w:val="20"/>
                <w:lang w:eastAsia="en-NZ"/>
              </w:rPr>
            </w:pPr>
          </w:p>
        </w:tc>
      </w:tr>
    </w:tbl>
    <w:p w:rsidR="006E571D" w:rsidRDefault="006E571D" w:rsidP="002B5084">
      <w:pPr>
        <w:spacing w:before="120" w:after="0"/>
      </w:pPr>
    </w:p>
    <w:tbl>
      <w:tblPr>
        <w:tblW w:w="4740"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9893"/>
      </w:tblGrid>
      <w:tr w:rsidR="00D21643" w:rsidRPr="003600CB" w:rsidTr="00CC708E">
        <w:tc>
          <w:tcPr>
            <w:tcW w:w="5000" w:type="pct"/>
            <w:shd w:val="clear" w:color="auto" w:fill="BFBFBF" w:themeFill="background1" w:themeFillShade="BF"/>
            <w:vAlign w:val="center"/>
          </w:tcPr>
          <w:p w:rsidR="002B5084" w:rsidRDefault="008D6A2C" w:rsidP="00E42FC1">
            <w:pPr>
              <w:pStyle w:val="Heading2"/>
              <w:rPr>
                <w:sz w:val="28"/>
                <w:lang w:eastAsia="en-NZ"/>
              </w:rPr>
            </w:pPr>
            <w:r>
              <w:rPr>
                <w:lang w:eastAsia="en-NZ"/>
              </w:rPr>
              <w:t>7.2</w:t>
            </w:r>
            <w:r>
              <w:rPr>
                <w:lang w:eastAsia="en-NZ"/>
              </w:rPr>
              <w:tab/>
            </w:r>
            <w:r w:rsidR="00D21643" w:rsidRPr="007E69F3">
              <w:rPr>
                <w:lang w:eastAsia="en-NZ"/>
              </w:rPr>
              <w:t>Create Supportive Environments</w:t>
            </w:r>
          </w:p>
          <w:p w:rsidR="00D21643" w:rsidRPr="00670C92" w:rsidRDefault="00D21643" w:rsidP="002B5084">
            <w:pPr>
              <w:pStyle w:val="ListParagraph"/>
              <w:spacing w:before="120" w:after="60" w:line="240" w:lineRule="auto"/>
              <w:ind w:left="431"/>
              <w:rPr>
                <w:rFonts w:eastAsia="Times New Roman" w:cs="Arial"/>
                <w:b/>
                <w:bCs/>
                <w:sz w:val="28"/>
                <w:szCs w:val="28"/>
                <w:lang w:eastAsia="en-NZ"/>
              </w:rPr>
            </w:pPr>
            <w:r w:rsidRPr="00EC63A1">
              <w:rPr>
                <w:rFonts w:eastAsia="Times New Roman" w:cs="Arial"/>
                <w:szCs w:val="24"/>
                <w:lang w:eastAsia="en-NZ"/>
              </w:rPr>
              <w:t>(eg</w:t>
            </w:r>
            <w:r w:rsidR="00CE2DB7">
              <w:rPr>
                <w:rFonts w:eastAsia="Times New Roman" w:cs="Arial"/>
                <w:szCs w:val="24"/>
                <w:lang w:eastAsia="en-NZ"/>
              </w:rPr>
              <w:t>,</w:t>
            </w:r>
            <w:r w:rsidRPr="00EC63A1">
              <w:rPr>
                <w:rFonts w:eastAsia="Times New Roman" w:cs="Arial"/>
                <w:szCs w:val="24"/>
                <w:lang w:eastAsia="en-NZ"/>
              </w:rPr>
              <w:t xml:space="preserve"> healthy settings</w:t>
            </w:r>
            <w:r w:rsidRPr="00EC63A1">
              <w:rPr>
                <w:rFonts w:eastAsia="Times New Roman"/>
                <w:szCs w:val="24"/>
                <w:vertAlign w:val="superscript"/>
                <w:lang w:eastAsia="en-NZ"/>
              </w:rPr>
              <w:footnoteReference w:id="17"/>
            </w:r>
            <w:r w:rsidRPr="00EC63A1">
              <w:rPr>
                <w:rFonts w:eastAsia="Times New Roman" w:cs="Arial"/>
                <w:szCs w:val="24"/>
                <w:vertAlign w:val="superscript"/>
                <w:lang w:eastAsia="en-NZ"/>
              </w:rPr>
              <w:t xml:space="preserve"> </w:t>
            </w:r>
            <w:r w:rsidRPr="00EC63A1">
              <w:rPr>
                <w:rFonts w:eastAsia="Times New Roman" w:cs="Arial"/>
                <w:szCs w:val="24"/>
                <w:lang w:eastAsia="en-NZ"/>
              </w:rPr>
              <w:t>where we live, work, and play particularly within Māori communities and identified communities where inequities exist. Healthy settings may include work places, school communities, alternative education settings, churches, marae, public areas and events.)</w:t>
            </w:r>
          </w:p>
        </w:tc>
      </w:tr>
    </w:tbl>
    <w:p w:rsidR="00D21643" w:rsidRPr="0098046D" w:rsidRDefault="00D21643" w:rsidP="00D21643">
      <w:pPr>
        <w:spacing w:after="0" w:line="240" w:lineRule="auto"/>
        <w:rPr>
          <w:sz w:val="8"/>
          <w:szCs w:val="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9814"/>
      </w:tblGrid>
      <w:tr w:rsidR="00651A40" w:rsidRPr="001511B3" w:rsidTr="00CC708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651A40" w:rsidRPr="001511B3" w:rsidRDefault="00651A40" w:rsidP="00D21643">
            <w:pPr>
              <w:spacing w:after="0" w:line="240" w:lineRule="auto"/>
              <w:jc w:val="center"/>
              <w:rPr>
                <w:rFonts w:eastAsia="Times New Roman" w:cs="Arial"/>
                <w:b/>
                <w:bCs/>
                <w:color w:val="FFFFFF" w:themeColor="background1"/>
                <w:szCs w:val="24"/>
                <w:lang w:eastAsia="en-NZ"/>
              </w:rPr>
            </w:pPr>
            <w:r w:rsidRPr="001511B3">
              <w:rPr>
                <w:rFonts w:eastAsia="Times New Roman" w:cs="Arial"/>
                <w:b/>
                <w:bCs/>
                <w:color w:val="FFFFFF" w:themeColor="background1"/>
                <w:szCs w:val="24"/>
                <w:lang w:eastAsia="en-NZ"/>
              </w:rPr>
              <w:t>Activities</w:t>
            </w:r>
          </w:p>
        </w:tc>
      </w:tr>
      <w:tr w:rsidR="00651A40" w:rsidRPr="001511B3" w:rsidTr="00CC708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651A40" w:rsidRPr="001511B3" w:rsidRDefault="00651A40" w:rsidP="00D21643">
            <w:pPr>
              <w:spacing w:after="0" w:line="240" w:lineRule="auto"/>
              <w:jc w:val="center"/>
              <w:rPr>
                <w:rFonts w:eastAsia="Times New Roman" w:cs="Arial"/>
                <w:b/>
                <w:bCs/>
                <w:szCs w:val="24"/>
                <w:lang w:eastAsia="en-NZ"/>
              </w:rPr>
            </w:pPr>
          </w:p>
        </w:tc>
      </w:tr>
      <w:tr w:rsidR="00651A40" w:rsidRPr="001511B3" w:rsidTr="00CC708E">
        <w:trPr>
          <w:trHeight w:val="336"/>
        </w:trPr>
        <w:tc>
          <w:tcPr>
            <w:tcW w:w="5000" w:type="pct"/>
            <w:vMerge w:val="restart"/>
            <w:shd w:val="clear" w:color="auto" w:fill="auto"/>
            <w:tcMar>
              <w:top w:w="0" w:type="dxa"/>
              <w:left w:w="108" w:type="dxa"/>
              <w:bottom w:w="0" w:type="dxa"/>
              <w:right w:w="108" w:type="dxa"/>
            </w:tcMar>
          </w:tcPr>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 xml:space="preserve">Inform Māori organisations about healthy settings approaches and the benefits of adopting multi-level (micro, macro and meso) strategies to achieve sustainable outcomes. </w:t>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 xml:space="preserve">Inform other organisations about healthy settings approaches and the benefits of adopting multi-level (micro, macro and meso) strategies to achieve sustainable outcomes. </w:t>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 xml:space="preserve">Support organisations to implement healthy settings approaches (eg, health promoting workplaces, health promoting schools). </w:t>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 xml:space="preserve">Support staff to change the culture and ethos of a setting (school, workplace, community) so the setting promotes health outcomes. </w:t>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 xml:space="preserve">Support organisations to develop healthy and sustainable policy and practices to enhance environments that support healthy behaviours (eg, wellbeing policies in schools, anti-bullying policies in workplaces). </w:t>
            </w:r>
          </w:p>
          <w:p w:rsidR="00651A40" w:rsidRPr="001511B3" w:rsidRDefault="00651A40" w:rsidP="00D21643">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Support organisations to ensure that their health promotion activities reach identified groups and communities and</w:t>
            </w:r>
            <w:r w:rsidR="002B5084">
              <w:rPr>
                <w:rFonts w:eastAsia="Times New Roman" w:cs="Arial"/>
                <w:szCs w:val="24"/>
                <w:lang w:eastAsia="en-NZ"/>
              </w:rPr>
              <w:t xml:space="preserve"> </w:t>
            </w:r>
            <w:r w:rsidRPr="001511B3">
              <w:rPr>
                <w:rFonts w:eastAsia="Times New Roman" w:cs="Arial"/>
                <w:szCs w:val="24"/>
                <w:lang w:eastAsia="en-NZ"/>
              </w:rPr>
              <w:t xml:space="preserve">contribute to improving Māori health and fostering equity and in a sustainable manner. </w:t>
            </w:r>
          </w:p>
          <w:p w:rsidR="00651A40" w:rsidRPr="001511B3" w:rsidRDefault="00651A40" w:rsidP="00D21643">
            <w:pPr>
              <w:pStyle w:val="ListParagraph"/>
              <w:numPr>
                <w:ilvl w:val="0"/>
                <w:numId w:val="6"/>
              </w:numPr>
              <w:spacing w:before="60" w:after="60" w:line="240" w:lineRule="auto"/>
              <w:ind w:left="318" w:hanging="289"/>
              <w:contextualSpacing w:val="0"/>
              <w:rPr>
                <w:rFonts w:cs="Arial"/>
                <w:b/>
                <w:bCs/>
                <w:szCs w:val="24"/>
                <w:lang w:eastAsia="en-NZ"/>
              </w:rPr>
            </w:pPr>
            <w:r w:rsidRPr="001511B3">
              <w:rPr>
                <w:rFonts w:eastAsia="Times New Roman" w:cs="Arial"/>
                <w:szCs w:val="24"/>
                <w:lang w:eastAsia="en-NZ"/>
              </w:rPr>
              <w:t>Work with organisations or sectors to increase environments that support healthy choices and behaviours.</w:t>
            </w: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spacing w:before="60" w:after="60" w:line="240" w:lineRule="auto"/>
              <w:rPr>
                <w:rFonts w:eastAsia="Times New Roman" w:cs="Arial"/>
                <w:color w:val="C00000"/>
                <w:szCs w:val="24"/>
                <w:lang w:eastAsia="en-NZ"/>
              </w:rPr>
            </w:pPr>
          </w:p>
        </w:tc>
      </w:tr>
    </w:tbl>
    <w:p w:rsidR="00CC708E" w:rsidRDefault="00CC708E" w:rsidP="001511B3"/>
    <w:tbl>
      <w:tblPr>
        <w:tblW w:w="4686" w:type="pct"/>
        <w:tblInd w:w="127"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9781"/>
      </w:tblGrid>
      <w:tr w:rsidR="00D21643" w:rsidRPr="003600CB" w:rsidTr="00CC708E">
        <w:tc>
          <w:tcPr>
            <w:tcW w:w="5000" w:type="pct"/>
            <w:shd w:val="clear" w:color="auto" w:fill="BFBFBF" w:themeFill="background1" w:themeFillShade="BF"/>
            <w:vAlign w:val="center"/>
          </w:tcPr>
          <w:p w:rsidR="00D21643" w:rsidRPr="007E69F3" w:rsidRDefault="00651A40" w:rsidP="00E42FC1">
            <w:pPr>
              <w:pStyle w:val="Heading2"/>
              <w:rPr>
                <w:lang w:eastAsia="en-NZ"/>
              </w:rPr>
            </w:pPr>
            <w:r>
              <w:br w:type="page"/>
            </w:r>
            <w:r w:rsidR="008D6A2C" w:rsidRPr="008D6A2C">
              <w:t>7.3</w:t>
            </w:r>
            <w:r w:rsidR="008D6A2C">
              <w:tab/>
            </w:r>
            <w:r w:rsidR="00D21643" w:rsidRPr="008D6A2C">
              <w:rPr>
                <w:lang w:eastAsia="en-NZ"/>
              </w:rPr>
              <w:t>Strengthen</w:t>
            </w:r>
            <w:r w:rsidR="00D21643" w:rsidRPr="007E69F3">
              <w:rPr>
                <w:lang w:eastAsia="en-NZ"/>
              </w:rPr>
              <w:t xml:space="preserve"> Community Action </w:t>
            </w:r>
          </w:p>
        </w:tc>
      </w:tr>
    </w:tbl>
    <w:p w:rsidR="00D21643" w:rsidRPr="0098046D" w:rsidRDefault="00D21643" w:rsidP="00D21643">
      <w:pPr>
        <w:spacing w:after="0" w:line="240" w:lineRule="auto"/>
        <w:rPr>
          <w:sz w:val="8"/>
          <w:szCs w:val="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9814"/>
      </w:tblGrid>
      <w:tr w:rsidR="00651A40" w:rsidRPr="001511B3" w:rsidTr="00CC708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651A40" w:rsidRPr="001511B3" w:rsidRDefault="00651A40" w:rsidP="00D21643">
            <w:pPr>
              <w:spacing w:after="0" w:line="240" w:lineRule="auto"/>
              <w:jc w:val="center"/>
              <w:rPr>
                <w:rFonts w:eastAsia="Times New Roman" w:cs="Arial"/>
                <w:b/>
                <w:bCs/>
                <w:color w:val="FFFFFF" w:themeColor="background1"/>
                <w:szCs w:val="24"/>
                <w:lang w:eastAsia="en-NZ"/>
              </w:rPr>
            </w:pPr>
            <w:r w:rsidRPr="001511B3">
              <w:rPr>
                <w:rFonts w:eastAsia="Times New Roman" w:cs="Arial"/>
                <w:b/>
                <w:bCs/>
                <w:color w:val="FFFFFF" w:themeColor="background1"/>
                <w:szCs w:val="24"/>
                <w:lang w:eastAsia="en-NZ"/>
              </w:rPr>
              <w:t>Activities</w:t>
            </w:r>
          </w:p>
        </w:tc>
      </w:tr>
      <w:tr w:rsidR="00651A40" w:rsidRPr="001511B3" w:rsidTr="00CC708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651A40" w:rsidRPr="001511B3" w:rsidRDefault="00651A40" w:rsidP="00D21643">
            <w:pPr>
              <w:spacing w:after="0" w:line="240" w:lineRule="auto"/>
              <w:jc w:val="center"/>
              <w:rPr>
                <w:rFonts w:eastAsia="Times New Roman" w:cs="Arial"/>
                <w:b/>
                <w:bCs/>
                <w:szCs w:val="24"/>
                <w:lang w:eastAsia="en-NZ"/>
              </w:rPr>
            </w:pPr>
          </w:p>
        </w:tc>
      </w:tr>
      <w:tr w:rsidR="00651A40" w:rsidRPr="001511B3" w:rsidTr="00CC708E">
        <w:trPr>
          <w:trHeight w:val="517"/>
        </w:trPr>
        <w:tc>
          <w:tcPr>
            <w:tcW w:w="5000" w:type="pct"/>
            <w:vMerge w:val="restart"/>
            <w:shd w:val="clear" w:color="auto" w:fill="auto"/>
            <w:tcMar>
              <w:top w:w="0" w:type="dxa"/>
              <w:left w:w="108" w:type="dxa"/>
              <w:bottom w:w="0" w:type="dxa"/>
              <w:right w:w="108" w:type="dxa"/>
            </w:tcMar>
          </w:tcPr>
          <w:p w:rsidR="00AF6D54" w:rsidRPr="001511B3" w:rsidRDefault="00AF6D54" w:rsidP="00AF6D54">
            <w:pPr>
              <w:pStyle w:val="ListParagraph"/>
              <w:numPr>
                <w:ilvl w:val="0"/>
                <w:numId w:val="6"/>
              </w:numPr>
              <w:spacing w:before="60" w:after="60" w:line="240" w:lineRule="auto"/>
              <w:ind w:left="318" w:hanging="289"/>
              <w:contextualSpacing w:val="0"/>
              <w:rPr>
                <w:rFonts w:eastAsia="Times New Roman" w:cs="Arial"/>
                <w:szCs w:val="24"/>
                <w:lang w:eastAsia="en-NZ"/>
              </w:rPr>
            </w:pPr>
            <w:r w:rsidRPr="001511B3">
              <w:rPr>
                <w:rFonts w:eastAsia="Times New Roman" w:cs="Arial"/>
                <w:szCs w:val="24"/>
                <w:lang w:eastAsia="en-NZ"/>
              </w:rPr>
              <w:t xml:space="preserve">Support communities to plan and deliver strategies that will produce sustainable improvements in hauora and health outcomes by: </w:t>
            </w:r>
          </w:p>
          <w:p w:rsidR="00AF6D54" w:rsidRPr="001511B3" w:rsidRDefault="00AF6D54" w:rsidP="00AF6D54">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working with Māori communities to identify community priorities for public health action</w:t>
            </w:r>
          </w:p>
          <w:p w:rsidR="00AF6D54" w:rsidRPr="001511B3" w:rsidRDefault="00AF6D54" w:rsidP="00AF6D54">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working with other communities to identify community priorities for public health action</w:t>
            </w:r>
          </w:p>
          <w:p w:rsidR="00AF6D54" w:rsidRPr="001511B3" w:rsidRDefault="00AF6D54" w:rsidP="00AF6D54">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supporting community decision-making by providing evidence and advice on initiatives to improve health outcomes</w:t>
            </w:r>
          </w:p>
          <w:p w:rsidR="00AF6D54" w:rsidRPr="001511B3" w:rsidRDefault="00AF6D54" w:rsidP="00AF6D54">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delivering activities to increase community understanding of the socioeconomic, cultural and political environment they live, work, and play in</w:t>
            </w:r>
          </w:p>
          <w:p w:rsidR="00AF6D54" w:rsidRDefault="00AF6D54" w:rsidP="00AF6D54">
            <w:pPr>
              <w:pStyle w:val="ListParagraph"/>
              <w:widowControl w:val="0"/>
              <w:numPr>
                <w:ilvl w:val="0"/>
                <w:numId w:val="46"/>
              </w:numPr>
              <w:tabs>
                <w:tab w:val="clear" w:pos="720"/>
              </w:tabs>
              <w:spacing w:before="60" w:after="60" w:line="240" w:lineRule="auto"/>
              <w:ind w:left="561" w:hanging="204"/>
              <w:contextualSpacing w:val="0"/>
              <w:rPr>
                <w:rFonts w:eastAsia="Times New Roman" w:cs="Arial"/>
                <w:szCs w:val="24"/>
                <w:lang w:eastAsia="en-NZ"/>
              </w:rPr>
            </w:pPr>
            <w:r w:rsidRPr="001511B3">
              <w:rPr>
                <w:rFonts w:eastAsia="Times New Roman" w:cs="Arial"/>
                <w:szCs w:val="24"/>
                <w:lang w:eastAsia="en-NZ"/>
              </w:rPr>
              <w:t>providing training for Māori community leaders, other community leaders, community workers and other change agents to increase capability, and sustainability of the</w:t>
            </w:r>
          </w:p>
          <w:p w:rsidR="00651A40" w:rsidRPr="001511B3" w:rsidRDefault="00651A40" w:rsidP="008D6A2C">
            <w:pPr>
              <w:pStyle w:val="ListParagraph"/>
              <w:widowControl w:val="0"/>
              <w:numPr>
                <w:ilvl w:val="0"/>
                <w:numId w:val="46"/>
              </w:numPr>
              <w:tabs>
                <w:tab w:val="clear" w:pos="720"/>
              </w:tabs>
              <w:spacing w:before="60" w:after="60" w:line="240" w:lineRule="auto"/>
              <w:ind w:left="561" w:hanging="204"/>
              <w:contextualSpacing w:val="0"/>
              <w:rPr>
                <w:rFonts w:eastAsia="Times New Roman" w:cs="Arial"/>
                <w:szCs w:val="24"/>
                <w:lang w:eastAsia="en-NZ"/>
              </w:rPr>
            </w:pPr>
            <w:r w:rsidRPr="001511B3">
              <w:rPr>
                <w:rFonts w:eastAsia="Times New Roman" w:cs="Arial"/>
                <w:szCs w:val="24"/>
                <w:lang w:eastAsia="en-NZ"/>
              </w:rPr>
              <w:t>initiatives</w:t>
            </w:r>
            <w:r w:rsidRPr="001511B3">
              <w:rPr>
                <w:rStyle w:val="FootnoteReference"/>
                <w:rFonts w:ascii="Arial Mäori" w:hAnsi="Arial Mäori"/>
                <w:bCs/>
                <w:szCs w:val="24"/>
              </w:rPr>
              <w:footnoteReference w:id="18"/>
            </w:r>
          </w:p>
          <w:p w:rsidR="00651A40" w:rsidRPr="001511B3" w:rsidRDefault="00651A40" w:rsidP="008D6A2C">
            <w:pPr>
              <w:pStyle w:val="ListParagraph"/>
              <w:widowControl w:val="0"/>
              <w:numPr>
                <w:ilvl w:val="0"/>
                <w:numId w:val="46"/>
              </w:numPr>
              <w:tabs>
                <w:tab w:val="clear" w:pos="720"/>
              </w:tabs>
              <w:spacing w:before="60" w:after="60" w:line="240" w:lineRule="auto"/>
              <w:ind w:left="561" w:hanging="204"/>
              <w:contextualSpacing w:val="0"/>
              <w:rPr>
                <w:rFonts w:eastAsia="Times New Roman" w:cs="Arial"/>
                <w:szCs w:val="24"/>
                <w:lang w:eastAsia="en-NZ"/>
              </w:rPr>
            </w:pPr>
            <w:r w:rsidRPr="001511B3">
              <w:rPr>
                <w:rFonts w:eastAsia="Times New Roman" w:cs="Arial"/>
                <w:szCs w:val="24"/>
                <w:lang w:eastAsia="en-NZ"/>
              </w:rPr>
              <w:t>supporting communities to increase input into local, regional and national decision-making, including engaging in policy development processes (eg, delivering training on writing and presenting submissions)</w:t>
            </w:r>
          </w:p>
          <w:p w:rsidR="00651A40" w:rsidRPr="001511B3" w:rsidRDefault="00651A40" w:rsidP="008D6A2C">
            <w:pPr>
              <w:pStyle w:val="ListParagraph"/>
              <w:widowControl w:val="0"/>
              <w:numPr>
                <w:ilvl w:val="0"/>
                <w:numId w:val="46"/>
              </w:numPr>
              <w:tabs>
                <w:tab w:val="clear" w:pos="720"/>
              </w:tabs>
              <w:spacing w:before="60" w:after="60" w:line="240" w:lineRule="auto"/>
              <w:ind w:left="561" w:hanging="204"/>
              <w:contextualSpacing w:val="0"/>
              <w:rPr>
                <w:rFonts w:cs="Arial"/>
                <w:b/>
                <w:bCs/>
                <w:szCs w:val="24"/>
                <w:lang w:eastAsia="en-NZ"/>
              </w:rPr>
            </w:pPr>
            <w:r w:rsidRPr="001511B3">
              <w:rPr>
                <w:rFonts w:eastAsia="Times New Roman" w:cs="Arial"/>
                <w:szCs w:val="24"/>
                <w:lang w:eastAsia="en-NZ"/>
              </w:rPr>
              <w:t>supporting communities to work intersectorally to improve hauora, wellbeing and health.</w:t>
            </w: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1177"/>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spacing w:before="60" w:after="60" w:line="240" w:lineRule="auto"/>
              <w:rPr>
                <w:rFonts w:eastAsia="Times New Roman" w:cs="Arial"/>
                <w:color w:val="C00000"/>
                <w:szCs w:val="24"/>
                <w:lang w:eastAsia="en-NZ"/>
              </w:rPr>
            </w:pPr>
          </w:p>
        </w:tc>
      </w:tr>
    </w:tbl>
    <w:p w:rsidR="002B5084" w:rsidRDefault="002B5084" w:rsidP="00CC708E">
      <w:pPr>
        <w:spacing w:after="0"/>
      </w:pPr>
    </w:p>
    <w:p w:rsidR="002B5084" w:rsidRDefault="002B5084">
      <w:r>
        <w:br w:type="page"/>
      </w:r>
    </w:p>
    <w:p w:rsidR="00DE5FD8" w:rsidRDefault="00DE5FD8" w:rsidP="00CC708E">
      <w:pPr>
        <w:spacing w:after="0"/>
      </w:pPr>
    </w:p>
    <w:tbl>
      <w:tblPr>
        <w:tblW w:w="4686" w:type="pct"/>
        <w:tblInd w:w="127"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9781"/>
      </w:tblGrid>
      <w:tr w:rsidR="00D21643" w:rsidRPr="003600CB" w:rsidTr="002B5084">
        <w:tc>
          <w:tcPr>
            <w:tcW w:w="5000" w:type="pct"/>
            <w:shd w:val="clear" w:color="auto" w:fill="BFBFBF" w:themeFill="background1" w:themeFillShade="BF"/>
            <w:vAlign w:val="center"/>
          </w:tcPr>
          <w:p w:rsidR="00D21643" w:rsidRPr="007E69F3" w:rsidRDefault="00E42FC1" w:rsidP="00E42FC1">
            <w:pPr>
              <w:pStyle w:val="Heading2"/>
              <w:rPr>
                <w:lang w:eastAsia="en-NZ"/>
              </w:rPr>
            </w:pPr>
            <w:r>
              <w:rPr>
                <w:lang w:eastAsia="en-NZ"/>
              </w:rPr>
              <w:t>7.4</w:t>
            </w:r>
            <w:r>
              <w:rPr>
                <w:lang w:eastAsia="en-NZ"/>
              </w:rPr>
              <w:tab/>
            </w:r>
            <w:r w:rsidR="00D21643" w:rsidRPr="007E69F3">
              <w:rPr>
                <w:lang w:eastAsia="en-NZ"/>
              </w:rPr>
              <w:t xml:space="preserve">Develop Personal Skills </w:t>
            </w:r>
          </w:p>
        </w:tc>
      </w:tr>
    </w:tbl>
    <w:p w:rsidR="00651A40" w:rsidRDefault="00651A40" w:rsidP="00D21643">
      <w:pPr>
        <w:spacing w:after="0" w:line="240" w:lineRule="auto"/>
        <w:rPr>
          <w:sz w:val="8"/>
          <w:szCs w:val="8"/>
        </w:rPr>
      </w:pPr>
    </w:p>
    <w:tbl>
      <w:tblPr>
        <w:tblpPr w:leftFromText="180" w:rightFromText="180" w:vertAnchor="text" w:horzAnchor="margin" w:tblpX="108" w:tblpY="-43"/>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9870"/>
      </w:tblGrid>
      <w:tr w:rsidR="00651A40" w:rsidRPr="001511B3" w:rsidTr="00DE5FD8">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651A40" w:rsidRPr="001511B3" w:rsidRDefault="00651A40" w:rsidP="00651A40">
            <w:pPr>
              <w:spacing w:after="0" w:line="240" w:lineRule="auto"/>
              <w:jc w:val="center"/>
              <w:rPr>
                <w:rFonts w:eastAsia="Times New Roman" w:cs="Arial"/>
                <w:b/>
                <w:bCs/>
                <w:color w:val="FFFFFF" w:themeColor="background1"/>
                <w:szCs w:val="24"/>
                <w:lang w:eastAsia="en-NZ"/>
              </w:rPr>
            </w:pPr>
            <w:r w:rsidRPr="001511B3">
              <w:rPr>
                <w:rFonts w:eastAsia="Times New Roman" w:cs="Arial"/>
                <w:b/>
                <w:bCs/>
                <w:color w:val="FFFFFF" w:themeColor="background1"/>
                <w:szCs w:val="24"/>
                <w:lang w:eastAsia="en-NZ"/>
              </w:rPr>
              <w:t>Activities</w:t>
            </w:r>
          </w:p>
        </w:tc>
      </w:tr>
      <w:tr w:rsidR="00651A40" w:rsidRPr="001511B3" w:rsidTr="00DE5FD8">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651A40" w:rsidRPr="001511B3" w:rsidRDefault="00651A40" w:rsidP="00651A40">
            <w:pPr>
              <w:spacing w:after="0" w:line="240" w:lineRule="auto"/>
              <w:jc w:val="center"/>
              <w:rPr>
                <w:rFonts w:eastAsia="Times New Roman" w:cs="Arial"/>
                <w:b/>
                <w:bCs/>
                <w:szCs w:val="24"/>
                <w:lang w:eastAsia="en-NZ"/>
              </w:rPr>
            </w:pPr>
          </w:p>
        </w:tc>
      </w:tr>
      <w:tr w:rsidR="00651A40" w:rsidRPr="001511B3" w:rsidTr="00DE5FD8">
        <w:trPr>
          <w:trHeight w:val="377"/>
        </w:trPr>
        <w:tc>
          <w:tcPr>
            <w:tcW w:w="5000" w:type="pct"/>
            <w:vMerge w:val="restart"/>
            <w:shd w:val="clear" w:color="auto" w:fill="auto"/>
            <w:tcMar>
              <w:top w:w="0" w:type="dxa"/>
              <w:left w:w="108" w:type="dxa"/>
              <w:bottom w:w="0" w:type="dxa"/>
              <w:right w:w="108" w:type="dxa"/>
            </w:tcMar>
          </w:tcPr>
          <w:p w:rsidR="00651A40" w:rsidRPr="001511B3" w:rsidRDefault="00651A40" w:rsidP="00651A40">
            <w:pPr>
              <w:pStyle w:val="ListParagraph"/>
              <w:numPr>
                <w:ilvl w:val="0"/>
                <w:numId w:val="6"/>
              </w:numPr>
              <w:spacing w:before="60" w:after="60" w:line="240" w:lineRule="auto"/>
              <w:ind w:left="318" w:hanging="289"/>
              <w:contextualSpacing w:val="0"/>
              <w:rPr>
                <w:rFonts w:cs="Arial"/>
                <w:szCs w:val="24"/>
              </w:rPr>
            </w:pPr>
            <w:r w:rsidRPr="001511B3">
              <w:rPr>
                <w:rFonts w:cs="Arial"/>
                <w:szCs w:val="24"/>
              </w:rPr>
              <w:t xml:space="preserve">Design and deliver: </w:t>
            </w:r>
          </w:p>
          <w:p w:rsidR="00651A40" w:rsidRPr="001511B3" w:rsidRDefault="00651A40" w:rsidP="00651A40">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workshops for Māori groups</w:t>
            </w:r>
          </w:p>
          <w:p w:rsidR="00651A40" w:rsidRPr="001511B3" w:rsidRDefault="00651A40" w:rsidP="00651A40">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workshops for other identified groups</w:t>
            </w:r>
          </w:p>
          <w:p w:rsidR="00651A40" w:rsidRPr="001511B3" w:rsidRDefault="00651A40" w:rsidP="00651A40">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awareness-raising activities and social marketing, including media, communications, marketing and social media campaigns</w:t>
            </w:r>
          </w:p>
          <w:p w:rsidR="00651A40" w:rsidRPr="001511B3" w:rsidRDefault="00651A40" w:rsidP="00651A40">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health education and promotion resources (leaflets, fact sheets, websites, social media) for Māori</w:t>
            </w:r>
          </w:p>
          <w:p w:rsidR="00651A40" w:rsidRPr="001511B3" w:rsidRDefault="00651A40" w:rsidP="00651A40">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Health education and promotion resources (leaflets, fact sheets, websites, social media) for identified populations.</w:t>
            </w:r>
            <w:r w:rsidR="008D7B75">
              <w:rPr>
                <w:rStyle w:val="FootnoteReference"/>
                <w:rFonts w:eastAsia="Times New Roman" w:cs="Arial"/>
                <w:szCs w:val="24"/>
                <w:lang w:eastAsia="en-NZ"/>
              </w:rPr>
              <w:footnoteReference w:id="19"/>
            </w:r>
            <w:r w:rsidRPr="001511B3">
              <w:rPr>
                <w:rFonts w:eastAsia="Times New Roman" w:cs="Arial"/>
                <w:szCs w:val="24"/>
                <w:lang w:eastAsia="en-NZ"/>
              </w:rPr>
              <w:t xml:space="preserve"> </w:t>
            </w:r>
          </w:p>
          <w:p w:rsidR="00651A40" w:rsidRPr="001511B3" w:rsidRDefault="00651A40" w:rsidP="00651A40">
            <w:pPr>
              <w:pStyle w:val="ListParagraph"/>
              <w:numPr>
                <w:ilvl w:val="0"/>
                <w:numId w:val="6"/>
              </w:numPr>
              <w:spacing w:before="60" w:after="60" w:line="240" w:lineRule="auto"/>
              <w:ind w:left="318" w:hanging="289"/>
              <w:contextualSpacing w:val="0"/>
              <w:rPr>
                <w:rFonts w:cs="Arial"/>
                <w:szCs w:val="24"/>
              </w:rPr>
            </w:pPr>
            <w:r w:rsidRPr="001511B3">
              <w:rPr>
                <w:rFonts w:eastAsia="Times New Roman" w:cs="Arial"/>
                <w:szCs w:val="24"/>
                <w:lang w:eastAsia="en-NZ"/>
              </w:rPr>
              <w:t>Support</w:t>
            </w:r>
            <w:r w:rsidRPr="001511B3">
              <w:rPr>
                <w:rFonts w:cs="Arial"/>
                <w:szCs w:val="24"/>
              </w:rPr>
              <w:t xml:space="preserve"> local, regional, or national social marketing campaigns. </w:t>
            </w:r>
          </w:p>
          <w:p w:rsidR="00651A40" w:rsidRPr="001511B3" w:rsidRDefault="00651A40" w:rsidP="00651A40">
            <w:pPr>
              <w:spacing w:before="60" w:after="60"/>
              <w:rPr>
                <w:rFonts w:eastAsia="Times New Roman" w:cs="Arial"/>
                <w:b/>
                <w:bCs/>
                <w:color w:val="C00000"/>
                <w:szCs w:val="24"/>
                <w:lang w:eastAsia="en-NZ"/>
              </w:rPr>
            </w:pPr>
            <w:r w:rsidRPr="001511B3">
              <w:rPr>
                <w:rFonts w:cs="Arial"/>
                <w:b/>
                <w:szCs w:val="24"/>
              </w:rPr>
              <w:t>Note:</w:t>
            </w:r>
            <w:r w:rsidRPr="001511B3">
              <w:rPr>
                <w:rFonts w:cs="Arial"/>
                <w:szCs w:val="24"/>
              </w:rPr>
              <w:t xml:space="preserve"> Providers may utilise networks to disseminate key messages and information. This activity is outlined under the Public Health Capacity Development core function.</w:t>
            </w:r>
          </w:p>
        </w:tc>
      </w:tr>
      <w:tr w:rsidR="00651A40" w:rsidRPr="001511B3" w:rsidTr="00DE5FD8">
        <w:trPr>
          <w:trHeight w:val="396"/>
        </w:trPr>
        <w:tc>
          <w:tcPr>
            <w:tcW w:w="5000" w:type="pct"/>
            <w:vMerge/>
            <w:shd w:val="clear" w:color="auto" w:fill="auto"/>
            <w:tcMar>
              <w:top w:w="0" w:type="dxa"/>
              <w:left w:w="108" w:type="dxa"/>
              <w:bottom w:w="0" w:type="dxa"/>
              <w:right w:w="108" w:type="dxa"/>
            </w:tcMar>
          </w:tcPr>
          <w:p w:rsidR="00651A40" w:rsidRPr="001511B3" w:rsidRDefault="00651A40" w:rsidP="00651A40">
            <w:pPr>
              <w:pStyle w:val="TableText"/>
              <w:numPr>
                <w:ilvl w:val="0"/>
                <w:numId w:val="6"/>
              </w:numPr>
              <w:spacing w:before="60" w:after="60"/>
              <w:ind w:left="175" w:hanging="175"/>
              <w:rPr>
                <w:rFonts w:ascii="Arial" w:hAnsi="Arial" w:cs="Arial"/>
                <w:sz w:val="24"/>
                <w:szCs w:val="24"/>
              </w:rPr>
            </w:pPr>
          </w:p>
        </w:tc>
      </w:tr>
      <w:tr w:rsidR="00651A40" w:rsidRPr="001511B3" w:rsidTr="00DE5FD8">
        <w:trPr>
          <w:trHeight w:val="396"/>
        </w:trPr>
        <w:tc>
          <w:tcPr>
            <w:tcW w:w="5000" w:type="pct"/>
            <w:vMerge/>
            <w:shd w:val="clear" w:color="auto" w:fill="auto"/>
            <w:tcMar>
              <w:top w:w="0" w:type="dxa"/>
              <w:left w:w="108" w:type="dxa"/>
              <w:bottom w:w="0" w:type="dxa"/>
              <w:right w:w="108" w:type="dxa"/>
            </w:tcMar>
          </w:tcPr>
          <w:p w:rsidR="00651A40" w:rsidRPr="001511B3" w:rsidRDefault="00651A40" w:rsidP="00651A40">
            <w:pPr>
              <w:pStyle w:val="TableText"/>
              <w:numPr>
                <w:ilvl w:val="0"/>
                <w:numId w:val="6"/>
              </w:numPr>
              <w:spacing w:before="60" w:after="60"/>
              <w:ind w:left="175" w:hanging="175"/>
              <w:rPr>
                <w:rFonts w:ascii="Arial" w:hAnsi="Arial" w:cs="Arial"/>
                <w:sz w:val="24"/>
                <w:szCs w:val="24"/>
              </w:rPr>
            </w:pPr>
          </w:p>
        </w:tc>
      </w:tr>
      <w:tr w:rsidR="00651A40" w:rsidRPr="001511B3" w:rsidTr="00DE5FD8">
        <w:trPr>
          <w:trHeight w:val="396"/>
        </w:trPr>
        <w:tc>
          <w:tcPr>
            <w:tcW w:w="5000" w:type="pct"/>
            <w:vMerge/>
            <w:shd w:val="clear" w:color="auto" w:fill="auto"/>
            <w:tcMar>
              <w:top w:w="0" w:type="dxa"/>
              <w:left w:w="108" w:type="dxa"/>
              <w:bottom w:w="0" w:type="dxa"/>
              <w:right w:w="108" w:type="dxa"/>
            </w:tcMar>
          </w:tcPr>
          <w:p w:rsidR="00651A40" w:rsidRPr="001511B3" w:rsidRDefault="00651A40" w:rsidP="00651A40">
            <w:pPr>
              <w:pStyle w:val="TableText"/>
              <w:numPr>
                <w:ilvl w:val="0"/>
                <w:numId w:val="6"/>
              </w:numPr>
              <w:spacing w:before="60" w:after="60"/>
              <w:ind w:left="175" w:hanging="175"/>
              <w:rPr>
                <w:rFonts w:ascii="Arial" w:hAnsi="Arial" w:cs="Arial"/>
                <w:b/>
                <w:sz w:val="24"/>
                <w:szCs w:val="24"/>
              </w:rPr>
            </w:pPr>
          </w:p>
        </w:tc>
      </w:tr>
      <w:tr w:rsidR="00651A40" w:rsidRPr="001511B3" w:rsidTr="00DE5FD8">
        <w:trPr>
          <w:trHeight w:val="396"/>
        </w:trPr>
        <w:tc>
          <w:tcPr>
            <w:tcW w:w="5000" w:type="pct"/>
            <w:vMerge/>
            <w:shd w:val="clear" w:color="auto" w:fill="auto"/>
            <w:tcMar>
              <w:top w:w="0" w:type="dxa"/>
              <w:left w:w="108" w:type="dxa"/>
              <w:bottom w:w="0" w:type="dxa"/>
              <w:right w:w="108" w:type="dxa"/>
            </w:tcMar>
          </w:tcPr>
          <w:p w:rsidR="00651A40" w:rsidRPr="001511B3" w:rsidRDefault="00651A40" w:rsidP="00651A40">
            <w:pPr>
              <w:pStyle w:val="TableText"/>
              <w:numPr>
                <w:ilvl w:val="0"/>
                <w:numId w:val="6"/>
              </w:numPr>
              <w:spacing w:before="60" w:after="60"/>
              <w:ind w:left="175" w:hanging="175"/>
              <w:rPr>
                <w:rFonts w:ascii="Arial" w:hAnsi="Arial" w:cs="Arial"/>
                <w:b/>
                <w:sz w:val="24"/>
                <w:szCs w:val="24"/>
              </w:rPr>
            </w:pPr>
          </w:p>
        </w:tc>
      </w:tr>
      <w:tr w:rsidR="00651A40" w:rsidRPr="001511B3" w:rsidTr="00DE5FD8">
        <w:trPr>
          <w:trHeight w:val="396"/>
        </w:trPr>
        <w:tc>
          <w:tcPr>
            <w:tcW w:w="5000" w:type="pct"/>
            <w:vMerge/>
            <w:shd w:val="clear" w:color="auto" w:fill="auto"/>
            <w:tcMar>
              <w:top w:w="0" w:type="dxa"/>
              <w:left w:w="108" w:type="dxa"/>
              <w:bottom w:w="0" w:type="dxa"/>
              <w:right w:w="108" w:type="dxa"/>
            </w:tcMar>
          </w:tcPr>
          <w:p w:rsidR="00651A40" w:rsidRPr="001511B3" w:rsidRDefault="00651A40" w:rsidP="00651A40">
            <w:pPr>
              <w:pStyle w:val="TableText"/>
              <w:numPr>
                <w:ilvl w:val="0"/>
                <w:numId w:val="6"/>
              </w:numPr>
              <w:spacing w:before="60" w:after="60"/>
              <w:ind w:left="175" w:hanging="175"/>
              <w:rPr>
                <w:rFonts w:ascii="Arial" w:hAnsi="Arial" w:cs="Arial"/>
                <w:b/>
                <w:sz w:val="24"/>
                <w:szCs w:val="24"/>
              </w:rPr>
            </w:pPr>
          </w:p>
        </w:tc>
      </w:tr>
      <w:tr w:rsidR="00651A40" w:rsidRPr="001511B3" w:rsidTr="00DE5FD8">
        <w:trPr>
          <w:trHeight w:val="396"/>
        </w:trPr>
        <w:tc>
          <w:tcPr>
            <w:tcW w:w="5000" w:type="pct"/>
            <w:vMerge/>
            <w:shd w:val="clear" w:color="auto" w:fill="auto"/>
            <w:tcMar>
              <w:top w:w="0" w:type="dxa"/>
              <w:left w:w="108" w:type="dxa"/>
              <w:bottom w:w="0" w:type="dxa"/>
              <w:right w:w="108" w:type="dxa"/>
            </w:tcMar>
          </w:tcPr>
          <w:p w:rsidR="00651A40" w:rsidRPr="001511B3" w:rsidRDefault="00651A40" w:rsidP="00651A40">
            <w:pPr>
              <w:pStyle w:val="TableText"/>
              <w:numPr>
                <w:ilvl w:val="0"/>
                <w:numId w:val="6"/>
              </w:numPr>
              <w:spacing w:before="60" w:after="60"/>
              <w:ind w:left="175" w:hanging="175"/>
              <w:rPr>
                <w:rFonts w:ascii="Arial" w:hAnsi="Arial" w:cs="Arial"/>
                <w:b/>
                <w:sz w:val="24"/>
                <w:szCs w:val="24"/>
              </w:rPr>
            </w:pPr>
          </w:p>
        </w:tc>
      </w:tr>
      <w:tr w:rsidR="00651A40" w:rsidRPr="001511B3" w:rsidTr="00DE5FD8">
        <w:trPr>
          <w:trHeight w:val="636"/>
        </w:trPr>
        <w:tc>
          <w:tcPr>
            <w:tcW w:w="5000" w:type="pct"/>
            <w:vMerge/>
            <w:shd w:val="clear" w:color="auto" w:fill="auto"/>
            <w:tcMar>
              <w:top w:w="0" w:type="dxa"/>
              <w:left w:w="108" w:type="dxa"/>
              <w:bottom w:w="0" w:type="dxa"/>
              <w:right w:w="108" w:type="dxa"/>
            </w:tcMar>
          </w:tcPr>
          <w:p w:rsidR="00651A40" w:rsidRPr="001511B3" w:rsidRDefault="00651A40" w:rsidP="00651A40">
            <w:pPr>
              <w:spacing w:before="60" w:after="60" w:line="240" w:lineRule="auto"/>
              <w:rPr>
                <w:rFonts w:eastAsia="Times New Roman" w:cs="Arial"/>
                <w:color w:val="C00000"/>
                <w:szCs w:val="24"/>
                <w:lang w:eastAsia="en-NZ"/>
              </w:rPr>
            </w:pPr>
          </w:p>
        </w:tc>
      </w:tr>
    </w:tbl>
    <w:tbl>
      <w:tblPr>
        <w:tblW w:w="4740"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9893"/>
      </w:tblGrid>
      <w:tr w:rsidR="00D21643" w:rsidRPr="003600CB" w:rsidTr="00CC708E">
        <w:tc>
          <w:tcPr>
            <w:tcW w:w="5000" w:type="pct"/>
            <w:shd w:val="clear" w:color="auto" w:fill="BFBFBF" w:themeFill="background1" w:themeFillShade="BF"/>
            <w:vAlign w:val="center"/>
          </w:tcPr>
          <w:p w:rsidR="00D21643" w:rsidRPr="007E69F3" w:rsidRDefault="00D21643" w:rsidP="00E42FC1">
            <w:pPr>
              <w:pStyle w:val="Heading2"/>
              <w:rPr>
                <w:lang w:eastAsia="en-NZ"/>
              </w:rPr>
            </w:pPr>
            <w:r>
              <w:br w:type="page"/>
            </w:r>
            <w:r w:rsidR="008D6A2C" w:rsidRPr="008D6A2C">
              <w:t>7.5</w:t>
            </w:r>
            <w:r w:rsidR="008D6A2C" w:rsidRPr="008D6A2C">
              <w:tab/>
            </w:r>
            <w:r w:rsidRPr="007E69F3">
              <w:rPr>
                <w:lang w:eastAsia="en-NZ"/>
              </w:rPr>
              <w:t xml:space="preserve">Re-orient Health Services </w:t>
            </w:r>
          </w:p>
        </w:tc>
      </w:tr>
    </w:tbl>
    <w:p w:rsidR="00D21643" w:rsidRPr="0098046D" w:rsidRDefault="00D21643" w:rsidP="00D21643">
      <w:pPr>
        <w:spacing w:after="0" w:line="240" w:lineRule="auto"/>
        <w:rPr>
          <w:sz w:val="8"/>
          <w:szCs w:val="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9814"/>
      </w:tblGrid>
      <w:tr w:rsidR="00651A40" w:rsidRPr="001511B3" w:rsidTr="00CC708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651A40" w:rsidRPr="001511B3" w:rsidRDefault="00651A40" w:rsidP="00D21643">
            <w:pPr>
              <w:spacing w:after="0" w:line="240" w:lineRule="auto"/>
              <w:jc w:val="center"/>
              <w:rPr>
                <w:rFonts w:eastAsia="Times New Roman" w:cs="Arial"/>
                <w:b/>
                <w:bCs/>
                <w:color w:val="FFFFFF" w:themeColor="background1"/>
                <w:szCs w:val="24"/>
                <w:lang w:eastAsia="en-NZ"/>
              </w:rPr>
            </w:pPr>
            <w:r w:rsidRPr="001511B3">
              <w:rPr>
                <w:rFonts w:eastAsia="Times New Roman" w:cs="Arial"/>
                <w:b/>
                <w:bCs/>
                <w:color w:val="FFFFFF" w:themeColor="background1"/>
                <w:szCs w:val="24"/>
                <w:lang w:eastAsia="en-NZ"/>
              </w:rPr>
              <w:t>Activities</w:t>
            </w:r>
          </w:p>
        </w:tc>
      </w:tr>
      <w:tr w:rsidR="00651A40" w:rsidRPr="001511B3" w:rsidTr="00CC708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651A40" w:rsidRPr="001511B3" w:rsidRDefault="00651A40" w:rsidP="00D21643">
            <w:pPr>
              <w:spacing w:after="0" w:line="240" w:lineRule="auto"/>
              <w:jc w:val="center"/>
              <w:rPr>
                <w:rFonts w:eastAsia="Times New Roman" w:cs="Arial"/>
                <w:b/>
                <w:bCs/>
                <w:szCs w:val="24"/>
                <w:lang w:eastAsia="en-NZ"/>
              </w:rPr>
            </w:pPr>
          </w:p>
        </w:tc>
      </w:tr>
      <w:tr w:rsidR="00651A40" w:rsidRPr="001511B3" w:rsidTr="00CC708E">
        <w:trPr>
          <w:trHeight w:val="336"/>
        </w:trPr>
        <w:tc>
          <w:tcPr>
            <w:tcW w:w="5000" w:type="pct"/>
            <w:vMerge w:val="restart"/>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r w:rsidRPr="001511B3">
              <w:rPr>
                <w:rFonts w:ascii="Arial" w:hAnsi="Arial" w:cs="Arial"/>
                <w:sz w:val="24"/>
                <w:szCs w:val="24"/>
              </w:rPr>
              <w:t xml:space="preserve">Support health services, including primary care, to have an increased focus on prevention and population health approaches, for example by: </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working with senior managers and community leaders to reorient services so that structures and processes are culturally appropriate, improve health outcomes for Māori, and deliver equitable health outcomes for Māori</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working with senior managers and community leaders to reorient health services so that the service structures and processes are culturally appropriate, and increase the health outcomes of other identified populations and foster equity</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supporting broad public health actions delivered by clinical services (eg, by primary care providers)</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eastAsia="Times New Roman" w:cs="Arial"/>
                <w:szCs w:val="24"/>
                <w:lang w:eastAsia="en-NZ"/>
              </w:rPr>
            </w:pPr>
            <w:r w:rsidRPr="001511B3">
              <w:rPr>
                <w:rFonts w:eastAsia="Times New Roman" w:cs="Arial"/>
                <w:szCs w:val="24"/>
                <w:lang w:eastAsia="en-NZ"/>
              </w:rPr>
              <w:t xml:space="preserve">supporting health services to work intersectorally on health issues </w:t>
            </w:r>
          </w:p>
          <w:p w:rsidR="00651A40" w:rsidRPr="001511B3" w:rsidRDefault="00651A40" w:rsidP="00D21643">
            <w:pPr>
              <w:pStyle w:val="ListParagraph"/>
              <w:numPr>
                <w:ilvl w:val="0"/>
                <w:numId w:val="46"/>
              </w:numPr>
              <w:tabs>
                <w:tab w:val="clear" w:pos="720"/>
              </w:tabs>
              <w:spacing w:before="60" w:after="60" w:line="240" w:lineRule="auto"/>
              <w:ind w:left="562" w:hanging="202"/>
              <w:contextualSpacing w:val="0"/>
              <w:rPr>
                <w:rFonts w:cs="Arial"/>
                <w:b/>
                <w:bCs/>
                <w:szCs w:val="24"/>
                <w:lang w:eastAsia="en-NZ"/>
              </w:rPr>
            </w:pPr>
            <w:r w:rsidRPr="001511B3">
              <w:rPr>
                <w:rFonts w:eastAsia="Times New Roman" w:cs="Arial"/>
                <w:szCs w:val="24"/>
                <w:lang w:eastAsia="en-NZ"/>
              </w:rPr>
              <w:t>promote a coherent continuum of service between determinants of health</w:t>
            </w:r>
            <w:r w:rsidR="00CE2DB7">
              <w:rPr>
                <w:rFonts w:eastAsia="Times New Roman" w:cs="Arial"/>
                <w:szCs w:val="24"/>
                <w:lang w:eastAsia="en-NZ"/>
              </w:rPr>
              <w:t>,</w:t>
            </w:r>
            <w:r w:rsidRPr="001511B3">
              <w:rPr>
                <w:rFonts w:eastAsia="Times New Roman" w:cs="Arial"/>
                <w:szCs w:val="24"/>
                <w:lang w:eastAsia="en-NZ"/>
              </w:rPr>
              <w:t xml:space="preserve"> primary prevention and personal health care.</w:t>
            </w: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r w:rsidR="00651A40" w:rsidRPr="001511B3" w:rsidTr="00CC708E">
        <w:trPr>
          <w:trHeight w:val="396"/>
        </w:trPr>
        <w:tc>
          <w:tcPr>
            <w:tcW w:w="5000" w:type="pct"/>
            <w:vMerge/>
            <w:shd w:val="clear" w:color="auto" w:fill="auto"/>
            <w:tcMar>
              <w:top w:w="0" w:type="dxa"/>
              <w:left w:w="108" w:type="dxa"/>
              <w:bottom w:w="0" w:type="dxa"/>
              <w:right w:w="108" w:type="dxa"/>
            </w:tcMar>
          </w:tcPr>
          <w:p w:rsidR="00651A40" w:rsidRPr="001511B3" w:rsidRDefault="00651A40" w:rsidP="00D21643">
            <w:pPr>
              <w:pStyle w:val="TableText"/>
              <w:numPr>
                <w:ilvl w:val="0"/>
                <w:numId w:val="6"/>
              </w:numPr>
              <w:spacing w:before="60" w:after="60"/>
              <w:ind w:left="175" w:hanging="175"/>
              <w:rPr>
                <w:rFonts w:ascii="Arial" w:hAnsi="Arial" w:cs="Arial"/>
                <w:b/>
                <w:sz w:val="24"/>
                <w:szCs w:val="24"/>
              </w:rPr>
            </w:pPr>
          </w:p>
        </w:tc>
      </w:tr>
    </w:tbl>
    <w:p w:rsidR="002B5084" w:rsidRDefault="002B5084">
      <w:pPr>
        <w:rPr>
          <w:rFonts w:eastAsia="Times New Roman" w:cs="Arial"/>
          <w:b/>
          <w:szCs w:val="24"/>
          <w:lang w:val="en-GB"/>
        </w:rPr>
      </w:pPr>
      <w:r>
        <w:rPr>
          <w:rFonts w:eastAsia="Times New Roman" w:cs="Arial"/>
          <w:b/>
          <w:szCs w:val="24"/>
          <w:lang w:val="en-GB"/>
        </w:rPr>
        <w:br w:type="page"/>
      </w:r>
    </w:p>
    <w:p w:rsidR="00E7034E" w:rsidRPr="00695D07" w:rsidRDefault="00E7034E" w:rsidP="00E42FC1">
      <w:pPr>
        <w:pStyle w:val="Heading1"/>
        <w:rPr>
          <w:rFonts w:eastAsia="Times New Roman"/>
          <w:lang w:val="en-GB"/>
        </w:rPr>
      </w:pPr>
      <w:r w:rsidRPr="00695D07">
        <w:rPr>
          <w:rFonts w:eastAsia="Times New Roman"/>
          <w:lang w:val="en-GB"/>
        </w:rPr>
        <w:t>Service Linkages</w:t>
      </w:r>
      <w:bookmarkStart w:id="25" w:name="_Toc215319158"/>
    </w:p>
    <w:bookmarkEnd w:id="25"/>
    <w:p w:rsidR="00E7034E" w:rsidRPr="00695D07" w:rsidRDefault="00E7034E" w:rsidP="0016787D">
      <w:pPr>
        <w:spacing w:after="120" w:line="240" w:lineRule="auto"/>
        <w:rPr>
          <w:rFonts w:cs="Arial"/>
        </w:rPr>
      </w:pPr>
      <w:r w:rsidRPr="00695D07">
        <w:rPr>
          <w:rFonts w:cs="Arial"/>
        </w:rPr>
        <w:t xml:space="preserve">In addition to the </w:t>
      </w:r>
      <w:r w:rsidR="007654D6">
        <w:rPr>
          <w:rFonts w:cs="Arial"/>
        </w:rPr>
        <w:t xml:space="preserve">service </w:t>
      </w:r>
      <w:r w:rsidR="00F22D65" w:rsidRPr="00695D07">
        <w:rPr>
          <w:rFonts w:cs="Arial"/>
        </w:rPr>
        <w:t>linkages listed</w:t>
      </w:r>
      <w:r w:rsidR="00F22D65">
        <w:rPr>
          <w:rFonts w:cs="Arial"/>
        </w:rPr>
        <w:t xml:space="preserve"> in</w:t>
      </w:r>
      <w:r w:rsidRPr="00695D07">
        <w:rPr>
          <w:rFonts w:cs="Arial"/>
        </w:rPr>
        <w:t xml:space="preserve"> </w:t>
      </w:r>
      <w:r w:rsidR="007654D6">
        <w:rPr>
          <w:rFonts w:cs="Arial"/>
        </w:rPr>
        <w:t>the tier one Public Health Services service specification</w:t>
      </w:r>
      <w:r w:rsidRPr="00695D07">
        <w:rPr>
          <w:rFonts w:cs="Arial"/>
        </w:rPr>
        <w:t>, linkages for health promotion include, but are not limited to the following</w:t>
      </w:r>
      <w:r w:rsidR="007654D6">
        <w:rPr>
          <w:rFonts w:cs="Arial"/>
        </w:rPr>
        <w:t>.</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4142"/>
        <w:gridCol w:w="4130"/>
      </w:tblGrid>
      <w:tr w:rsidR="00E7034E" w:rsidRPr="00695D07" w:rsidTr="00CC708E">
        <w:trPr>
          <w:tblHeader/>
        </w:trPr>
        <w:tc>
          <w:tcPr>
            <w:tcW w:w="830" w:type="pct"/>
            <w:shd w:val="clear" w:color="auto" w:fill="E6E6E6"/>
          </w:tcPr>
          <w:p w:rsidR="00E7034E" w:rsidRPr="00695D07" w:rsidRDefault="00E7034E" w:rsidP="0016787D">
            <w:pPr>
              <w:spacing w:before="120" w:after="120" w:line="240" w:lineRule="auto"/>
              <w:ind w:left="62" w:right="6"/>
              <w:rPr>
                <w:rFonts w:cs="Arial"/>
                <w:b/>
                <w:sz w:val="20"/>
                <w:szCs w:val="20"/>
              </w:rPr>
            </w:pPr>
            <w:r w:rsidRPr="00695D07">
              <w:rPr>
                <w:rFonts w:cs="Arial"/>
                <w:b/>
                <w:sz w:val="20"/>
                <w:szCs w:val="20"/>
              </w:rPr>
              <w:t>Sector</w:t>
            </w:r>
          </w:p>
        </w:tc>
        <w:tc>
          <w:tcPr>
            <w:tcW w:w="2088" w:type="pct"/>
            <w:shd w:val="clear" w:color="auto" w:fill="E6E6E6"/>
          </w:tcPr>
          <w:p w:rsidR="00E7034E" w:rsidRPr="00695D07" w:rsidRDefault="00E7034E" w:rsidP="0016787D">
            <w:pPr>
              <w:spacing w:before="120" w:after="120" w:line="240" w:lineRule="auto"/>
              <w:ind w:left="62" w:right="6"/>
              <w:rPr>
                <w:rFonts w:cs="Arial"/>
                <w:b/>
                <w:sz w:val="20"/>
                <w:szCs w:val="20"/>
              </w:rPr>
            </w:pPr>
            <w:r w:rsidRPr="00695D07">
              <w:rPr>
                <w:rFonts w:cs="Arial"/>
                <w:b/>
                <w:sz w:val="20"/>
                <w:szCs w:val="20"/>
              </w:rPr>
              <w:t>Nature of linkage(s)</w:t>
            </w:r>
          </w:p>
        </w:tc>
        <w:tc>
          <w:tcPr>
            <w:tcW w:w="2082" w:type="pct"/>
            <w:shd w:val="clear" w:color="auto" w:fill="E6E6E6"/>
          </w:tcPr>
          <w:p w:rsidR="00E7034E" w:rsidRPr="00695D07" w:rsidRDefault="00E7034E" w:rsidP="0016787D">
            <w:pPr>
              <w:spacing w:before="120" w:after="120" w:line="240" w:lineRule="auto"/>
              <w:ind w:left="62" w:right="6"/>
              <w:rPr>
                <w:rFonts w:cs="Arial"/>
                <w:b/>
                <w:sz w:val="20"/>
                <w:szCs w:val="20"/>
              </w:rPr>
            </w:pPr>
            <w:r w:rsidRPr="00695D07">
              <w:rPr>
                <w:rFonts w:cs="Arial"/>
                <w:b/>
                <w:sz w:val="20"/>
                <w:szCs w:val="20"/>
              </w:rPr>
              <w:t>Public Health Provider Accountabilities</w:t>
            </w:r>
          </w:p>
        </w:tc>
      </w:tr>
      <w:tr w:rsidR="00E7034E" w:rsidRPr="00695D07" w:rsidTr="00CC708E">
        <w:tc>
          <w:tcPr>
            <w:tcW w:w="830" w:type="pct"/>
            <w:shd w:val="clear" w:color="auto" w:fill="auto"/>
          </w:tcPr>
          <w:p w:rsidR="00E7034E" w:rsidRPr="00695D07" w:rsidRDefault="00E7034E" w:rsidP="0016787D">
            <w:pPr>
              <w:spacing w:after="0" w:line="240" w:lineRule="auto"/>
              <w:ind w:left="63" w:right="5"/>
              <w:rPr>
                <w:rFonts w:cs="Arial"/>
                <w:sz w:val="20"/>
                <w:szCs w:val="20"/>
              </w:rPr>
            </w:pPr>
            <w:r w:rsidRPr="00695D07">
              <w:rPr>
                <w:rFonts w:cs="Arial"/>
                <w:sz w:val="20"/>
                <w:szCs w:val="20"/>
              </w:rPr>
              <w:t>Iwi, hapu and other Māori agencies</w:t>
            </w:r>
          </w:p>
        </w:tc>
        <w:tc>
          <w:tcPr>
            <w:tcW w:w="2088" w:type="pct"/>
            <w:shd w:val="clear" w:color="auto" w:fill="auto"/>
          </w:tcPr>
          <w:p w:rsidR="00E7034E" w:rsidRPr="00695D07" w:rsidRDefault="00E7034E" w:rsidP="0016787D">
            <w:pPr>
              <w:pStyle w:val="ListParagraph"/>
              <w:numPr>
                <w:ilvl w:val="0"/>
                <w:numId w:val="12"/>
              </w:numPr>
              <w:spacing w:after="0" w:line="240" w:lineRule="auto"/>
              <w:ind w:left="336" w:right="6"/>
              <w:rPr>
                <w:rFonts w:cs="Arial"/>
                <w:sz w:val="20"/>
                <w:szCs w:val="20"/>
              </w:rPr>
            </w:pPr>
            <w:r w:rsidRPr="00695D07">
              <w:rPr>
                <w:rFonts w:cs="Arial"/>
                <w:sz w:val="20"/>
                <w:szCs w:val="20"/>
              </w:rPr>
              <w:t xml:space="preserve">Coordination </w:t>
            </w:r>
            <w:r w:rsidRPr="00695D07">
              <w:rPr>
                <w:rFonts w:cs="Arial"/>
                <w:bCs/>
                <w:sz w:val="20"/>
                <w:szCs w:val="20"/>
              </w:rPr>
              <w:t>in achieving public health outcomes</w:t>
            </w:r>
          </w:p>
          <w:p w:rsidR="00C945C1" w:rsidRDefault="00D60B29" w:rsidP="0016787D">
            <w:pPr>
              <w:pStyle w:val="ListParagraph"/>
              <w:numPr>
                <w:ilvl w:val="0"/>
                <w:numId w:val="12"/>
              </w:numPr>
              <w:spacing w:after="0" w:line="240" w:lineRule="auto"/>
              <w:ind w:left="336" w:right="6"/>
              <w:rPr>
                <w:rFonts w:cs="Arial"/>
                <w:sz w:val="20"/>
                <w:szCs w:val="20"/>
              </w:rPr>
            </w:pPr>
            <w:r w:rsidRPr="00695D07">
              <w:rPr>
                <w:rFonts w:cs="Arial"/>
                <w:bCs/>
                <w:sz w:val="20"/>
                <w:szCs w:val="20"/>
              </w:rPr>
              <w:t>F</w:t>
            </w:r>
            <w:r w:rsidRPr="00695D07">
              <w:rPr>
                <w:rFonts w:cs="Arial"/>
                <w:sz w:val="20"/>
                <w:szCs w:val="20"/>
              </w:rPr>
              <w:t>ormal agreements (eg</w:t>
            </w:r>
            <w:r>
              <w:rPr>
                <w:rFonts w:cs="Arial"/>
                <w:sz w:val="20"/>
                <w:szCs w:val="20"/>
              </w:rPr>
              <w:t>,</w:t>
            </w:r>
            <w:r w:rsidRPr="00695D07">
              <w:rPr>
                <w:rFonts w:cs="Arial"/>
                <w:sz w:val="20"/>
                <w:szCs w:val="20"/>
              </w:rPr>
              <w:t xml:space="preserve"> contract, </w:t>
            </w:r>
            <w:r>
              <w:rPr>
                <w:rFonts w:cs="Arial"/>
                <w:sz w:val="20"/>
                <w:szCs w:val="20"/>
              </w:rPr>
              <w:t>Memorandum of Understanding (MoU)</w:t>
            </w:r>
            <w:r w:rsidRPr="00695D07">
              <w:rPr>
                <w:rFonts w:cs="Arial"/>
                <w:sz w:val="20"/>
                <w:szCs w:val="20"/>
              </w:rPr>
              <w:t>) between health service providers to achieve shared outcomes</w:t>
            </w:r>
          </w:p>
          <w:p w:rsidR="00E7034E" w:rsidRPr="00C945C1" w:rsidRDefault="00E7034E" w:rsidP="0016787D">
            <w:pPr>
              <w:pStyle w:val="ListParagraph"/>
              <w:numPr>
                <w:ilvl w:val="0"/>
                <w:numId w:val="12"/>
              </w:numPr>
              <w:spacing w:after="0" w:line="240" w:lineRule="auto"/>
              <w:ind w:left="336" w:right="6"/>
              <w:rPr>
                <w:rFonts w:cs="Arial"/>
                <w:sz w:val="20"/>
                <w:szCs w:val="20"/>
              </w:rPr>
            </w:pPr>
            <w:r w:rsidRPr="00C945C1">
              <w:rPr>
                <w:rFonts w:cs="Arial"/>
                <w:sz w:val="20"/>
                <w:szCs w:val="20"/>
              </w:rPr>
              <w:t xml:space="preserve">Informal coordination and collaboration on an </w:t>
            </w:r>
            <w:r w:rsidRPr="00C945C1">
              <w:rPr>
                <w:rFonts w:cs="Arial"/>
                <w:i/>
                <w:sz w:val="20"/>
                <w:szCs w:val="20"/>
              </w:rPr>
              <w:t>ad hoc</w:t>
            </w:r>
            <w:r w:rsidRPr="00C945C1">
              <w:rPr>
                <w:rFonts w:cs="Arial"/>
                <w:sz w:val="20"/>
                <w:szCs w:val="20"/>
              </w:rPr>
              <w:t xml:space="preserve"> basis</w:t>
            </w:r>
          </w:p>
        </w:tc>
        <w:tc>
          <w:tcPr>
            <w:tcW w:w="2082" w:type="pct"/>
            <w:shd w:val="clear" w:color="auto" w:fill="auto"/>
          </w:tcPr>
          <w:p w:rsidR="00E7034E" w:rsidRPr="00695D07" w:rsidRDefault="00E7034E" w:rsidP="0016787D">
            <w:pPr>
              <w:pStyle w:val="ListParagraph"/>
              <w:numPr>
                <w:ilvl w:val="0"/>
                <w:numId w:val="13"/>
              </w:numPr>
              <w:spacing w:after="0" w:line="240" w:lineRule="auto"/>
              <w:ind w:left="405" w:right="6"/>
              <w:rPr>
                <w:rFonts w:cs="Arial"/>
                <w:sz w:val="20"/>
                <w:szCs w:val="20"/>
              </w:rPr>
            </w:pPr>
            <w:r w:rsidRPr="00695D07">
              <w:rPr>
                <w:rFonts w:cs="Arial"/>
                <w:sz w:val="20"/>
                <w:szCs w:val="20"/>
              </w:rPr>
              <w:t>Improve the planning, coordination and delivery of health promotion programmes to promote collaboration and assist services to improve Māori health and reduce inequitable health outcomes</w:t>
            </w:r>
          </w:p>
          <w:p w:rsidR="00E7034E" w:rsidRPr="00695D07" w:rsidRDefault="00E7034E" w:rsidP="0016787D">
            <w:pPr>
              <w:pStyle w:val="ListParagraph"/>
              <w:numPr>
                <w:ilvl w:val="0"/>
                <w:numId w:val="13"/>
              </w:numPr>
              <w:spacing w:after="0" w:line="240" w:lineRule="auto"/>
              <w:ind w:left="405" w:right="6"/>
              <w:rPr>
                <w:rFonts w:cs="Arial"/>
                <w:sz w:val="20"/>
                <w:szCs w:val="20"/>
              </w:rPr>
            </w:pPr>
            <w:r w:rsidRPr="00695D07">
              <w:rPr>
                <w:rFonts w:cs="Arial"/>
                <w:sz w:val="20"/>
                <w:szCs w:val="20"/>
              </w:rPr>
              <w:t>Promote understanding of Māori models of health and Ministry strategies (eg</w:t>
            </w:r>
            <w:r w:rsidRPr="00695D07">
              <w:rPr>
                <w:rFonts w:cs="Arial"/>
                <w:i/>
                <w:sz w:val="20"/>
                <w:szCs w:val="20"/>
              </w:rPr>
              <w:t>, He Korowai Oranga</w:t>
            </w:r>
            <w:r w:rsidRPr="00695D07">
              <w:rPr>
                <w:rFonts w:cs="Arial"/>
                <w:sz w:val="20"/>
                <w:szCs w:val="20"/>
              </w:rPr>
              <w:t>) to address Māori health needs</w:t>
            </w:r>
            <w:r w:rsidR="00570ECB">
              <w:rPr>
                <w:rFonts w:cs="Arial"/>
                <w:sz w:val="20"/>
                <w:szCs w:val="20"/>
              </w:rPr>
              <w:t xml:space="preserve"> and aspirations</w:t>
            </w:r>
          </w:p>
          <w:p w:rsidR="00E7034E" w:rsidRPr="00695D07" w:rsidRDefault="00E7034E" w:rsidP="0016787D">
            <w:pPr>
              <w:pStyle w:val="ListParagraph"/>
              <w:numPr>
                <w:ilvl w:val="0"/>
                <w:numId w:val="13"/>
              </w:numPr>
              <w:spacing w:after="0" w:line="240" w:lineRule="auto"/>
              <w:ind w:left="405" w:right="6"/>
              <w:rPr>
                <w:rFonts w:cs="Arial"/>
                <w:sz w:val="20"/>
                <w:szCs w:val="20"/>
              </w:rPr>
            </w:pPr>
            <w:r w:rsidRPr="00695D07">
              <w:rPr>
                <w:rFonts w:cs="Arial"/>
                <w:sz w:val="20"/>
                <w:szCs w:val="20"/>
              </w:rPr>
              <w:t xml:space="preserve">Engage with local (mana whenua) Māori during decision making, programme design and implementation, to ensure that planning, coordination and delivery of public health programmes takes into account the Māori perspective of delivering to communities </w:t>
            </w:r>
          </w:p>
          <w:p w:rsidR="00E7034E" w:rsidRPr="00695D07" w:rsidRDefault="002F1ABA" w:rsidP="0016787D">
            <w:pPr>
              <w:pStyle w:val="ListParagraph"/>
              <w:numPr>
                <w:ilvl w:val="0"/>
                <w:numId w:val="13"/>
              </w:numPr>
              <w:spacing w:after="0" w:line="240" w:lineRule="auto"/>
              <w:ind w:left="405" w:right="6"/>
              <w:rPr>
                <w:rFonts w:cs="Arial"/>
                <w:bCs/>
                <w:sz w:val="20"/>
                <w:szCs w:val="20"/>
              </w:rPr>
            </w:pPr>
            <w:r w:rsidRPr="002F13C0">
              <w:rPr>
                <w:rFonts w:cs="Arial"/>
                <w:sz w:val="20"/>
                <w:szCs w:val="20"/>
              </w:rPr>
              <w:t xml:space="preserve">Promote application of the “Equity of </w:t>
            </w:r>
            <w:r>
              <w:rPr>
                <w:rFonts w:cs="Arial"/>
                <w:sz w:val="20"/>
                <w:szCs w:val="20"/>
              </w:rPr>
              <w:t>Health Care for Māori Framework”</w:t>
            </w:r>
            <w:r w:rsidRPr="002F13C0">
              <w:rPr>
                <w:rFonts w:cs="Arial"/>
                <w:sz w:val="20"/>
                <w:szCs w:val="20"/>
              </w:rPr>
              <w:t xml:space="preserve"> to address Māori health needs</w:t>
            </w:r>
            <w:r>
              <w:rPr>
                <w:rFonts w:cs="Arial"/>
                <w:sz w:val="20"/>
                <w:szCs w:val="20"/>
              </w:rPr>
              <w:t xml:space="preserve"> and aspirations </w:t>
            </w:r>
            <w:r>
              <w:rPr>
                <w:rFonts w:cs="Arial"/>
                <w:sz w:val="20"/>
                <w:szCs w:val="20"/>
              </w:rPr>
              <w:fldChar w:fldCharType="begin"/>
            </w:r>
            <w:r w:rsidR="001633F8">
              <w:rPr>
                <w:rFonts w:cs="Arial"/>
                <w:sz w:val="20"/>
                <w:szCs w:val="20"/>
              </w:rPr>
              <w:instrText xml:space="preserve"> ADDIN EN.CITE &lt;EndNote&gt;&lt;Cite&gt;&lt;Author&gt;Ministry of Health&lt;/Author&gt;&lt;Year&gt;2014&lt;/Year&gt;&lt;RecNum&gt;41&lt;/RecNum&gt;&lt;DisplayText&gt;(Ministry of Health, 2014b)&lt;/DisplayText&gt;&lt;record&gt;&lt;rec-number&gt;41&lt;/rec-number&gt;&lt;foreign-keys&gt;&lt;key app="EN" db-id="stdwdf29mzf9z1eet05xpsr9ttd9w5x2xpda"&gt;41&lt;/key&gt;&lt;/foreign-keys&gt;&lt;ref-type name="Government Document"&gt;46&lt;/ref-type&gt;&lt;contributors&gt;&lt;authors&gt;&lt;author&gt;Ministry of Health,&lt;/author&gt;&lt;/authors&gt;&lt;/contributors&gt;&lt;titles&gt;&lt;title&gt;Equity of Health Care for Māori: A Framework&lt;/title&gt;&lt;/titles&gt;&lt;dates&gt;&lt;year&gt;2014&lt;/year&gt;&lt;/dates&gt;&lt;pub-location&gt;&lt;style face="normal" font="default" charset="186" size="100%"&gt;Wellington&lt;/style&gt;&lt;/pub-location&gt;&lt;publisher&gt;Ministry of Health&lt;/publisher&gt;&lt;urls&gt;&lt;related-urls&gt;&lt;url&gt;http://www.health.govt.nz/publication/equity-health-care-maori-framework&lt;/url&gt;&lt;/related-urls&gt;&lt;/urls&gt;&lt;/record&gt;&lt;/Cite&gt;&lt;/EndNote&gt;</w:instrText>
            </w:r>
            <w:r>
              <w:rPr>
                <w:rFonts w:cs="Arial"/>
                <w:sz w:val="20"/>
                <w:szCs w:val="20"/>
              </w:rPr>
              <w:fldChar w:fldCharType="separate"/>
            </w:r>
            <w:r w:rsidR="001633F8">
              <w:rPr>
                <w:rFonts w:cs="Arial"/>
                <w:noProof/>
                <w:sz w:val="20"/>
                <w:szCs w:val="20"/>
              </w:rPr>
              <w:t>(</w:t>
            </w:r>
            <w:hyperlink w:anchor="_ENREF_7" w:tooltip="Ministry of Health, 2014 #41" w:history="1">
              <w:r w:rsidR="00366617">
                <w:rPr>
                  <w:rFonts w:cs="Arial"/>
                  <w:noProof/>
                  <w:sz w:val="20"/>
                  <w:szCs w:val="20"/>
                </w:rPr>
                <w:t>Ministry of Health, 2014b</w:t>
              </w:r>
            </w:hyperlink>
            <w:r w:rsidR="001633F8">
              <w:rPr>
                <w:rFonts w:cs="Arial"/>
                <w:noProof/>
                <w:sz w:val="20"/>
                <w:szCs w:val="20"/>
              </w:rPr>
              <w:t>)</w:t>
            </w:r>
            <w:r>
              <w:rPr>
                <w:rFonts w:cs="Arial"/>
                <w:sz w:val="20"/>
                <w:szCs w:val="20"/>
              </w:rPr>
              <w:fldChar w:fldCharType="end"/>
            </w:r>
          </w:p>
        </w:tc>
      </w:tr>
      <w:tr w:rsidR="00E7034E" w:rsidRPr="00695D07" w:rsidTr="00CC708E">
        <w:tc>
          <w:tcPr>
            <w:tcW w:w="830" w:type="pct"/>
            <w:shd w:val="clear" w:color="auto" w:fill="auto"/>
          </w:tcPr>
          <w:p w:rsidR="00E7034E" w:rsidRPr="00695D07" w:rsidRDefault="00E7034E" w:rsidP="0016787D">
            <w:pPr>
              <w:spacing w:after="0" w:line="240" w:lineRule="auto"/>
              <w:ind w:left="63" w:right="5"/>
              <w:rPr>
                <w:rFonts w:cs="Arial"/>
                <w:sz w:val="20"/>
                <w:szCs w:val="20"/>
              </w:rPr>
            </w:pPr>
            <w:r w:rsidRPr="00695D07">
              <w:rPr>
                <w:rFonts w:cs="Arial"/>
                <w:sz w:val="20"/>
                <w:szCs w:val="20"/>
              </w:rPr>
              <w:t>Health care providers</w:t>
            </w:r>
          </w:p>
        </w:tc>
        <w:tc>
          <w:tcPr>
            <w:tcW w:w="2088" w:type="pct"/>
            <w:shd w:val="clear" w:color="auto" w:fill="auto"/>
          </w:tcPr>
          <w:p w:rsidR="003A4FA9" w:rsidRDefault="00E7034E" w:rsidP="0016787D">
            <w:pPr>
              <w:pStyle w:val="ListParagraph"/>
              <w:numPr>
                <w:ilvl w:val="0"/>
                <w:numId w:val="31"/>
              </w:numPr>
              <w:spacing w:after="0" w:line="240" w:lineRule="auto"/>
              <w:ind w:left="387" w:right="6" w:hanging="387"/>
              <w:rPr>
                <w:rFonts w:cs="Arial"/>
                <w:sz w:val="20"/>
                <w:szCs w:val="20"/>
              </w:rPr>
            </w:pPr>
            <w:r w:rsidRPr="00695D07">
              <w:rPr>
                <w:rFonts w:cs="Arial"/>
                <w:sz w:val="20"/>
                <w:szCs w:val="20"/>
              </w:rPr>
              <w:t>Planning, funding and service delivery</w:t>
            </w:r>
          </w:p>
          <w:p w:rsidR="003A4FA9" w:rsidRDefault="00E7034E" w:rsidP="0016787D">
            <w:pPr>
              <w:pStyle w:val="ListParagraph"/>
              <w:numPr>
                <w:ilvl w:val="0"/>
                <w:numId w:val="31"/>
              </w:numPr>
              <w:spacing w:after="0" w:line="240" w:lineRule="auto"/>
              <w:ind w:left="387" w:right="6" w:hanging="387"/>
              <w:rPr>
                <w:rFonts w:cs="Arial"/>
                <w:sz w:val="20"/>
                <w:szCs w:val="20"/>
              </w:rPr>
            </w:pPr>
            <w:r w:rsidRPr="003A4FA9">
              <w:rPr>
                <w:rFonts w:cs="Arial"/>
                <w:sz w:val="20"/>
                <w:szCs w:val="20"/>
              </w:rPr>
              <w:t>Formal agreements (eg</w:t>
            </w:r>
            <w:r w:rsidR="00CE2DB7">
              <w:rPr>
                <w:rFonts w:cs="Arial"/>
                <w:sz w:val="20"/>
                <w:szCs w:val="20"/>
              </w:rPr>
              <w:t>,</w:t>
            </w:r>
            <w:r w:rsidRPr="003A4FA9">
              <w:rPr>
                <w:rFonts w:cs="Arial"/>
                <w:sz w:val="20"/>
                <w:szCs w:val="20"/>
              </w:rPr>
              <w:t xml:space="preserve"> contract, MoU, alliance agreements between Māori health service providers and others to achieve shared outcomes</w:t>
            </w:r>
          </w:p>
          <w:p w:rsidR="00E7034E" w:rsidRPr="003A4FA9" w:rsidRDefault="00E7034E" w:rsidP="0016787D">
            <w:pPr>
              <w:pStyle w:val="ListParagraph"/>
              <w:numPr>
                <w:ilvl w:val="0"/>
                <w:numId w:val="31"/>
              </w:numPr>
              <w:spacing w:after="0" w:line="240" w:lineRule="auto"/>
              <w:ind w:left="387" w:right="6" w:hanging="387"/>
              <w:rPr>
                <w:rFonts w:cs="Arial"/>
                <w:sz w:val="20"/>
                <w:szCs w:val="20"/>
              </w:rPr>
            </w:pPr>
            <w:r w:rsidRPr="003A4FA9">
              <w:rPr>
                <w:rFonts w:cs="Arial"/>
                <w:sz w:val="20"/>
                <w:szCs w:val="20"/>
              </w:rPr>
              <w:t xml:space="preserve">Communication, coordination and collaboration as appropriate </w:t>
            </w:r>
          </w:p>
        </w:tc>
        <w:tc>
          <w:tcPr>
            <w:tcW w:w="2082" w:type="pct"/>
            <w:shd w:val="clear" w:color="auto" w:fill="auto"/>
          </w:tcPr>
          <w:p w:rsidR="00E7034E" w:rsidRPr="00695D07" w:rsidRDefault="00E7034E" w:rsidP="0016787D">
            <w:pPr>
              <w:pStyle w:val="ListParagraph"/>
              <w:numPr>
                <w:ilvl w:val="0"/>
                <w:numId w:val="22"/>
              </w:numPr>
              <w:spacing w:after="0" w:line="240" w:lineRule="auto"/>
              <w:ind w:left="459" w:right="6" w:hanging="426"/>
              <w:rPr>
                <w:rFonts w:cs="Arial"/>
                <w:sz w:val="20"/>
                <w:szCs w:val="20"/>
              </w:rPr>
            </w:pPr>
            <w:r w:rsidRPr="00695D07">
              <w:rPr>
                <w:rFonts w:cs="Arial"/>
                <w:sz w:val="20"/>
                <w:szCs w:val="20"/>
              </w:rPr>
              <w:t>Support for Māori Health services to have an increased focus on prevention and population health approaches</w:t>
            </w:r>
          </w:p>
          <w:p w:rsidR="00E7034E" w:rsidRPr="00695D07" w:rsidRDefault="00E7034E" w:rsidP="0016787D">
            <w:pPr>
              <w:pStyle w:val="ListParagraph"/>
              <w:numPr>
                <w:ilvl w:val="0"/>
                <w:numId w:val="22"/>
              </w:numPr>
              <w:spacing w:after="0" w:line="240" w:lineRule="auto"/>
              <w:ind w:left="405" w:right="6"/>
              <w:rPr>
                <w:rFonts w:cs="Arial"/>
                <w:sz w:val="20"/>
                <w:szCs w:val="20"/>
              </w:rPr>
            </w:pPr>
            <w:r w:rsidRPr="00695D07">
              <w:rPr>
                <w:rFonts w:cs="Arial"/>
                <w:sz w:val="20"/>
                <w:szCs w:val="20"/>
              </w:rPr>
              <w:t>Support for health services to have an increased focus on prevention and population health approaches</w:t>
            </w:r>
          </w:p>
          <w:p w:rsidR="00E7034E" w:rsidRPr="00695D07" w:rsidRDefault="00E7034E" w:rsidP="0016787D">
            <w:pPr>
              <w:pStyle w:val="ListParagraph"/>
              <w:numPr>
                <w:ilvl w:val="0"/>
                <w:numId w:val="22"/>
              </w:numPr>
              <w:spacing w:after="0" w:line="240" w:lineRule="auto"/>
              <w:ind w:left="405" w:right="6"/>
              <w:rPr>
                <w:rFonts w:cs="Arial"/>
                <w:sz w:val="20"/>
                <w:szCs w:val="20"/>
              </w:rPr>
            </w:pPr>
            <w:r w:rsidRPr="00695D07">
              <w:rPr>
                <w:rFonts w:cs="Arial"/>
                <w:sz w:val="20"/>
                <w:szCs w:val="20"/>
              </w:rPr>
              <w:t>Support Māori health promotion action in clinical care settings</w:t>
            </w:r>
          </w:p>
          <w:p w:rsidR="00E7034E" w:rsidRPr="00695D07" w:rsidRDefault="00E7034E" w:rsidP="0016787D">
            <w:pPr>
              <w:pStyle w:val="ListParagraph"/>
              <w:numPr>
                <w:ilvl w:val="0"/>
                <w:numId w:val="22"/>
              </w:numPr>
              <w:spacing w:after="0" w:line="240" w:lineRule="auto"/>
              <w:ind w:left="405" w:right="6"/>
              <w:rPr>
                <w:rFonts w:cs="Arial"/>
                <w:sz w:val="20"/>
                <w:szCs w:val="20"/>
              </w:rPr>
            </w:pPr>
            <w:r w:rsidRPr="00695D07">
              <w:rPr>
                <w:rFonts w:cs="Arial"/>
                <w:sz w:val="20"/>
                <w:szCs w:val="20"/>
              </w:rPr>
              <w:t>Support health promotion action in clinical care settings</w:t>
            </w:r>
          </w:p>
          <w:p w:rsidR="00E7034E" w:rsidRPr="00DC385B" w:rsidRDefault="00E7034E" w:rsidP="0016787D">
            <w:pPr>
              <w:pStyle w:val="ListParagraph"/>
              <w:numPr>
                <w:ilvl w:val="0"/>
                <w:numId w:val="22"/>
              </w:numPr>
              <w:spacing w:after="0" w:line="240" w:lineRule="auto"/>
              <w:ind w:left="405" w:right="6"/>
              <w:rPr>
                <w:rFonts w:cs="Arial"/>
                <w:sz w:val="20"/>
                <w:szCs w:val="20"/>
              </w:rPr>
            </w:pPr>
            <w:r w:rsidRPr="00695D07">
              <w:rPr>
                <w:rFonts w:cs="Arial"/>
                <w:sz w:val="20"/>
                <w:szCs w:val="20"/>
              </w:rPr>
              <w:t>Effective communication and linkages to support achieving the service objectives</w:t>
            </w:r>
          </w:p>
        </w:tc>
      </w:tr>
      <w:tr w:rsidR="00E7034E" w:rsidRPr="00695D07" w:rsidTr="00CC708E">
        <w:tc>
          <w:tcPr>
            <w:tcW w:w="830" w:type="pct"/>
            <w:shd w:val="clear" w:color="auto" w:fill="auto"/>
          </w:tcPr>
          <w:p w:rsidR="00E7034E" w:rsidRPr="00695D07" w:rsidRDefault="00CE2DB7" w:rsidP="00CE2DB7">
            <w:pPr>
              <w:spacing w:after="0" w:line="240" w:lineRule="auto"/>
              <w:ind w:left="63" w:right="5"/>
              <w:rPr>
                <w:rFonts w:cs="Arial"/>
                <w:bCs/>
                <w:sz w:val="20"/>
                <w:szCs w:val="20"/>
              </w:rPr>
            </w:pPr>
            <w:r>
              <w:rPr>
                <w:rFonts w:cs="Arial"/>
                <w:bCs/>
                <w:sz w:val="20"/>
                <w:szCs w:val="20"/>
              </w:rPr>
              <w:t>P</w:t>
            </w:r>
            <w:r w:rsidR="00E7034E" w:rsidRPr="00695D07">
              <w:rPr>
                <w:rFonts w:cs="Arial"/>
                <w:bCs/>
                <w:sz w:val="20"/>
                <w:szCs w:val="20"/>
              </w:rPr>
              <w:t>ublic health units</w:t>
            </w:r>
          </w:p>
        </w:tc>
        <w:tc>
          <w:tcPr>
            <w:tcW w:w="2088" w:type="pct"/>
            <w:shd w:val="clear" w:color="auto" w:fill="auto"/>
          </w:tcPr>
          <w:p w:rsidR="00E7034E" w:rsidRPr="00695D07" w:rsidRDefault="00E7034E" w:rsidP="0016787D">
            <w:pPr>
              <w:spacing w:after="0" w:line="240" w:lineRule="auto"/>
              <w:ind w:right="5"/>
              <w:rPr>
                <w:rFonts w:cs="Arial"/>
                <w:bCs/>
                <w:sz w:val="20"/>
                <w:szCs w:val="20"/>
              </w:rPr>
            </w:pPr>
            <w:r w:rsidRPr="00695D07">
              <w:rPr>
                <w:rFonts w:cs="Arial"/>
                <w:bCs/>
                <w:sz w:val="20"/>
                <w:szCs w:val="20"/>
              </w:rPr>
              <w:t>Mutual interest in regional coordination</w:t>
            </w:r>
          </w:p>
        </w:tc>
        <w:tc>
          <w:tcPr>
            <w:tcW w:w="2082" w:type="pct"/>
            <w:shd w:val="clear" w:color="auto" w:fill="auto"/>
          </w:tcPr>
          <w:p w:rsidR="00E7034E" w:rsidRPr="00695D07" w:rsidRDefault="00E7034E" w:rsidP="0016787D">
            <w:pPr>
              <w:pStyle w:val="ListParagraph"/>
              <w:numPr>
                <w:ilvl w:val="0"/>
                <w:numId w:val="19"/>
              </w:numPr>
              <w:spacing w:after="0" w:line="240" w:lineRule="auto"/>
              <w:ind w:left="405" w:hanging="405"/>
              <w:rPr>
                <w:rFonts w:cs="Arial"/>
                <w:bCs/>
                <w:sz w:val="20"/>
                <w:szCs w:val="20"/>
              </w:rPr>
            </w:pPr>
            <w:r w:rsidRPr="00695D07">
              <w:rPr>
                <w:rFonts w:cs="Arial"/>
                <w:bCs/>
                <w:sz w:val="20"/>
                <w:szCs w:val="20"/>
              </w:rPr>
              <w:t xml:space="preserve">Develop regional approaches to Māori health promotion service planning and delivery </w:t>
            </w:r>
          </w:p>
          <w:p w:rsidR="00E7034E" w:rsidRPr="00695D07" w:rsidRDefault="00E7034E" w:rsidP="0016787D">
            <w:pPr>
              <w:pStyle w:val="ListParagraph"/>
              <w:numPr>
                <w:ilvl w:val="0"/>
                <w:numId w:val="19"/>
              </w:numPr>
              <w:spacing w:after="0" w:line="240" w:lineRule="auto"/>
              <w:ind w:left="405" w:hanging="405"/>
              <w:rPr>
                <w:rFonts w:cs="Arial"/>
                <w:bCs/>
                <w:sz w:val="20"/>
                <w:szCs w:val="20"/>
              </w:rPr>
            </w:pPr>
            <w:r w:rsidRPr="00695D07">
              <w:rPr>
                <w:rFonts w:cs="Arial"/>
                <w:bCs/>
                <w:sz w:val="20"/>
                <w:szCs w:val="20"/>
              </w:rPr>
              <w:t>Develop regional approaches to health promotion service planning and delivery</w:t>
            </w:r>
          </w:p>
          <w:p w:rsidR="00E7034E" w:rsidRPr="00695D07" w:rsidRDefault="00E7034E" w:rsidP="0016787D">
            <w:pPr>
              <w:pStyle w:val="ListParagraph"/>
              <w:numPr>
                <w:ilvl w:val="0"/>
                <w:numId w:val="19"/>
              </w:numPr>
              <w:spacing w:after="0" w:line="240" w:lineRule="auto"/>
              <w:ind w:left="405" w:hanging="405"/>
              <w:rPr>
                <w:rFonts w:cs="Arial"/>
                <w:bCs/>
                <w:sz w:val="20"/>
                <w:szCs w:val="20"/>
              </w:rPr>
            </w:pPr>
            <w:r w:rsidRPr="00695D07">
              <w:rPr>
                <w:rFonts w:cs="Arial"/>
                <w:sz w:val="20"/>
                <w:szCs w:val="20"/>
              </w:rPr>
              <w:t>Effective communication and linkages to support achieving the service objectives</w:t>
            </w:r>
          </w:p>
        </w:tc>
      </w:tr>
      <w:tr w:rsidR="00E7034E" w:rsidRPr="00695D07" w:rsidTr="00CC708E">
        <w:tc>
          <w:tcPr>
            <w:tcW w:w="830" w:type="pct"/>
            <w:shd w:val="clear" w:color="auto" w:fill="auto"/>
          </w:tcPr>
          <w:p w:rsidR="00E7034E" w:rsidRPr="00695D07" w:rsidRDefault="00E7034E" w:rsidP="0016787D">
            <w:pPr>
              <w:spacing w:after="0" w:line="240" w:lineRule="auto"/>
              <w:ind w:left="63" w:right="5"/>
              <w:rPr>
                <w:rFonts w:cs="Arial"/>
                <w:bCs/>
                <w:sz w:val="20"/>
                <w:szCs w:val="20"/>
              </w:rPr>
            </w:pPr>
            <w:r w:rsidRPr="00695D07">
              <w:rPr>
                <w:rFonts w:cs="Arial"/>
                <w:bCs/>
                <w:sz w:val="20"/>
                <w:szCs w:val="20"/>
              </w:rPr>
              <w:t>Health Promotion Agency</w:t>
            </w:r>
            <w:r w:rsidR="00EA40D8">
              <w:rPr>
                <w:rFonts w:cs="Arial"/>
                <w:bCs/>
                <w:sz w:val="20"/>
                <w:szCs w:val="20"/>
              </w:rPr>
              <w:t xml:space="preserve"> (HPA)</w:t>
            </w:r>
          </w:p>
        </w:tc>
        <w:tc>
          <w:tcPr>
            <w:tcW w:w="2088" w:type="pct"/>
            <w:shd w:val="clear" w:color="auto" w:fill="auto"/>
          </w:tcPr>
          <w:p w:rsidR="00E7034E" w:rsidRPr="00695D07" w:rsidRDefault="00E7034E" w:rsidP="0016787D">
            <w:pPr>
              <w:spacing w:after="0" w:line="240" w:lineRule="auto"/>
              <w:ind w:left="63" w:right="6"/>
              <w:rPr>
                <w:rFonts w:cs="Arial"/>
                <w:bCs/>
                <w:sz w:val="20"/>
                <w:szCs w:val="20"/>
              </w:rPr>
            </w:pPr>
            <w:r w:rsidRPr="00695D07">
              <w:rPr>
                <w:rFonts w:cs="Arial"/>
                <w:bCs/>
                <w:sz w:val="20"/>
                <w:szCs w:val="20"/>
              </w:rPr>
              <w:t>Parallel responsibilities for:</w:t>
            </w:r>
          </w:p>
          <w:p w:rsidR="00E7034E" w:rsidRPr="00695D07" w:rsidRDefault="00E7034E" w:rsidP="0016787D">
            <w:pPr>
              <w:pStyle w:val="ListParagraph"/>
              <w:numPr>
                <w:ilvl w:val="0"/>
                <w:numId w:val="9"/>
              </w:numPr>
              <w:spacing w:after="0" w:line="240" w:lineRule="auto"/>
              <w:ind w:left="336" w:right="6"/>
              <w:rPr>
                <w:rFonts w:cs="Arial"/>
                <w:bCs/>
                <w:sz w:val="20"/>
                <w:szCs w:val="20"/>
              </w:rPr>
            </w:pPr>
            <w:r w:rsidRPr="003A4FA9">
              <w:rPr>
                <w:rFonts w:cs="Arial"/>
                <w:sz w:val="20"/>
                <w:szCs w:val="20"/>
              </w:rPr>
              <w:t>promoting health and wellbeing a</w:t>
            </w:r>
            <w:r w:rsidRPr="00695D07">
              <w:rPr>
                <w:rFonts w:cs="Arial"/>
                <w:bCs/>
                <w:sz w:val="20"/>
                <w:szCs w:val="20"/>
              </w:rPr>
              <w:t>nd encouraging healthy lifestyles</w:t>
            </w:r>
          </w:p>
          <w:p w:rsidR="00E7034E" w:rsidRPr="00695D07" w:rsidRDefault="00E7034E" w:rsidP="0016787D">
            <w:pPr>
              <w:pStyle w:val="ListParagraph"/>
              <w:numPr>
                <w:ilvl w:val="0"/>
                <w:numId w:val="9"/>
              </w:numPr>
              <w:spacing w:after="0" w:line="240" w:lineRule="auto"/>
              <w:ind w:left="336" w:right="6"/>
              <w:rPr>
                <w:rFonts w:cs="Arial"/>
                <w:bCs/>
                <w:sz w:val="20"/>
                <w:szCs w:val="20"/>
              </w:rPr>
            </w:pPr>
            <w:r w:rsidRPr="00695D07">
              <w:rPr>
                <w:rFonts w:cs="Arial"/>
                <w:bCs/>
                <w:sz w:val="20"/>
                <w:szCs w:val="20"/>
              </w:rPr>
              <w:t>preventing disease, illness and injury</w:t>
            </w:r>
          </w:p>
          <w:p w:rsidR="00E7034E" w:rsidRPr="00695D07" w:rsidRDefault="00E7034E" w:rsidP="0016787D">
            <w:pPr>
              <w:pStyle w:val="ListParagraph"/>
              <w:numPr>
                <w:ilvl w:val="0"/>
                <w:numId w:val="9"/>
              </w:numPr>
              <w:spacing w:after="0" w:line="240" w:lineRule="auto"/>
              <w:ind w:left="336" w:right="6"/>
              <w:rPr>
                <w:rFonts w:cs="Arial"/>
                <w:bCs/>
                <w:sz w:val="20"/>
                <w:szCs w:val="20"/>
              </w:rPr>
            </w:pPr>
            <w:r w:rsidRPr="00695D07">
              <w:rPr>
                <w:rFonts w:cs="Arial"/>
                <w:bCs/>
                <w:sz w:val="20"/>
                <w:szCs w:val="20"/>
              </w:rPr>
              <w:t>enabling environments that support health and wellbeing and healthy lifestyles</w:t>
            </w:r>
          </w:p>
          <w:p w:rsidR="00E7034E" w:rsidRPr="00695D07" w:rsidRDefault="00E7034E" w:rsidP="0016787D">
            <w:pPr>
              <w:pStyle w:val="ListParagraph"/>
              <w:numPr>
                <w:ilvl w:val="0"/>
                <w:numId w:val="9"/>
              </w:numPr>
              <w:spacing w:after="0" w:line="240" w:lineRule="auto"/>
              <w:ind w:left="336" w:right="6"/>
              <w:rPr>
                <w:rFonts w:cs="Arial"/>
                <w:bCs/>
                <w:sz w:val="20"/>
                <w:szCs w:val="20"/>
              </w:rPr>
            </w:pPr>
            <w:r w:rsidRPr="00695D07">
              <w:rPr>
                <w:rFonts w:cs="Arial"/>
                <w:bCs/>
                <w:sz w:val="20"/>
                <w:szCs w:val="20"/>
              </w:rPr>
              <w:t>reducing personal, social and economic harm, including advice and research on alcohol-related issues</w:t>
            </w:r>
          </w:p>
        </w:tc>
        <w:tc>
          <w:tcPr>
            <w:tcW w:w="2082" w:type="pct"/>
            <w:shd w:val="clear" w:color="auto" w:fill="auto"/>
          </w:tcPr>
          <w:p w:rsidR="00E7034E" w:rsidRPr="00695D07" w:rsidRDefault="00E7034E" w:rsidP="0016787D">
            <w:pPr>
              <w:pStyle w:val="ListParagraph"/>
              <w:numPr>
                <w:ilvl w:val="0"/>
                <w:numId w:val="10"/>
              </w:numPr>
              <w:spacing w:after="0" w:line="240" w:lineRule="auto"/>
              <w:ind w:left="405" w:right="5"/>
              <w:rPr>
                <w:rFonts w:cs="Arial"/>
                <w:bCs/>
                <w:sz w:val="20"/>
                <w:szCs w:val="20"/>
              </w:rPr>
            </w:pPr>
            <w:r w:rsidRPr="00695D07">
              <w:rPr>
                <w:rFonts w:cs="Arial"/>
                <w:bCs/>
                <w:sz w:val="20"/>
                <w:szCs w:val="20"/>
              </w:rPr>
              <w:t>Improve the planning, coordination and delivery of health promotion programmes to promote collaboration, consistent messages, and to reduce service gaps and duplication</w:t>
            </w:r>
          </w:p>
          <w:p w:rsidR="00E7034E" w:rsidRPr="00695D07" w:rsidRDefault="00E7034E" w:rsidP="0016787D">
            <w:pPr>
              <w:pStyle w:val="ListParagraph"/>
              <w:numPr>
                <w:ilvl w:val="0"/>
                <w:numId w:val="10"/>
              </w:numPr>
              <w:spacing w:after="0" w:line="240" w:lineRule="auto"/>
              <w:ind w:left="405" w:right="5"/>
              <w:rPr>
                <w:rFonts w:cs="Arial"/>
                <w:bCs/>
                <w:sz w:val="20"/>
                <w:szCs w:val="20"/>
              </w:rPr>
            </w:pPr>
            <w:r w:rsidRPr="00695D07">
              <w:rPr>
                <w:rFonts w:cs="Arial"/>
                <w:bCs/>
                <w:sz w:val="20"/>
                <w:szCs w:val="20"/>
              </w:rPr>
              <w:t>Communication prior to resource development to determine need for the resource.</w:t>
            </w:r>
          </w:p>
          <w:p w:rsidR="00E7034E" w:rsidRPr="00695D07" w:rsidRDefault="00E7034E" w:rsidP="0016787D">
            <w:pPr>
              <w:pStyle w:val="ListParagraph"/>
              <w:numPr>
                <w:ilvl w:val="0"/>
                <w:numId w:val="10"/>
              </w:numPr>
              <w:spacing w:after="0" w:line="240" w:lineRule="auto"/>
              <w:ind w:left="405" w:right="5"/>
              <w:rPr>
                <w:rFonts w:cs="Arial"/>
                <w:bCs/>
                <w:sz w:val="20"/>
                <w:szCs w:val="20"/>
              </w:rPr>
            </w:pPr>
            <w:r w:rsidRPr="00695D07">
              <w:rPr>
                <w:rFonts w:cs="Arial"/>
                <w:bCs/>
                <w:sz w:val="20"/>
                <w:szCs w:val="20"/>
              </w:rPr>
              <w:t>Delivery of local support for social marketing campaigns where required.</w:t>
            </w:r>
          </w:p>
        </w:tc>
      </w:tr>
      <w:tr w:rsidR="00E7034E" w:rsidRPr="00695D07" w:rsidTr="00CC708E">
        <w:tc>
          <w:tcPr>
            <w:tcW w:w="830" w:type="pct"/>
            <w:shd w:val="clear" w:color="auto" w:fill="auto"/>
          </w:tcPr>
          <w:p w:rsidR="00E7034E" w:rsidRPr="00695D07" w:rsidRDefault="00E7034E" w:rsidP="0016787D">
            <w:pPr>
              <w:spacing w:after="0" w:line="240" w:lineRule="auto"/>
              <w:ind w:left="63" w:right="6"/>
              <w:rPr>
                <w:rFonts w:cs="Arial"/>
                <w:sz w:val="20"/>
                <w:szCs w:val="20"/>
              </w:rPr>
            </w:pPr>
            <w:r w:rsidRPr="00695D07">
              <w:rPr>
                <w:rFonts w:cs="Arial"/>
                <w:sz w:val="20"/>
                <w:szCs w:val="20"/>
              </w:rPr>
              <w:t>Local government (including regional councils where appropriate)</w:t>
            </w:r>
          </w:p>
        </w:tc>
        <w:tc>
          <w:tcPr>
            <w:tcW w:w="2088" w:type="pct"/>
            <w:shd w:val="clear" w:color="auto" w:fill="auto"/>
          </w:tcPr>
          <w:p w:rsidR="00E7034E" w:rsidRPr="00695D07" w:rsidRDefault="00E7034E" w:rsidP="0016787D">
            <w:pPr>
              <w:spacing w:after="0" w:line="240" w:lineRule="auto"/>
              <w:ind w:left="63" w:right="6"/>
              <w:rPr>
                <w:rFonts w:cs="Arial"/>
                <w:sz w:val="20"/>
                <w:szCs w:val="20"/>
              </w:rPr>
            </w:pPr>
            <w:r w:rsidRPr="00695D07">
              <w:rPr>
                <w:rFonts w:cs="Arial"/>
                <w:sz w:val="20"/>
                <w:szCs w:val="20"/>
              </w:rPr>
              <w:t>Parallel responsibilities for</w:t>
            </w:r>
            <w:r w:rsidR="00DC385B">
              <w:rPr>
                <w:rFonts w:cs="Arial"/>
                <w:sz w:val="20"/>
                <w:szCs w:val="20"/>
              </w:rPr>
              <w:t>,</w:t>
            </w:r>
            <w:r w:rsidRPr="00695D07">
              <w:rPr>
                <w:rFonts w:cs="Arial"/>
                <w:sz w:val="20"/>
                <w:szCs w:val="20"/>
              </w:rPr>
              <w:t xml:space="preserve"> or interests in:</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 xml:space="preserve">environmental health, including air and water quality </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built environment</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resource management</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emergency management</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community safety</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water safety</w:t>
            </w:r>
          </w:p>
          <w:p w:rsidR="00E7034E" w:rsidRPr="00695D07" w:rsidRDefault="00E7034E" w:rsidP="0016787D">
            <w:pPr>
              <w:pStyle w:val="ListParagraph"/>
              <w:numPr>
                <w:ilvl w:val="0"/>
                <w:numId w:val="30"/>
              </w:numPr>
              <w:spacing w:after="0" w:line="240" w:lineRule="auto"/>
              <w:ind w:left="387" w:right="6" w:hanging="387"/>
              <w:rPr>
                <w:rFonts w:cs="Arial"/>
                <w:sz w:val="20"/>
                <w:szCs w:val="20"/>
              </w:rPr>
            </w:pPr>
            <w:r w:rsidRPr="00695D07">
              <w:rPr>
                <w:rFonts w:cs="Arial"/>
                <w:sz w:val="20"/>
                <w:szCs w:val="20"/>
              </w:rPr>
              <w:t>transport</w:t>
            </w:r>
          </w:p>
        </w:tc>
        <w:tc>
          <w:tcPr>
            <w:tcW w:w="2082" w:type="pct"/>
            <w:shd w:val="clear" w:color="auto" w:fill="auto"/>
          </w:tcPr>
          <w:p w:rsidR="00E7034E" w:rsidRPr="00695D07" w:rsidRDefault="00E7034E" w:rsidP="0016787D">
            <w:pPr>
              <w:pStyle w:val="ListParagraph"/>
              <w:numPr>
                <w:ilvl w:val="0"/>
                <w:numId w:val="11"/>
              </w:numPr>
              <w:spacing w:after="0" w:line="240" w:lineRule="auto"/>
              <w:ind w:left="405" w:right="5"/>
              <w:rPr>
                <w:rFonts w:cs="Arial"/>
                <w:sz w:val="20"/>
                <w:szCs w:val="20"/>
              </w:rPr>
            </w:pPr>
            <w:r w:rsidRPr="00695D07">
              <w:rPr>
                <w:rFonts w:cs="Arial"/>
                <w:sz w:val="20"/>
                <w:szCs w:val="20"/>
              </w:rPr>
              <w:t>Approaches to support increase in Māori healthy public policy</w:t>
            </w:r>
          </w:p>
          <w:p w:rsidR="00E7034E" w:rsidRPr="002F1ABA" w:rsidRDefault="00E7034E" w:rsidP="0016787D">
            <w:pPr>
              <w:pStyle w:val="ListParagraph"/>
              <w:numPr>
                <w:ilvl w:val="0"/>
                <w:numId w:val="11"/>
              </w:numPr>
              <w:spacing w:after="0" w:line="240" w:lineRule="auto"/>
              <w:ind w:left="405" w:right="5"/>
              <w:rPr>
                <w:rFonts w:cs="Arial"/>
                <w:sz w:val="20"/>
                <w:szCs w:val="20"/>
              </w:rPr>
            </w:pPr>
            <w:r w:rsidRPr="00695D07">
              <w:rPr>
                <w:rFonts w:cs="Arial"/>
                <w:sz w:val="20"/>
                <w:szCs w:val="20"/>
              </w:rPr>
              <w:t>Approaches to support healthy public policy</w:t>
            </w:r>
          </w:p>
          <w:p w:rsidR="00E7034E" w:rsidRPr="00695D07" w:rsidRDefault="00E7034E" w:rsidP="0016787D">
            <w:pPr>
              <w:pStyle w:val="ListParagraph"/>
              <w:numPr>
                <w:ilvl w:val="0"/>
                <w:numId w:val="11"/>
              </w:numPr>
              <w:spacing w:after="0" w:line="240" w:lineRule="auto"/>
              <w:ind w:left="405" w:right="5"/>
              <w:rPr>
                <w:rFonts w:cs="Arial"/>
                <w:sz w:val="20"/>
                <w:szCs w:val="20"/>
              </w:rPr>
            </w:pPr>
            <w:r w:rsidRPr="00695D07">
              <w:rPr>
                <w:rFonts w:cs="Arial"/>
                <w:sz w:val="20"/>
                <w:szCs w:val="20"/>
              </w:rPr>
              <w:t>Health promotion activity to foster healthy settings and support for populations to make “healthy choices”</w:t>
            </w:r>
            <w:r w:rsidR="00DC385B">
              <w:rPr>
                <w:rFonts w:cs="Arial"/>
                <w:sz w:val="20"/>
                <w:szCs w:val="20"/>
              </w:rPr>
              <w:t>.</w:t>
            </w:r>
          </w:p>
          <w:p w:rsidR="00E7034E" w:rsidRPr="00695D07" w:rsidRDefault="00E7034E" w:rsidP="0016787D">
            <w:pPr>
              <w:pStyle w:val="ListParagraph"/>
              <w:spacing w:after="0" w:line="240" w:lineRule="auto"/>
              <w:ind w:left="405" w:right="5"/>
              <w:rPr>
                <w:rFonts w:cs="Arial"/>
                <w:sz w:val="20"/>
                <w:szCs w:val="20"/>
              </w:rPr>
            </w:pPr>
          </w:p>
        </w:tc>
      </w:tr>
      <w:tr w:rsidR="00E7034E" w:rsidRPr="00695D07" w:rsidTr="00CC708E">
        <w:tc>
          <w:tcPr>
            <w:tcW w:w="830" w:type="pct"/>
            <w:shd w:val="clear" w:color="auto" w:fill="auto"/>
          </w:tcPr>
          <w:p w:rsidR="00E7034E" w:rsidRPr="00695D07" w:rsidRDefault="00E7034E" w:rsidP="0016787D">
            <w:pPr>
              <w:spacing w:after="0" w:line="240" w:lineRule="auto"/>
              <w:ind w:right="6"/>
              <w:rPr>
                <w:rFonts w:cs="Arial"/>
                <w:sz w:val="20"/>
                <w:szCs w:val="20"/>
              </w:rPr>
            </w:pPr>
            <w:r w:rsidRPr="00695D07">
              <w:rPr>
                <w:rFonts w:cs="Arial"/>
                <w:sz w:val="20"/>
                <w:szCs w:val="20"/>
              </w:rPr>
              <w:t>Non-Government</w:t>
            </w:r>
            <w:r w:rsidR="00DC385B">
              <w:rPr>
                <w:rFonts w:cs="Arial"/>
                <w:sz w:val="20"/>
                <w:szCs w:val="20"/>
              </w:rPr>
              <w:t>al</w:t>
            </w:r>
            <w:r w:rsidRPr="00695D07">
              <w:rPr>
                <w:rFonts w:cs="Arial"/>
                <w:sz w:val="20"/>
                <w:szCs w:val="20"/>
              </w:rPr>
              <w:t xml:space="preserve"> Organisations  (NGOs), including bodies representing ethnic minorities</w:t>
            </w:r>
          </w:p>
        </w:tc>
        <w:tc>
          <w:tcPr>
            <w:tcW w:w="2088" w:type="pct"/>
            <w:shd w:val="clear" w:color="auto" w:fill="auto"/>
          </w:tcPr>
          <w:p w:rsidR="00E7034E" w:rsidRPr="00695D07" w:rsidRDefault="00E7034E" w:rsidP="0016787D">
            <w:pPr>
              <w:pStyle w:val="ListParagraph"/>
              <w:numPr>
                <w:ilvl w:val="0"/>
                <w:numId w:val="14"/>
              </w:numPr>
              <w:spacing w:after="0" w:line="240" w:lineRule="auto"/>
              <w:ind w:left="336" w:right="6"/>
              <w:rPr>
                <w:rFonts w:cs="Arial"/>
                <w:bCs/>
                <w:sz w:val="20"/>
                <w:szCs w:val="20"/>
              </w:rPr>
            </w:pPr>
            <w:r w:rsidRPr="00695D07">
              <w:rPr>
                <w:rFonts w:cs="Arial"/>
                <w:sz w:val="20"/>
                <w:szCs w:val="20"/>
              </w:rPr>
              <w:t xml:space="preserve">Coordination </w:t>
            </w:r>
            <w:r w:rsidRPr="00695D07">
              <w:rPr>
                <w:rFonts w:cs="Arial"/>
                <w:bCs/>
                <w:sz w:val="20"/>
                <w:szCs w:val="20"/>
              </w:rPr>
              <w:t>in achieving public health outcomes and contributing to social cohesion</w:t>
            </w:r>
          </w:p>
          <w:p w:rsidR="00E7034E" w:rsidRPr="00695D07" w:rsidRDefault="00E7034E" w:rsidP="0016787D">
            <w:pPr>
              <w:pStyle w:val="ListParagraph"/>
              <w:numPr>
                <w:ilvl w:val="0"/>
                <w:numId w:val="14"/>
              </w:numPr>
              <w:spacing w:after="0" w:line="240" w:lineRule="auto"/>
              <w:ind w:left="336" w:right="6"/>
              <w:rPr>
                <w:rFonts w:cs="Arial"/>
                <w:sz w:val="20"/>
                <w:szCs w:val="20"/>
              </w:rPr>
            </w:pPr>
            <w:r w:rsidRPr="00695D07">
              <w:rPr>
                <w:rFonts w:cs="Arial"/>
                <w:sz w:val="20"/>
                <w:szCs w:val="20"/>
              </w:rPr>
              <w:t xml:space="preserve">The relationship accord </w:t>
            </w:r>
            <w:r w:rsidRPr="00695D07">
              <w:rPr>
                <w:rFonts w:cs="Arial"/>
                <w:i/>
                <w:sz w:val="20"/>
                <w:szCs w:val="20"/>
              </w:rPr>
              <w:t>Kia Tutahi standing together</w:t>
            </w:r>
            <w:r w:rsidRPr="00695D07">
              <w:rPr>
                <w:rFonts w:cs="Arial"/>
                <w:bCs/>
                <w:sz w:val="20"/>
                <w:szCs w:val="20"/>
              </w:rPr>
              <w:t xml:space="preserve"> </w:t>
            </w:r>
          </w:p>
        </w:tc>
        <w:tc>
          <w:tcPr>
            <w:tcW w:w="2082" w:type="pct"/>
            <w:shd w:val="clear" w:color="auto" w:fill="auto"/>
          </w:tcPr>
          <w:p w:rsidR="00E7034E" w:rsidRPr="00695D07" w:rsidRDefault="00E7034E" w:rsidP="0016787D">
            <w:pPr>
              <w:pStyle w:val="ListParagraph"/>
              <w:numPr>
                <w:ilvl w:val="0"/>
                <w:numId w:val="15"/>
              </w:numPr>
              <w:spacing w:after="0" w:line="240" w:lineRule="auto"/>
              <w:ind w:left="405" w:right="6"/>
              <w:rPr>
                <w:rFonts w:cs="Arial"/>
                <w:sz w:val="20"/>
                <w:szCs w:val="20"/>
              </w:rPr>
            </w:pPr>
            <w:r w:rsidRPr="00695D07">
              <w:rPr>
                <w:rFonts w:cs="Arial"/>
                <w:sz w:val="20"/>
                <w:szCs w:val="20"/>
              </w:rPr>
              <w:t>Effective communication and support in achieving shared objectives</w:t>
            </w:r>
          </w:p>
          <w:p w:rsidR="00E7034E" w:rsidRPr="00695D07" w:rsidRDefault="00E7034E" w:rsidP="0016787D">
            <w:pPr>
              <w:pStyle w:val="ListParagraph"/>
              <w:numPr>
                <w:ilvl w:val="0"/>
                <w:numId w:val="15"/>
              </w:numPr>
              <w:spacing w:after="0" w:line="240" w:lineRule="auto"/>
              <w:ind w:left="405" w:right="6"/>
              <w:rPr>
                <w:rFonts w:cs="Arial"/>
                <w:sz w:val="20"/>
                <w:szCs w:val="20"/>
              </w:rPr>
            </w:pPr>
            <w:r w:rsidRPr="00695D07">
              <w:rPr>
                <w:rFonts w:cs="Arial"/>
                <w:sz w:val="20"/>
                <w:szCs w:val="20"/>
              </w:rPr>
              <w:t>Improving the planning, coordination and delivery of health promotion to promote collaboration, consistent messages, reduction of service gaps and duplicatio</w:t>
            </w:r>
            <w:r w:rsidR="008253CE">
              <w:rPr>
                <w:rFonts w:cs="Arial"/>
                <w:sz w:val="20"/>
                <w:szCs w:val="20"/>
              </w:rPr>
              <w:t>n, and reduction of inequities</w:t>
            </w:r>
            <w:r w:rsidRPr="00695D07">
              <w:rPr>
                <w:rFonts w:cs="Arial"/>
                <w:sz w:val="20"/>
                <w:szCs w:val="20"/>
              </w:rPr>
              <w:t xml:space="preserve"> in health</w:t>
            </w:r>
          </w:p>
          <w:p w:rsidR="00E7034E" w:rsidRPr="00695D07" w:rsidRDefault="00E7034E" w:rsidP="0016787D">
            <w:pPr>
              <w:pStyle w:val="ListParagraph"/>
              <w:numPr>
                <w:ilvl w:val="0"/>
                <w:numId w:val="15"/>
              </w:numPr>
              <w:spacing w:after="0" w:line="240" w:lineRule="auto"/>
              <w:ind w:left="405" w:right="6"/>
              <w:rPr>
                <w:rFonts w:cs="Arial"/>
                <w:sz w:val="20"/>
                <w:szCs w:val="20"/>
              </w:rPr>
            </w:pPr>
            <w:r w:rsidRPr="00695D07">
              <w:rPr>
                <w:rFonts w:cs="Arial"/>
                <w:sz w:val="20"/>
                <w:szCs w:val="20"/>
              </w:rPr>
              <w:t>Promoting community engagement in programme design and implementation</w:t>
            </w:r>
          </w:p>
          <w:p w:rsidR="00E7034E" w:rsidRPr="00695D07" w:rsidRDefault="00E7034E" w:rsidP="0016787D">
            <w:pPr>
              <w:pStyle w:val="ListParagraph"/>
              <w:numPr>
                <w:ilvl w:val="0"/>
                <w:numId w:val="15"/>
              </w:numPr>
              <w:spacing w:after="0" w:line="240" w:lineRule="auto"/>
              <w:ind w:left="405" w:right="6"/>
              <w:rPr>
                <w:rFonts w:cs="Arial"/>
                <w:sz w:val="20"/>
                <w:szCs w:val="20"/>
              </w:rPr>
            </w:pPr>
            <w:r w:rsidRPr="00695D07">
              <w:rPr>
                <w:rFonts w:cs="Arial"/>
                <w:sz w:val="20"/>
                <w:szCs w:val="20"/>
              </w:rPr>
              <w:t xml:space="preserve">Share learning including the results of innovative practice and outcomes of evaluations. </w:t>
            </w:r>
          </w:p>
        </w:tc>
      </w:tr>
      <w:tr w:rsidR="00E7034E" w:rsidRPr="00695D07" w:rsidTr="00CC708E">
        <w:tc>
          <w:tcPr>
            <w:tcW w:w="830" w:type="pct"/>
            <w:shd w:val="clear" w:color="auto" w:fill="auto"/>
          </w:tcPr>
          <w:p w:rsidR="00E7034E" w:rsidRPr="00695D07" w:rsidRDefault="00E7034E" w:rsidP="0016787D">
            <w:pPr>
              <w:spacing w:after="0" w:line="240" w:lineRule="auto"/>
              <w:ind w:right="6"/>
              <w:rPr>
                <w:rFonts w:cs="Arial"/>
                <w:sz w:val="20"/>
                <w:szCs w:val="20"/>
              </w:rPr>
            </w:pPr>
            <w:r w:rsidRPr="00695D07">
              <w:rPr>
                <w:rFonts w:cs="Arial"/>
                <w:sz w:val="20"/>
                <w:szCs w:val="20"/>
              </w:rPr>
              <w:t>Other government agencies</w:t>
            </w:r>
          </w:p>
        </w:tc>
        <w:tc>
          <w:tcPr>
            <w:tcW w:w="2088" w:type="pct"/>
            <w:shd w:val="clear" w:color="auto" w:fill="auto"/>
          </w:tcPr>
          <w:p w:rsidR="00E7034E" w:rsidRPr="00695D07" w:rsidRDefault="00E7034E" w:rsidP="0016787D">
            <w:pPr>
              <w:pStyle w:val="ListParagraph"/>
              <w:numPr>
                <w:ilvl w:val="0"/>
                <w:numId w:val="16"/>
              </w:numPr>
              <w:spacing w:after="0" w:line="240" w:lineRule="auto"/>
              <w:ind w:left="387" w:right="6" w:hanging="387"/>
              <w:rPr>
                <w:rFonts w:cs="Arial"/>
                <w:sz w:val="20"/>
                <w:szCs w:val="20"/>
              </w:rPr>
            </w:pPr>
            <w:r w:rsidRPr="00695D07">
              <w:rPr>
                <w:rFonts w:cs="Arial"/>
                <w:sz w:val="20"/>
                <w:szCs w:val="20"/>
              </w:rPr>
              <w:t xml:space="preserve">Coordination as negotiated by MoU, contract or other form of agreement, or on an </w:t>
            </w:r>
            <w:r w:rsidRPr="00695D07">
              <w:rPr>
                <w:rFonts w:cs="Arial"/>
                <w:i/>
                <w:sz w:val="20"/>
                <w:szCs w:val="20"/>
              </w:rPr>
              <w:t>ad hoc</w:t>
            </w:r>
            <w:r w:rsidRPr="00695D07">
              <w:rPr>
                <w:rFonts w:cs="Arial"/>
                <w:sz w:val="20"/>
                <w:szCs w:val="20"/>
              </w:rPr>
              <w:t xml:space="preserve"> basis.</w:t>
            </w:r>
          </w:p>
          <w:p w:rsidR="00E7034E" w:rsidRPr="00695D07" w:rsidRDefault="00E7034E" w:rsidP="0016787D">
            <w:pPr>
              <w:pStyle w:val="ListParagraph"/>
              <w:numPr>
                <w:ilvl w:val="0"/>
                <w:numId w:val="16"/>
              </w:numPr>
              <w:spacing w:after="0" w:line="240" w:lineRule="auto"/>
              <w:ind w:left="387" w:right="6" w:hanging="387"/>
              <w:rPr>
                <w:rFonts w:cs="Arial"/>
                <w:sz w:val="20"/>
                <w:szCs w:val="20"/>
              </w:rPr>
            </w:pPr>
            <w:r w:rsidRPr="00695D07">
              <w:rPr>
                <w:rFonts w:cs="Arial"/>
                <w:sz w:val="20"/>
                <w:szCs w:val="20"/>
              </w:rPr>
              <w:t xml:space="preserve">The relationship accord </w:t>
            </w:r>
            <w:r w:rsidRPr="00695D07">
              <w:rPr>
                <w:rFonts w:cs="Arial"/>
                <w:i/>
                <w:sz w:val="20"/>
                <w:szCs w:val="20"/>
              </w:rPr>
              <w:t>Kia Tutahi standing together</w:t>
            </w:r>
          </w:p>
        </w:tc>
        <w:tc>
          <w:tcPr>
            <w:tcW w:w="2082" w:type="pct"/>
            <w:shd w:val="clear" w:color="auto" w:fill="auto"/>
          </w:tcPr>
          <w:p w:rsidR="00E7034E" w:rsidRPr="00695D07" w:rsidRDefault="00E7034E" w:rsidP="0016787D">
            <w:pPr>
              <w:pStyle w:val="ListParagraph"/>
              <w:numPr>
                <w:ilvl w:val="0"/>
                <w:numId w:val="20"/>
              </w:numPr>
              <w:spacing w:after="0" w:line="240" w:lineRule="auto"/>
              <w:ind w:left="459" w:right="6" w:hanging="426"/>
              <w:rPr>
                <w:rFonts w:cs="Arial"/>
                <w:sz w:val="20"/>
                <w:szCs w:val="20"/>
              </w:rPr>
            </w:pPr>
            <w:r w:rsidRPr="00695D07">
              <w:rPr>
                <w:rFonts w:cs="Arial"/>
                <w:sz w:val="20"/>
                <w:szCs w:val="20"/>
              </w:rPr>
              <w:t xml:space="preserve">Approaches to support healthy public policy </w:t>
            </w:r>
          </w:p>
          <w:p w:rsidR="00E7034E" w:rsidRPr="00DC385B" w:rsidRDefault="00E7034E" w:rsidP="0016787D">
            <w:pPr>
              <w:pStyle w:val="ListParagraph"/>
              <w:numPr>
                <w:ilvl w:val="0"/>
                <w:numId w:val="20"/>
              </w:numPr>
              <w:spacing w:after="0" w:line="240" w:lineRule="auto"/>
              <w:ind w:left="405" w:right="6"/>
              <w:rPr>
                <w:rFonts w:cs="Arial"/>
                <w:sz w:val="20"/>
                <w:szCs w:val="20"/>
              </w:rPr>
            </w:pPr>
            <w:r w:rsidRPr="00695D07">
              <w:rPr>
                <w:rFonts w:cs="Arial"/>
                <w:sz w:val="20"/>
                <w:szCs w:val="20"/>
              </w:rPr>
              <w:t>Health promotion activity to foster healthy settings and support for populations to make “healthy choices”</w:t>
            </w:r>
            <w:r w:rsidR="00DC385B">
              <w:rPr>
                <w:rFonts w:cs="Arial"/>
                <w:sz w:val="20"/>
                <w:szCs w:val="20"/>
              </w:rPr>
              <w:t>.</w:t>
            </w:r>
          </w:p>
        </w:tc>
      </w:tr>
      <w:tr w:rsidR="00E7034E" w:rsidRPr="00695D07" w:rsidTr="00F137C1">
        <w:tc>
          <w:tcPr>
            <w:tcW w:w="830" w:type="pct"/>
            <w:tcBorders>
              <w:bottom w:val="single" w:sz="4" w:space="0" w:color="auto"/>
            </w:tcBorders>
            <w:shd w:val="clear" w:color="auto" w:fill="auto"/>
          </w:tcPr>
          <w:p w:rsidR="00E7034E" w:rsidRPr="00695D07" w:rsidRDefault="00E7034E" w:rsidP="0016787D">
            <w:pPr>
              <w:spacing w:after="0" w:line="240" w:lineRule="auto"/>
              <w:ind w:right="6"/>
              <w:rPr>
                <w:rFonts w:cs="Arial"/>
                <w:sz w:val="20"/>
                <w:szCs w:val="20"/>
              </w:rPr>
            </w:pPr>
            <w:r w:rsidRPr="00695D07">
              <w:rPr>
                <w:rFonts w:cs="Arial"/>
                <w:sz w:val="20"/>
                <w:szCs w:val="20"/>
              </w:rPr>
              <w:t>Private Sector</w:t>
            </w:r>
          </w:p>
        </w:tc>
        <w:tc>
          <w:tcPr>
            <w:tcW w:w="2088" w:type="pct"/>
            <w:tcBorders>
              <w:bottom w:val="single" w:sz="4" w:space="0" w:color="auto"/>
            </w:tcBorders>
            <w:shd w:val="clear" w:color="auto" w:fill="auto"/>
          </w:tcPr>
          <w:p w:rsidR="00E7034E" w:rsidRPr="00695D07" w:rsidRDefault="00E7034E" w:rsidP="0016787D">
            <w:pPr>
              <w:pStyle w:val="ListParagraph"/>
              <w:numPr>
                <w:ilvl w:val="0"/>
                <w:numId w:val="18"/>
              </w:numPr>
              <w:spacing w:after="0" w:line="240" w:lineRule="auto"/>
              <w:ind w:left="387" w:right="6" w:hanging="425"/>
              <w:rPr>
                <w:rFonts w:cs="Arial"/>
                <w:bCs/>
                <w:sz w:val="20"/>
                <w:szCs w:val="20"/>
              </w:rPr>
            </w:pPr>
            <w:r w:rsidRPr="00695D07">
              <w:rPr>
                <w:rFonts w:cs="Arial"/>
                <w:sz w:val="20"/>
                <w:szCs w:val="20"/>
              </w:rPr>
              <w:t xml:space="preserve">Voluntary measures </w:t>
            </w:r>
            <w:r w:rsidRPr="00695D07">
              <w:rPr>
                <w:rFonts w:cs="Arial"/>
                <w:bCs/>
                <w:sz w:val="20"/>
                <w:szCs w:val="20"/>
              </w:rPr>
              <w:t>to improve Māori public health outcomes</w:t>
            </w:r>
          </w:p>
          <w:p w:rsidR="00E7034E" w:rsidRPr="003A4FA9" w:rsidRDefault="00E7034E" w:rsidP="0016787D">
            <w:pPr>
              <w:pStyle w:val="ListParagraph"/>
              <w:numPr>
                <w:ilvl w:val="0"/>
                <w:numId w:val="18"/>
              </w:numPr>
              <w:spacing w:after="0" w:line="240" w:lineRule="auto"/>
              <w:ind w:left="387" w:right="6" w:hanging="425"/>
              <w:rPr>
                <w:rFonts w:cs="Arial"/>
                <w:sz w:val="20"/>
                <w:szCs w:val="20"/>
              </w:rPr>
            </w:pPr>
            <w:r w:rsidRPr="00695D07">
              <w:rPr>
                <w:rFonts w:cs="Arial"/>
                <w:sz w:val="20"/>
                <w:szCs w:val="20"/>
              </w:rPr>
              <w:t xml:space="preserve">Voluntary measures </w:t>
            </w:r>
            <w:r w:rsidRPr="003A4FA9">
              <w:rPr>
                <w:rFonts w:cs="Arial"/>
                <w:sz w:val="20"/>
                <w:szCs w:val="20"/>
              </w:rPr>
              <w:t>to improve public health outcomes</w:t>
            </w:r>
          </w:p>
          <w:p w:rsidR="00E7034E" w:rsidRPr="00695D07" w:rsidRDefault="00E7034E" w:rsidP="0016787D">
            <w:pPr>
              <w:pStyle w:val="ListParagraph"/>
              <w:numPr>
                <w:ilvl w:val="0"/>
                <w:numId w:val="18"/>
              </w:numPr>
              <w:spacing w:after="0" w:line="240" w:lineRule="auto"/>
              <w:ind w:left="387" w:right="6" w:hanging="425"/>
              <w:rPr>
                <w:rFonts w:cs="Arial"/>
                <w:sz w:val="20"/>
                <w:szCs w:val="20"/>
              </w:rPr>
            </w:pPr>
            <w:r w:rsidRPr="00695D07">
              <w:rPr>
                <w:rFonts w:cs="Arial"/>
                <w:sz w:val="20"/>
                <w:szCs w:val="20"/>
              </w:rPr>
              <w:t>Shared interest in reducing costs of ill health</w:t>
            </w:r>
          </w:p>
        </w:tc>
        <w:tc>
          <w:tcPr>
            <w:tcW w:w="2082" w:type="pct"/>
            <w:tcBorders>
              <w:bottom w:val="single" w:sz="4" w:space="0" w:color="auto"/>
            </w:tcBorders>
            <w:shd w:val="clear" w:color="auto" w:fill="auto"/>
          </w:tcPr>
          <w:p w:rsidR="00E7034E" w:rsidRPr="00695D07" w:rsidRDefault="00E7034E" w:rsidP="0016787D">
            <w:pPr>
              <w:pStyle w:val="ListParagraph"/>
              <w:numPr>
                <w:ilvl w:val="0"/>
                <w:numId w:val="23"/>
              </w:numPr>
              <w:spacing w:after="0" w:line="240" w:lineRule="auto"/>
              <w:ind w:left="459" w:right="6" w:hanging="426"/>
              <w:rPr>
                <w:rFonts w:cs="Arial"/>
                <w:sz w:val="20"/>
                <w:szCs w:val="20"/>
              </w:rPr>
            </w:pPr>
            <w:r w:rsidRPr="00695D07">
              <w:rPr>
                <w:rFonts w:cs="Arial"/>
                <w:sz w:val="20"/>
                <w:szCs w:val="20"/>
              </w:rPr>
              <w:t>Health promotion activity to foster healthy settings and support for populations to make “healthy choices”</w:t>
            </w:r>
            <w:r w:rsidR="00DC385B">
              <w:rPr>
                <w:rFonts w:cs="Arial"/>
                <w:sz w:val="20"/>
                <w:szCs w:val="20"/>
              </w:rPr>
              <w:t>.</w:t>
            </w:r>
          </w:p>
          <w:p w:rsidR="00E7034E" w:rsidRPr="00695D07" w:rsidRDefault="00E7034E" w:rsidP="0016787D">
            <w:pPr>
              <w:pStyle w:val="ListParagraph"/>
              <w:spacing w:after="0" w:line="240" w:lineRule="auto"/>
              <w:ind w:left="405" w:right="6"/>
              <w:rPr>
                <w:rFonts w:cs="Arial"/>
                <w:sz w:val="20"/>
                <w:szCs w:val="20"/>
              </w:rPr>
            </w:pPr>
          </w:p>
        </w:tc>
      </w:tr>
      <w:tr w:rsidR="00E7034E" w:rsidRPr="00695D07" w:rsidTr="00F137C1">
        <w:tc>
          <w:tcPr>
            <w:tcW w:w="830" w:type="pct"/>
            <w:tcBorders>
              <w:top w:val="single" w:sz="4" w:space="0" w:color="auto"/>
              <w:bottom w:val="single" w:sz="4" w:space="0" w:color="auto"/>
              <w:right w:val="single" w:sz="4" w:space="0" w:color="auto"/>
            </w:tcBorders>
            <w:shd w:val="clear" w:color="auto" w:fill="auto"/>
          </w:tcPr>
          <w:p w:rsidR="00E7034E" w:rsidRPr="00695D07" w:rsidRDefault="00E7034E" w:rsidP="0016787D">
            <w:pPr>
              <w:spacing w:after="0" w:line="240" w:lineRule="auto"/>
              <w:ind w:right="6"/>
              <w:rPr>
                <w:rFonts w:cs="Arial"/>
                <w:sz w:val="20"/>
                <w:szCs w:val="20"/>
              </w:rPr>
            </w:pPr>
            <w:r w:rsidRPr="00695D07">
              <w:rPr>
                <w:rFonts w:cs="Arial"/>
                <w:sz w:val="20"/>
                <w:szCs w:val="20"/>
              </w:rPr>
              <w:t>Universities and research institutions</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E7034E" w:rsidRPr="00695D07" w:rsidRDefault="00E7034E" w:rsidP="0016787D">
            <w:pPr>
              <w:spacing w:after="0" w:line="240" w:lineRule="auto"/>
              <w:ind w:left="90" w:right="6"/>
              <w:rPr>
                <w:rFonts w:cs="Arial"/>
                <w:sz w:val="20"/>
                <w:szCs w:val="20"/>
              </w:rPr>
            </w:pPr>
            <w:r w:rsidRPr="00695D07">
              <w:rPr>
                <w:rFonts w:cs="Arial"/>
                <w:sz w:val="20"/>
                <w:szCs w:val="20"/>
              </w:rPr>
              <w:t>Common interest in strengthening and disseminating the evidence base for health promotion</w:t>
            </w:r>
          </w:p>
        </w:tc>
        <w:tc>
          <w:tcPr>
            <w:tcW w:w="2082" w:type="pct"/>
            <w:tcBorders>
              <w:top w:val="single" w:sz="4" w:space="0" w:color="auto"/>
              <w:left w:val="single" w:sz="4" w:space="0" w:color="auto"/>
              <w:bottom w:val="single" w:sz="4" w:space="0" w:color="auto"/>
            </w:tcBorders>
            <w:shd w:val="clear" w:color="auto" w:fill="auto"/>
          </w:tcPr>
          <w:p w:rsidR="00E7034E" w:rsidRPr="00DC385B" w:rsidRDefault="00E7034E" w:rsidP="0016787D">
            <w:pPr>
              <w:pStyle w:val="ListParagraph"/>
              <w:numPr>
                <w:ilvl w:val="0"/>
                <w:numId w:val="17"/>
              </w:numPr>
              <w:spacing w:after="0" w:line="240" w:lineRule="auto"/>
              <w:ind w:left="405" w:right="6"/>
              <w:rPr>
                <w:rFonts w:cs="Arial"/>
                <w:sz w:val="20"/>
                <w:szCs w:val="20"/>
              </w:rPr>
            </w:pPr>
            <w:r w:rsidRPr="00695D07">
              <w:rPr>
                <w:rFonts w:cs="Arial"/>
                <w:sz w:val="20"/>
                <w:szCs w:val="20"/>
              </w:rPr>
              <w:t>Remain well informed of emerging evidence base and good practice for health promotion</w:t>
            </w:r>
          </w:p>
        </w:tc>
      </w:tr>
    </w:tbl>
    <w:p w:rsidR="006B0629" w:rsidRPr="002B5084" w:rsidRDefault="006B0629" w:rsidP="00E42FC1">
      <w:pPr>
        <w:pStyle w:val="Heading1"/>
        <w:rPr>
          <w:rFonts w:eastAsia="Times New Roman"/>
          <w:lang w:val="en-GB"/>
        </w:rPr>
      </w:pPr>
      <w:r w:rsidRPr="002B5084">
        <w:rPr>
          <w:rFonts w:eastAsia="Times New Roman"/>
        </w:rPr>
        <w:t>Quality Requirements</w:t>
      </w:r>
    </w:p>
    <w:p w:rsidR="006B0629" w:rsidRDefault="006B0629" w:rsidP="00E42FC1">
      <w:pPr>
        <w:tabs>
          <w:tab w:val="left" w:pos="1260"/>
        </w:tabs>
        <w:spacing w:before="120" w:after="0" w:line="240" w:lineRule="auto"/>
        <w:ind w:right="544"/>
        <w:rPr>
          <w:rFonts w:eastAsia="Times New Roman" w:cs="Arial"/>
          <w:szCs w:val="24"/>
          <w:lang w:val="en-AU"/>
        </w:rPr>
      </w:pPr>
      <w:r w:rsidRPr="006B0629">
        <w:rPr>
          <w:rFonts w:eastAsia="Times New Roman" w:cs="Arial"/>
          <w:szCs w:val="24"/>
          <w:lang w:val="en-AU"/>
        </w:rPr>
        <w:t xml:space="preserve">Public Health Services must comply with the 1999 Provider Quality Specifications for Public Health Services (PQS) or any update in the service agreement that replaces this document. </w:t>
      </w:r>
    </w:p>
    <w:p w:rsidR="000E2F8C" w:rsidRDefault="006B0629" w:rsidP="00E42FC1">
      <w:pPr>
        <w:tabs>
          <w:tab w:val="left" w:pos="1260"/>
        </w:tabs>
        <w:spacing w:before="120" w:after="0" w:line="240" w:lineRule="auto"/>
        <w:ind w:right="544"/>
        <w:rPr>
          <w:rFonts w:eastAsia="Times New Roman" w:cs="Arial"/>
          <w:szCs w:val="24"/>
          <w:lang w:val="en-AU"/>
        </w:rPr>
      </w:pPr>
      <w:r w:rsidRPr="006B0629">
        <w:rPr>
          <w:rFonts w:eastAsia="Times New Roman" w:cs="Arial"/>
          <w:szCs w:val="24"/>
          <w:lang w:val="en-AU"/>
        </w:rPr>
        <w:t xml:space="preserve">Where specified in service agreements, services must also comply with Ministry of Health mandated Business Viability Standards (BVS). If there is any conflict between the Provider’s obligations in the PQS and the </w:t>
      </w:r>
      <w:r w:rsidR="00FB0093">
        <w:rPr>
          <w:rFonts w:eastAsia="Times New Roman" w:cs="Arial"/>
          <w:szCs w:val="24"/>
          <w:lang w:val="en-AU"/>
        </w:rPr>
        <w:t>BVS</w:t>
      </w:r>
      <w:r w:rsidRPr="006B0629">
        <w:rPr>
          <w:rFonts w:eastAsia="Times New Roman" w:cs="Arial"/>
          <w:szCs w:val="24"/>
          <w:lang w:val="en-AU"/>
        </w:rPr>
        <w:t xml:space="preserve">, the obligations on the Provider as described in the </w:t>
      </w:r>
      <w:r w:rsidR="00FB0093">
        <w:rPr>
          <w:rFonts w:eastAsia="Times New Roman" w:cs="Arial"/>
          <w:szCs w:val="24"/>
          <w:lang w:val="en-AU"/>
        </w:rPr>
        <w:t>BVS</w:t>
      </w:r>
      <w:r w:rsidRPr="006B0629">
        <w:rPr>
          <w:rFonts w:eastAsia="Times New Roman" w:cs="Arial"/>
          <w:szCs w:val="24"/>
          <w:lang w:val="en-AU"/>
        </w:rPr>
        <w:t xml:space="preserve"> will prevail</w:t>
      </w:r>
      <w:r w:rsidR="000E2F8C">
        <w:rPr>
          <w:rFonts w:eastAsia="Times New Roman" w:cs="Arial"/>
          <w:szCs w:val="24"/>
          <w:lang w:val="en-AU"/>
        </w:rPr>
        <w:t>.</w:t>
      </w:r>
    </w:p>
    <w:p w:rsidR="008D7B75" w:rsidRDefault="008D7B75" w:rsidP="00E42FC1">
      <w:pPr>
        <w:spacing w:before="120" w:after="0" w:line="240" w:lineRule="auto"/>
        <w:ind w:right="544"/>
        <w:rPr>
          <w:lang w:val="en-GB"/>
        </w:rPr>
      </w:pPr>
      <w:r>
        <w:rPr>
          <w:lang w:val="en-GB"/>
        </w:rPr>
        <w:t>Service providers will also be required to ensure that the work they undertake on behalf of the Ministry is consistent with Ministry’s policy positions, guidelines and other strategic documents, and are reflected in the services they provide to their communities.</w:t>
      </w:r>
    </w:p>
    <w:p w:rsidR="00A17E23" w:rsidRDefault="008D7B75" w:rsidP="00E42FC1">
      <w:pPr>
        <w:spacing w:before="120" w:after="0" w:line="240" w:lineRule="auto"/>
        <w:ind w:right="544"/>
        <w:rPr>
          <w:rFonts w:eastAsia="Times New Roman" w:cs="Arial"/>
          <w:szCs w:val="24"/>
          <w:lang w:val="en-AU"/>
        </w:rPr>
      </w:pPr>
      <w:r>
        <w:rPr>
          <w:rFonts w:eastAsia="Times New Roman" w:cs="Arial"/>
          <w:szCs w:val="24"/>
          <w:lang w:val="en-AU"/>
        </w:rPr>
        <w:t>Where the Ministry has developed guidance documents to support the planning, design or delivery of services under this specification, providers will be required to reflect this guidance in their services.</w:t>
      </w:r>
    </w:p>
    <w:p w:rsidR="00A17E23" w:rsidRDefault="00A17E23">
      <w:pPr>
        <w:rPr>
          <w:rFonts w:eastAsia="Times New Roman" w:cs="Arial"/>
          <w:szCs w:val="24"/>
          <w:lang w:val="en-AU"/>
        </w:rPr>
      </w:pPr>
      <w:r>
        <w:rPr>
          <w:rFonts w:eastAsia="Times New Roman" w:cs="Arial"/>
          <w:szCs w:val="24"/>
          <w:lang w:val="en-AU"/>
        </w:rPr>
        <w:br w:type="page"/>
      </w:r>
    </w:p>
    <w:p w:rsidR="006B0629" w:rsidRPr="006B0629" w:rsidRDefault="006B0629" w:rsidP="00E42FC1">
      <w:pPr>
        <w:pStyle w:val="Heading1"/>
        <w:rPr>
          <w:rFonts w:eastAsia="Times New Roman"/>
          <w:lang w:val="en-GB"/>
        </w:rPr>
      </w:pPr>
      <w:r w:rsidRPr="00790E1E">
        <w:rPr>
          <w:rFonts w:eastAsia="Times New Roman"/>
          <w:lang w:val="en-GB"/>
        </w:rPr>
        <w:t xml:space="preserve">Purchase Units and Reporting Requirements </w:t>
      </w:r>
    </w:p>
    <w:p w:rsidR="00E7034E" w:rsidRDefault="00E7034E" w:rsidP="0016787D">
      <w:pPr>
        <w:tabs>
          <w:tab w:val="left" w:pos="1260"/>
        </w:tabs>
        <w:spacing w:before="120" w:after="120" w:line="240" w:lineRule="auto"/>
        <w:rPr>
          <w:rFonts w:eastAsia="Times New Roman" w:cs="Arial"/>
          <w:szCs w:val="24"/>
          <w:lang w:val="en-AU"/>
        </w:rPr>
      </w:pPr>
      <w:r w:rsidRPr="00695D07">
        <w:rPr>
          <w:rFonts w:eastAsia="Times New Roman" w:cs="Arial"/>
          <w:szCs w:val="24"/>
          <w:lang w:val="en-AU"/>
        </w:rPr>
        <w:t xml:space="preserve">Purchase </w:t>
      </w:r>
      <w:r w:rsidR="00FB0093">
        <w:rPr>
          <w:rFonts w:eastAsia="Times New Roman" w:cs="Arial"/>
          <w:szCs w:val="24"/>
          <w:lang w:val="en-AU"/>
        </w:rPr>
        <w:t>u</w:t>
      </w:r>
      <w:r w:rsidRPr="00695D07">
        <w:rPr>
          <w:rFonts w:eastAsia="Times New Roman" w:cs="Arial"/>
          <w:szCs w:val="24"/>
          <w:lang w:val="en-AU"/>
        </w:rPr>
        <w:t>nit</w:t>
      </w:r>
      <w:r w:rsidR="00DC385B">
        <w:rPr>
          <w:rFonts w:eastAsia="Times New Roman" w:cs="Arial"/>
          <w:szCs w:val="24"/>
          <w:lang w:val="en-AU"/>
        </w:rPr>
        <w:t xml:space="preserve"> (PUs)</w:t>
      </w:r>
      <w:r w:rsidRPr="00695D07">
        <w:rPr>
          <w:rFonts w:eastAsia="Times New Roman" w:cs="Arial"/>
          <w:szCs w:val="24"/>
          <w:lang w:val="en-AU"/>
        </w:rPr>
        <w:t xml:space="preserve"> </w:t>
      </w:r>
      <w:r w:rsidR="009F075F">
        <w:rPr>
          <w:rFonts w:eastAsia="Times New Roman" w:cs="Arial"/>
          <w:szCs w:val="24"/>
          <w:lang w:val="en-AU"/>
        </w:rPr>
        <w:t xml:space="preserve">codes </w:t>
      </w:r>
      <w:r w:rsidRPr="00695D07">
        <w:rPr>
          <w:rFonts w:eastAsia="Times New Roman" w:cs="Arial"/>
          <w:szCs w:val="24"/>
          <w:lang w:val="en-AU"/>
        </w:rPr>
        <w:t>are defined in the DHB</w:t>
      </w:r>
      <w:r w:rsidR="00E42FC1">
        <w:rPr>
          <w:rFonts w:eastAsia="Times New Roman" w:cs="Arial"/>
          <w:szCs w:val="24"/>
          <w:lang w:val="en-AU"/>
        </w:rPr>
        <w:t>s</w:t>
      </w:r>
      <w:r w:rsidRPr="00695D07">
        <w:rPr>
          <w:rFonts w:eastAsia="Times New Roman" w:cs="Arial"/>
          <w:szCs w:val="24"/>
          <w:lang w:val="en-AU"/>
        </w:rPr>
        <w:t xml:space="preserve"> and Ministry Nationwide Service Framework Purchase Unit Data Dictionary.  The following </w:t>
      </w:r>
      <w:r w:rsidR="00C45D02">
        <w:rPr>
          <w:rFonts w:eastAsia="Times New Roman" w:cs="Arial"/>
          <w:szCs w:val="24"/>
          <w:lang w:val="en-AU"/>
        </w:rPr>
        <w:t>PUs</w:t>
      </w:r>
      <w:r w:rsidR="007654D6">
        <w:rPr>
          <w:rFonts w:eastAsia="Times New Roman" w:cs="Arial"/>
          <w:szCs w:val="24"/>
          <w:lang w:val="en-AU"/>
        </w:rPr>
        <w:t xml:space="preserve"> appl</w:t>
      </w:r>
      <w:r w:rsidR="00C45D02">
        <w:rPr>
          <w:rFonts w:eastAsia="Times New Roman" w:cs="Arial"/>
          <w:szCs w:val="24"/>
          <w:lang w:val="en-AU"/>
        </w:rPr>
        <w:t>y</w:t>
      </w:r>
      <w:r w:rsidR="007654D6">
        <w:rPr>
          <w:rFonts w:eastAsia="Times New Roman" w:cs="Arial"/>
          <w:szCs w:val="24"/>
          <w:lang w:val="en-AU"/>
        </w:rPr>
        <w:t xml:space="preserve"> to this Service.</w:t>
      </w:r>
    </w:p>
    <w:p w:rsidR="00C45D02" w:rsidRDefault="00C45D02" w:rsidP="0016787D">
      <w:pPr>
        <w:spacing w:before="120" w:after="120" w:line="240" w:lineRule="auto"/>
        <w:rPr>
          <w:rFonts w:eastAsia="Times New Roman" w:cs="Arial"/>
          <w:szCs w:val="24"/>
          <w:lang w:val="en-AU"/>
        </w:rPr>
      </w:pPr>
      <w:r w:rsidRPr="00695D07">
        <w:rPr>
          <w:rFonts w:eastAsia="Times New Roman" w:cs="Arial"/>
          <w:szCs w:val="24"/>
          <w:lang w:val="en-AU"/>
        </w:rPr>
        <w:t xml:space="preserve">All </w:t>
      </w:r>
      <w:r>
        <w:rPr>
          <w:rFonts w:eastAsia="Times New Roman" w:cs="Arial"/>
          <w:szCs w:val="24"/>
          <w:lang w:val="en-AU"/>
        </w:rPr>
        <w:t xml:space="preserve">other </w:t>
      </w:r>
      <w:r w:rsidRPr="00695D07">
        <w:rPr>
          <w:rFonts w:eastAsia="Times New Roman" w:cs="Arial"/>
          <w:szCs w:val="24"/>
          <w:lang w:val="en-AU"/>
        </w:rPr>
        <w:t>reporting requirements are detailed in the individual provider contracts.</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079"/>
        <w:gridCol w:w="5404"/>
        <w:gridCol w:w="1133"/>
      </w:tblGrid>
      <w:tr w:rsidR="00DB1DCE" w:rsidRPr="00CD3A9E" w:rsidTr="00CC708E">
        <w:trPr>
          <w:trHeight w:val="408"/>
          <w:tblHeader/>
        </w:trPr>
        <w:tc>
          <w:tcPr>
            <w:tcW w:w="657" w:type="pct"/>
            <w:tcBorders>
              <w:top w:val="single" w:sz="4" w:space="0" w:color="auto"/>
              <w:left w:val="single" w:sz="4" w:space="0" w:color="auto"/>
              <w:bottom w:val="single" w:sz="4" w:space="0" w:color="auto"/>
              <w:right w:val="single" w:sz="4" w:space="0" w:color="auto"/>
            </w:tcBorders>
            <w:shd w:val="clear" w:color="auto" w:fill="D9D9D9"/>
            <w:hideMark/>
          </w:tcPr>
          <w:p w:rsidR="00DB1DCE" w:rsidRPr="00200F55" w:rsidRDefault="00DB1DCE" w:rsidP="0016787D">
            <w:pPr>
              <w:spacing w:before="120" w:after="0" w:line="240" w:lineRule="auto"/>
              <w:rPr>
                <w:rFonts w:eastAsia="Times New Roman" w:cs="Arial"/>
                <w:b/>
                <w:sz w:val="20"/>
                <w:szCs w:val="20"/>
                <w:lang w:val="en-AU"/>
              </w:rPr>
            </w:pPr>
            <w:r w:rsidRPr="00200F55">
              <w:rPr>
                <w:rFonts w:eastAsia="Times New Roman" w:cs="Arial"/>
                <w:b/>
                <w:sz w:val="20"/>
                <w:szCs w:val="20"/>
                <w:lang w:val="en-AU"/>
              </w:rPr>
              <w:t>PU Code</w:t>
            </w:r>
          </w:p>
        </w:tc>
        <w:tc>
          <w:tcPr>
            <w:tcW w:w="1048" w:type="pct"/>
            <w:tcBorders>
              <w:top w:val="single" w:sz="4" w:space="0" w:color="auto"/>
              <w:left w:val="single" w:sz="4" w:space="0" w:color="auto"/>
              <w:bottom w:val="single" w:sz="4" w:space="0" w:color="auto"/>
              <w:right w:val="single" w:sz="4" w:space="0" w:color="auto"/>
            </w:tcBorders>
            <w:shd w:val="clear" w:color="auto" w:fill="D9D9D9"/>
            <w:hideMark/>
          </w:tcPr>
          <w:p w:rsidR="00DB1DCE" w:rsidRPr="008F268D" w:rsidRDefault="00DB1DCE" w:rsidP="0016787D">
            <w:pPr>
              <w:spacing w:before="120" w:after="0" w:line="240" w:lineRule="auto"/>
              <w:ind w:right="-108"/>
              <w:rPr>
                <w:rFonts w:eastAsia="Times New Roman" w:cs="Arial"/>
                <w:b/>
                <w:sz w:val="20"/>
                <w:szCs w:val="20"/>
                <w:lang w:val="en-AU"/>
              </w:rPr>
            </w:pPr>
            <w:r>
              <w:rPr>
                <w:rFonts w:eastAsia="Times New Roman" w:cs="Arial"/>
                <w:b/>
                <w:sz w:val="20"/>
                <w:szCs w:val="20"/>
                <w:lang w:val="en-AU"/>
              </w:rPr>
              <w:t>PU</w:t>
            </w:r>
            <w:r w:rsidRPr="008F268D">
              <w:rPr>
                <w:rFonts w:eastAsia="Times New Roman" w:cs="Arial"/>
                <w:b/>
                <w:sz w:val="20"/>
                <w:szCs w:val="20"/>
                <w:lang w:val="en-AU"/>
              </w:rPr>
              <w:t xml:space="preserve"> Description</w:t>
            </w:r>
          </w:p>
        </w:tc>
        <w:tc>
          <w:tcPr>
            <w:tcW w:w="2724" w:type="pct"/>
            <w:tcBorders>
              <w:top w:val="single" w:sz="4" w:space="0" w:color="auto"/>
              <w:left w:val="single" w:sz="4" w:space="0" w:color="auto"/>
              <w:bottom w:val="single" w:sz="4" w:space="0" w:color="auto"/>
              <w:right w:val="single" w:sz="4" w:space="0" w:color="auto"/>
            </w:tcBorders>
            <w:shd w:val="clear" w:color="auto" w:fill="D9D9D9"/>
          </w:tcPr>
          <w:p w:rsidR="00DB1DCE" w:rsidRPr="008F268D" w:rsidRDefault="00DB1DCE" w:rsidP="0016787D">
            <w:pPr>
              <w:spacing w:before="120" w:after="0" w:line="240" w:lineRule="auto"/>
              <w:rPr>
                <w:rFonts w:eastAsia="Times New Roman" w:cs="Arial"/>
                <w:b/>
                <w:sz w:val="20"/>
                <w:szCs w:val="20"/>
                <w:lang w:val="en-AU"/>
              </w:rPr>
            </w:pPr>
            <w:r w:rsidRPr="008F268D">
              <w:rPr>
                <w:rFonts w:eastAsia="Times New Roman" w:cs="Arial"/>
                <w:b/>
                <w:sz w:val="20"/>
                <w:szCs w:val="20"/>
                <w:lang w:val="en-AU"/>
              </w:rPr>
              <w:t>PU Definition</w:t>
            </w:r>
          </w:p>
          <w:p w:rsidR="00DB1DCE" w:rsidRPr="008F268D" w:rsidRDefault="00DB1DCE" w:rsidP="0016787D">
            <w:pPr>
              <w:spacing w:after="0" w:line="240" w:lineRule="auto"/>
              <w:rPr>
                <w:rFonts w:eastAsia="Times New Roman" w:cs="Arial"/>
                <w:b/>
                <w:sz w:val="20"/>
                <w:szCs w:val="20"/>
                <w:lang w:val="en-AU"/>
              </w:rPr>
            </w:pPr>
          </w:p>
        </w:tc>
        <w:tc>
          <w:tcPr>
            <w:tcW w:w="572" w:type="pct"/>
            <w:tcBorders>
              <w:top w:val="single" w:sz="4" w:space="0" w:color="auto"/>
              <w:left w:val="single" w:sz="4" w:space="0" w:color="auto"/>
              <w:bottom w:val="single" w:sz="4" w:space="0" w:color="auto"/>
              <w:right w:val="single" w:sz="4" w:space="0" w:color="auto"/>
            </w:tcBorders>
            <w:shd w:val="clear" w:color="auto" w:fill="D9D9D9"/>
          </w:tcPr>
          <w:p w:rsidR="00DB1DCE" w:rsidRPr="008F268D" w:rsidRDefault="00DB1DCE" w:rsidP="0016787D">
            <w:pPr>
              <w:spacing w:before="120" w:after="0" w:line="240" w:lineRule="auto"/>
              <w:rPr>
                <w:rFonts w:eastAsia="Times New Roman" w:cs="Arial"/>
                <w:b/>
                <w:sz w:val="20"/>
                <w:szCs w:val="20"/>
                <w:lang w:val="en-AU"/>
              </w:rPr>
            </w:pPr>
            <w:r w:rsidRPr="00200F55">
              <w:rPr>
                <w:rFonts w:eastAsia="Times New Roman" w:cs="Arial"/>
                <w:b/>
                <w:sz w:val="20"/>
                <w:szCs w:val="20"/>
                <w:lang w:val="en-AU"/>
              </w:rPr>
              <w:t>Unit of Measure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AU"/>
              </w:rPr>
            </w:pPr>
            <w:r w:rsidRPr="006B2AB8">
              <w:rPr>
                <w:rFonts w:eastAsia="Times New Roman" w:cs="Arial"/>
                <w:color w:val="000000"/>
                <w:sz w:val="20"/>
                <w:szCs w:val="20"/>
                <w:lang w:eastAsia="en-NZ"/>
              </w:rPr>
              <w:t>RMPM20</w:t>
            </w:r>
          </w:p>
        </w:tc>
        <w:tc>
          <w:tcPr>
            <w:tcW w:w="1048"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6B2AB8">
              <w:rPr>
                <w:rFonts w:eastAsia="Times New Roman" w:cs="Arial"/>
                <w:color w:val="000000"/>
                <w:sz w:val="20"/>
                <w:szCs w:val="20"/>
                <w:lang w:eastAsia="en-NZ"/>
              </w:rPr>
              <w:t xml:space="preserve">PH Promotion – Alcohol </w:t>
            </w:r>
          </w:p>
        </w:tc>
        <w:tc>
          <w:tcPr>
            <w:tcW w:w="2724"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BA0C18">
              <w:rPr>
                <w:rFonts w:eastAsia="Times New Roman" w:cs="Arial"/>
                <w:color w:val="000000"/>
                <w:sz w:val="20"/>
                <w:szCs w:val="20"/>
                <w:lang w:eastAsia="en-NZ"/>
              </w:rPr>
              <w:t>Health promotion activities to help prevent harm associated with the misuse of alcohol.</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C83353" w:rsidRDefault="00DB1DCE" w:rsidP="0016787D">
            <w:pPr>
              <w:spacing w:after="0" w:line="240" w:lineRule="auto"/>
              <w:rPr>
                <w:rFonts w:eastAsia="Times New Roman" w:cs="Arial"/>
                <w:color w:val="000000"/>
                <w:sz w:val="20"/>
                <w:szCs w:val="20"/>
                <w:lang w:eastAsia="en-NZ"/>
              </w:rPr>
            </w:pPr>
            <w:r w:rsidRPr="00C83353">
              <w:rPr>
                <w:rFonts w:eastAsia="Times New Roman" w:cs="Arial"/>
                <w:color w:val="000000"/>
                <w:sz w:val="20"/>
                <w:szCs w:val="20"/>
                <w:lang w:eastAsia="en-NZ"/>
              </w:rPr>
              <w:t>RMPM21</w:t>
            </w:r>
          </w:p>
        </w:tc>
        <w:tc>
          <w:tcPr>
            <w:tcW w:w="1048" w:type="pct"/>
            <w:tcBorders>
              <w:top w:val="single" w:sz="4" w:space="0" w:color="auto"/>
              <w:left w:val="single" w:sz="4" w:space="0" w:color="auto"/>
              <w:bottom w:val="single" w:sz="4" w:space="0" w:color="auto"/>
              <w:right w:val="single" w:sz="4" w:space="0" w:color="auto"/>
            </w:tcBorders>
          </w:tcPr>
          <w:p w:rsidR="00DB1DCE" w:rsidRPr="00C83353" w:rsidRDefault="00DB1DCE" w:rsidP="0016787D">
            <w:pPr>
              <w:spacing w:after="0" w:line="240" w:lineRule="auto"/>
              <w:rPr>
                <w:rFonts w:eastAsia="Times New Roman" w:cs="Arial"/>
                <w:color w:val="000000"/>
                <w:sz w:val="20"/>
                <w:szCs w:val="20"/>
                <w:lang w:eastAsia="en-NZ"/>
              </w:rPr>
            </w:pPr>
            <w:r w:rsidRPr="00C83353">
              <w:rPr>
                <w:rFonts w:eastAsia="Times New Roman" w:cs="Arial"/>
                <w:color w:val="000000"/>
                <w:sz w:val="20"/>
                <w:szCs w:val="20"/>
                <w:lang w:eastAsia="en-NZ"/>
              </w:rPr>
              <w:t>PH Promotion - Illicit Drugs and Psychoactive Substances</w:t>
            </w:r>
          </w:p>
        </w:tc>
        <w:tc>
          <w:tcPr>
            <w:tcW w:w="2724" w:type="pct"/>
            <w:tcBorders>
              <w:top w:val="single" w:sz="4" w:space="0" w:color="auto"/>
              <w:left w:val="single" w:sz="4" w:space="0" w:color="auto"/>
              <w:bottom w:val="single" w:sz="4" w:space="0" w:color="auto"/>
              <w:right w:val="single" w:sz="4" w:space="0" w:color="auto"/>
            </w:tcBorders>
          </w:tcPr>
          <w:p w:rsidR="00DB1DCE" w:rsidRPr="00C83353" w:rsidRDefault="00DB1DCE" w:rsidP="0016787D">
            <w:pPr>
              <w:spacing w:after="0" w:line="240" w:lineRule="auto"/>
              <w:rPr>
                <w:rFonts w:eastAsia="Times New Roman" w:cs="Arial"/>
                <w:color w:val="000000"/>
                <w:sz w:val="20"/>
                <w:szCs w:val="20"/>
                <w:lang w:eastAsia="en-NZ"/>
              </w:rPr>
            </w:pPr>
            <w:r w:rsidRPr="00BA0C18">
              <w:rPr>
                <w:rFonts w:eastAsia="Times New Roman" w:cs="Arial"/>
                <w:color w:val="000000"/>
                <w:sz w:val="20"/>
                <w:szCs w:val="20"/>
                <w:lang w:eastAsia="en-NZ"/>
              </w:rPr>
              <w:t>Health promotion activities to help prevent harm associated with the misuse of drugs and psychoactive substances.</w:t>
            </w:r>
          </w:p>
        </w:tc>
        <w:tc>
          <w:tcPr>
            <w:tcW w:w="572" w:type="pct"/>
            <w:tcBorders>
              <w:top w:val="single" w:sz="4" w:space="0" w:color="auto"/>
              <w:left w:val="single" w:sz="4" w:space="0" w:color="auto"/>
              <w:bottom w:val="single" w:sz="4" w:space="0" w:color="auto"/>
              <w:right w:val="single" w:sz="4" w:space="0" w:color="auto"/>
            </w:tcBorders>
          </w:tcPr>
          <w:p w:rsidR="00DB1DCE" w:rsidRPr="00C83353" w:rsidRDefault="00DB1DCE" w:rsidP="0016787D">
            <w:pPr>
              <w:spacing w:after="0" w:line="240" w:lineRule="auto"/>
              <w:rPr>
                <w:rFonts w:eastAsia="Times New Roman" w:cs="Arial"/>
                <w:sz w:val="20"/>
                <w:szCs w:val="20"/>
                <w:lang w:val="en-AU"/>
              </w:rPr>
            </w:pPr>
            <w:r w:rsidRPr="00C83353">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AU"/>
              </w:rPr>
            </w:pPr>
            <w:r w:rsidRPr="006B2AB8">
              <w:rPr>
                <w:rFonts w:eastAsia="Times New Roman" w:cs="Arial"/>
                <w:color w:val="000000"/>
                <w:sz w:val="20"/>
                <w:szCs w:val="20"/>
                <w:lang w:eastAsia="en-NZ"/>
              </w:rPr>
              <w:t>RMPM2</w:t>
            </w:r>
            <w:r>
              <w:rPr>
                <w:rFonts w:eastAsia="Times New Roman" w:cs="Arial"/>
                <w:color w:val="000000"/>
                <w:sz w:val="20"/>
                <w:szCs w:val="20"/>
                <w:lang w:eastAsia="en-NZ"/>
              </w:rPr>
              <w:t>2</w:t>
            </w:r>
          </w:p>
        </w:tc>
        <w:tc>
          <w:tcPr>
            <w:tcW w:w="1048"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6B2AB8">
              <w:rPr>
                <w:rFonts w:eastAsia="Times New Roman" w:cs="Arial"/>
                <w:color w:val="000000"/>
                <w:sz w:val="20"/>
                <w:szCs w:val="20"/>
                <w:lang w:eastAsia="en-NZ"/>
              </w:rPr>
              <w:t>PH Promotion – Community Action Youth and Drugs (CAYAD)</w:t>
            </w:r>
          </w:p>
        </w:tc>
        <w:tc>
          <w:tcPr>
            <w:tcW w:w="2724"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Pr>
                <w:rFonts w:eastAsia="Times New Roman" w:cs="Arial"/>
                <w:color w:val="000000"/>
                <w:sz w:val="20"/>
                <w:szCs w:val="20"/>
                <w:lang w:eastAsia="en-NZ"/>
              </w:rPr>
              <w:t xml:space="preserve">Health promotion for </w:t>
            </w:r>
            <w:r w:rsidRPr="006B2AB8">
              <w:rPr>
                <w:rFonts w:eastAsia="Times New Roman" w:cs="Arial"/>
                <w:color w:val="000000"/>
                <w:sz w:val="20"/>
                <w:szCs w:val="20"/>
                <w:lang w:eastAsia="en-NZ"/>
              </w:rPr>
              <w:t>Community Action Youth and Drug (CAYAD) programme</w:t>
            </w:r>
            <w:r>
              <w:rPr>
                <w:rFonts w:eastAsia="Times New Roman" w:cs="Arial"/>
                <w:color w:val="000000"/>
                <w:sz w:val="20"/>
                <w:szCs w:val="20"/>
                <w:lang w:eastAsia="en-NZ"/>
              </w:rPr>
              <w:t>s.</w:t>
            </w:r>
          </w:p>
        </w:tc>
        <w:tc>
          <w:tcPr>
            <w:tcW w:w="572" w:type="pct"/>
            <w:tcBorders>
              <w:top w:val="single" w:sz="4" w:space="0" w:color="auto"/>
              <w:left w:val="single" w:sz="4" w:space="0" w:color="auto"/>
              <w:bottom w:val="single" w:sz="4" w:space="0" w:color="auto"/>
              <w:right w:val="single" w:sz="4" w:space="0" w:color="auto"/>
            </w:tcBorders>
          </w:tcPr>
          <w:p w:rsidR="00DB1DC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AU"/>
              </w:rPr>
            </w:pPr>
            <w:r w:rsidRPr="006B2AB8">
              <w:rPr>
                <w:rFonts w:eastAsia="Times New Roman" w:cs="Arial"/>
                <w:color w:val="000000"/>
                <w:sz w:val="20"/>
                <w:szCs w:val="20"/>
                <w:lang w:eastAsia="en-NZ"/>
              </w:rPr>
              <w:t>RMPM2</w:t>
            </w:r>
            <w:r>
              <w:rPr>
                <w:rFonts w:eastAsia="Times New Roman" w:cs="Arial"/>
                <w:color w:val="000000"/>
                <w:sz w:val="20"/>
                <w:szCs w:val="20"/>
                <w:lang w:eastAsia="en-NZ"/>
              </w:rPr>
              <w:t>3</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PH Promotion – Nutrition </w:t>
            </w:r>
            <w:r>
              <w:rPr>
                <w:rFonts w:eastAsia="Times New Roman" w:cs="Arial"/>
                <w:color w:val="000000"/>
                <w:sz w:val="20"/>
                <w:szCs w:val="20"/>
                <w:lang w:eastAsia="en-NZ"/>
              </w:rPr>
              <w:t>and</w:t>
            </w:r>
            <w:r w:rsidRPr="006B2AB8">
              <w:rPr>
                <w:rFonts w:eastAsia="Times New Roman" w:cs="Arial"/>
                <w:color w:val="000000"/>
                <w:sz w:val="20"/>
                <w:szCs w:val="20"/>
                <w:lang w:eastAsia="en-NZ"/>
              </w:rPr>
              <w:t xml:space="preserve"> Physical Activity</w:t>
            </w:r>
          </w:p>
        </w:tc>
        <w:tc>
          <w:tcPr>
            <w:tcW w:w="2724"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Pr>
                <w:rFonts w:eastAsia="Times New Roman" w:cs="Arial"/>
                <w:color w:val="000000"/>
                <w:sz w:val="20"/>
                <w:szCs w:val="20"/>
                <w:lang w:eastAsia="en-NZ"/>
              </w:rPr>
              <w:t>Programmes for h</w:t>
            </w:r>
            <w:r w:rsidRPr="006B2AB8">
              <w:rPr>
                <w:rFonts w:eastAsia="Times New Roman" w:cs="Arial"/>
                <w:color w:val="000000"/>
                <w:sz w:val="20"/>
                <w:szCs w:val="20"/>
                <w:lang w:eastAsia="en-NZ"/>
              </w:rPr>
              <w:t xml:space="preserve">ealth promotion of regular physical activity and healthy food choices (including breastfeeding) for reducing the incidence of health </w:t>
            </w:r>
            <w:r>
              <w:rPr>
                <w:rFonts w:eastAsia="Times New Roman" w:cs="Arial"/>
                <w:color w:val="000000"/>
                <w:sz w:val="20"/>
                <w:szCs w:val="20"/>
                <w:lang w:eastAsia="en-NZ"/>
              </w:rPr>
              <w:t>conditions</w:t>
            </w:r>
            <w:r w:rsidRPr="006B2AB8">
              <w:rPr>
                <w:rFonts w:eastAsia="Times New Roman" w:cs="Arial"/>
                <w:color w:val="000000"/>
                <w:sz w:val="20"/>
                <w:szCs w:val="20"/>
                <w:lang w:eastAsia="en-NZ"/>
              </w:rPr>
              <w:t>.</w:t>
            </w:r>
          </w:p>
        </w:tc>
        <w:tc>
          <w:tcPr>
            <w:tcW w:w="572" w:type="pct"/>
            <w:tcBorders>
              <w:top w:val="single" w:sz="4" w:space="0" w:color="auto"/>
              <w:left w:val="single" w:sz="4" w:space="0" w:color="auto"/>
              <w:bottom w:val="single" w:sz="4" w:space="0" w:color="auto"/>
              <w:right w:val="single" w:sz="4" w:space="0" w:color="auto"/>
            </w:tcBorders>
          </w:tcPr>
          <w:p w:rsidR="00DB1DC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AU"/>
              </w:rPr>
            </w:pPr>
            <w:r w:rsidRPr="006B2AB8">
              <w:rPr>
                <w:rFonts w:eastAsia="Times New Roman" w:cs="Arial"/>
                <w:color w:val="000000"/>
                <w:sz w:val="20"/>
                <w:szCs w:val="20"/>
                <w:lang w:eastAsia="en-NZ"/>
              </w:rPr>
              <w:t>RMPM2</w:t>
            </w:r>
            <w:r>
              <w:rPr>
                <w:rFonts w:eastAsia="Times New Roman" w:cs="Arial"/>
                <w:color w:val="000000"/>
                <w:sz w:val="20"/>
                <w:szCs w:val="20"/>
                <w:lang w:eastAsia="en-NZ"/>
              </w:rPr>
              <w:t>7</w:t>
            </w:r>
          </w:p>
        </w:tc>
        <w:tc>
          <w:tcPr>
            <w:tcW w:w="1048"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6B2AB8">
              <w:rPr>
                <w:rFonts w:eastAsia="Times New Roman" w:cs="Arial"/>
                <w:color w:val="000000"/>
                <w:sz w:val="20"/>
                <w:szCs w:val="20"/>
                <w:lang w:eastAsia="en-NZ"/>
              </w:rPr>
              <w:t xml:space="preserve">PH Promotion – Sexual Health </w:t>
            </w:r>
          </w:p>
        </w:tc>
        <w:tc>
          <w:tcPr>
            <w:tcW w:w="2724"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BA0C18">
              <w:rPr>
                <w:rFonts w:eastAsia="Times New Roman" w:cs="Arial"/>
                <w:color w:val="000000"/>
                <w:sz w:val="20"/>
                <w:szCs w:val="20"/>
                <w:lang w:eastAsia="en-NZ"/>
              </w:rPr>
              <w:t>Health promotion that contributes to the improvement of sexual and reproductive health, and reduces the incidence of sexually transmitted infections, including HIV/AIDS.</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AU"/>
              </w:rPr>
            </w:pPr>
            <w:r w:rsidRPr="006B2AB8">
              <w:rPr>
                <w:rFonts w:eastAsia="Times New Roman" w:cs="Arial"/>
                <w:color w:val="000000"/>
                <w:sz w:val="20"/>
                <w:szCs w:val="20"/>
                <w:lang w:eastAsia="en-NZ"/>
              </w:rPr>
              <w:t>RMPM2</w:t>
            </w:r>
            <w:r>
              <w:rPr>
                <w:rFonts w:eastAsia="Times New Roman" w:cs="Arial"/>
                <w:color w:val="000000"/>
                <w:sz w:val="20"/>
                <w:szCs w:val="20"/>
                <w:lang w:eastAsia="en-NZ"/>
              </w:rPr>
              <w:t>8</w:t>
            </w:r>
          </w:p>
        </w:tc>
        <w:tc>
          <w:tcPr>
            <w:tcW w:w="1048"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6B2AB8">
              <w:rPr>
                <w:rFonts w:eastAsia="Times New Roman" w:cs="Arial"/>
                <w:color w:val="000000"/>
                <w:sz w:val="20"/>
                <w:szCs w:val="20"/>
                <w:lang w:eastAsia="en-NZ"/>
              </w:rPr>
              <w:t xml:space="preserve">PH Promotion – </w:t>
            </w:r>
            <w:r>
              <w:rPr>
                <w:rFonts w:eastAsia="Times New Roman" w:cs="Arial"/>
                <w:color w:val="000000"/>
                <w:sz w:val="20"/>
                <w:szCs w:val="20"/>
                <w:lang w:eastAsia="en-NZ"/>
              </w:rPr>
              <w:t>Smokefree Environments (</w:t>
            </w:r>
            <w:r w:rsidRPr="006B2AB8">
              <w:rPr>
                <w:rFonts w:eastAsia="Times New Roman" w:cs="Arial"/>
                <w:color w:val="000000"/>
                <w:sz w:val="20"/>
                <w:szCs w:val="20"/>
                <w:lang w:eastAsia="en-NZ"/>
              </w:rPr>
              <w:t>Tobacco Control</w:t>
            </w:r>
            <w:r>
              <w:rPr>
                <w:rFonts w:eastAsia="Times New Roman" w:cs="Arial"/>
                <w:color w:val="000000"/>
                <w:sz w:val="20"/>
                <w:szCs w:val="20"/>
                <w:lang w:eastAsia="en-NZ"/>
              </w:rPr>
              <w:t>)</w:t>
            </w:r>
          </w:p>
        </w:tc>
        <w:tc>
          <w:tcPr>
            <w:tcW w:w="2724" w:type="pct"/>
            <w:tcBorders>
              <w:top w:val="single" w:sz="4" w:space="0" w:color="auto"/>
              <w:left w:val="single" w:sz="4" w:space="0" w:color="auto"/>
              <w:bottom w:val="single" w:sz="4" w:space="0" w:color="auto"/>
              <w:right w:val="single" w:sz="4" w:space="0" w:color="auto"/>
            </w:tcBorders>
          </w:tcPr>
          <w:p w:rsidR="00DB1DCE" w:rsidRPr="00200F55" w:rsidRDefault="00DB1DCE" w:rsidP="0016787D">
            <w:pPr>
              <w:spacing w:after="0" w:line="240" w:lineRule="auto"/>
              <w:rPr>
                <w:rFonts w:eastAsia="Times New Roman" w:cs="Arial"/>
                <w:sz w:val="20"/>
                <w:szCs w:val="20"/>
                <w:lang w:val="en-GB"/>
              </w:rPr>
            </w:pPr>
            <w:r w:rsidRPr="004406AB">
              <w:rPr>
                <w:rFonts w:eastAsia="Times New Roman" w:cs="Arial"/>
                <w:color w:val="000000"/>
                <w:sz w:val="20"/>
                <w:szCs w:val="20"/>
                <w:lang w:eastAsia="en-NZ"/>
              </w:rPr>
              <w:t>Smokefree environments (tobacco control) initiatives, including education and promotion activities that support smokers to quit.</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RMPM30</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Communicable Diseases</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4406AB">
              <w:rPr>
                <w:rFonts w:eastAsia="Times New Roman" w:cs="Arial"/>
                <w:color w:val="000000"/>
                <w:sz w:val="20"/>
                <w:szCs w:val="20"/>
                <w:lang w:eastAsia="en-NZ"/>
              </w:rPr>
              <w:t>Health promotion for the delivery of communicable disease prevention and control services.</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RMPM31</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PH Promotion – Rheumatic Fever Prevention </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4406AB">
              <w:rPr>
                <w:rFonts w:eastAsia="Times New Roman" w:cs="Arial"/>
                <w:color w:val="000000"/>
                <w:sz w:val="20"/>
                <w:szCs w:val="20"/>
                <w:lang w:eastAsia="en-NZ"/>
              </w:rPr>
              <w:t xml:space="preserve">Health promotion for the prevention of rheumatic fever including improving primary care access and better antibiotic adherence. The target population </w:t>
            </w:r>
            <w:r>
              <w:rPr>
                <w:rFonts w:eastAsia="Times New Roman" w:cs="Arial"/>
                <w:color w:val="000000"/>
                <w:sz w:val="20"/>
                <w:szCs w:val="20"/>
                <w:lang w:eastAsia="en-NZ"/>
              </w:rPr>
              <w:t>is</w:t>
            </w:r>
            <w:r w:rsidRPr="004406AB">
              <w:rPr>
                <w:rFonts w:eastAsia="Times New Roman" w:cs="Arial"/>
                <w:color w:val="000000"/>
                <w:sz w:val="20"/>
                <w:szCs w:val="20"/>
                <w:lang w:eastAsia="en-NZ"/>
              </w:rPr>
              <w:t xml:space="preserve"> children aged 5-14 years in high risk areas.</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RMPM32</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Needle Exchange Programme</w:t>
            </w:r>
          </w:p>
        </w:tc>
        <w:tc>
          <w:tcPr>
            <w:tcW w:w="2724" w:type="pct"/>
            <w:tcBorders>
              <w:top w:val="single" w:sz="4" w:space="0" w:color="auto"/>
              <w:left w:val="single" w:sz="4" w:space="0" w:color="auto"/>
              <w:bottom w:val="single" w:sz="4" w:space="0" w:color="auto"/>
              <w:right w:val="single" w:sz="4" w:space="0" w:color="auto"/>
            </w:tcBorders>
            <w:vAlign w:val="center"/>
          </w:tcPr>
          <w:p w:rsidR="00DB1DCE" w:rsidRPr="006B2AB8" w:rsidRDefault="00A16E25" w:rsidP="0016787D">
            <w:pPr>
              <w:spacing w:after="0" w:line="240" w:lineRule="auto"/>
              <w:rPr>
                <w:rFonts w:eastAsia="Times New Roman" w:cs="Arial"/>
                <w:color w:val="000000"/>
                <w:sz w:val="20"/>
                <w:szCs w:val="20"/>
                <w:lang w:eastAsia="en-NZ"/>
              </w:rPr>
            </w:pPr>
            <w:r>
              <w:rPr>
                <w:rFonts w:eastAsia="Times New Roman" w:cs="Arial"/>
                <w:color w:val="000000"/>
                <w:sz w:val="20"/>
                <w:szCs w:val="20"/>
                <w:lang w:eastAsia="en-NZ"/>
              </w:rPr>
              <w:t>N</w:t>
            </w:r>
            <w:r w:rsidR="00DB1DCE" w:rsidRPr="004406AB">
              <w:rPr>
                <w:rFonts w:eastAsia="Times New Roman" w:cs="Arial"/>
                <w:color w:val="000000"/>
                <w:sz w:val="20"/>
                <w:szCs w:val="20"/>
                <w:lang w:eastAsia="en-NZ"/>
              </w:rPr>
              <w:t>eedle and syringe exchange programme to reduce the transmission of blood-borne viral infections among injecting drug users through harm reduction strategies.</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RMPM33</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Hepatitis B and C Health Promotion</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9778E9">
              <w:rPr>
                <w:rFonts w:eastAsia="Times New Roman" w:cs="Arial"/>
                <w:color w:val="000000"/>
                <w:sz w:val="20"/>
                <w:szCs w:val="20"/>
                <w:lang w:eastAsia="en-NZ"/>
              </w:rPr>
              <w:t>Health promotion activities for the p</w:t>
            </w:r>
            <w:r>
              <w:rPr>
                <w:rFonts w:eastAsia="Times New Roman" w:cs="Arial"/>
                <w:color w:val="000000"/>
                <w:sz w:val="20"/>
                <w:szCs w:val="20"/>
                <w:lang w:eastAsia="en-NZ"/>
              </w:rPr>
              <w:t>revention, and support for self-</w:t>
            </w:r>
            <w:r w:rsidRPr="009778E9">
              <w:rPr>
                <w:rFonts w:eastAsia="Times New Roman" w:cs="Arial"/>
                <w:color w:val="000000"/>
                <w:sz w:val="20"/>
                <w:szCs w:val="20"/>
                <w:lang w:eastAsia="en-NZ"/>
              </w:rPr>
              <w:t>management, of Hepatitis B and C.</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vAlign w:val="center"/>
          </w:tcPr>
          <w:p w:rsidR="00DB1DCE" w:rsidRPr="006B2AB8" w:rsidRDefault="00DB1DCE" w:rsidP="0016787D">
            <w:pPr>
              <w:spacing w:after="0" w:line="240" w:lineRule="auto"/>
              <w:rPr>
                <w:rFonts w:eastAsia="Times New Roman" w:cs="Arial"/>
                <w:color w:val="000000"/>
                <w:sz w:val="20"/>
                <w:szCs w:val="20"/>
                <w:lang w:eastAsia="en-NZ"/>
              </w:rPr>
            </w:pPr>
            <w:r>
              <w:rPr>
                <w:rFonts w:eastAsia="Times New Roman" w:cs="Arial"/>
                <w:color w:val="000000"/>
                <w:sz w:val="20"/>
                <w:szCs w:val="20"/>
                <w:lang w:eastAsia="en-NZ"/>
              </w:rPr>
              <w:t>RMPM34</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Pr>
                <w:rFonts w:eastAsia="Times New Roman" w:cs="Arial"/>
                <w:color w:val="000000"/>
                <w:sz w:val="20"/>
                <w:szCs w:val="20"/>
                <w:lang w:eastAsia="en-NZ"/>
              </w:rPr>
              <w:t>PH Promotion – Public Health Immunisation Services</w:t>
            </w:r>
          </w:p>
        </w:tc>
        <w:tc>
          <w:tcPr>
            <w:tcW w:w="2724" w:type="pct"/>
            <w:tcBorders>
              <w:top w:val="single" w:sz="4" w:space="0" w:color="auto"/>
              <w:left w:val="single" w:sz="4" w:space="0" w:color="auto"/>
              <w:bottom w:val="single" w:sz="4" w:space="0" w:color="auto"/>
              <w:right w:val="single" w:sz="4" w:space="0" w:color="auto"/>
            </w:tcBorders>
          </w:tcPr>
          <w:p w:rsidR="00DB1DCE" w:rsidRDefault="00DB1DCE" w:rsidP="0016787D">
            <w:pPr>
              <w:spacing w:after="0" w:line="240" w:lineRule="auto"/>
              <w:rPr>
                <w:rFonts w:eastAsia="Times New Roman" w:cs="Arial"/>
                <w:color w:val="000000"/>
                <w:sz w:val="20"/>
                <w:szCs w:val="20"/>
                <w:lang w:eastAsia="en-NZ"/>
              </w:rPr>
            </w:pPr>
            <w:r>
              <w:rPr>
                <w:rFonts w:eastAsia="Times New Roman" w:cs="Arial"/>
                <w:color w:val="000000"/>
                <w:sz w:val="20"/>
                <w:szCs w:val="20"/>
                <w:lang w:eastAsia="en-NZ"/>
              </w:rPr>
              <w:t>Health promotion activities related to immunisation. Services and strategies to promote the benefits of immunisation and improve coverage rates.</w:t>
            </w:r>
          </w:p>
          <w:p w:rsidR="00DE0711" w:rsidRPr="006B2AB8" w:rsidRDefault="00DE0711" w:rsidP="0016787D">
            <w:pPr>
              <w:spacing w:after="0" w:line="240" w:lineRule="auto"/>
              <w:rPr>
                <w:rFonts w:eastAsia="Times New Roman" w:cs="Arial"/>
                <w:color w:val="000000"/>
                <w:sz w:val="20"/>
                <w:szCs w:val="20"/>
                <w:lang w:eastAsia="en-NZ"/>
              </w:rPr>
            </w:pPr>
          </w:p>
        </w:tc>
        <w:tc>
          <w:tcPr>
            <w:tcW w:w="572" w:type="pct"/>
            <w:tcBorders>
              <w:top w:val="single" w:sz="4" w:space="0" w:color="auto"/>
              <w:left w:val="single" w:sz="4" w:space="0" w:color="auto"/>
              <w:bottom w:val="single" w:sz="4" w:space="0" w:color="auto"/>
              <w:right w:val="single" w:sz="4" w:space="0" w:color="auto"/>
            </w:tcBorders>
          </w:tcPr>
          <w:p w:rsidR="00DB1DCE" w:rsidRDefault="00DB1DCE" w:rsidP="0016787D">
            <w:pPr>
              <w:spacing w:after="0" w:line="240" w:lineRule="auto"/>
              <w:rPr>
                <w:rFonts w:eastAsia="Times New Roman" w:cs="Arial"/>
                <w:sz w:val="20"/>
                <w:szCs w:val="20"/>
                <w:lang w:val="en-AU"/>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vAlign w:val="center"/>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RMPM35</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PH Promotion – Refugees and </w:t>
            </w:r>
            <w:r>
              <w:rPr>
                <w:rFonts w:eastAsia="Times New Roman" w:cs="Arial"/>
                <w:color w:val="000000"/>
                <w:sz w:val="20"/>
                <w:szCs w:val="20"/>
                <w:lang w:eastAsia="en-NZ"/>
              </w:rPr>
              <w:t>A</w:t>
            </w:r>
            <w:r w:rsidRPr="006B2AB8">
              <w:rPr>
                <w:rFonts w:eastAsia="Times New Roman" w:cs="Arial"/>
                <w:color w:val="000000"/>
                <w:sz w:val="20"/>
                <w:szCs w:val="20"/>
                <w:lang w:eastAsia="en-NZ"/>
              </w:rPr>
              <w:t xml:space="preserve">sylum </w:t>
            </w:r>
            <w:r>
              <w:rPr>
                <w:rFonts w:eastAsia="Times New Roman" w:cs="Arial"/>
                <w:color w:val="000000"/>
                <w:sz w:val="20"/>
                <w:szCs w:val="20"/>
                <w:lang w:eastAsia="en-NZ"/>
              </w:rPr>
              <w:t>S</w:t>
            </w:r>
            <w:r w:rsidRPr="006B2AB8">
              <w:rPr>
                <w:rFonts w:eastAsia="Times New Roman" w:cs="Arial"/>
                <w:color w:val="000000"/>
                <w:sz w:val="20"/>
                <w:szCs w:val="20"/>
                <w:lang w:eastAsia="en-NZ"/>
              </w:rPr>
              <w:t xml:space="preserve">eekers </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Health promotion activities for the improvement of refugee </w:t>
            </w:r>
            <w:r>
              <w:rPr>
                <w:rFonts w:eastAsia="Times New Roman" w:cs="Arial"/>
                <w:color w:val="000000"/>
                <w:sz w:val="20"/>
                <w:szCs w:val="20"/>
                <w:lang w:eastAsia="en-NZ"/>
              </w:rPr>
              <w:t>and asylum seekers’</w:t>
            </w:r>
            <w:r w:rsidRPr="006B2AB8">
              <w:rPr>
                <w:rFonts w:eastAsia="Times New Roman" w:cs="Arial"/>
                <w:color w:val="000000"/>
                <w:sz w:val="20"/>
                <w:szCs w:val="20"/>
                <w:lang w:eastAsia="en-NZ"/>
              </w:rPr>
              <w:t xml:space="preserve"> own health a</w:t>
            </w:r>
            <w:r>
              <w:rPr>
                <w:rFonts w:eastAsia="Times New Roman" w:cs="Arial"/>
                <w:color w:val="000000"/>
                <w:sz w:val="20"/>
                <w:szCs w:val="20"/>
                <w:lang w:eastAsia="en-NZ"/>
              </w:rPr>
              <w:t>nd well</w:t>
            </w:r>
            <w:r w:rsidRPr="006B2AB8">
              <w:rPr>
                <w:rFonts w:eastAsia="Times New Roman" w:cs="Arial"/>
                <w:color w:val="000000"/>
                <w:sz w:val="20"/>
                <w:szCs w:val="20"/>
                <w:lang w:eastAsia="en-NZ"/>
              </w:rPr>
              <w:t>being.</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RMPM36</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Injury Prevention</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9778E9">
              <w:rPr>
                <w:rFonts w:eastAsia="Times New Roman" w:cs="Arial"/>
                <w:color w:val="000000"/>
                <w:sz w:val="20"/>
                <w:szCs w:val="20"/>
                <w:lang w:eastAsia="en-NZ"/>
              </w:rPr>
              <w:t>Health promotion activities to reduce the incidence and severity of injuries.</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RMPM37</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Social Environment</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Health promotion activities that contribute to healthier cities</w:t>
            </w:r>
            <w:r>
              <w:rPr>
                <w:rFonts w:eastAsia="Times New Roman" w:cs="Arial"/>
                <w:color w:val="000000"/>
                <w:sz w:val="20"/>
                <w:szCs w:val="20"/>
                <w:lang w:eastAsia="en-NZ"/>
              </w:rPr>
              <w:t>,</w:t>
            </w:r>
            <w:r w:rsidRPr="006B2AB8">
              <w:rPr>
                <w:rFonts w:eastAsia="Times New Roman" w:cs="Arial"/>
                <w:color w:val="000000"/>
                <w:sz w:val="20"/>
                <w:szCs w:val="20"/>
                <w:lang w:eastAsia="en-NZ"/>
              </w:rPr>
              <w:t xml:space="preserve"> communities and social environments</w:t>
            </w:r>
            <w:r>
              <w:rPr>
                <w:rFonts w:eastAsia="Times New Roman" w:cs="Arial"/>
                <w:color w:val="000000"/>
                <w:sz w:val="20"/>
                <w:szCs w:val="20"/>
                <w:lang w:eastAsia="en-NZ"/>
              </w:rPr>
              <w:t>;</w:t>
            </w:r>
            <w:r w:rsidRPr="006B2AB8">
              <w:rPr>
                <w:rFonts w:eastAsia="Times New Roman" w:cs="Arial"/>
                <w:color w:val="000000"/>
                <w:sz w:val="20"/>
                <w:szCs w:val="20"/>
                <w:lang w:eastAsia="en-NZ"/>
              </w:rPr>
              <w:t xml:space="preserve"> Healthy schools – Kura Waiora</w:t>
            </w:r>
            <w:r>
              <w:rPr>
                <w:rFonts w:eastAsia="Times New Roman" w:cs="Arial"/>
                <w:color w:val="000000"/>
                <w:sz w:val="20"/>
                <w:szCs w:val="20"/>
                <w:lang w:eastAsia="en-NZ"/>
              </w:rPr>
              <w:t>.</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RMPM38</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Health Promoting Schools</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Community action approach to promoting health and wellbeing in </w:t>
            </w:r>
            <w:r>
              <w:rPr>
                <w:rFonts w:eastAsia="Times New Roman" w:cs="Arial"/>
                <w:color w:val="000000"/>
                <w:sz w:val="20"/>
                <w:szCs w:val="20"/>
                <w:lang w:eastAsia="en-NZ"/>
              </w:rPr>
              <w:t>a</w:t>
            </w:r>
            <w:r w:rsidRPr="006B2AB8">
              <w:rPr>
                <w:rFonts w:eastAsia="Times New Roman" w:cs="Arial"/>
                <w:color w:val="000000"/>
                <w:sz w:val="20"/>
                <w:szCs w:val="20"/>
                <w:lang w:eastAsia="en-NZ"/>
              </w:rPr>
              <w:t xml:space="preserve"> school setting</w:t>
            </w:r>
            <w:r>
              <w:rPr>
                <w:rFonts w:eastAsia="Times New Roman" w:cs="Arial"/>
                <w:color w:val="000000"/>
                <w:sz w:val="20"/>
                <w:szCs w:val="20"/>
                <w:lang w:eastAsia="en-NZ"/>
              </w:rPr>
              <w:t>.</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RMPM40</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Mental Health</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Mental </w:t>
            </w:r>
            <w:r>
              <w:rPr>
                <w:rFonts w:eastAsia="Times New Roman" w:cs="Arial"/>
                <w:color w:val="000000"/>
                <w:sz w:val="20"/>
                <w:szCs w:val="20"/>
                <w:lang w:eastAsia="en-NZ"/>
              </w:rPr>
              <w:t>health promotion for positive</w:t>
            </w:r>
            <w:r w:rsidRPr="006B2AB8">
              <w:rPr>
                <w:rFonts w:eastAsia="Times New Roman" w:cs="Arial"/>
                <w:color w:val="000000"/>
                <w:sz w:val="20"/>
                <w:szCs w:val="20"/>
                <w:lang w:eastAsia="en-NZ"/>
              </w:rPr>
              <w:t xml:space="preserve"> emotional and mental wellbeing.</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RMPM41</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PH Promotion – Suicide Prevention </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C83353">
              <w:rPr>
                <w:rFonts w:eastAsia="Times New Roman" w:cs="Arial"/>
                <w:color w:val="000000"/>
                <w:sz w:val="20"/>
                <w:szCs w:val="20"/>
                <w:lang w:eastAsia="en-NZ"/>
              </w:rPr>
              <w:t>Health promotion to reduce the rate, harmful effect and impact associated with suicide and suicidal behaviour. Kia Piki te Ora – community development to reduce suicidal behaviour among M</w:t>
            </w:r>
            <w:r>
              <w:rPr>
                <w:rFonts w:eastAsia="Times New Roman" w:cs="Arial"/>
                <w:color w:val="000000"/>
                <w:sz w:val="20"/>
                <w:szCs w:val="20"/>
                <w:lang w:eastAsia="en-NZ"/>
              </w:rPr>
              <w:t>ā</w:t>
            </w:r>
            <w:r w:rsidRPr="00C83353">
              <w:rPr>
                <w:rFonts w:eastAsia="Times New Roman" w:cs="Arial"/>
                <w:color w:val="000000"/>
                <w:sz w:val="20"/>
                <w:szCs w:val="20"/>
                <w:lang w:eastAsia="en-NZ"/>
              </w:rPr>
              <w:t>ori.</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1151"/>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RMPM42</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PH Promotion – Maternal and Child Health Promotion</w:t>
            </w:r>
          </w:p>
        </w:tc>
        <w:tc>
          <w:tcPr>
            <w:tcW w:w="2724" w:type="pct"/>
            <w:tcBorders>
              <w:top w:val="single" w:sz="4" w:space="0" w:color="auto"/>
              <w:left w:val="single" w:sz="4" w:space="0" w:color="auto"/>
              <w:bottom w:val="single" w:sz="4" w:space="0" w:color="auto"/>
              <w:right w:val="single" w:sz="4" w:space="0" w:color="auto"/>
            </w:tcBorders>
          </w:tcPr>
          <w:p w:rsidR="00DB1DCE" w:rsidRPr="00C83353" w:rsidRDefault="00DB1DCE" w:rsidP="0016787D">
            <w:pPr>
              <w:spacing w:after="0" w:line="240" w:lineRule="auto"/>
              <w:rPr>
                <w:rFonts w:cs="Arial"/>
                <w:color w:val="000000"/>
                <w:sz w:val="20"/>
                <w:szCs w:val="20"/>
              </w:rPr>
            </w:pPr>
            <w:r>
              <w:rPr>
                <w:rFonts w:cs="Arial"/>
                <w:color w:val="000000"/>
                <w:sz w:val="20"/>
                <w:szCs w:val="20"/>
              </w:rPr>
              <w:t xml:space="preserve">Health promotion services to improve maternal and child health and wellbeing across the range of activity areas defined in the Tier 2 Health Promotion Service Specification. </w:t>
            </w:r>
            <w:r w:rsidRPr="000D5E04">
              <w:rPr>
                <w:rFonts w:cs="Arial"/>
                <w:color w:val="000000"/>
                <w:sz w:val="20"/>
                <w:szCs w:val="20"/>
              </w:rPr>
              <w:t>Excludes services funded under RMPM25 - Maternal and Chi</w:t>
            </w:r>
            <w:r>
              <w:rPr>
                <w:rFonts w:cs="Arial"/>
                <w:color w:val="000000"/>
                <w:sz w:val="20"/>
                <w:szCs w:val="20"/>
              </w:rPr>
              <w:t>l</w:t>
            </w:r>
            <w:r w:rsidRPr="000D5E04">
              <w:rPr>
                <w:rFonts w:cs="Arial"/>
                <w:color w:val="000000"/>
                <w:sz w:val="20"/>
                <w:szCs w:val="20"/>
              </w:rPr>
              <w:t>d Health Obesity Programmes</w:t>
            </w:r>
            <w:r>
              <w:rPr>
                <w:rFonts w:cs="Arial"/>
                <w:color w:val="000000"/>
                <w:sz w:val="20"/>
                <w:szCs w:val="20"/>
              </w:rPr>
              <w:t>.</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r w:rsidR="00DB1DCE" w:rsidRPr="00CD3A9E" w:rsidTr="00CC708E">
        <w:trPr>
          <w:trHeight w:val="269"/>
        </w:trPr>
        <w:tc>
          <w:tcPr>
            <w:tcW w:w="657"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RMPM43</w:t>
            </w:r>
          </w:p>
        </w:tc>
        <w:tc>
          <w:tcPr>
            <w:tcW w:w="1048"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 xml:space="preserve">PH Promotion – Violence </w:t>
            </w:r>
            <w:r>
              <w:rPr>
                <w:rFonts w:eastAsia="Times New Roman" w:cs="Arial"/>
                <w:color w:val="000000"/>
                <w:sz w:val="20"/>
                <w:szCs w:val="20"/>
                <w:lang w:eastAsia="en-NZ"/>
              </w:rPr>
              <w:t>Intervention</w:t>
            </w:r>
            <w:r w:rsidRPr="006B2AB8">
              <w:rPr>
                <w:rFonts w:eastAsia="Times New Roman" w:cs="Arial"/>
                <w:color w:val="000000"/>
                <w:sz w:val="20"/>
                <w:szCs w:val="20"/>
                <w:lang w:eastAsia="en-NZ"/>
              </w:rPr>
              <w:t xml:space="preserve"> Programme </w:t>
            </w:r>
            <w:r>
              <w:rPr>
                <w:rFonts w:eastAsia="Times New Roman" w:cs="Arial"/>
                <w:color w:val="000000"/>
                <w:sz w:val="20"/>
                <w:szCs w:val="20"/>
                <w:lang w:eastAsia="en-NZ"/>
              </w:rPr>
              <w:t>(VIP)</w:t>
            </w:r>
          </w:p>
        </w:tc>
        <w:tc>
          <w:tcPr>
            <w:tcW w:w="2724" w:type="pct"/>
            <w:tcBorders>
              <w:top w:val="single" w:sz="4" w:space="0" w:color="auto"/>
              <w:left w:val="single" w:sz="4" w:space="0" w:color="auto"/>
              <w:bottom w:val="single" w:sz="4" w:space="0" w:color="auto"/>
              <w:right w:val="single" w:sz="4" w:space="0" w:color="auto"/>
            </w:tcBorders>
          </w:tcPr>
          <w:p w:rsidR="00DB1DCE" w:rsidRPr="006B2AB8" w:rsidRDefault="00DB1DCE" w:rsidP="0016787D">
            <w:pPr>
              <w:spacing w:after="0" w:line="240" w:lineRule="auto"/>
              <w:rPr>
                <w:rFonts w:eastAsia="Times New Roman" w:cs="Arial"/>
                <w:color w:val="000000"/>
                <w:sz w:val="20"/>
                <w:szCs w:val="20"/>
                <w:lang w:eastAsia="en-NZ"/>
              </w:rPr>
            </w:pPr>
            <w:r w:rsidRPr="006B2AB8">
              <w:rPr>
                <w:rFonts w:eastAsia="Times New Roman" w:cs="Arial"/>
                <w:color w:val="000000"/>
                <w:sz w:val="20"/>
                <w:szCs w:val="20"/>
                <w:lang w:eastAsia="en-NZ"/>
              </w:rPr>
              <w:t>Health promotion to increase awareness of the causes and effects of violence</w:t>
            </w:r>
            <w:r>
              <w:rPr>
                <w:rFonts w:eastAsia="Times New Roman" w:cs="Arial"/>
                <w:color w:val="000000"/>
                <w:sz w:val="20"/>
                <w:szCs w:val="20"/>
                <w:lang w:eastAsia="en-NZ"/>
              </w:rPr>
              <w:t>;</w:t>
            </w:r>
            <w:r w:rsidRPr="006B2AB8">
              <w:rPr>
                <w:rFonts w:eastAsia="Times New Roman" w:cs="Arial"/>
                <w:color w:val="000000"/>
                <w:sz w:val="20"/>
                <w:szCs w:val="20"/>
                <w:lang w:eastAsia="en-NZ"/>
              </w:rPr>
              <w:t xml:space="preserve"> encourage prompt and appropriate action and increase help-seeking behaviours.</w:t>
            </w:r>
          </w:p>
        </w:tc>
        <w:tc>
          <w:tcPr>
            <w:tcW w:w="572" w:type="pct"/>
            <w:tcBorders>
              <w:top w:val="single" w:sz="4" w:space="0" w:color="auto"/>
              <w:left w:val="single" w:sz="4" w:space="0" w:color="auto"/>
              <w:bottom w:val="single" w:sz="4" w:space="0" w:color="auto"/>
              <w:right w:val="single" w:sz="4" w:space="0" w:color="auto"/>
            </w:tcBorders>
          </w:tcPr>
          <w:p w:rsidR="00DB1DCE" w:rsidRPr="00CD3A9E" w:rsidRDefault="00DB1DCE" w:rsidP="0016787D">
            <w:pPr>
              <w:spacing w:after="0" w:line="240" w:lineRule="auto"/>
              <w:rPr>
                <w:rFonts w:eastAsia="Times New Roman" w:cs="Arial"/>
                <w:color w:val="000000"/>
                <w:sz w:val="20"/>
                <w:szCs w:val="20"/>
                <w:lang w:eastAsia="en-NZ"/>
              </w:rPr>
            </w:pPr>
            <w:r>
              <w:rPr>
                <w:rFonts w:eastAsia="Times New Roman" w:cs="Arial"/>
                <w:sz w:val="20"/>
                <w:szCs w:val="20"/>
                <w:lang w:val="en-AU"/>
              </w:rPr>
              <w:t>Service</w:t>
            </w:r>
          </w:p>
        </w:tc>
      </w:tr>
    </w:tbl>
    <w:p w:rsidR="00521BE7" w:rsidRDefault="00521BE7" w:rsidP="0016787D">
      <w:pPr>
        <w:spacing w:after="0" w:line="240" w:lineRule="auto"/>
        <w:rPr>
          <w:rFonts w:eastAsia="Times New Roman" w:cs="Arial"/>
          <w:szCs w:val="24"/>
          <w:lang w:val="en-AU"/>
        </w:rPr>
      </w:pPr>
    </w:p>
    <w:tbl>
      <w:tblPr>
        <w:tblStyle w:val="TableGrid1"/>
        <w:tblW w:w="4743" w:type="pct"/>
        <w:tblLook w:val="04A0" w:firstRow="1" w:lastRow="0" w:firstColumn="1" w:lastColumn="0" w:noHBand="0" w:noVBand="1"/>
      </w:tblPr>
      <w:tblGrid>
        <w:gridCol w:w="1861"/>
        <w:gridCol w:w="8058"/>
      </w:tblGrid>
      <w:tr w:rsidR="001961D4" w:rsidRPr="001961D4" w:rsidTr="00CC708E">
        <w:trPr>
          <w:trHeight w:val="343"/>
        </w:trPr>
        <w:tc>
          <w:tcPr>
            <w:tcW w:w="938" w:type="pct"/>
            <w:tcBorders>
              <w:top w:val="single" w:sz="4" w:space="0" w:color="auto"/>
              <w:left w:val="single" w:sz="4" w:space="0" w:color="auto"/>
              <w:bottom w:val="single" w:sz="4" w:space="0" w:color="auto"/>
              <w:right w:val="single" w:sz="4" w:space="0" w:color="auto"/>
            </w:tcBorders>
            <w:shd w:val="pct12" w:color="auto" w:fill="auto"/>
            <w:hideMark/>
          </w:tcPr>
          <w:p w:rsidR="001961D4" w:rsidRPr="001961D4" w:rsidRDefault="001961D4" w:rsidP="0016787D">
            <w:pPr>
              <w:spacing w:before="120" w:after="120"/>
              <w:rPr>
                <w:rFonts w:eastAsiaTheme="minorHAnsi" w:cs="Arial"/>
                <w:b/>
                <w:sz w:val="20"/>
                <w:szCs w:val="20"/>
                <w:lang w:val="en-GB"/>
              </w:rPr>
            </w:pPr>
            <w:r w:rsidRPr="001961D4">
              <w:rPr>
                <w:rFonts w:eastAsiaTheme="minorHAnsi" w:cs="Arial"/>
                <w:b/>
                <w:sz w:val="20"/>
                <w:szCs w:val="20"/>
                <w:lang w:val="en-GB"/>
              </w:rPr>
              <w:t xml:space="preserve">Unit of Measure </w:t>
            </w:r>
          </w:p>
        </w:tc>
        <w:tc>
          <w:tcPr>
            <w:tcW w:w="4062" w:type="pct"/>
            <w:tcBorders>
              <w:top w:val="single" w:sz="4" w:space="0" w:color="auto"/>
              <w:left w:val="single" w:sz="4" w:space="0" w:color="auto"/>
              <w:bottom w:val="single" w:sz="4" w:space="0" w:color="auto"/>
              <w:right w:val="single" w:sz="4" w:space="0" w:color="auto"/>
            </w:tcBorders>
            <w:shd w:val="pct12" w:color="auto" w:fill="auto"/>
            <w:hideMark/>
          </w:tcPr>
          <w:p w:rsidR="001961D4" w:rsidRPr="001961D4" w:rsidRDefault="001961D4" w:rsidP="0016787D">
            <w:pPr>
              <w:spacing w:before="120" w:after="120"/>
              <w:rPr>
                <w:rFonts w:eastAsiaTheme="minorHAnsi" w:cs="Arial"/>
                <w:b/>
                <w:sz w:val="20"/>
                <w:szCs w:val="20"/>
                <w:lang w:val="en-GB"/>
              </w:rPr>
            </w:pPr>
            <w:r w:rsidRPr="001961D4">
              <w:rPr>
                <w:rFonts w:eastAsiaTheme="minorHAnsi" w:cs="Arial"/>
                <w:b/>
                <w:sz w:val="20"/>
                <w:szCs w:val="20"/>
                <w:lang w:val="en-GB"/>
              </w:rPr>
              <w:t>Unit of Measure Definition</w:t>
            </w:r>
          </w:p>
        </w:tc>
      </w:tr>
      <w:tr w:rsidR="001961D4" w:rsidRPr="001961D4" w:rsidTr="00CC708E">
        <w:trPr>
          <w:trHeight w:val="343"/>
        </w:trPr>
        <w:tc>
          <w:tcPr>
            <w:tcW w:w="938" w:type="pct"/>
            <w:tcBorders>
              <w:top w:val="single" w:sz="4" w:space="0" w:color="auto"/>
              <w:left w:val="single" w:sz="4" w:space="0" w:color="auto"/>
              <w:bottom w:val="single" w:sz="4" w:space="0" w:color="auto"/>
              <w:right w:val="single" w:sz="4" w:space="0" w:color="auto"/>
            </w:tcBorders>
          </w:tcPr>
          <w:p w:rsidR="001961D4" w:rsidRPr="001961D4" w:rsidRDefault="001961D4" w:rsidP="0016787D">
            <w:pPr>
              <w:spacing w:before="120" w:after="120"/>
              <w:rPr>
                <w:rFonts w:eastAsiaTheme="minorHAnsi" w:cs="Arial"/>
                <w:sz w:val="20"/>
                <w:szCs w:val="20"/>
                <w:lang w:val="en-GB"/>
              </w:rPr>
            </w:pPr>
            <w:r w:rsidRPr="001961D4">
              <w:rPr>
                <w:rFonts w:eastAsiaTheme="minorHAnsi" w:cs="Arial"/>
                <w:sz w:val="20"/>
                <w:szCs w:val="20"/>
                <w:lang w:val="en-GB"/>
              </w:rPr>
              <w:t>Service</w:t>
            </w:r>
          </w:p>
        </w:tc>
        <w:tc>
          <w:tcPr>
            <w:tcW w:w="4062" w:type="pct"/>
            <w:tcBorders>
              <w:top w:val="single" w:sz="4" w:space="0" w:color="auto"/>
              <w:left w:val="single" w:sz="4" w:space="0" w:color="auto"/>
              <w:bottom w:val="single" w:sz="4" w:space="0" w:color="auto"/>
              <w:right w:val="single" w:sz="4" w:space="0" w:color="auto"/>
            </w:tcBorders>
          </w:tcPr>
          <w:p w:rsidR="001961D4" w:rsidRPr="001961D4" w:rsidRDefault="001961D4" w:rsidP="0016787D">
            <w:pPr>
              <w:spacing w:before="120" w:after="120"/>
              <w:rPr>
                <w:rFonts w:eastAsiaTheme="minorHAnsi" w:cs="Arial"/>
                <w:sz w:val="20"/>
                <w:szCs w:val="20"/>
                <w:lang w:val="en-GB"/>
              </w:rPr>
            </w:pPr>
            <w:r w:rsidRPr="001961D4">
              <w:rPr>
                <w:rFonts w:eastAsiaTheme="minorHAnsi" w:cs="Arial"/>
                <w:sz w:val="20"/>
                <w:szCs w:val="20"/>
                <w:lang w:val="en-GB"/>
              </w:rPr>
              <w:t>Service purchased in a block arrangement uniquely agreed between the parties to the agreement</w:t>
            </w:r>
          </w:p>
        </w:tc>
      </w:tr>
    </w:tbl>
    <w:p w:rsidR="00FA5536" w:rsidRDefault="00E7034E" w:rsidP="00CC708E">
      <w:pPr>
        <w:spacing w:before="120" w:after="0" w:line="240" w:lineRule="auto"/>
        <w:ind w:left="720" w:hanging="720"/>
        <w:rPr>
          <w:rFonts w:eastAsia="Times New Roman" w:cs="Arial"/>
          <w:b/>
          <w:szCs w:val="24"/>
          <w:shd w:val="clear" w:color="auto" w:fill="FFFFFF"/>
          <w:lang w:val="en-US"/>
        </w:rPr>
      </w:pPr>
      <w:r w:rsidRPr="00695D07">
        <w:rPr>
          <w:rFonts w:eastAsia="Times New Roman" w:cs="Arial"/>
          <w:b/>
          <w:szCs w:val="24"/>
          <w:shd w:val="clear" w:color="auto" w:fill="FFFFFF"/>
          <w:lang w:val="en-US"/>
        </w:rPr>
        <w:t>References</w:t>
      </w:r>
    </w:p>
    <w:p w:rsidR="00366617" w:rsidRDefault="00E7034E" w:rsidP="0016787D">
      <w:pPr>
        <w:spacing w:before="120" w:after="0" w:line="240" w:lineRule="auto"/>
        <w:ind w:left="720" w:hanging="720"/>
        <w:rPr>
          <w:rFonts w:eastAsia="Times New Roman" w:cs="Arial"/>
          <w:noProof/>
          <w:shd w:val="clear" w:color="auto" w:fill="FFFFFF"/>
          <w:lang w:val="en-US"/>
        </w:rPr>
      </w:pPr>
      <w:r w:rsidRPr="00695D07">
        <w:rPr>
          <w:rFonts w:eastAsia="Times New Roman" w:cs="Arial"/>
          <w:noProof/>
          <w:shd w:val="clear" w:color="auto" w:fill="FFFFFF"/>
          <w:lang w:val="en-US"/>
        </w:rPr>
        <w:fldChar w:fldCharType="begin"/>
      </w:r>
      <w:r w:rsidRPr="00695D07">
        <w:rPr>
          <w:rFonts w:eastAsia="Times New Roman" w:cs="Arial"/>
          <w:noProof/>
          <w:shd w:val="clear" w:color="auto" w:fill="FFFFFF"/>
          <w:lang w:val="en-US"/>
        </w:rPr>
        <w:instrText xml:space="preserve"> ADDIN EN.REFLIST </w:instrText>
      </w:r>
      <w:r w:rsidRPr="00695D07">
        <w:rPr>
          <w:rFonts w:eastAsia="Times New Roman" w:cs="Arial"/>
          <w:noProof/>
          <w:shd w:val="clear" w:color="auto" w:fill="FFFFFF"/>
          <w:lang w:val="en-US"/>
        </w:rPr>
        <w:fldChar w:fldCharType="separate"/>
      </w:r>
      <w:bookmarkStart w:id="26" w:name="_ENREF_1"/>
      <w:r w:rsidR="00366617">
        <w:rPr>
          <w:rFonts w:eastAsia="Times New Roman" w:cs="Arial"/>
          <w:noProof/>
          <w:shd w:val="clear" w:color="auto" w:fill="FFFFFF"/>
          <w:lang w:val="en-US"/>
        </w:rPr>
        <w:t xml:space="preserve">Durie, M. (1998). </w:t>
      </w:r>
      <w:r w:rsidR="00366617" w:rsidRPr="00366617">
        <w:rPr>
          <w:rFonts w:eastAsia="Times New Roman" w:cs="Arial"/>
          <w:i/>
          <w:noProof/>
          <w:shd w:val="clear" w:color="auto" w:fill="FFFFFF"/>
          <w:lang w:val="en-US"/>
        </w:rPr>
        <w:t>Whaiora</w:t>
      </w:r>
      <w:r w:rsidR="00366617">
        <w:rPr>
          <w:rFonts w:eastAsia="Times New Roman" w:cs="Arial"/>
          <w:noProof/>
          <w:shd w:val="clear" w:color="auto" w:fill="FFFFFF"/>
          <w:lang w:val="en-US"/>
        </w:rPr>
        <w:t xml:space="preserve"> (2nd ed.). Auckland: Oxford University Press.</w:t>
      </w:r>
      <w:bookmarkEnd w:id="26"/>
    </w:p>
    <w:p w:rsidR="00366617" w:rsidRDefault="00366617" w:rsidP="0016787D">
      <w:pPr>
        <w:spacing w:after="0" w:line="240" w:lineRule="auto"/>
        <w:ind w:left="720" w:hanging="720"/>
        <w:rPr>
          <w:rFonts w:eastAsia="Times New Roman" w:cs="Arial"/>
          <w:noProof/>
          <w:shd w:val="clear" w:color="auto" w:fill="FFFFFF"/>
          <w:lang w:val="en-US"/>
        </w:rPr>
      </w:pPr>
      <w:bookmarkStart w:id="27" w:name="_ENREF_2"/>
      <w:r>
        <w:rPr>
          <w:rFonts w:eastAsia="Times New Roman" w:cs="Arial"/>
          <w:noProof/>
          <w:shd w:val="clear" w:color="auto" w:fill="FFFFFF"/>
          <w:lang w:val="en-US"/>
        </w:rPr>
        <w:t xml:space="preserve">Durie, M. (1999). </w:t>
      </w:r>
      <w:r w:rsidRPr="00366617">
        <w:rPr>
          <w:rFonts w:eastAsia="Times New Roman" w:cs="Arial"/>
          <w:i/>
          <w:noProof/>
          <w:shd w:val="clear" w:color="auto" w:fill="FFFFFF"/>
          <w:lang w:val="en-US"/>
        </w:rPr>
        <w:t>'Te Pae Mahutonga' a model of Māori health promtion</w:t>
      </w:r>
      <w:r>
        <w:rPr>
          <w:rFonts w:eastAsia="Times New Roman" w:cs="Arial"/>
          <w:noProof/>
          <w:shd w:val="clear" w:color="auto" w:fill="FFFFFF"/>
          <w:lang w:val="en-US"/>
        </w:rPr>
        <w:t>.</w:t>
      </w:r>
      <w:bookmarkEnd w:id="27"/>
    </w:p>
    <w:p w:rsidR="00366617" w:rsidRDefault="00366617" w:rsidP="0016787D">
      <w:pPr>
        <w:spacing w:after="0" w:line="240" w:lineRule="auto"/>
        <w:ind w:left="720" w:hanging="720"/>
        <w:rPr>
          <w:rFonts w:eastAsia="Times New Roman" w:cs="Arial"/>
          <w:noProof/>
          <w:shd w:val="clear" w:color="auto" w:fill="FFFFFF"/>
          <w:lang w:val="en-US"/>
        </w:rPr>
      </w:pPr>
      <w:bookmarkStart w:id="28" w:name="_ENREF_3"/>
      <w:r>
        <w:rPr>
          <w:rFonts w:eastAsia="Times New Roman" w:cs="Arial"/>
          <w:noProof/>
          <w:shd w:val="clear" w:color="auto" w:fill="FFFFFF"/>
          <w:lang w:val="en-US"/>
        </w:rPr>
        <w:t xml:space="preserve">Health Promotion Forum of New Zealand. (2002). </w:t>
      </w:r>
      <w:r w:rsidRPr="00366617">
        <w:rPr>
          <w:rFonts w:eastAsia="Times New Roman" w:cs="Arial"/>
          <w:i/>
          <w:noProof/>
          <w:shd w:val="clear" w:color="auto" w:fill="FFFFFF"/>
          <w:lang w:val="en-US"/>
        </w:rPr>
        <w:t>TUHA-NZ: a Treaty Understanding of Hauora in Aotearora - New Zealand</w:t>
      </w:r>
      <w:r>
        <w:rPr>
          <w:rFonts w:eastAsia="Times New Roman" w:cs="Arial"/>
          <w:noProof/>
          <w:shd w:val="clear" w:color="auto" w:fill="FFFFFF"/>
          <w:lang w:val="en-US"/>
        </w:rPr>
        <w:t>. Auckland.</w:t>
      </w:r>
      <w:bookmarkEnd w:id="28"/>
    </w:p>
    <w:p w:rsidR="00366617" w:rsidRDefault="00366617" w:rsidP="0016787D">
      <w:pPr>
        <w:spacing w:after="0" w:line="240" w:lineRule="auto"/>
        <w:ind w:left="720" w:hanging="720"/>
        <w:rPr>
          <w:rStyle w:val="Hyperlink"/>
          <w:rFonts w:eastAsia="Times New Roman" w:cs="Arial"/>
          <w:noProof/>
          <w:shd w:val="clear" w:color="auto" w:fill="FFFFFF"/>
          <w:lang w:val="en-US"/>
        </w:rPr>
      </w:pPr>
      <w:bookmarkStart w:id="29" w:name="_ENREF_4"/>
      <w:r>
        <w:rPr>
          <w:rFonts w:eastAsia="Times New Roman" w:cs="Arial"/>
          <w:noProof/>
          <w:shd w:val="clear" w:color="auto" w:fill="FFFFFF"/>
          <w:lang w:val="en-US"/>
        </w:rPr>
        <w:t xml:space="preserve">Health Promotion Forum of New Zealand Runanga Whakapiki Ake I Te Hauora o Aotearoa. (2014). from </w:t>
      </w:r>
      <w:hyperlink r:id="rId10" w:history="1">
        <w:r w:rsidRPr="00366617">
          <w:rPr>
            <w:rStyle w:val="Hyperlink"/>
            <w:rFonts w:eastAsia="Times New Roman" w:cs="Arial"/>
            <w:noProof/>
            <w:shd w:val="clear" w:color="auto" w:fill="FFFFFF"/>
            <w:lang w:val="en-US"/>
          </w:rPr>
          <w:t>http://www.hauora.co.nz/about.html</w:t>
        </w:r>
        <w:bookmarkEnd w:id="29"/>
      </w:hyperlink>
    </w:p>
    <w:p w:rsidR="00174995" w:rsidRPr="00E74E2E" w:rsidRDefault="00174995" w:rsidP="00174995">
      <w:pPr>
        <w:spacing w:after="0"/>
        <w:rPr>
          <w:rFonts w:eastAsia="Times New Roman" w:cs="Arial"/>
          <w:noProof/>
          <w:shd w:val="clear" w:color="auto" w:fill="FFFFFF"/>
          <w:lang w:val="en-US"/>
        </w:rPr>
      </w:pPr>
      <w:bookmarkStart w:id="30" w:name="_ENREF_17"/>
      <w:r w:rsidRPr="00E74E2E">
        <w:rPr>
          <w:rFonts w:eastAsia="Times New Roman" w:cs="Arial"/>
          <w:noProof/>
          <w:shd w:val="clear" w:color="auto" w:fill="FFFFFF"/>
          <w:lang w:val="en-US"/>
        </w:rPr>
        <w:t xml:space="preserve">Minister of Health. (2016a). </w:t>
      </w:r>
      <w:r w:rsidRPr="00E74E2E">
        <w:rPr>
          <w:rFonts w:eastAsia="Times New Roman" w:cs="Arial"/>
          <w:i/>
          <w:noProof/>
          <w:shd w:val="clear" w:color="auto" w:fill="FFFFFF"/>
          <w:lang w:val="en-US"/>
        </w:rPr>
        <w:t>New Zealand Health Strategy: Future Direction</w:t>
      </w:r>
      <w:r w:rsidRPr="00E74E2E">
        <w:rPr>
          <w:rFonts w:eastAsia="Times New Roman" w:cs="Arial"/>
          <w:noProof/>
          <w:shd w:val="clear" w:color="auto" w:fill="FFFFFF"/>
          <w:lang w:val="en-US"/>
        </w:rPr>
        <w:t>.  Wellington: Ministry of Health.</w:t>
      </w:r>
      <w:bookmarkEnd w:id="30"/>
    </w:p>
    <w:p w:rsidR="00174995" w:rsidRDefault="00174995" w:rsidP="00174995">
      <w:pPr>
        <w:spacing w:after="0"/>
        <w:rPr>
          <w:rFonts w:eastAsia="Times New Roman" w:cs="Arial"/>
          <w:noProof/>
          <w:shd w:val="clear" w:color="auto" w:fill="FFFFFF"/>
          <w:lang w:val="en-US"/>
        </w:rPr>
      </w:pPr>
      <w:bookmarkStart w:id="31" w:name="_ENREF_18"/>
      <w:r w:rsidRPr="00E74E2E">
        <w:rPr>
          <w:rFonts w:eastAsia="Times New Roman" w:cs="Arial"/>
          <w:noProof/>
          <w:shd w:val="clear" w:color="auto" w:fill="FFFFFF"/>
          <w:lang w:val="en-US"/>
        </w:rPr>
        <w:t xml:space="preserve">Minister of Health. (2016b). </w:t>
      </w:r>
      <w:r w:rsidRPr="00E74E2E">
        <w:rPr>
          <w:rFonts w:eastAsia="Times New Roman" w:cs="Arial"/>
          <w:i/>
          <w:noProof/>
          <w:shd w:val="clear" w:color="auto" w:fill="FFFFFF"/>
          <w:lang w:val="en-US"/>
        </w:rPr>
        <w:t>New Zealand Health Strategy: Roadmap of actions 2016.</w:t>
      </w:r>
      <w:r w:rsidRPr="00E74E2E">
        <w:rPr>
          <w:rFonts w:eastAsia="Times New Roman" w:cs="Arial"/>
          <w:noProof/>
          <w:shd w:val="clear" w:color="auto" w:fill="FFFFFF"/>
          <w:lang w:val="en-US"/>
        </w:rPr>
        <w:t xml:space="preserve">  Wellington: Ministry of Health.</w:t>
      </w:r>
      <w:bookmarkEnd w:id="31"/>
    </w:p>
    <w:p w:rsidR="00366617" w:rsidRDefault="00366617" w:rsidP="0016787D">
      <w:pPr>
        <w:spacing w:after="0" w:line="240" w:lineRule="auto"/>
        <w:ind w:left="720" w:hanging="720"/>
        <w:rPr>
          <w:rFonts w:eastAsia="Times New Roman" w:cs="Arial"/>
          <w:noProof/>
          <w:shd w:val="clear" w:color="auto" w:fill="FFFFFF"/>
          <w:lang w:val="en-US"/>
        </w:rPr>
      </w:pPr>
      <w:bookmarkStart w:id="32" w:name="_ENREF_5"/>
      <w:r>
        <w:rPr>
          <w:rFonts w:eastAsia="Times New Roman" w:cs="Arial"/>
          <w:noProof/>
          <w:shd w:val="clear" w:color="auto" w:fill="FFFFFF"/>
          <w:lang w:val="en-US"/>
        </w:rPr>
        <w:t xml:space="preserve">Ministry of Health. (2007). </w:t>
      </w:r>
      <w:r w:rsidRPr="00366617">
        <w:rPr>
          <w:rFonts w:eastAsia="Times New Roman" w:cs="Arial"/>
          <w:i/>
          <w:noProof/>
          <w:shd w:val="clear" w:color="auto" w:fill="FFFFFF"/>
          <w:lang w:val="en-US"/>
        </w:rPr>
        <w:t>Whānau Ora Health Impact Assessment</w:t>
      </w:r>
      <w:r>
        <w:rPr>
          <w:rFonts w:eastAsia="Times New Roman" w:cs="Arial"/>
          <w:noProof/>
          <w:shd w:val="clear" w:color="auto" w:fill="FFFFFF"/>
          <w:lang w:val="en-US"/>
        </w:rPr>
        <w:t>.</w:t>
      </w:r>
      <w:bookmarkEnd w:id="32"/>
    </w:p>
    <w:p w:rsidR="00366617" w:rsidRDefault="00366617" w:rsidP="0016787D">
      <w:pPr>
        <w:spacing w:after="0" w:line="240" w:lineRule="auto"/>
        <w:ind w:left="720" w:hanging="720"/>
        <w:rPr>
          <w:rFonts w:eastAsia="Times New Roman" w:cs="Arial"/>
          <w:noProof/>
          <w:shd w:val="clear" w:color="auto" w:fill="FFFFFF"/>
          <w:lang w:val="en-US"/>
        </w:rPr>
      </w:pPr>
      <w:bookmarkStart w:id="33" w:name="_ENREF_6"/>
      <w:r>
        <w:rPr>
          <w:rFonts w:eastAsia="Times New Roman" w:cs="Arial"/>
          <w:noProof/>
          <w:shd w:val="clear" w:color="auto" w:fill="FFFFFF"/>
          <w:lang w:val="en-US"/>
        </w:rPr>
        <w:t xml:space="preserve">Ministry of Health. (2014a). </w:t>
      </w:r>
      <w:r w:rsidRPr="00366617">
        <w:rPr>
          <w:rFonts w:eastAsia="Times New Roman" w:cs="Arial"/>
          <w:i/>
          <w:noProof/>
          <w:shd w:val="clear" w:color="auto" w:fill="FFFFFF"/>
          <w:lang w:val="en-US"/>
        </w:rPr>
        <w:t>'Ala Mo'ui: Pathways to Pacific Health and Wellbeing 2014–2018</w:t>
      </w:r>
      <w:r>
        <w:rPr>
          <w:rFonts w:eastAsia="Times New Roman" w:cs="Arial"/>
          <w:noProof/>
          <w:shd w:val="clear" w:color="auto" w:fill="FFFFFF"/>
          <w:lang w:val="en-US"/>
        </w:rPr>
        <w:t>.</w:t>
      </w:r>
      <w:bookmarkEnd w:id="33"/>
    </w:p>
    <w:p w:rsidR="00366617" w:rsidRDefault="00366617" w:rsidP="0016787D">
      <w:pPr>
        <w:spacing w:after="0" w:line="240" w:lineRule="auto"/>
        <w:ind w:left="720" w:hanging="720"/>
        <w:rPr>
          <w:rFonts w:eastAsia="Times New Roman" w:cs="Arial"/>
          <w:noProof/>
          <w:shd w:val="clear" w:color="auto" w:fill="FFFFFF"/>
          <w:lang w:val="en-US"/>
        </w:rPr>
      </w:pPr>
      <w:bookmarkStart w:id="34" w:name="_ENREF_7"/>
      <w:r>
        <w:rPr>
          <w:rFonts w:eastAsia="Times New Roman" w:cs="Arial"/>
          <w:noProof/>
          <w:shd w:val="clear" w:color="auto" w:fill="FFFFFF"/>
          <w:lang w:val="en-US"/>
        </w:rPr>
        <w:t xml:space="preserve">Ministry of Health. (2014b). </w:t>
      </w:r>
      <w:r w:rsidRPr="00366617">
        <w:rPr>
          <w:rFonts w:eastAsia="Times New Roman" w:cs="Arial"/>
          <w:i/>
          <w:noProof/>
          <w:shd w:val="clear" w:color="auto" w:fill="FFFFFF"/>
          <w:lang w:val="en-US"/>
        </w:rPr>
        <w:t>Equity of Health Care for Māori: A Framework</w:t>
      </w:r>
      <w:r>
        <w:rPr>
          <w:rFonts w:eastAsia="Times New Roman" w:cs="Arial"/>
          <w:noProof/>
          <w:shd w:val="clear" w:color="auto" w:fill="FFFFFF"/>
          <w:lang w:val="en-US"/>
        </w:rPr>
        <w:t xml:space="preserve">. Retrieved from </w:t>
      </w:r>
      <w:hyperlink r:id="rId11" w:history="1">
        <w:r w:rsidRPr="00366617">
          <w:rPr>
            <w:rStyle w:val="Hyperlink"/>
            <w:rFonts w:eastAsia="Times New Roman" w:cs="Arial"/>
            <w:noProof/>
            <w:shd w:val="clear" w:color="auto" w:fill="FFFFFF"/>
            <w:lang w:val="en-US"/>
          </w:rPr>
          <w:t>http://www.health.govt.nz/publication/equity-health-care-maori-framework</w:t>
        </w:r>
      </w:hyperlink>
      <w:r>
        <w:rPr>
          <w:rFonts w:eastAsia="Times New Roman" w:cs="Arial"/>
          <w:noProof/>
          <w:shd w:val="clear" w:color="auto" w:fill="FFFFFF"/>
          <w:lang w:val="en-US"/>
        </w:rPr>
        <w:t>.</w:t>
      </w:r>
      <w:bookmarkEnd w:id="34"/>
    </w:p>
    <w:p w:rsidR="00366617" w:rsidRDefault="00366617" w:rsidP="0016787D">
      <w:pPr>
        <w:spacing w:after="0" w:line="240" w:lineRule="auto"/>
        <w:ind w:left="720" w:hanging="720"/>
        <w:rPr>
          <w:rFonts w:eastAsia="Times New Roman" w:cs="Arial"/>
          <w:noProof/>
          <w:shd w:val="clear" w:color="auto" w:fill="FFFFFF"/>
          <w:lang w:val="en-US"/>
        </w:rPr>
      </w:pPr>
      <w:bookmarkStart w:id="35" w:name="_ENREF_8"/>
      <w:r>
        <w:rPr>
          <w:rFonts w:eastAsia="Times New Roman" w:cs="Arial"/>
          <w:noProof/>
          <w:shd w:val="clear" w:color="auto" w:fill="FFFFFF"/>
          <w:lang w:val="en-US"/>
        </w:rPr>
        <w:t xml:space="preserve">Ministry of Health. (2014c). </w:t>
      </w:r>
      <w:r w:rsidRPr="00366617">
        <w:rPr>
          <w:rFonts w:eastAsia="Times New Roman" w:cs="Arial"/>
          <w:i/>
          <w:noProof/>
          <w:shd w:val="clear" w:color="auto" w:fill="FFFFFF"/>
          <w:lang w:val="en-US"/>
        </w:rPr>
        <w:t>He Korowai Oranga: Māori Health Strategy 2014</w:t>
      </w:r>
      <w:r>
        <w:rPr>
          <w:rFonts w:eastAsia="Times New Roman" w:cs="Arial"/>
          <w:noProof/>
          <w:shd w:val="clear" w:color="auto" w:fill="FFFFFF"/>
          <w:lang w:val="en-US"/>
        </w:rPr>
        <w:t>.</w:t>
      </w:r>
      <w:bookmarkEnd w:id="35"/>
    </w:p>
    <w:p w:rsidR="00366617" w:rsidRDefault="00366617" w:rsidP="0016787D">
      <w:pPr>
        <w:spacing w:after="0" w:line="240" w:lineRule="auto"/>
        <w:ind w:left="720" w:hanging="720"/>
        <w:rPr>
          <w:rFonts w:eastAsia="Times New Roman" w:cs="Arial"/>
          <w:noProof/>
          <w:shd w:val="clear" w:color="auto" w:fill="FFFFFF"/>
          <w:lang w:val="en-US"/>
        </w:rPr>
      </w:pPr>
      <w:bookmarkStart w:id="36" w:name="_ENREF_9"/>
      <w:r>
        <w:rPr>
          <w:rFonts w:eastAsia="Times New Roman" w:cs="Arial"/>
          <w:noProof/>
          <w:shd w:val="clear" w:color="auto" w:fill="FFFFFF"/>
          <w:lang w:val="en-US"/>
        </w:rPr>
        <w:t xml:space="preserve">Ontario. Ministry of Health and Long-Term Care. (2008 (revised 2014)). </w:t>
      </w:r>
      <w:r w:rsidRPr="00366617">
        <w:rPr>
          <w:rFonts w:eastAsia="Times New Roman" w:cs="Arial"/>
          <w:i/>
          <w:noProof/>
          <w:shd w:val="clear" w:color="auto" w:fill="FFFFFF"/>
          <w:lang w:val="en-US"/>
        </w:rPr>
        <w:t>Ontario public health standards</w:t>
      </w:r>
      <w:r>
        <w:rPr>
          <w:rFonts w:eastAsia="Times New Roman" w:cs="Arial"/>
          <w:noProof/>
          <w:shd w:val="clear" w:color="auto" w:fill="FFFFFF"/>
          <w:lang w:val="en-US"/>
        </w:rPr>
        <w:t xml:space="preserve">. Retrieved from </w:t>
      </w:r>
      <w:hyperlink r:id="rId12" w:history="1">
        <w:r w:rsidRPr="00366617">
          <w:rPr>
            <w:rStyle w:val="Hyperlink"/>
            <w:rFonts w:eastAsia="Times New Roman" w:cs="Arial"/>
            <w:noProof/>
            <w:shd w:val="clear" w:color="auto" w:fill="FFFFFF"/>
            <w:lang w:val="en-US"/>
          </w:rPr>
          <w:t>http://www.health.gov.on.ca/en/pro/programs/publichealth/oph_standards/docs/ophs_2008.pdf</w:t>
        </w:r>
      </w:hyperlink>
      <w:r>
        <w:rPr>
          <w:rFonts w:eastAsia="Times New Roman" w:cs="Arial"/>
          <w:noProof/>
          <w:shd w:val="clear" w:color="auto" w:fill="FFFFFF"/>
          <w:lang w:val="en-US"/>
        </w:rPr>
        <w:t>.</w:t>
      </w:r>
      <w:bookmarkEnd w:id="36"/>
    </w:p>
    <w:p w:rsidR="00366617" w:rsidRPr="00366617" w:rsidRDefault="00366617" w:rsidP="0016787D">
      <w:pPr>
        <w:spacing w:after="0" w:line="240" w:lineRule="auto"/>
        <w:ind w:left="720" w:hanging="720"/>
        <w:rPr>
          <w:rFonts w:eastAsia="Times New Roman" w:cs="Arial"/>
          <w:i/>
          <w:noProof/>
          <w:shd w:val="clear" w:color="auto" w:fill="FFFFFF"/>
          <w:lang w:val="en-US"/>
        </w:rPr>
      </w:pPr>
      <w:bookmarkStart w:id="37" w:name="_ENREF_10"/>
      <w:r>
        <w:rPr>
          <w:rFonts w:eastAsia="Times New Roman" w:cs="Arial"/>
          <w:noProof/>
          <w:shd w:val="clear" w:color="auto" w:fill="FFFFFF"/>
          <w:lang w:val="en-US"/>
        </w:rPr>
        <w:t xml:space="preserve">Pere, R. (1984). </w:t>
      </w:r>
      <w:r w:rsidRPr="00366617">
        <w:rPr>
          <w:rFonts w:eastAsia="Times New Roman" w:cs="Arial"/>
          <w:i/>
          <w:noProof/>
          <w:shd w:val="clear" w:color="auto" w:fill="FFFFFF"/>
          <w:lang w:val="en-US"/>
        </w:rPr>
        <w:t>Te Oranga o te Whanau: The Health of the Family, in Whaiora, op cit.</w:t>
      </w:r>
      <w:bookmarkEnd w:id="37"/>
    </w:p>
    <w:p w:rsidR="00366617" w:rsidRDefault="00366617" w:rsidP="0016787D">
      <w:pPr>
        <w:spacing w:after="0" w:line="240" w:lineRule="auto"/>
        <w:ind w:left="720" w:hanging="720"/>
        <w:rPr>
          <w:rFonts w:eastAsia="Times New Roman" w:cs="Arial"/>
          <w:noProof/>
          <w:shd w:val="clear" w:color="auto" w:fill="FFFFFF"/>
          <w:lang w:val="en-US"/>
        </w:rPr>
      </w:pPr>
      <w:bookmarkStart w:id="38" w:name="_ENREF_11"/>
      <w:r>
        <w:rPr>
          <w:rFonts w:eastAsia="Times New Roman" w:cs="Arial"/>
          <w:noProof/>
          <w:shd w:val="clear" w:color="auto" w:fill="FFFFFF"/>
          <w:lang w:val="en-US"/>
        </w:rPr>
        <w:t xml:space="preserve">Public Health Advisory Committee. (2005). </w:t>
      </w:r>
      <w:r w:rsidRPr="00366617">
        <w:rPr>
          <w:rFonts w:eastAsia="Times New Roman" w:cs="Arial"/>
          <w:i/>
          <w:noProof/>
          <w:shd w:val="clear" w:color="auto" w:fill="FFFFFF"/>
          <w:lang w:val="en-US"/>
        </w:rPr>
        <w:t>Guidelines on Health Impact Assessment: A Policy Tool for New Zealand  (2nd edition, 2005)</w:t>
      </w:r>
      <w:r>
        <w:rPr>
          <w:rFonts w:eastAsia="Times New Roman" w:cs="Arial"/>
          <w:noProof/>
          <w:shd w:val="clear" w:color="auto" w:fill="FFFFFF"/>
          <w:lang w:val="en-US"/>
        </w:rPr>
        <w:t>.</w:t>
      </w:r>
      <w:bookmarkEnd w:id="38"/>
    </w:p>
    <w:p w:rsidR="00366617" w:rsidRDefault="00366617" w:rsidP="0016787D">
      <w:pPr>
        <w:spacing w:after="0" w:line="240" w:lineRule="auto"/>
        <w:ind w:left="720" w:hanging="720"/>
        <w:rPr>
          <w:rFonts w:eastAsia="Times New Roman" w:cs="Arial"/>
          <w:noProof/>
          <w:shd w:val="clear" w:color="auto" w:fill="FFFFFF"/>
          <w:lang w:val="en-US"/>
        </w:rPr>
      </w:pPr>
      <w:bookmarkStart w:id="39" w:name="_ENREF_12"/>
      <w:r>
        <w:rPr>
          <w:rFonts w:eastAsia="Times New Roman" w:cs="Arial"/>
          <w:noProof/>
          <w:shd w:val="clear" w:color="auto" w:fill="FFFFFF"/>
          <w:lang w:val="en-US"/>
        </w:rPr>
        <w:t xml:space="preserve">Ratima, M. (2010). Māori health promotion – a comprehensive definition and strategic considerations. Retrieved from </w:t>
      </w:r>
      <w:hyperlink r:id="rId13" w:history="1">
        <w:r w:rsidRPr="00366617">
          <w:rPr>
            <w:rStyle w:val="Hyperlink"/>
            <w:rFonts w:eastAsia="Times New Roman" w:cs="Arial"/>
            <w:noProof/>
            <w:shd w:val="clear" w:color="auto" w:fill="FFFFFF"/>
            <w:lang w:val="en-US"/>
          </w:rPr>
          <w:t>http://www.hauora.co.nz/assets/files/Maori/Strategic%20Issues%20in%20Maori%20Health%20Promotion%20-%20Ratima%202010.pdf</w:t>
        </w:r>
        <w:bookmarkEnd w:id="39"/>
      </w:hyperlink>
    </w:p>
    <w:p w:rsidR="00366617" w:rsidRDefault="00366617" w:rsidP="0016787D">
      <w:pPr>
        <w:spacing w:after="0" w:line="240" w:lineRule="auto"/>
        <w:ind w:left="720" w:hanging="720"/>
        <w:rPr>
          <w:rFonts w:eastAsia="Times New Roman" w:cs="Arial"/>
          <w:noProof/>
          <w:shd w:val="clear" w:color="auto" w:fill="FFFFFF"/>
          <w:lang w:val="en-US"/>
        </w:rPr>
      </w:pPr>
      <w:bookmarkStart w:id="40" w:name="_ENREF_13"/>
      <w:r>
        <w:rPr>
          <w:rFonts w:eastAsia="Times New Roman" w:cs="Arial"/>
          <w:noProof/>
          <w:shd w:val="clear" w:color="auto" w:fill="FFFFFF"/>
          <w:lang w:val="en-US"/>
        </w:rPr>
        <w:t xml:space="preserve">Signal, L., Martin, J., Cram, F., &amp; Robson, B. (2008). </w:t>
      </w:r>
      <w:r w:rsidRPr="00366617">
        <w:rPr>
          <w:rFonts w:eastAsia="Times New Roman" w:cs="Arial"/>
          <w:i/>
          <w:noProof/>
          <w:shd w:val="clear" w:color="auto" w:fill="FFFFFF"/>
          <w:lang w:val="en-US"/>
        </w:rPr>
        <w:t>The Health Equity Assessment Tool: A User's Guide</w:t>
      </w:r>
      <w:r>
        <w:rPr>
          <w:rFonts w:eastAsia="Times New Roman" w:cs="Arial"/>
          <w:noProof/>
          <w:shd w:val="clear" w:color="auto" w:fill="FFFFFF"/>
          <w:lang w:val="en-US"/>
        </w:rPr>
        <w:t xml:space="preserve">. Retrieved from </w:t>
      </w:r>
      <w:hyperlink r:id="rId14" w:history="1">
        <w:r w:rsidRPr="00366617">
          <w:rPr>
            <w:rStyle w:val="Hyperlink"/>
            <w:rFonts w:eastAsia="Times New Roman" w:cs="Arial"/>
            <w:noProof/>
            <w:shd w:val="clear" w:color="auto" w:fill="FFFFFF"/>
            <w:lang w:val="en-US"/>
          </w:rPr>
          <w:t>http://www.pha.org.nz/documents/health-equity-assessment-tool-guide1.pdf</w:t>
        </w:r>
      </w:hyperlink>
      <w:r>
        <w:rPr>
          <w:rFonts w:eastAsia="Times New Roman" w:cs="Arial"/>
          <w:noProof/>
          <w:shd w:val="clear" w:color="auto" w:fill="FFFFFF"/>
          <w:lang w:val="en-US"/>
        </w:rPr>
        <w:t>.</w:t>
      </w:r>
      <w:bookmarkEnd w:id="40"/>
    </w:p>
    <w:p w:rsidR="00366617" w:rsidRDefault="00366617" w:rsidP="0016787D">
      <w:pPr>
        <w:spacing w:after="0" w:line="240" w:lineRule="auto"/>
        <w:ind w:left="720" w:hanging="720"/>
        <w:rPr>
          <w:rFonts w:eastAsia="Times New Roman" w:cs="Arial"/>
          <w:noProof/>
          <w:shd w:val="clear" w:color="auto" w:fill="FFFFFF"/>
          <w:lang w:val="en-US"/>
        </w:rPr>
      </w:pPr>
      <w:bookmarkStart w:id="41" w:name="_ENREF_14"/>
      <w:r>
        <w:rPr>
          <w:rFonts w:eastAsia="Times New Roman" w:cs="Arial"/>
          <w:noProof/>
          <w:shd w:val="clear" w:color="auto" w:fill="FFFFFF"/>
          <w:lang w:val="en-US"/>
        </w:rPr>
        <w:t xml:space="preserve">World Health Organization. (1986). </w:t>
      </w:r>
      <w:r w:rsidRPr="00366617">
        <w:rPr>
          <w:rFonts w:eastAsia="Times New Roman" w:cs="Arial"/>
          <w:i/>
          <w:noProof/>
          <w:shd w:val="clear" w:color="auto" w:fill="FFFFFF"/>
          <w:lang w:val="en-US"/>
        </w:rPr>
        <w:t>The Ottawa Charter for Health Promotion.</w:t>
      </w:r>
      <w:r>
        <w:rPr>
          <w:rFonts w:eastAsia="Times New Roman" w:cs="Arial"/>
          <w:noProof/>
          <w:shd w:val="clear" w:color="auto" w:fill="FFFFFF"/>
          <w:lang w:val="en-US"/>
        </w:rPr>
        <w:t xml:space="preserve"> Paper presented at the First International Conference on Health Promotion.</w:t>
      </w:r>
      <w:bookmarkEnd w:id="41"/>
    </w:p>
    <w:p w:rsidR="00366617" w:rsidRDefault="00366617" w:rsidP="0016787D">
      <w:pPr>
        <w:spacing w:line="240" w:lineRule="auto"/>
        <w:ind w:left="720" w:hanging="720"/>
        <w:rPr>
          <w:rFonts w:eastAsia="Times New Roman" w:cs="Arial"/>
          <w:noProof/>
          <w:shd w:val="clear" w:color="auto" w:fill="FFFFFF"/>
          <w:lang w:val="en-US"/>
        </w:rPr>
      </w:pPr>
      <w:bookmarkStart w:id="42" w:name="_ENREF_15"/>
      <w:r>
        <w:rPr>
          <w:rFonts w:eastAsia="Times New Roman" w:cs="Arial"/>
          <w:noProof/>
          <w:shd w:val="clear" w:color="auto" w:fill="FFFFFF"/>
          <w:lang w:val="en-US"/>
        </w:rPr>
        <w:t xml:space="preserve">World Health Organization. (1998). Health Promotion Glossary from </w:t>
      </w:r>
      <w:hyperlink r:id="rId15" w:history="1">
        <w:r w:rsidRPr="00366617">
          <w:rPr>
            <w:rStyle w:val="Hyperlink"/>
            <w:rFonts w:eastAsia="Times New Roman" w:cs="Arial"/>
            <w:noProof/>
            <w:shd w:val="clear" w:color="auto" w:fill="FFFFFF"/>
            <w:lang w:val="en-US"/>
          </w:rPr>
          <w:t>http://www.who.int/healthpromotion/about/HPG/en/</w:t>
        </w:r>
        <w:bookmarkEnd w:id="42"/>
      </w:hyperlink>
    </w:p>
    <w:p w:rsidR="00E7034E" w:rsidRPr="00695D07" w:rsidRDefault="00E7034E" w:rsidP="0016787D">
      <w:pPr>
        <w:spacing w:after="0" w:line="240" w:lineRule="auto"/>
        <w:ind w:left="720" w:hanging="720"/>
        <w:rPr>
          <w:rFonts w:eastAsia="Times New Roman" w:cs="Arial"/>
          <w:b/>
          <w:szCs w:val="24"/>
          <w:shd w:val="clear" w:color="auto" w:fill="FFFFFF"/>
          <w:lang w:val="en-US"/>
        </w:rPr>
      </w:pPr>
      <w:r w:rsidRPr="00695D07">
        <w:rPr>
          <w:rFonts w:eastAsia="Times New Roman" w:cs="Arial"/>
          <w:noProof/>
          <w:shd w:val="clear" w:color="auto" w:fill="FFFFFF"/>
          <w:lang w:val="en-US"/>
        </w:rPr>
        <w:fldChar w:fldCharType="end"/>
      </w:r>
      <w:r w:rsidRPr="00695D07">
        <w:rPr>
          <w:rFonts w:eastAsia="Times New Roman" w:cs="Arial"/>
          <w:b/>
          <w:szCs w:val="24"/>
          <w:shd w:val="clear" w:color="auto" w:fill="FFFFFF"/>
          <w:lang w:val="en-US"/>
        </w:rPr>
        <w:t>Bibliography</w:t>
      </w:r>
    </w:p>
    <w:p w:rsidR="00E7034E" w:rsidRPr="00695D07" w:rsidRDefault="00E7034E" w:rsidP="0016787D">
      <w:pPr>
        <w:spacing w:before="120" w:after="0" w:line="240" w:lineRule="auto"/>
        <w:ind w:left="720" w:hanging="720"/>
        <w:rPr>
          <w:rFonts w:eastAsia="Times New Roman" w:cs="Arial"/>
          <w:noProof/>
          <w:shd w:val="clear" w:color="auto" w:fill="FFFFFF"/>
          <w:lang w:val="en-US"/>
        </w:rPr>
      </w:pPr>
      <w:r w:rsidRPr="00695D07">
        <w:rPr>
          <w:rFonts w:eastAsia="Times New Roman" w:cs="Arial"/>
          <w:noProof/>
          <w:shd w:val="clear" w:color="auto" w:fill="FFFFFF"/>
          <w:lang w:val="en-US"/>
        </w:rPr>
        <w:t>Came, H. (2014). Sites of institutional racism in public health policy making in New Zealand. Soc Sci Med, 106, 214-220. doi: 10.1016/j.socscimed.2014.01.055</w:t>
      </w:r>
    </w:p>
    <w:p w:rsidR="00E7034E" w:rsidRPr="00695D07" w:rsidRDefault="00E7034E" w:rsidP="0016787D">
      <w:pPr>
        <w:spacing w:after="0" w:line="240" w:lineRule="auto"/>
        <w:ind w:left="720" w:hanging="720"/>
        <w:rPr>
          <w:rFonts w:eastAsia="Times New Roman" w:cs="Arial"/>
          <w:noProof/>
          <w:shd w:val="clear" w:color="auto" w:fill="FFFFFF"/>
          <w:lang w:val="en-US"/>
        </w:rPr>
      </w:pPr>
      <w:r w:rsidRPr="00695D07">
        <w:rPr>
          <w:rFonts w:eastAsia="Times New Roman" w:cs="Arial"/>
          <w:noProof/>
          <w:shd w:val="clear" w:color="auto" w:fill="FFFFFF"/>
          <w:lang w:val="en-US"/>
        </w:rPr>
        <w:t>Public Health Clinical Network. (2011). Core Public Health Functions for New Zealand: A report by the Public Health Clinical Network. 30 September 2011.</w:t>
      </w:r>
      <w:r w:rsidR="004B5599">
        <w:rPr>
          <w:rFonts w:eastAsia="Times New Roman" w:cs="Arial"/>
          <w:noProof/>
          <w:shd w:val="clear" w:color="auto" w:fill="FFFFFF"/>
          <w:lang w:val="en-US"/>
        </w:rPr>
        <w:t xml:space="preserve"> Retrieved from:</w:t>
      </w:r>
      <w:r w:rsidRPr="00695D07">
        <w:rPr>
          <w:rFonts w:eastAsia="Times New Roman" w:cs="Arial"/>
          <w:noProof/>
          <w:shd w:val="clear" w:color="auto" w:fill="FFFFFF"/>
          <w:lang w:val="en-US"/>
        </w:rPr>
        <w:t xml:space="preserve"> </w:t>
      </w:r>
      <w:hyperlink r:id="rId16" w:history="1">
        <w:r w:rsidRPr="00695D07">
          <w:rPr>
            <w:rStyle w:val="Hyperlink"/>
            <w:rFonts w:eastAsia="Times New Roman" w:cs="Arial"/>
            <w:shd w:val="clear" w:color="auto" w:fill="FFFFFF"/>
            <w:lang w:val="en-US"/>
          </w:rPr>
          <w:t>http://www.cph.co.nz/Files/CorePHFunctionsNZ.pdf</w:t>
        </w:r>
      </w:hyperlink>
    </w:p>
    <w:p w:rsidR="00524A4A" w:rsidRDefault="00524A4A" w:rsidP="00524A4A">
      <w:pPr>
        <w:spacing w:line="240" w:lineRule="auto"/>
        <w:rPr>
          <w:rFonts w:eastAsia="Times New Roman" w:cs="Arial"/>
          <w:szCs w:val="24"/>
          <w:highlight w:val="yellow"/>
          <w:lang w:val="en-AU"/>
        </w:rPr>
      </w:pPr>
    </w:p>
    <w:p w:rsidR="000B2F3A" w:rsidRDefault="000B2F3A" w:rsidP="000B2F3A">
      <w:pPr>
        <w:rPr>
          <w:rFonts w:eastAsia="Times New Roman" w:cs="Arial"/>
          <w:szCs w:val="24"/>
          <w:highlight w:val="yellow"/>
          <w:lang w:val="en-AU"/>
        </w:rPr>
      </w:pPr>
    </w:p>
    <w:p w:rsidR="00524A4A" w:rsidRPr="000B2F3A" w:rsidRDefault="00524A4A" w:rsidP="000B2F3A">
      <w:pPr>
        <w:rPr>
          <w:rFonts w:eastAsia="Times New Roman" w:cs="Arial"/>
          <w:szCs w:val="24"/>
          <w:highlight w:val="yellow"/>
          <w:lang w:val="en-AU"/>
        </w:rPr>
        <w:sectPr w:rsidR="00524A4A" w:rsidRPr="000B2F3A" w:rsidSect="00C45D02">
          <w:footerReference w:type="default" r:id="rId17"/>
          <w:footerReference w:type="first" r:id="rId18"/>
          <w:pgSz w:w="11906" w:h="16838"/>
          <w:pgMar w:top="720" w:right="720" w:bottom="720" w:left="720" w:header="708" w:footer="708" w:gutter="0"/>
          <w:cols w:space="720"/>
          <w:titlePg/>
          <w:docGrid w:linePitch="326"/>
        </w:sectPr>
      </w:pPr>
    </w:p>
    <w:p w:rsidR="00524A4A" w:rsidRDefault="00524A4A" w:rsidP="00524A4A">
      <w:pPr>
        <w:pStyle w:val="ListParagraph"/>
        <w:spacing w:line="240" w:lineRule="auto"/>
        <w:rPr>
          <w:b/>
          <w:i/>
        </w:rPr>
      </w:pPr>
      <w:r w:rsidRPr="00695D07">
        <w:rPr>
          <w:rFonts w:eastAsia="Times New Roman" w:cs="Arial"/>
          <w:b/>
          <w:i/>
          <w:szCs w:val="24"/>
        </w:rPr>
        <w:t xml:space="preserve">Appendix 1 </w:t>
      </w:r>
    </w:p>
    <w:p w:rsidR="00452132" w:rsidRDefault="00452132" w:rsidP="00524A4A">
      <w:pPr>
        <w:pStyle w:val="ListParagraph"/>
        <w:spacing w:line="240" w:lineRule="auto"/>
        <w:rPr>
          <w:rFonts w:eastAsia="Times New Roman" w:cs="Arial"/>
          <w:szCs w:val="24"/>
          <w:lang w:val="en-AU"/>
        </w:rPr>
      </w:pPr>
    </w:p>
    <w:p w:rsidR="00452132" w:rsidRPr="00555116" w:rsidRDefault="00452132" w:rsidP="00452132">
      <w:pPr>
        <w:pStyle w:val="ListParagraph"/>
        <w:spacing w:line="240" w:lineRule="auto"/>
        <w:jc w:val="center"/>
        <w:rPr>
          <w:rFonts w:eastAsia="Times New Roman" w:cs="Arial"/>
          <w:szCs w:val="24"/>
          <w:lang w:val="en-AU"/>
        </w:rPr>
        <w:sectPr w:rsidR="00452132" w:rsidRPr="00555116" w:rsidSect="006716DF">
          <w:pgSz w:w="16838" w:h="11906" w:orient="landscape"/>
          <w:pgMar w:top="426" w:right="1440" w:bottom="709" w:left="1440" w:header="708" w:footer="708" w:gutter="0"/>
          <w:cols w:space="720"/>
          <w:titlePg/>
          <w:docGrid w:linePitch="326"/>
        </w:sectPr>
      </w:pPr>
      <w:r>
        <w:rPr>
          <w:rFonts w:eastAsia="Times New Roman" w:cs="Arial"/>
          <w:szCs w:val="24"/>
          <w:lang w:val="en-AU"/>
        </w:rPr>
        <w:object w:dxaOrig="17865" w:dyaOrig="12630" w14:anchorId="3A21E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421.5pt" o:ole="">
            <v:imagedata r:id="rId19" o:title=""/>
          </v:shape>
          <o:OLEObject Type="Embed" ProgID="AcroExch.Document.11" ShapeID="_x0000_i1025" DrawAspect="Content" ObjectID="_1569140825" r:id="rId20"/>
        </w:object>
      </w:r>
    </w:p>
    <w:p w:rsidR="00524A4A" w:rsidRPr="00695D07" w:rsidRDefault="00524A4A" w:rsidP="00524A4A">
      <w:pPr>
        <w:tabs>
          <w:tab w:val="num" w:pos="540"/>
        </w:tabs>
        <w:spacing w:after="0" w:line="240" w:lineRule="auto"/>
        <w:ind w:left="539" w:hanging="539"/>
        <w:rPr>
          <w:rFonts w:eastAsia="Times New Roman" w:cs="Arial"/>
          <w:b/>
          <w:i/>
          <w:szCs w:val="24"/>
        </w:rPr>
      </w:pPr>
      <w:r w:rsidRPr="00695D07">
        <w:rPr>
          <w:rFonts w:eastAsia="Times New Roman" w:cs="Arial"/>
          <w:b/>
          <w:i/>
          <w:szCs w:val="24"/>
        </w:rPr>
        <w:t xml:space="preserve">Appendix 2 </w:t>
      </w:r>
      <w:r>
        <w:rPr>
          <w:rFonts w:eastAsia="Times New Roman" w:cs="Arial"/>
          <w:b/>
          <w:i/>
          <w:szCs w:val="24"/>
        </w:rPr>
        <w:t xml:space="preserve">– </w:t>
      </w:r>
      <w:r w:rsidRPr="00695D07">
        <w:rPr>
          <w:rFonts w:eastAsia="Times New Roman" w:cs="Arial"/>
          <w:b/>
          <w:i/>
          <w:szCs w:val="24"/>
        </w:rPr>
        <w:t>Key issues to be addressed using health promotion:</w:t>
      </w:r>
    </w:p>
    <w:p w:rsidR="00524A4A" w:rsidRPr="00695D07" w:rsidRDefault="00524A4A" w:rsidP="000B2F3A">
      <w:pPr>
        <w:spacing w:before="120" w:after="0" w:line="240" w:lineRule="auto"/>
        <w:ind w:right="827"/>
        <w:rPr>
          <w:rFonts w:eastAsia="Times New Roman" w:cs="Arial"/>
          <w:szCs w:val="24"/>
          <w:lang w:val="en-GB"/>
        </w:rPr>
      </w:pPr>
      <w:r w:rsidRPr="00695D07">
        <w:rPr>
          <w:rFonts w:eastAsia="Times New Roman" w:cs="Arial"/>
          <w:szCs w:val="24"/>
          <w:lang w:val="en-GB"/>
        </w:rPr>
        <w:t xml:space="preserve">The list of issues below </w:t>
      </w:r>
      <w:r>
        <w:rPr>
          <w:rFonts w:eastAsia="Times New Roman" w:cs="Arial"/>
          <w:szCs w:val="24"/>
          <w:lang w:val="en-GB"/>
        </w:rPr>
        <w:t>is</w:t>
      </w:r>
      <w:r w:rsidRPr="00695D07">
        <w:rPr>
          <w:rFonts w:eastAsia="Times New Roman" w:cs="Arial"/>
          <w:szCs w:val="24"/>
          <w:lang w:val="en-GB"/>
        </w:rPr>
        <w:t xml:space="preserve"> based on </w:t>
      </w:r>
      <w:r>
        <w:rPr>
          <w:rFonts w:eastAsia="Times New Roman" w:cs="Arial"/>
          <w:szCs w:val="24"/>
          <w:lang w:val="en-GB"/>
        </w:rPr>
        <w:t xml:space="preserve">health </w:t>
      </w:r>
      <w:r w:rsidRPr="00695D07">
        <w:rPr>
          <w:rFonts w:eastAsia="Times New Roman" w:cs="Arial"/>
          <w:szCs w:val="24"/>
          <w:lang w:val="en-GB"/>
        </w:rPr>
        <w:t>issues in the</w:t>
      </w:r>
      <w:r w:rsidRPr="007E69F3">
        <w:rPr>
          <w:rFonts w:eastAsia="Times New Roman" w:cs="Arial"/>
          <w:szCs w:val="24"/>
          <w:lang w:val="en-GB"/>
        </w:rPr>
        <w:t xml:space="preserve"> </w:t>
      </w:r>
      <w:r w:rsidRPr="00695D07">
        <w:rPr>
          <w:rFonts w:eastAsia="Times New Roman" w:cs="Arial"/>
          <w:szCs w:val="24"/>
          <w:lang w:val="en-GB"/>
        </w:rPr>
        <w:t xml:space="preserve">previous </w:t>
      </w:r>
      <w:r>
        <w:rPr>
          <w:rFonts w:eastAsia="Times New Roman" w:cs="Arial"/>
          <w:szCs w:val="24"/>
          <w:lang w:val="en-GB"/>
        </w:rPr>
        <w:t xml:space="preserve">tier two </w:t>
      </w:r>
      <w:r w:rsidRPr="00695D07">
        <w:rPr>
          <w:rFonts w:eastAsia="Times New Roman" w:cs="Arial"/>
          <w:szCs w:val="24"/>
          <w:lang w:val="en-GB"/>
        </w:rPr>
        <w:t xml:space="preserve">Public Health </w:t>
      </w:r>
      <w:r>
        <w:rPr>
          <w:rFonts w:eastAsia="Times New Roman" w:cs="Arial"/>
          <w:szCs w:val="24"/>
          <w:lang w:val="en-GB"/>
        </w:rPr>
        <w:t xml:space="preserve">Services </w:t>
      </w:r>
      <w:r w:rsidRPr="00695D07">
        <w:rPr>
          <w:rFonts w:eastAsia="Times New Roman" w:cs="Arial"/>
          <w:szCs w:val="24"/>
          <w:lang w:val="en-GB"/>
        </w:rPr>
        <w:t>service specifications that are predominantly addressed using health promotion approaches. This table does not mean to suggest that providers should address all these issues. Also, there may be other issue areas that can be delivered on using health promotion approaches. Decisions on what issues will be addressed, and what activity will be delivered, will be negotiated between</w:t>
      </w:r>
      <w:r>
        <w:rPr>
          <w:rFonts w:eastAsia="Times New Roman" w:cs="Arial"/>
          <w:szCs w:val="24"/>
          <w:lang w:val="en-GB"/>
        </w:rPr>
        <w:t xml:space="preserve"> the funder and provider.</w:t>
      </w:r>
    </w:p>
    <w:tbl>
      <w:tblPr>
        <w:tblpPr w:leftFromText="180" w:rightFromText="180" w:bottomFromText="200" w:vertAnchor="text" w:horzAnchor="margin" w:tblpX="108"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11"/>
      </w:tblGrid>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before="120" w:after="0" w:line="240" w:lineRule="auto"/>
              <w:jc w:val="center"/>
              <w:rPr>
                <w:rFonts w:eastAsia="Times New Roman" w:cs="Arial"/>
                <w:b/>
                <w:sz w:val="20"/>
                <w:szCs w:val="20"/>
              </w:rPr>
            </w:pPr>
            <w:r w:rsidRPr="00D3731C">
              <w:rPr>
                <w:rFonts w:eastAsia="Times New Roman" w:cs="Arial"/>
                <w:b/>
                <w:sz w:val="20"/>
                <w:szCs w:val="20"/>
              </w:rPr>
              <w:t>Key Issues</w:t>
            </w:r>
          </w:p>
          <w:p w:rsidR="00524A4A" w:rsidRPr="00D3731C" w:rsidRDefault="00524A4A" w:rsidP="00524A4A">
            <w:pPr>
              <w:tabs>
                <w:tab w:val="num" w:pos="540"/>
              </w:tabs>
              <w:spacing w:after="0" w:line="240" w:lineRule="auto"/>
              <w:jc w:val="center"/>
              <w:rPr>
                <w:rFonts w:eastAsia="Times New Roman" w:cs="Arial"/>
                <w:b/>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before="120" w:after="0" w:line="240" w:lineRule="auto"/>
              <w:jc w:val="center"/>
              <w:rPr>
                <w:rFonts w:eastAsia="Times New Roman" w:cs="Arial"/>
                <w:b/>
                <w:sz w:val="20"/>
                <w:szCs w:val="20"/>
              </w:rPr>
            </w:pPr>
            <w:r w:rsidRPr="00D3731C">
              <w:rPr>
                <w:rFonts w:eastAsia="Times New Roman" w:cs="Arial"/>
                <w:b/>
                <w:sz w:val="20"/>
                <w:szCs w:val="20"/>
              </w:rPr>
              <w:t xml:space="preserve">National </w:t>
            </w:r>
            <w:r>
              <w:rPr>
                <w:rFonts w:eastAsia="Times New Roman" w:cs="Arial"/>
                <w:b/>
                <w:sz w:val="20"/>
                <w:szCs w:val="20"/>
              </w:rPr>
              <w:t>S</w:t>
            </w:r>
            <w:r w:rsidRPr="00D3731C">
              <w:rPr>
                <w:rFonts w:eastAsia="Times New Roman" w:cs="Arial"/>
                <w:b/>
                <w:sz w:val="20"/>
                <w:szCs w:val="20"/>
              </w:rPr>
              <w:t xml:space="preserve">ervice </w:t>
            </w:r>
            <w:r>
              <w:rPr>
                <w:rFonts w:eastAsia="Times New Roman" w:cs="Arial"/>
                <w:b/>
                <w:sz w:val="20"/>
                <w:szCs w:val="20"/>
              </w:rPr>
              <w:t>S</w:t>
            </w:r>
            <w:r w:rsidRPr="00D3731C">
              <w:rPr>
                <w:rFonts w:eastAsia="Times New Roman" w:cs="Arial"/>
                <w:b/>
                <w:sz w:val="20"/>
                <w:szCs w:val="20"/>
              </w:rPr>
              <w:t>chedule</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Mental Health</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Kia Piki te Ora</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Sexual Health</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Pr>
                <w:rFonts w:eastAsia="Times New Roman" w:cs="Arial"/>
                <w:sz w:val="20"/>
                <w:szCs w:val="20"/>
              </w:rPr>
              <w:t>Not Applicable</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 xml:space="preserve">Injury Prevention </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Pr>
                <w:rFonts w:eastAsia="Times New Roman" w:cs="Arial"/>
                <w:sz w:val="20"/>
                <w:szCs w:val="20"/>
              </w:rPr>
              <w:t>Not Applicable</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Tobacco Control</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Pr>
                <w:rFonts w:eastAsia="Times New Roman" w:cs="Arial"/>
                <w:sz w:val="20"/>
                <w:szCs w:val="20"/>
              </w:rPr>
              <w:t>Not Applicable</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Nutrition and Physical Activity</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Pr>
                <w:rFonts w:eastAsia="Times New Roman" w:cs="Arial"/>
                <w:sz w:val="20"/>
                <w:szCs w:val="20"/>
              </w:rPr>
              <w:t>Not Applicable</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 xml:space="preserve">Social </w:t>
            </w:r>
            <w:r w:rsidR="006D0AEF">
              <w:rPr>
                <w:rFonts w:eastAsia="Times New Roman" w:cs="Arial"/>
                <w:sz w:val="20"/>
                <w:szCs w:val="20"/>
              </w:rPr>
              <w:t>E</w:t>
            </w:r>
            <w:r w:rsidRPr="00D3731C">
              <w:rPr>
                <w:rFonts w:eastAsia="Times New Roman" w:cs="Arial"/>
                <w:sz w:val="20"/>
                <w:szCs w:val="20"/>
              </w:rPr>
              <w:t>nvironments</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Health Promoting Schools</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tcPr>
          <w:p w:rsidR="00524A4A" w:rsidRPr="00D3731C" w:rsidRDefault="006D0AEF" w:rsidP="00524A4A">
            <w:pPr>
              <w:tabs>
                <w:tab w:val="num" w:pos="540"/>
              </w:tabs>
              <w:spacing w:after="0" w:line="240" w:lineRule="auto"/>
              <w:rPr>
                <w:rFonts w:eastAsia="Times New Roman" w:cs="Arial"/>
                <w:sz w:val="20"/>
                <w:szCs w:val="20"/>
              </w:rPr>
            </w:pPr>
            <w:r>
              <w:rPr>
                <w:rFonts w:eastAsia="Times New Roman" w:cs="Arial"/>
                <w:color w:val="000000"/>
                <w:sz w:val="20"/>
                <w:szCs w:val="20"/>
                <w:lang w:eastAsia="en-NZ"/>
              </w:rPr>
              <w:t xml:space="preserve">Well Child Promotion (now </w:t>
            </w:r>
            <w:r w:rsidRPr="006B2AB8">
              <w:rPr>
                <w:rFonts w:eastAsia="Times New Roman" w:cs="Arial"/>
                <w:color w:val="000000"/>
                <w:sz w:val="20"/>
                <w:szCs w:val="20"/>
                <w:lang w:eastAsia="en-NZ"/>
              </w:rPr>
              <w:t>Maternal and Child Health Promotion</w:t>
            </w:r>
            <w:r>
              <w:rPr>
                <w:rFonts w:eastAsia="Times New Roman" w:cs="Arial"/>
                <w:color w:val="000000"/>
                <w:sz w:val="20"/>
                <w:szCs w:val="20"/>
                <w:lang w:eastAsia="en-NZ"/>
              </w:rPr>
              <w:t>)</w:t>
            </w:r>
            <w:r w:rsidRPr="00D3731C" w:rsidDel="006D0AEF">
              <w:rPr>
                <w:rFonts w:eastAsia="Times New Roman" w:cs="Arial"/>
                <w:sz w:val="20"/>
                <w:szCs w:val="20"/>
              </w:rPr>
              <w:t xml:space="preserve"> </w:t>
            </w:r>
            <w:r w:rsidR="00524A4A" w:rsidRPr="00D3731C">
              <w:rPr>
                <w:rFonts w:eastAsia="Times New Roman" w:cs="Arial"/>
                <w:sz w:val="20"/>
                <w:szCs w:val="20"/>
              </w:rPr>
              <w:t xml:space="preserve"> </w:t>
            </w: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Pr>
                <w:rFonts w:eastAsia="Times New Roman" w:cs="Arial"/>
                <w:sz w:val="20"/>
                <w:szCs w:val="20"/>
              </w:rPr>
              <w:t>Not Applicable</w:t>
            </w:r>
          </w:p>
        </w:tc>
      </w:tr>
      <w:tr w:rsidR="00524A4A" w:rsidRPr="00695D07" w:rsidTr="00524A4A">
        <w:tc>
          <w:tcPr>
            <w:tcW w:w="3828" w:type="dxa"/>
            <w:tcBorders>
              <w:top w:val="single" w:sz="4" w:space="0" w:color="auto"/>
              <w:left w:val="single" w:sz="4" w:space="0" w:color="auto"/>
              <w:bottom w:val="single" w:sz="4" w:space="0" w:color="auto"/>
              <w:right w:val="single" w:sz="4" w:space="0" w:color="auto"/>
            </w:tcBorders>
            <w:hideMark/>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Alcohol and Other Drug</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b/>
                <w:sz w:val="20"/>
                <w:szCs w:val="20"/>
              </w:rPr>
            </w:pPr>
            <w:r w:rsidRPr="00D3731C">
              <w:rPr>
                <w:rStyle w:val="Emphasis"/>
                <w:rFonts w:cs="Arial"/>
                <w:b w:val="0"/>
                <w:color w:val="222222"/>
                <w:sz w:val="20"/>
                <w:szCs w:val="20"/>
              </w:rPr>
              <w:t>Community Action Youth and Drugs</w:t>
            </w:r>
          </w:p>
        </w:tc>
      </w:tr>
      <w:tr w:rsidR="00524A4A" w:rsidRPr="00536C57" w:rsidTr="00524A4A">
        <w:trPr>
          <w:trHeight w:val="133"/>
        </w:trPr>
        <w:tc>
          <w:tcPr>
            <w:tcW w:w="3828"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sidRPr="00D3731C">
              <w:rPr>
                <w:rFonts w:eastAsia="Times New Roman" w:cs="Arial"/>
                <w:sz w:val="20"/>
                <w:szCs w:val="20"/>
              </w:rPr>
              <w:t>Immunisation</w:t>
            </w:r>
          </w:p>
          <w:p w:rsidR="00524A4A" w:rsidRPr="00D3731C" w:rsidRDefault="00524A4A" w:rsidP="00524A4A">
            <w:pPr>
              <w:tabs>
                <w:tab w:val="num" w:pos="540"/>
              </w:tabs>
              <w:spacing w:after="0" w:line="240" w:lineRule="auto"/>
              <w:rPr>
                <w:rFonts w:eastAsia="Times New Roman" w:cs="Arial"/>
                <w:sz w:val="20"/>
                <w:szCs w:val="20"/>
              </w:rPr>
            </w:pPr>
          </w:p>
        </w:tc>
        <w:tc>
          <w:tcPr>
            <w:tcW w:w="5211" w:type="dxa"/>
            <w:tcBorders>
              <w:top w:val="single" w:sz="4" w:space="0" w:color="auto"/>
              <w:left w:val="single" w:sz="4" w:space="0" w:color="auto"/>
              <w:bottom w:val="single" w:sz="4" w:space="0" w:color="auto"/>
              <w:right w:val="single" w:sz="4" w:space="0" w:color="auto"/>
            </w:tcBorders>
          </w:tcPr>
          <w:p w:rsidR="00524A4A" w:rsidRPr="00D3731C" w:rsidRDefault="00524A4A" w:rsidP="00524A4A">
            <w:pPr>
              <w:tabs>
                <w:tab w:val="num" w:pos="540"/>
              </w:tabs>
              <w:spacing w:after="0" w:line="240" w:lineRule="auto"/>
              <w:rPr>
                <w:rFonts w:eastAsia="Times New Roman" w:cs="Arial"/>
                <w:sz w:val="20"/>
                <w:szCs w:val="20"/>
              </w:rPr>
            </w:pPr>
            <w:r>
              <w:rPr>
                <w:rFonts w:eastAsia="Times New Roman" w:cs="Arial"/>
                <w:sz w:val="20"/>
                <w:szCs w:val="20"/>
              </w:rPr>
              <w:t>Not Applicable</w:t>
            </w:r>
          </w:p>
        </w:tc>
      </w:tr>
    </w:tbl>
    <w:p w:rsidR="00E7034E" w:rsidRPr="00695D07" w:rsidRDefault="00E7034E" w:rsidP="0016787D">
      <w:pPr>
        <w:tabs>
          <w:tab w:val="num" w:pos="540"/>
        </w:tabs>
        <w:spacing w:after="0" w:line="240" w:lineRule="auto"/>
        <w:ind w:left="539" w:hanging="539"/>
        <w:rPr>
          <w:rFonts w:eastAsia="Times New Roman" w:cs="Arial"/>
          <w:szCs w:val="24"/>
          <w:lang w:val="en-GB"/>
        </w:rPr>
      </w:pPr>
      <w:r w:rsidRPr="00695D07">
        <w:rPr>
          <w:rFonts w:eastAsia="Times New Roman" w:cs="Arial"/>
          <w:szCs w:val="24"/>
          <w:lang w:val="en-GB"/>
        </w:rPr>
        <w:br w:type="page"/>
      </w:r>
      <w:r w:rsidR="00524A4A" w:rsidRPr="00695D07">
        <w:rPr>
          <w:rFonts w:eastAsia="Times New Roman" w:cs="Arial"/>
          <w:b/>
          <w:i/>
          <w:szCs w:val="24"/>
        </w:rPr>
        <w:t xml:space="preserve">Appendix </w:t>
      </w:r>
      <w:r w:rsidR="00524A4A">
        <w:rPr>
          <w:rFonts w:eastAsia="Times New Roman" w:cs="Arial"/>
          <w:b/>
          <w:i/>
          <w:szCs w:val="24"/>
        </w:rPr>
        <w:t>3</w:t>
      </w:r>
      <w:r w:rsidR="00524A4A" w:rsidRPr="00695D07">
        <w:rPr>
          <w:rFonts w:eastAsia="Times New Roman" w:cs="Arial"/>
          <w:b/>
          <w:i/>
          <w:szCs w:val="24"/>
        </w:rPr>
        <w:t xml:space="preserve"> </w:t>
      </w:r>
      <w:r w:rsidR="00524A4A">
        <w:rPr>
          <w:rFonts w:eastAsia="Times New Roman" w:cs="Arial"/>
          <w:b/>
          <w:i/>
          <w:szCs w:val="24"/>
        </w:rPr>
        <w:t xml:space="preserve">– </w:t>
      </w:r>
      <w:r w:rsidR="00524A4A" w:rsidRPr="00D3731C">
        <w:rPr>
          <w:b/>
          <w:i/>
        </w:rPr>
        <w:t>Health Promotion and Māori Health Frameworks</w:t>
      </w:r>
      <w:r w:rsidR="00524A4A" w:rsidRPr="00695D07">
        <w:rPr>
          <w:rFonts w:cs="Arial"/>
          <w:noProof/>
          <w:szCs w:val="24"/>
          <w:lang w:eastAsia="en-NZ"/>
        </w:rPr>
        <w:t xml:space="preserve"> </w:t>
      </w:r>
      <w:r w:rsidR="00524A4A" w:rsidRPr="00695D07">
        <w:rPr>
          <w:rFonts w:cs="Arial"/>
          <w:noProof/>
          <w:szCs w:val="24"/>
          <w:lang w:eastAsia="en-NZ"/>
        </w:rPr>
        <mc:AlternateContent>
          <mc:Choice Requires="wps">
            <w:drawing>
              <wp:anchor distT="0" distB="0" distL="114300" distR="114300" simplePos="0" relativeHeight="251659264" behindDoc="0" locked="0" layoutInCell="1" allowOverlap="1" wp14:anchorId="5EF524BC" wp14:editId="7D8F25AC">
                <wp:simplePos x="0" y="0"/>
                <wp:positionH relativeFrom="column">
                  <wp:posOffset>541655</wp:posOffset>
                </wp:positionH>
                <wp:positionV relativeFrom="paragraph">
                  <wp:posOffset>703580</wp:posOffset>
                </wp:positionV>
                <wp:extent cx="5610225" cy="8096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96250"/>
                        </a:xfrm>
                        <a:prstGeom prst="rect">
                          <a:avLst/>
                        </a:prstGeom>
                        <a:solidFill>
                          <a:srgbClr val="FFFFFF"/>
                        </a:solidFill>
                        <a:ln w="9525">
                          <a:solidFill>
                            <a:srgbClr val="000000"/>
                          </a:solidFill>
                          <a:miter lim="800000"/>
                          <a:headEnd/>
                          <a:tailEnd/>
                        </a:ln>
                      </wps:spPr>
                      <wps:txbx>
                        <w:txbxContent>
                          <w:p w:rsidR="00C60A12" w:rsidRPr="00D3731C" w:rsidRDefault="00C60A12" w:rsidP="00DC385B">
                            <w:pPr>
                              <w:tabs>
                                <w:tab w:val="left" w:pos="540"/>
                              </w:tabs>
                              <w:spacing w:after="0" w:line="240" w:lineRule="auto"/>
                              <w:rPr>
                                <w:rFonts w:eastAsia="Times New Roman" w:cs="Arial"/>
                                <w:szCs w:val="24"/>
                                <w:lang w:val="en-GB"/>
                              </w:rPr>
                            </w:pPr>
                            <w:r w:rsidRPr="00D3731C">
                              <w:rPr>
                                <w:rFonts w:eastAsia="Times New Roman" w:cs="Arial"/>
                                <w:szCs w:val="24"/>
                                <w:u w:val="single"/>
                                <w:lang w:val="en-GB"/>
                              </w:rPr>
                              <w:t>Te Pae Mahutonga</w:t>
                            </w:r>
                            <w:r w:rsidRPr="00D3731C">
                              <w:rPr>
                                <w:rFonts w:eastAsia="Times New Roman" w:cs="Arial"/>
                                <w:szCs w:val="24"/>
                                <w:lang w:val="en-GB"/>
                              </w:rPr>
                              <w:t xml:space="preserve"> </w:t>
                            </w:r>
                            <w:r w:rsidRPr="00D3731C">
                              <w:rPr>
                                <w:rFonts w:eastAsia="Times New Roman" w:cs="Arial"/>
                                <w:szCs w:val="24"/>
                                <w:lang w:val="en-GB"/>
                              </w:rPr>
                              <w:fldChar w:fldCharType="begin"/>
                            </w:r>
                            <w:r w:rsidRPr="00D3731C">
                              <w:rPr>
                                <w:rFonts w:eastAsia="Times New Roman" w:cs="Arial"/>
                                <w:szCs w:val="24"/>
                                <w:lang w:val="en-GB"/>
                              </w:rPr>
                              <w:instrText xml:space="preserve"> ADDIN EN.CITE &lt;EndNote&gt;&lt;Cite&gt;&lt;Author&gt;Durie&lt;/Author&gt;&lt;Year&gt;1999&lt;/Year&gt;&lt;RecNum&gt;29&lt;/RecNum&gt;&lt;DisplayText&gt;(Durie, 1999)&lt;/DisplayText&gt;&lt;record&gt;&lt;rec-number&gt;29&lt;/rec-number&gt;&lt;foreign-keys&gt;&lt;key app="EN" db-id="stdwdf29mzf9z1eet05xpsr9ttd9w5x2xpda"&gt;29&lt;/key&gt;&lt;/foreign-keys&gt;&lt;ref-type name="Report"&gt;27&lt;/ref-type&gt;&lt;contributors&gt;&lt;authors&gt;&lt;author&gt;Durie, M&lt;/author&gt;&lt;/authors&gt;&lt;/contributors&gt;&lt;titles&gt;&lt;title&gt;&amp;apos;Te Pae Mahutonga&amp;apos; a model of Māori health promtion&lt;/title&gt;&lt;secondary-title&gt;Health Promotion Forum of New Zealand Newsletter&lt;/secondary-title&gt;&lt;/titles&gt;&lt;pages&gt;2-5&lt;/pages&gt;&lt;volume&gt;49&lt;/volume&gt;&lt;dates&gt;&lt;year&gt;1999&lt;/year&gt;&lt;pub-dates&gt;&lt;date&gt;December 1999&lt;/date&gt;&lt;/pub-dates&gt;&lt;/dates&gt;&lt;urls&gt;&lt;/urls&gt;&lt;/record&gt;&lt;/Cite&gt;&lt;/EndNote&gt;</w:instrText>
                            </w:r>
                            <w:r w:rsidRPr="00D3731C">
                              <w:rPr>
                                <w:rFonts w:eastAsia="Times New Roman" w:cs="Arial"/>
                                <w:szCs w:val="24"/>
                                <w:lang w:val="en-GB"/>
                              </w:rPr>
                              <w:fldChar w:fldCharType="separate"/>
                            </w:r>
                            <w:r w:rsidRPr="00D3731C">
                              <w:rPr>
                                <w:rFonts w:eastAsia="Times New Roman" w:cs="Arial"/>
                                <w:noProof/>
                                <w:szCs w:val="24"/>
                                <w:lang w:val="en-GB"/>
                              </w:rPr>
                              <w:t>(</w:t>
                            </w:r>
                            <w:hyperlink w:anchor="_ENREF_2" w:tooltip="Durie, 1999 #29" w:history="1">
                              <w:r w:rsidRPr="00D3731C">
                                <w:rPr>
                                  <w:rFonts w:eastAsia="Times New Roman" w:cs="Arial"/>
                                  <w:noProof/>
                                  <w:szCs w:val="24"/>
                                  <w:lang w:val="en-GB"/>
                                </w:rPr>
                                <w:t>Durie, 1999</w:t>
                              </w:r>
                            </w:hyperlink>
                            <w:r w:rsidRPr="00D3731C">
                              <w:rPr>
                                <w:rFonts w:eastAsia="Times New Roman" w:cs="Arial"/>
                                <w:noProof/>
                                <w:szCs w:val="24"/>
                                <w:lang w:val="en-GB"/>
                              </w:rPr>
                              <w:t>)</w:t>
                            </w:r>
                            <w:r w:rsidRPr="00D3731C">
                              <w:rPr>
                                <w:rFonts w:eastAsia="Times New Roman" w:cs="Arial"/>
                                <w:szCs w:val="24"/>
                                <w:lang w:val="en-GB"/>
                              </w:rPr>
                              <w:fldChar w:fldCharType="end"/>
                            </w:r>
                            <w:r w:rsidRPr="00D3731C">
                              <w:rPr>
                                <w:rFonts w:eastAsia="Times New Roman" w:cs="Arial"/>
                                <w:szCs w:val="24"/>
                                <w:lang w:val="en-GB"/>
                              </w:rPr>
                              <w:t xml:space="preserve"> outlines four key tasks for health promotion:</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Mauriora -</w:t>
                            </w:r>
                            <w:r w:rsidRPr="00D3731C">
                              <w:rPr>
                                <w:rFonts w:eastAsiaTheme="minorHAnsi" w:cs="Arial"/>
                                <w:bCs/>
                                <w:iCs/>
                                <w:szCs w:val="24"/>
                              </w:rPr>
                              <w:t xml:space="preserve">Access to te ao </w:t>
                            </w:r>
                            <w:r w:rsidRPr="00D3731C">
                              <w:rPr>
                                <w:rFonts w:eastAsia="Times New Roman" w:cs="Arial"/>
                                <w:szCs w:val="24"/>
                                <w:lang w:val="en-GB"/>
                              </w:rPr>
                              <w:t>Māori</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Waiora -</w:t>
                            </w:r>
                            <w:r w:rsidRPr="00D3731C">
                              <w:rPr>
                                <w:rFonts w:eastAsiaTheme="minorHAnsi" w:cs="Arial"/>
                                <w:bCs/>
                                <w:iCs/>
                                <w:szCs w:val="24"/>
                              </w:rPr>
                              <w:t xml:space="preserve"> Environmental Protection</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Toiora -</w:t>
                            </w:r>
                            <w:r w:rsidRPr="00D3731C">
                              <w:rPr>
                                <w:rFonts w:eastAsiaTheme="minorHAnsi" w:cs="Arial"/>
                                <w:bCs/>
                                <w:iCs/>
                                <w:szCs w:val="24"/>
                              </w:rPr>
                              <w:t xml:space="preserve"> Healthy Lifestyles</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 xml:space="preserve">Te Oranga - </w:t>
                            </w:r>
                            <w:r w:rsidRPr="00D3731C">
                              <w:rPr>
                                <w:rFonts w:eastAsiaTheme="minorHAnsi" w:cs="Arial"/>
                                <w:bCs/>
                                <w:iCs/>
                                <w:szCs w:val="24"/>
                              </w:rPr>
                              <w:t>Participation in Society</w:t>
                            </w:r>
                          </w:p>
                          <w:p w:rsidR="00C60A12" w:rsidRPr="00D3731C" w:rsidRDefault="00C60A12" w:rsidP="00DC385B">
                            <w:pPr>
                              <w:tabs>
                                <w:tab w:val="left" w:pos="540"/>
                              </w:tabs>
                              <w:spacing w:before="120" w:after="0" w:line="240" w:lineRule="auto"/>
                              <w:rPr>
                                <w:rFonts w:eastAsia="Times New Roman" w:cs="Arial"/>
                                <w:szCs w:val="24"/>
                                <w:lang w:val="en-GB"/>
                              </w:rPr>
                            </w:pPr>
                            <w:r w:rsidRPr="00D3731C">
                              <w:rPr>
                                <w:rFonts w:eastAsia="Times New Roman" w:cs="Arial"/>
                                <w:szCs w:val="24"/>
                                <w:lang w:val="en-GB"/>
                              </w:rPr>
                              <w:t>And two important prerequisites for health promotion:</w:t>
                            </w:r>
                          </w:p>
                          <w:p w:rsidR="00C60A12" w:rsidRPr="00D3731C" w:rsidRDefault="00C60A12" w:rsidP="00E84176">
                            <w:pPr>
                              <w:pStyle w:val="ListParagraph"/>
                              <w:numPr>
                                <w:ilvl w:val="0"/>
                                <w:numId w:val="25"/>
                              </w:numPr>
                              <w:spacing w:after="0" w:line="240" w:lineRule="auto"/>
                              <w:rPr>
                                <w:rFonts w:eastAsiaTheme="minorHAnsi" w:cs="Arial"/>
                                <w:bCs/>
                                <w:iCs/>
                                <w:szCs w:val="24"/>
                              </w:rPr>
                            </w:pPr>
                            <w:r w:rsidRPr="00D3731C">
                              <w:rPr>
                                <w:rFonts w:eastAsiaTheme="minorHAnsi" w:cs="Arial"/>
                                <w:szCs w:val="24"/>
                              </w:rPr>
                              <w:t>Nga Manukura -</w:t>
                            </w:r>
                            <w:r w:rsidRPr="00D3731C">
                              <w:rPr>
                                <w:rFonts w:eastAsiaTheme="minorHAnsi" w:cs="Arial"/>
                                <w:bCs/>
                                <w:iCs/>
                                <w:szCs w:val="24"/>
                              </w:rPr>
                              <w:t xml:space="preserve"> Leadership</w:t>
                            </w:r>
                          </w:p>
                          <w:p w:rsidR="00C60A12" w:rsidRPr="00D3731C" w:rsidRDefault="00C60A12" w:rsidP="00E84176">
                            <w:pPr>
                              <w:pStyle w:val="ListParagraph"/>
                              <w:numPr>
                                <w:ilvl w:val="0"/>
                                <w:numId w:val="25"/>
                              </w:numPr>
                              <w:spacing w:after="0" w:line="240" w:lineRule="auto"/>
                              <w:rPr>
                                <w:rFonts w:eastAsiaTheme="minorHAnsi" w:cs="Arial"/>
                                <w:bCs/>
                                <w:iCs/>
                                <w:szCs w:val="24"/>
                              </w:rPr>
                            </w:pPr>
                            <w:r w:rsidRPr="00D3731C">
                              <w:rPr>
                                <w:rFonts w:eastAsiaTheme="minorHAnsi" w:cs="Arial"/>
                                <w:szCs w:val="24"/>
                              </w:rPr>
                              <w:t>Te Mana Whakahaere -</w:t>
                            </w:r>
                            <w:r w:rsidRPr="00D3731C">
                              <w:rPr>
                                <w:rFonts w:eastAsiaTheme="minorHAnsi" w:cs="Arial"/>
                                <w:bCs/>
                                <w:iCs/>
                                <w:szCs w:val="24"/>
                              </w:rPr>
                              <w:t xml:space="preserve"> Autonomy</w:t>
                            </w:r>
                          </w:p>
                          <w:p w:rsidR="00C60A12" w:rsidRPr="00D3731C" w:rsidRDefault="00C60A12" w:rsidP="00DC385B">
                            <w:pPr>
                              <w:spacing w:before="120" w:after="0" w:line="240" w:lineRule="auto"/>
                              <w:rPr>
                                <w:rFonts w:cs="Arial"/>
                                <w:szCs w:val="24"/>
                                <w:lang w:val="en-AU"/>
                              </w:rPr>
                            </w:pPr>
                            <w:r w:rsidRPr="00D3731C">
                              <w:rPr>
                                <w:rFonts w:cs="Arial"/>
                                <w:szCs w:val="24"/>
                                <w:u w:val="single"/>
                                <w:lang w:val="en-AU"/>
                              </w:rPr>
                              <w:t>The Ottawa Charter</w:t>
                            </w:r>
                            <w:r w:rsidRPr="00D3731C">
                              <w:rPr>
                                <w:rFonts w:cs="Arial"/>
                                <w:szCs w:val="24"/>
                                <w:lang w:val="en-AU"/>
                              </w:rPr>
                              <w:t xml:space="preserve"> </w:t>
                            </w:r>
                            <w:r w:rsidRPr="00D3731C">
                              <w:rPr>
                                <w:rFonts w:cs="Arial"/>
                                <w:szCs w:val="24"/>
                                <w:lang w:val="en-AU"/>
                              </w:rPr>
                              <w:fldChar w:fldCharType="begin"/>
                            </w:r>
                            <w:r w:rsidRPr="00D3731C">
                              <w:rPr>
                                <w:rFonts w:cs="Arial"/>
                                <w:szCs w:val="24"/>
                                <w:lang w:val="en-AU"/>
                              </w:rPr>
                              <w:instrText xml:space="preserve"> ADDIN EN.CITE &lt;EndNote&gt;&lt;Cite&gt;&lt;Author&gt;World Health Organization&lt;/Author&gt;&lt;Year&gt;1986&lt;/Year&gt;&lt;RecNum&gt;51&lt;/RecNum&gt;&lt;DisplayText&gt;(World Health Organization, 1986)&lt;/DisplayText&gt;&lt;record&gt;&lt;rec-number&gt;51&lt;/rec-number&gt;&lt;foreign-keys&gt;&lt;key app="EN" db-id="stdwdf29mzf9z1eet05xpsr9ttd9w5x2xpda"&gt;51&lt;/key&gt;&lt;/foreign-keys&gt;&lt;ref-type name="Conference Proceedings"&gt;10&lt;/ref-type&gt;&lt;contributors&gt;&lt;authors&gt;&lt;author&gt;World Health Organization,&lt;/author&gt;&lt;/authors&gt;&lt;/contributors&gt;&lt;titles&gt;&lt;title&gt;The Ottawa Charter for Health Promotion&lt;/title&gt;&lt;secondary-title&gt;First International Conference on Health Promotion&lt;/secondary-title&gt;&lt;/titles&gt;&lt;dates&gt;&lt;year&gt;1986&lt;/year&gt;&lt;/dates&gt;&lt;urls&gt;&lt;related-urls&gt;&lt;url&gt;http://www.who.int/healthpromotion/conferences/previous/ottawa/en/&lt;/url&gt;&lt;/related-urls&gt;&lt;/urls&gt;&lt;/record&gt;&lt;/Cite&gt;&lt;/EndNote&gt;</w:instrText>
                            </w:r>
                            <w:r w:rsidRPr="00D3731C">
                              <w:rPr>
                                <w:rFonts w:cs="Arial"/>
                                <w:szCs w:val="24"/>
                                <w:lang w:val="en-AU"/>
                              </w:rPr>
                              <w:fldChar w:fldCharType="separate"/>
                            </w:r>
                            <w:r w:rsidRPr="00D3731C">
                              <w:rPr>
                                <w:rFonts w:cs="Arial"/>
                                <w:noProof/>
                                <w:szCs w:val="24"/>
                                <w:lang w:val="en-AU"/>
                              </w:rPr>
                              <w:t>(</w:t>
                            </w:r>
                            <w:hyperlink w:anchor="_ENREF_14" w:tooltip="World Health Organization, 1986 #51" w:history="1">
                              <w:r w:rsidRPr="00D3731C">
                                <w:rPr>
                                  <w:rFonts w:cs="Arial"/>
                                  <w:noProof/>
                                  <w:szCs w:val="24"/>
                                  <w:lang w:val="en-AU"/>
                                </w:rPr>
                                <w:t>World Health Organization, 1986</w:t>
                              </w:r>
                            </w:hyperlink>
                            <w:r w:rsidRPr="00D3731C">
                              <w:rPr>
                                <w:rFonts w:cs="Arial"/>
                                <w:noProof/>
                                <w:szCs w:val="24"/>
                                <w:lang w:val="en-AU"/>
                              </w:rPr>
                              <w:t>)</w:t>
                            </w:r>
                            <w:r w:rsidRPr="00D3731C">
                              <w:rPr>
                                <w:rFonts w:cs="Arial"/>
                                <w:szCs w:val="24"/>
                                <w:lang w:val="en-AU"/>
                              </w:rPr>
                              <w:fldChar w:fldCharType="end"/>
                            </w:r>
                            <w:r w:rsidRPr="00D3731C">
                              <w:rPr>
                                <w:rFonts w:cs="Arial"/>
                                <w:szCs w:val="24"/>
                                <w:lang w:val="en-AU"/>
                              </w:rPr>
                              <w:t xml:space="preserve"> identified three strategies for health promotion:</w:t>
                            </w:r>
                          </w:p>
                          <w:p w:rsidR="00C60A12" w:rsidRPr="00D3731C" w:rsidRDefault="00C60A12" w:rsidP="00E84176">
                            <w:pPr>
                              <w:pStyle w:val="ListParagraph"/>
                              <w:numPr>
                                <w:ilvl w:val="0"/>
                                <w:numId w:val="28"/>
                              </w:numPr>
                              <w:spacing w:after="0" w:line="240" w:lineRule="auto"/>
                              <w:rPr>
                                <w:rFonts w:cs="Arial"/>
                                <w:szCs w:val="24"/>
                                <w:lang w:val="en-AU"/>
                              </w:rPr>
                            </w:pPr>
                            <w:r w:rsidRPr="00D3731C">
                              <w:rPr>
                                <w:rFonts w:cs="Arial"/>
                                <w:szCs w:val="24"/>
                                <w:lang w:val="en-AU"/>
                              </w:rPr>
                              <w:t>Advocate</w:t>
                            </w:r>
                          </w:p>
                          <w:p w:rsidR="00C60A12" w:rsidRPr="00D3731C" w:rsidRDefault="00C60A12" w:rsidP="00E84176">
                            <w:pPr>
                              <w:pStyle w:val="ListParagraph"/>
                              <w:numPr>
                                <w:ilvl w:val="0"/>
                                <w:numId w:val="28"/>
                              </w:numPr>
                              <w:spacing w:after="0" w:line="240" w:lineRule="auto"/>
                              <w:rPr>
                                <w:rFonts w:cs="Arial"/>
                                <w:szCs w:val="24"/>
                                <w:lang w:val="en-AU"/>
                              </w:rPr>
                            </w:pPr>
                            <w:r w:rsidRPr="00D3731C">
                              <w:rPr>
                                <w:rFonts w:cs="Arial"/>
                                <w:szCs w:val="24"/>
                                <w:lang w:val="en-AU"/>
                              </w:rPr>
                              <w:t>Enable</w:t>
                            </w:r>
                          </w:p>
                          <w:p w:rsidR="00C60A12" w:rsidRPr="00D3731C" w:rsidRDefault="00C60A12" w:rsidP="00E84176">
                            <w:pPr>
                              <w:pStyle w:val="ListParagraph"/>
                              <w:numPr>
                                <w:ilvl w:val="0"/>
                                <w:numId w:val="28"/>
                              </w:numPr>
                              <w:spacing w:after="0" w:line="240" w:lineRule="auto"/>
                              <w:rPr>
                                <w:rFonts w:cs="Arial"/>
                                <w:szCs w:val="24"/>
                                <w:lang w:val="en-AU"/>
                              </w:rPr>
                            </w:pPr>
                            <w:r w:rsidRPr="00D3731C">
                              <w:rPr>
                                <w:rFonts w:cs="Arial"/>
                                <w:szCs w:val="24"/>
                                <w:lang w:val="en-AU"/>
                              </w:rPr>
                              <w:t>Mediate</w:t>
                            </w:r>
                          </w:p>
                          <w:p w:rsidR="00C60A12" w:rsidRPr="00D3731C" w:rsidRDefault="00C60A12" w:rsidP="00DC385B">
                            <w:pPr>
                              <w:spacing w:before="120" w:after="0" w:line="240" w:lineRule="auto"/>
                              <w:rPr>
                                <w:rFonts w:eastAsia="Times New Roman" w:cs="Arial"/>
                                <w:szCs w:val="24"/>
                                <w:lang w:val="en-GB"/>
                              </w:rPr>
                            </w:pPr>
                            <w:r w:rsidRPr="00D3731C">
                              <w:rPr>
                                <w:rFonts w:eastAsia="Times New Roman" w:cs="Arial"/>
                                <w:szCs w:val="24"/>
                                <w:lang w:val="en-GB"/>
                              </w:rPr>
                              <w:t>These strategies are supported by five action areas:</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Build healthy public policy</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Create supportive environments for health</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Strengthen community action for health</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Develop personal skills</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Re-orient health services</w:t>
                            </w:r>
                          </w:p>
                          <w:p w:rsidR="00C60A12" w:rsidRPr="00D3731C" w:rsidRDefault="00C60A12" w:rsidP="00DC385B">
                            <w:pPr>
                              <w:tabs>
                                <w:tab w:val="left" w:pos="540"/>
                              </w:tabs>
                              <w:spacing w:before="120" w:after="0" w:line="240" w:lineRule="auto"/>
                              <w:rPr>
                                <w:rFonts w:eastAsia="Times New Roman" w:cs="Arial"/>
                                <w:szCs w:val="24"/>
                                <w:lang w:val="en-GB"/>
                              </w:rPr>
                            </w:pPr>
                            <w:r w:rsidRPr="00D3731C">
                              <w:rPr>
                                <w:rFonts w:eastAsia="Times New Roman" w:cs="Arial"/>
                                <w:szCs w:val="24"/>
                                <w:u w:val="single"/>
                                <w:lang w:val="en-GB"/>
                              </w:rPr>
                              <w:t>Te Whare Tapa Whā</w:t>
                            </w:r>
                            <w:r w:rsidRPr="00D3731C">
                              <w:rPr>
                                <w:rFonts w:eastAsia="Times New Roman" w:cs="Arial"/>
                                <w:szCs w:val="24"/>
                                <w:lang w:val="en-GB"/>
                              </w:rPr>
                              <w:t xml:space="preserve"> </w:t>
                            </w:r>
                            <w:r w:rsidRPr="00D3731C">
                              <w:rPr>
                                <w:rFonts w:eastAsia="Times New Roman" w:cs="Arial"/>
                                <w:szCs w:val="24"/>
                                <w:lang w:val="en-GB"/>
                              </w:rPr>
                              <w:fldChar w:fldCharType="begin"/>
                            </w:r>
                            <w:r w:rsidRPr="00D3731C">
                              <w:rPr>
                                <w:rFonts w:eastAsia="Times New Roman" w:cs="Arial"/>
                                <w:szCs w:val="24"/>
                                <w:lang w:val="en-GB"/>
                              </w:rPr>
                              <w:instrText xml:space="preserve"> ADDIN EN.CITE &lt;EndNote&gt;&lt;Cite&gt;&lt;Author&gt;Durie&lt;/Author&gt;&lt;Year&gt;1998&lt;/Year&gt;&lt;RecNum&gt;46&lt;/RecNum&gt;&lt;DisplayText&gt;(Durie, 1998)&lt;/DisplayText&gt;&lt;record&gt;&lt;rec-number&gt;46&lt;/rec-number&gt;&lt;foreign-keys&gt;&lt;key app="EN" db-id="stdwdf29mzf9z1eet05xpsr9ttd9w5x2xpda"&gt;46&lt;/key&gt;&lt;/foreign-keys&gt;&lt;ref-type name="Book"&gt;6&lt;/ref-type&gt;&lt;contributors&gt;&lt;authors&gt;&lt;author&gt;Durie, M&lt;/author&gt;&lt;/authors&gt;&lt;/contributors&gt;&lt;titles&gt;&lt;title&gt;Whaiora&lt;/title&gt;&lt;/titles&gt;&lt;edition&gt;2nd&lt;/edition&gt;&lt;section&gt;68-74&lt;/section&gt;&lt;dates&gt;&lt;year&gt;1998&lt;/year&gt;&lt;/dates&gt;&lt;pub-location&gt;Auckland&lt;/pub-location&gt;&lt;publisher&gt;Oxford University Press&lt;/publisher&gt;&lt;urls&gt;&lt;/urls&gt;&lt;/record&gt;&lt;/Cite&gt;&lt;/EndNote&gt;</w:instrText>
                            </w:r>
                            <w:r w:rsidRPr="00D3731C">
                              <w:rPr>
                                <w:rFonts w:eastAsia="Times New Roman" w:cs="Arial"/>
                                <w:szCs w:val="24"/>
                                <w:lang w:val="en-GB"/>
                              </w:rPr>
                              <w:fldChar w:fldCharType="separate"/>
                            </w:r>
                            <w:r w:rsidRPr="00D3731C">
                              <w:rPr>
                                <w:rFonts w:eastAsia="Times New Roman" w:cs="Arial"/>
                                <w:noProof/>
                                <w:szCs w:val="24"/>
                                <w:lang w:val="en-GB"/>
                              </w:rPr>
                              <w:t>(</w:t>
                            </w:r>
                            <w:hyperlink w:anchor="_ENREF_1" w:tooltip="Durie, 1998 #46" w:history="1">
                              <w:r w:rsidRPr="00D3731C">
                                <w:rPr>
                                  <w:rFonts w:eastAsia="Times New Roman" w:cs="Arial"/>
                                  <w:noProof/>
                                  <w:szCs w:val="24"/>
                                  <w:lang w:val="en-GB"/>
                                </w:rPr>
                                <w:t>Durie, 1998</w:t>
                              </w:r>
                            </w:hyperlink>
                            <w:r w:rsidRPr="00D3731C">
                              <w:rPr>
                                <w:rFonts w:eastAsia="Times New Roman" w:cs="Arial"/>
                                <w:noProof/>
                                <w:szCs w:val="24"/>
                                <w:lang w:val="en-GB"/>
                              </w:rPr>
                              <w:t>)</w:t>
                            </w:r>
                            <w:r w:rsidRPr="00D3731C">
                              <w:rPr>
                                <w:rFonts w:eastAsia="Times New Roman" w:cs="Arial"/>
                                <w:szCs w:val="24"/>
                                <w:lang w:val="en-GB"/>
                              </w:rPr>
                              <w:fldChar w:fldCharType="end"/>
                            </w:r>
                            <w:r w:rsidRPr="00D3731C">
                              <w:rPr>
                                <w:rFonts w:eastAsia="Times New Roman" w:cs="Arial"/>
                                <w:szCs w:val="24"/>
                                <w:lang w:val="en-GB"/>
                              </w:rPr>
                              <w:t xml:space="preserve"> describes the concept of health as an interaction of four dimensions:</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whānau (family health)</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tinana (physical health)</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hinengaro (mental health)</w:t>
                            </w:r>
                          </w:p>
                          <w:p w:rsidR="00C60A12" w:rsidRPr="00D3731C" w:rsidRDefault="00C60A12" w:rsidP="00E84176">
                            <w:pPr>
                              <w:pStyle w:val="ListParagraph"/>
                              <w:numPr>
                                <w:ilvl w:val="0"/>
                                <w:numId w:val="27"/>
                              </w:numPr>
                              <w:spacing w:after="0" w:line="240" w:lineRule="auto"/>
                              <w:rPr>
                                <w:rFonts w:eastAsia="Times New Roman" w:cs="Arial"/>
                                <w:szCs w:val="24"/>
                                <w:lang w:val="en-GB"/>
                              </w:rPr>
                            </w:pPr>
                            <w:r w:rsidRPr="00D3731C">
                              <w:rPr>
                                <w:rFonts w:cs="Arial"/>
                                <w:szCs w:val="24"/>
                                <w:lang w:val="en-AU"/>
                              </w:rPr>
                              <w:t>wairua (spiritual</w:t>
                            </w:r>
                            <w:r w:rsidRPr="00D3731C">
                              <w:rPr>
                                <w:szCs w:val="24"/>
                              </w:rPr>
                              <w:t xml:space="preserve"> health).”</w:t>
                            </w:r>
                          </w:p>
                          <w:p w:rsidR="00C60A12" w:rsidRPr="00D3731C" w:rsidRDefault="00C60A12" w:rsidP="00DC385B">
                            <w:pPr>
                              <w:tabs>
                                <w:tab w:val="left" w:pos="540"/>
                              </w:tabs>
                              <w:spacing w:before="120" w:after="0" w:line="240" w:lineRule="auto"/>
                              <w:rPr>
                                <w:szCs w:val="24"/>
                              </w:rPr>
                            </w:pPr>
                            <w:r w:rsidRPr="00D3731C">
                              <w:rPr>
                                <w:rFonts w:eastAsia="Times New Roman" w:cs="Arial"/>
                                <w:szCs w:val="24"/>
                                <w:u w:val="single"/>
                                <w:lang w:val="en-GB"/>
                              </w:rPr>
                              <w:t xml:space="preserve">Te Wheke </w:t>
                            </w:r>
                            <w:r w:rsidRPr="00D3731C">
                              <w:rPr>
                                <w:rFonts w:eastAsia="Times New Roman" w:cs="Arial"/>
                                <w:szCs w:val="24"/>
                                <w:u w:val="single"/>
                                <w:lang w:val="en-GB"/>
                              </w:rPr>
                              <w:fldChar w:fldCharType="begin"/>
                            </w:r>
                            <w:r w:rsidRPr="00D3731C">
                              <w:rPr>
                                <w:rFonts w:eastAsia="Times New Roman" w:cs="Arial"/>
                                <w:szCs w:val="24"/>
                                <w:u w:val="single"/>
                                <w:lang w:val="en-GB"/>
                              </w:rPr>
                              <w:instrText xml:space="preserve"> ADDIN EN.CITE &lt;EndNote&gt;&lt;Cite&gt;&lt;Author&gt;Pere&lt;/Author&gt;&lt;Year&gt;1984&lt;/Year&gt;&lt;RecNum&gt;50&lt;/RecNum&gt;&lt;DisplayText&gt;(Pere, 1984)&lt;/DisplayText&gt;&lt;record&gt;&lt;rec-number&gt;50&lt;/rec-number&gt;&lt;foreign-keys&gt;&lt;key app="EN" db-id="stdwdf29mzf9z1eet05xpsr9ttd9w5x2xpda"&gt;50&lt;/key&gt;&lt;/foreign-keys&gt;&lt;ref-type name="Book"&gt;6&lt;/ref-type&gt;&lt;contributors&gt;&lt;authors&gt;&lt;author&gt;Pere, R&lt;/author&gt;&lt;/authors&gt;&lt;/contributors&gt;&lt;titles&gt;&lt;title&gt;Te Oranga o te Whanau: The Health of the Family, in Whaiora, op cit.&lt;/title&gt;&lt;/titles&gt;&lt;dates&gt;&lt;year&gt;1984&lt;/year&gt;&lt;/dates&gt;&lt;urls&gt;&lt;/urls&gt;&lt;/record&gt;&lt;/Cite&gt;&lt;/EndNote&gt;</w:instrText>
                            </w:r>
                            <w:r w:rsidRPr="00D3731C">
                              <w:rPr>
                                <w:rFonts w:eastAsia="Times New Roman" w:cs="Arial"/>
                                <w:szCs w:val="24"/>
                                <w:u w:val="single"/>
                                <w:lang w:val="en-GB"/>
                              </w:rPr>
                              <w:fldChar w:fldCharType="separate"/>
                            </w:r>
                            <w:r w:rsidRPr="00D3731C">
                              <w:rPr>
                                <w:rFonts w:eastAsia="Times New Roman" w:cs="Arial"/>
                                <w:noProof/>
                                <w:szCs w:val="24"/>
                                <w:u w:val="single"/>
                                <w:lang w:val="en-GB"/>
                              </w:rPr>
                              <w:t>(</w:t>
                            </w:r>
                            <w:hyperlink w:anchor="_ENREF_10" w:tooltip="Pere, 1984 #50" w:history="1">
                              <w:r w:rsidRPr="00D3731C">
                                <w:rPr>
                                  <w:rFonts w:eastAsia="Times New Roman" w:cs="Arial"/>
                                  <w:noProof/>
                                  <w:szCs w:val="24"/>
                                  <w:u w:val="single"/>
                                  <w:lang w:val="en-GB"/>
                                </w:rPr>
                                <w:t>Pere, 1984</w:t>
                              </w:r>
                            </w:hyperlink>
                            <w:r w:rsidRPr="00D3731C">
                              <w:rPr>
                                <w:rFonts w:eastAsia="Times New Roman" w:cs="Arial"/>
                                <w:noProof/>
                                <w:szCs w:val="24"/>
                                <w:u w:val="single"/>
                                <w:lang w:val="en-GB"/>
                              </w:rPr>
                              <w:t>)</w:t>
                            </w:r>
                            <w:r w:rsidRPr="00D3731C">
                              <w:rPr>
                                <w:rFonts w:eastAsia="Times New Roman" w:cs="Arial"/>
                                <w:szCs w:val="24"/>
                                <w:u w:val="single"/>
                                <w:lang w:val="en-GB"/>
                              </w:rPr>
                              <w:fldChar w:fldCharType="end"/>
                            </w:r>
                            <w:r w:rsidRPr="00D3731C">
                              <w:rPr>
                                <w:rFonts w:cs="Arial"/>
                                <w:szCs w:val="24"/>
                                <w:lang w:val="en-AU"/>
                              </w:rPr>
                              <w:t xml:space="preserve"> defines family health using Te Wheke, the octopus. The head (te whanau-the family) and the body (waiora-</w:t>
                            </w:r>
                            <w:r w:rsidRPr="00D3731C">
                              <w:rPr>
                                <w:szCs w:val="24"/>
                              </w:rPr>
                              <w:t>total wellbeing for the individual and family</w:t>
                            </w:r>
                            <w:r w:rsidRPr="00D3731C">
                              <w:rPr>
                                <w:rFonts w:cs="Arial"/>
                                <w:szCs w:val="24"/>
                                <w:lang w:val="en-AU"/>
                              </w:rPr>
                              <w:t>) represent the whole family unit while each of the tentacles represents a dimension of health:</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Wairuatanga – spirituality</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Hinengaro – the mind</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Taha tinana – physical wellbeing</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Whanaungatanga - extended family</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Mauri – life force in people and objects</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Mana ake – unique identity of individuals and family</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Hā a koro ma, a kui ma – breath of life from forbearers</w:t>
                            </w:r>
                          </w:p>
                          <w:p w:rsidR="00C60A12" w:rsidRPr="00D3731C" w:rsidRDefault="00C60A12" w:rsidP="00E84176">
                            <w:pPr>
                              <w:pStyle w:val="ListParagraph"/>
                              <w:numPr>
                                <w:ilvl w:val="0"/>
                                <w:numId w:val="27"/>
                              </w:numPr>
                              <w:spacing w:after="0" w:line="240" w:lineRule="auto"/>
                              <w:rPr>
                                <w:szCs w:val="24"/>
                              </w:rPr>
                            </w:pPr>
                            <w:r w:rsidRPr="00D3731C">
                              <w:rPr>
                                <w:rFonts w:cs="Arial"/>
                                <w:szCs w:val="24"/>
                                <w:lang w:val="en-AU"/>
                              </w:rPr>
                              <w:t>Whatumanawa – the</w:t>
                            </w:r>
                            <w:r w:rsidRPr="00D3731C">
                              <w:rPr>
                                <w:szCs w:val="24"/>
                              </w:rPr>
                              <w:t xml:space="preserve"> open and healthy expression of emotion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524BC" id="_x0000_t202" coordsize="21600,21600" o:spt="202" path="m,l,21600r21600,l21600,xe">
                <v:stroke joinstyle="miter"/>
                <v:path gradientshapeok="t" o:connecttype="rect"/>
              </v:shapetype>
              <v:shape id="Text Box 2" o:spid="_x0000_s1026" type="#_x0000_t202" style="position:absolute;left:0;text-align:left;margin-left:42.65pt;margin-top:55.4pt;width:441.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">
                <v:textbox>
                  <w:txbxContent>
                    <w:p w:rsidR="00C60A12" w:rsidRPr="00D3731C" w:rsidRDefault="00C60A12" w:rsidP="00DC385B">
                      <w:pPr>
                        <w:tabs>
                          <w:tab w:val="left" w:pos="540"/>
                        </w:tabs>
                        <w:spacing w:after="0" w:line="240" w:lineRule="auto"/>
                        <w:rPr>
                          <w:rFonts w:eastAsia="Times New Roman" w:cs="Arial"/>
                          <w:szCs w:val="24"/>
                          <w:lang w:val="en-GB"/>
                        </w:rPr>
                      </w:pPr>
                      <w:r w:rsidRPr="00D3731C">
                        <w:rPr>
                          <w:rFonts w:eastAsia="Times New Roman" w:cs="Arial"/>
                          <w:szCs w:val="24"/>
                          <w:u w:val="single"/>
                          <w:lang w:val="en-GB"/>
                        </w:rPr>
                        <w:t>Te Pae Mahutonga</w:t>
                      </w:r>
                      <w:r w:rsidRPr="00D3731C">
                        <w:rPr>
                          <w:rFonts w:eastAsia="Times New Roman" w:cs="Arial"/>
                          <w:szCs w:val="24"/>
                          <w:lang w:val="en-GB"/>
                        </w:rPr>
                        <w:t xml:space="preserve"> </w:t>
                      </w:r>
                      <w:r w:rsidRPr="00D3731C">
                        <w:rPr>
                          <w:rFonts w:eastAsia="Times New Roman" w:cs="Arial"/>
                          <w:szCs w:val="24"/>
                          <w:lang w:val="en-GB"/>
                        </w:rPr>
                        <w:fldChar w:fldCharType="begin"/>
                      </w:r>
                      <w:r w:rsidRPr="00D3731C">
                        <w:rPr>
                          <w:rFonts w:eastAsia="Times New Roman" w:cs="Arial"/>
                          <w:szCs w:val="24"/>
                          <w:lang w:val="en-GB"/>
                        </w:rPr>
                        <w:instrText xml:space="preserve"> ADDIN EN.CITE &lt;EndNote&gt;&lt;Cite&gt;&lt;Author&gt;Durie&lt;/Author&gt;&lt;Year&gt;1999&lt;/Year&gt;&lt;RecNum&gt;29&lt;/RecNum&gt;&lt;DisplayText&gt;(Durie, 1999)&lt;/DisplayText&gt;&lt;record&gt;&lt;rec-number&gt;29&lt;/rec-number&gt;&lt;foreign-keys&gt;&lt;key app="EN" db-id="stdwdf29mzf9z1eet05xpsr9ttd9w5x2xpda"&gt;29&lt;/key&gt;&lt;/foreign-keys&gt;&lt;ref-type name="Report"&gt;27&lt;/ref-type&gt;&lt;contributors&gt;&lt;authors&gt;&lt;author&gt;Durie, M&lt;/author&gt;&lt;/authors&gt;&lt;/contributors&gt;&lt;titles&gt;&lt;title&gt;&amp;apos;Te Pae Mahutonga&amp;apos; a model of Māori health promtion&lt;/title&gt;&lt;secondary-title&gt;Health Promotion Forum of New Zealand Newsletter&lt;/secondary-title&gt;&lt;/titles&gt;&lt;pages&gt;2-5&lt;/pages&gt;&lt;volume&gt;49&lt;/volume&gt;&lt;dates&gt;&lt;year&gt;1999&lt;/year&gt;&lt;pub-dates&gt;&lt;date&gt;December 1999&lt;/date&gt;&lt;/pub-dates&gt;&lt;/dates&gt;&lt;urls&gt;&lt;/urls&gt;&lt;/record&gt;&lt;/Cite&gt;&lt;/EndNote&gt;</w:instrText>
                      </w:r>
                      <w:r w:rsidRPr="00D3731C">
                        <w:rPr>
                          <w:rFonts w:eastAsia="Times New Roman" w:cs="Arial"/>
                          <w:szCs w:val="24"/>
                          <w:lang w:val="en-GB"/>
                        </w:rPr>
                        <w:fldChar w:fldCharType="separate"/>
                      </w:r>
                      <w:r w:rsidRPr="00D3731C">
                        <w:rPr>
                          <w:rFonts w:eastAsia="Times New Roman" w:cs="Arial"/>
                          <w:noProof/>
                          <w:szCs w:val="24"/>
                          <w:lang w:val="en-GB"/>
                        </w:rPr>
                        <w:t>(</w:t>
                      </w:r>
                      <w:hyperlink w:anchor="_ENREF_2" w:tooltip="Durie, 1999 #29" w:history="1">
                        <w:r w:rsidRPr="00D3731C">
                          <w:rPr>
                            <w:rFonts w:eastAsia="Times New Roman" w:cs="Arial"/>
                            <w:noProof/>
                            <w:szCs w:val="24"/>
                            <w:lang w:val="en-GB"/>
                          </w:rPr>
                          <w:t>Durie, 1999</w:t>
                        </w:r>
                      </w:hyperlink>
                      <w:r w:rsidRPr="00D3731C">
                        <w:rPr>
                          <w:rFonts w:eastAsia="Times New Roman" w:cs="Arial"/>
                          <w:noProof/>
                          <w:szCs w:val="24"/>
                          <w:lang w:val="en-GB"/>
                        </w:rPr>
                        <w:t>)</w:t>
                      </w:r>
                      <w:r w:rsidRPr="00D3731C">
                        <w:rPr>
                          <w:rFonts w:eastAsia="Times New Roman" w:cs="Arial"/>
                          <w:szCs w:val="24"/>
                          <w:lang w:val="en-GB"/>
                        </w:rPr>
                        <w:fldChar w:fldCharType="end"/>
                      </w:r>
                      <w:r w:rsidRPr="00D3731C">
                        <w:rPr>
                          <w:rFonts w:eastAsia="Times New Roman" w:cs="Arial"/>
                          <w:szCs w:val="24"/>
                          <w:lang w:val="en-GB"/>
                        </w:rPr>
                        <w:t xml:space="preserve"> outlines four key tasks for health promotion:</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Mauriora -</w:t>
                      </w:r>
                      <w:r w:rsidRPr="00D3731C">
                        <w:rPr>
                          <w:rFonts w:eastAsiaTheme="minorHAnsi" w:cs="Arial"/>
                          <w:bCs/>
                          <w:iCs/>
                          <w:szCs w:val="24"/>
                        </w:rPr>
                        <w:t xml:space="preserve">Access to te ao </w:t>
                      </w:r>
                      <w:r w:rsidRPr="00D3731C">
                        <w:rPr>
                          <w:rFonts w:eastAsia="Times New Roman" w:cs="Arial"/>
                          <w:szCs w:val="24"/>
                          <w:lang w:val="en-GB"/>
                        </w:rPr>
                        <w:t>Māori</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Waiora -</w:t>
                      </w:r>
                      <w:r w:rsidRPr="00D3731C">
                        <w:rPr>
                          <w:rFonts w:eastAsiaTheme="minorHAnsi" w:cs="Arial"/>
                          <w:bCs/>
                          <w:iCs/>
                          <w:szCs w:val="24"/>
                        </w:rPr>
                        <w:t xml:space="preserve"> Environmental Protection</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Toiora -</w:t>
                      </w:r>
                      <w:r w:rsidRPr="00D3731C">
                        <w:rPr>
                          <w:rFonts w:eastAsiaTheme="minorHAnsi" w:cs="Arial"/>
                          <w:bCs/>
                          <w:iCs/>
                          <w:szCs w:val="24"/>
                        </w:rPr>
                        <w:t xml:space="preserve"> Healthy Lifestyles</w:t>
                      </w:r>
                    </w:p>
                    <w:p w:rsidR="00C60A12" w:rsidRPr="00D3731C" w:rsidRDefault="00C60A12" w:rsidP="00E84176">
                      <w:pPr>
                        <w:pStyle w:val="ListParagraph"/>
                        <w:numPr>
                          <w:ilvl w:val="0"/>
                          <w:numId w:val="24"/>
                        </w:numPr>
                        <w:spacing w:after="0" w:line="240" w:lineRule="auto"/>
                        <w:rPr>
                          <w:rFonts w:eastAsia="Times New Roman" w:cs="Arial"/>
                          <w:szCs w:val="24"/>
                          <w:lang w:val="en-GB"/>
                        </w:rPr>
                      </w:pPr>
                      <w:r w:rsidRPr="00D3731C">
                        <w:rPr>
                          <w:rFonts w:eastAsiaTheme="minorHAnsi" w:cs="Arial"/>
                          <w:szCs w:val="24"/>
                        </w:rPr>
                        <w:t xml:space="preserve">Te Oranga - </w:t>
                      </w:r>
                      <w:r w:rsidRPr="00D3731C">
                        <w:rPr>
                          <w:rFonts w:eastAsiaTheme="minorHAnsi" w:cs="Arial"/>
                          <w:bCs/>
                          <w:iCs/>
                          <w:szCs w:val="24"/>
                        </w:rPr>
                        <w:t>Participation in Society</w:t>
                      </w:r>
                    </w:p>
                    <w:p w:rsidR="00C60A12" w:rsidRPr="00D3731C" w:rsidRDefault="00C60A12" w:rsidP="00DC385B">
                      <w:pPr>
                        <w:tabs>
                          <w:tab w:val="left" w:pos="540"/>
                        </w:tabs>
                        <w:spacing w:before="120" w:after="0" w:line="240" w:lineRule="auto"/>
                        <w:rPr>
                          <w:rFonts w:eastAsia="Times New Roman" w:cs="Arial"/>
                          <w:szCs w:val="24"/>
                          <w:lang w:val="en-GB"/>
                        </w:rPr>
                      </w:pPr>
                      <w:r w:rsidRPr="00D3731C">
                        <w:rPr>
                          <w:rFonts w:eastAsia="Times New Roman" w:cs="Arial"/>
                          <w:szCs w:val="24"/>
                          <w:lang w:val="en-GB"/>
                        </w:rPr>
                        <w:t>And two important prerequisites for health promotion:</w:t>
                      </w:r>
                    </w:p>
                    <w:p w:rsidR="00C60A12" w:rsidRPr="00D3731C" w:rsidRDefault="00C60A12" w:rsidP="00E84176">
                      <w:pPr>
                        <w:pStyle w:val="ListParagraph"/>
                        <w:numPr>
                          <w:ilvl w:val="0"/>
                          <w:numId w:val="25"/>
                        </w:numPr>
                        <w:spacing w:after="0" w:line="240" w:lineRule="auto"/>
                        <w:rPr>
                          <w:rFonts w:eastAsiaTheme="minorHAnsi" w:cs="Arial"/>
                          <w:bCs/>
                          <w:iCs/>
                          <w:szCs w:val="24"/>
                        </w:rPr>
                      </w:pPr>
                      <w:r w:rsidRPr="00D3731C">
                        <w:rPr>
                          <w:rFonts w:eastAsiaTheme="minorHAnsi" w:cs="Arial"/>
                          <w:szCs w:val="24"/>
                        </w:rPr>
                        <w:t>Nga Manukura -</w:t>
                      </w:r>
                      <w:r w:rsidRPr="00D3731C">
                        <w:rPr>
                          <w:rFonts w:eastAsiaTheme="minorHAnsi" w:cs="Arial"/>
                          <w:bCs/>
                          <w:iCs/>
                          <w:szCs w:val="24"/>
                        </w:rPr>
                        <w:t xml:space="preserve"> Leadership</w:t>
                      </w:r>
                    </w:p>
                    <w:p w:rsidR="00C60A12" w:rsidRPr="00D3731C" w:rsidRDefault="00C60A12" w:rsidP="00E84176">
                      <w:pPr>
                        <w:pStyle w:val="ListParagraph"/>
                        <w:numPr>
                          <w:ilvl w:val="0"/>
                          <w:numId w:val="25"/>
                        </w:numPr>
                        <w:spacing w:after="0" w:line="240" w:lineRule="auto"/>
                        <w:rPr>
                          <w:rFonts w:eastAsiaTheme="minorHAnsi" w:cs="Arial"/>
                          <w:bCs/>
                          <w:iCs/>
                          <w:szCs w:val="24"/>
                        </w:rPr>
                      </w:pPr>
                      <w:r w:rsidRPr="00D3731C">
                        <w:rPr>
                          <w:rFonts w:eastAsiaTheme="minorHAnsi" w:cs="Arial"/>
                          <w:szCs w:val="24"/>
                        </w:rPr>
                        <w:t>Te Mana Whakahaere -</w:t>
                      </w:r>
                      <w:r w:rsidRPr="00D3731C">
                        <w:rPr>
                          <w:rFonts w:eastAsiaTheme="minorHAnsi" w:cs="Arial"/>
                          <w:bCs/>
                          <w:iCs/>
                          <w:szCs w:val="24"/>
                        </w:rPr>
                        <w:t xml:space="preserve"> Autonomy</w:t>
                      </w:r>
                    </w:p>
                    <w:p w:rsidR="00C60A12" w:rsidRPr="00D3731C" w:rsidRDefault="00C60A12" w:rsidP="00DC385B">
                      <w:pPr>
                        <w:spacing w:before="120" w:after="0" w:line="240" w:lineRule="auto"/>
                        <w:rPr>
                          <w:rFonts w:cs="Arial"/>
                          <w:szCs w:val="24"/>
                          <w:lang w:val="en-AU"/>
                        </w:rPr>
                      </w:pPr>
                      <w:r w:rsidRPr="00D3731C">
                        <w:rPr>
                          <w:rFonts w:cs="Arial"/>
                          <w:szCs w:val="24"/>
                          <w:u w:val="single"/>
                          <w:lang w:val="en-AU"/>
                        </w:rPr>
                        <w:t>The Ottawa Charter</w:t>
                      </w:r>
                      <w:r w:rsidRPr="00D3731C">
                        <w:rPr>
                          <w:rFonts w:cs="Arial"/>
                          <w:szCs w:val="24"/>
                          <w:lang w:val="en-AU"/>
                        </w:rPr>
                        <w:t xml:space="preserve"> </w:t>
                      </w:r>
                      <w:r w:rsidRPr="00D3731C">
                        <w:rPr>
                          <w:rFonts w:cs="Arial"/>
                          <w:szCs w:val="24"/>
                          <w:lang w:val="en-AU"/>
                        </w:rPr>
                        <w:fldChar w:fldCharType="begin"/>
                      </w:r>
                      <w:r w:rsidRPr="00D3731C">
                        <w:rPr>
                          <w:rFonts w:cs="Arial"/>
                          <w:szCs w:val="24"/>
                          <w:lang w:val="en-AU"/>
                        </w:rPr>
                        <w:instrText xml:space="preserve"> ADDIN EN.CITE &lt;EndNote&gt;&lt;Cite&gt;&lt;Author&gt;World Health Organization&lt;/Author&gt;&lt;Year&gt;1986&lt;/Year&gt;&lt;RecNum&gt;51&lt;/RecNum&gt;&lt;DisplayText&gt;(World Health Organization, 1986)&lt;/DisplayText&gt;&lt;record&gt;&lt;rec-number&gt;51&lt;/rec-number&gt;&lt;foreign-keys&gt;&lt;key app="EN" db-id="stdwdf29mzf9z1eet05xpsr9ttd9w5x2xpda"&gt;51&lt;/key&gt;&lt;/foreign-keys&gt;&lt;ref-type name="Conference Proceedings"&gt;10&lt;/ref-type&gt;&lt;contributors&gt;&lt;authors&gt;&lt;author&gt;World Health Organization,&lt;/author&gt;&lt;/authors&gt;&lt;/contributors&gt;&lt;titles&gt;&lt;title&gt;The Ottawa Charter for Health Promotion&lt;/title&gt;&lt;secondary-title&gt;First International Conference on Health Promotion&lt;/secondary-title&gt;&lt;/titles&gt;&lt;dates&gt;&lt;year&gt;1986&lt;/year&gt;&lt;/dates&gt;&lt;urls&gt;&lt;related-urls&gt;&lt;url&gt;http://www.who.int/healthpromotion/conferences/previous/ottawa/en/&lt;/url&gt;&lt;/related-urls&gt;&lt;/urls&gt;&lt;/record&gt;&lt;/Cite&gt;&lt;/EndNote&gt;</w:instrText>
                      </w:r>
                      <w:r w:rsidRPr="00D3731C">
                        <w:rPr>
                          <w:rFonts w:cs="Arial"/>
                          <w:szCs w:val="24"/>
                          <w:lang w:val="en-AU"/>
                        </w:rPr>
                        <w:fldChar w:fldCharType="separate"/>
                      </w:r>
                      <w:r w:rsidRPr="00D3731C">
                        <w:rPr>
                          <w:rFonts w:cs="Arial"/>
                          <w:noProof/>
                          <w:szCs w:val="24"/>
                          <w:lang w:val="en-AU"/>
                        </w:rPr>
                        <w:t>(</w:t>
                      </w:r>
                      <w:hyperlink w:anchor="_ENREF_14" w:tooltip="World Health Organization, 1986 #51" w:history="1">
                        <w:r w:rsidRPr="00D3731C">
                          <w:rPr>
                            <w:rFonts w:cs="Arial"/>
                            <w:noProof/>
                            <w:szCs w:val="24"/>
                            <w:lang w:val="en-AU"/>
                          </w:rPr>
                          <w:t>World Health Organization, 1986</w:t>
                        </w:r>
                      </w:hyperlink>
                      <w:r w:rsidRPr="00D3731C">
                        <w:rPr>
                          <w:rFonts w:cs="Arial"/>
                          <w:noProof/>
                          <w:szCs w:val="24"/>
                          <w:lang w:val="en-AU"/>
                        </w:rPr>
                        <w:t>)</w:t>
                      </w:r>
                      <w:r w:rsidRPr="00D3731C">
                        <w:rPr>
                          <w:rFonts w:cs="Arial"/>
                          <w:szCs w:val="24"/>
                          <w:lang w:val="en-AU"/>
                        </w:rPr>
                        <w:fldChar w:fldCharType="end"/>
                      </w:r>
                      <w:r w:rsidRPr="00D3731C">
                        <w:rPr>
                          <w:rFonts w:cs="Arial"/>
                          <w:szCs w:val="24"/>
                          <w:lang w:val="en-AU"/>
                        </w:rPr>
                        <w:t xml:space="preserve"> identified three strategies for health promotion:</w:t>
                      </w:r>
                    </w:p>
                    <w:p w:rsidR="00C60A12" w:rsidRPr="00D3731C" w:rsidRDefault="00C60A12" w:rsidP="00E84176">
                      <w:pPr>
                        <w:pStyle w:val="ListParagraph"/>
                        <w:numPr>
                          <w:ilvl w:val="0"/>
                          <w:numId w:val="28"/>
                        </w:numPr>
                        <w:spacing w:after="0" w:line="240" w:lineRule="auto"/>
                        <w:rPr>
                          <w:rFonts w:cs="Arial"/>
                          <w:szCs w:val="24"/>
                          <w:lang w:val="en-AU"/>
                        </w:rPr>
                      </w:pPr>
                      <w:r w:rsidRPr="00D3731C">
                        <w:rPr>
                          <w:rFonts w:cs="Arial"/>
                          <w:szCs w:val="24"/>
                          <w:lang w:val="en-AU"/>
                        </w:rPr>
                        <w:t>Advocate</w:t>
                      </w:r>
                    </w:p>
                    <w:p w:rsidR="00C60A12" w:rsidRPr="00D3731C" w:rsidRDefault="00C60A12" w:rsidP="00E84176">
                      <w:pPr>
                        <w:pStyle w:val="ListParagraph"/>
                        <w:numPr>
                          <w:ilvl w:val="0"/>
                          <w:numId w:val="28"/>
                        </w:numPr>
                        <w:spacing w:after="0" w:line="240" w:lineRule="auto"/>
                        <w:rPr>
                          <w:rFonts w:cs="Arial"/>
                          <w:szCs w:val="24"/>
                          <w:lang w:val="en-AU"/>
                        </w:rPr>
                      </w:pPr>
                      <w:r w:rsidRPr="00D3731C">
                        <w:rPr>
                          <w:rFonts w:cs="Arial"/>
                          <w:szCs w:val="24"/>
                          <w:lang w:val="en-AU"/>
                        </w:rPr>
                        <w:t>Enable</w:t>
                      </w:r>
                    </w:p>
                    <w:p w:rsidR="00C60A12" w:rsidRPr="00D3731C" w:rsidRDefault="00C60A12" w:rsidP="00E84176">
                      <w:pPr>
                        <w:pStyle w:val="ListParagraph"/>
                        <w:numPr>
                          <w:ilvl w:val="0"/>
                          <w:numId w:val="28"/>
                        </w:numPr>
                        <w:spacing w:after="0" w:line="240" w:lineRule="auto"/>
                        <w:rPr>
                          <w:rFonts w:cs="Arial"/>
                          <w:szCs w:val="24"/>
                          <w:lang w:val="en-AU"/>
                        </w:rPr>
                      </w:pPr>
                      <w:r w:rsidRPr="00D3731C">
                        <w:rPr>
                          <w:rFonts w:cs="Arial"/>
                          <w:szCs w:val="24"/>
                          <w:lang w:val="en-AU"/>
                        </w:rPr>
                        <w:t>Mediate</w:t>
                      </w:r>
                    </w:p>
                    <w:p w:rsidR="00C60A12" w:rsidRPr="00D3731C" w:rsidRDefault="00C60A12" w:rsidP="00DC385B">
                      <w:pPr>
                        <w:spacing w:before="120" w:after="0" w:line="240" w:lineRule="auto"/>
                        <w:rPr>
                          <w:rFonts w:eastAsia="Times New Roman" w:cs="Arial"/>
                          <w:szCs w:val="24"/>
                          <w:lang w:val="en-GB"/>
                        </w:rPr>
                      </w:pPr>
                      <w:r w:rsidRPr="00D3731C">
                        <w:rPr>
                          <w:rFonts w:eastAsia="Times New Roman" w:cs="Arial"/>
                          <w:szCs w:val="24"/>
                          <w:lang w:val="en-GB"/>
                        </w:rPr>
                        <w:t>These strategies are supported by five action areas:</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Build healthy public policy</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Create supportive environments for health</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Strengthen community action for health</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Develop personal skills</w:t>
                      </w:r>
                    </w:p>
                    <w:p w:rsidR="00C60A12" w:rsidRPr="00D3731C" w:rsidRDefault="00C60A12" w:rsidP="00E84176">
                      <w:pPr>
                        <w:pStyle w:val="ListParagraph"/>
                        <w:numPr>
                          <w:ilvl w:val="0"/>
                          <w:numId w:val="29"/>
                        </w:numPr>
                        <w:spacing w:after="0" w:line="240" w:lineRule="auto"/>
                        <w:rPr>
                          <w:rFonts w:cs="Arial"/>
                          <w:szCs w:val="24"/>
                          <w:lang w:val="en-AU"/>
                        </w:rPr>
                      </w:pPr>
                      <w:r w:rsidRPr="00D3731C">
                        <w:rPr>
                          <w:rFonts w:cs="Arial"/>
                          <w:szCs w:val="24"/>
                          <w:lang w:val="en-AU"/>
                        </w:rPr>
                        <w:t>Re-orient health services</w:t>
                      </w:r>
                    </w:p>
                    <w:p w:rsidR="00C60A12" w:rsidRPr="00D3731C" w:rsidRDefault="00C60A12" w:rsidP="00DC385B">
                      <w:pPr>
                        <w:tabs>
                          <w:tab w:val="left" w:pos="540"/>
                        </w:tabs>
                        <w:spacing w:before="120" w:after="0" w:line="240" w:lineRule="auto"/>
                        <w:rPr>
                          <w:rFonts w:eastAsia="Times New Roman" w:cs="Arial"/>
                          <w:szCs w:val="24"/>
                          <w:lang w:val="en-GB"/>
                        </w:rPr>
                      </w:pPr>
                      <w:r w:rsidRPr="00D3731C">
                        <w:rPr>
                          <w:rFonts w:eastAsia="Times New Roman" w:cs="Arial"/>
                          <w:szCs w:val="24"/>
                          <w:u w:val="single"/>
                          <w:lang w:val="en-GB"/>
                        </w:rPr>
                        <w:t>Te Whare Tapa Whā</w:t>
                      </w:r>
                      <w:r w:rsidRPr="00D3731C">
                        <w:rPr>
                          <w:rFonts w:eastAsia="Times New Roman" w:cs="Arial"/>
                          <w:szCs w:val="24"/>
                          <w:lang w:val="en-GB"/>
                        </w:rPr>
                        <w:t xml:space="preserve"> </w:t>
                      </w:r>
                      <w:r w:rsidRPr="00D3731C">
                        <w:rPr>
                          <w:rFonts w:eastAsia="Times New Roman" w:cs="Arial"/>
                          <w:szCs w:val="24"/>
                          <w:lang w:val="en-GB"/>
                        </w:rPr>
                        <w:fldChar w:fldCharType="begin"/>
                      </w:r>
                      <w:r w:rsidRPr="00D3731C">
                        <w:rPr>
                          <w:rFonts w:eastAsia="Times New Roman" w:cs="Arial"/>
                          <w:szCs w:val="24"/>
                          <w:lang w:val="en-GB"/>
                        </w:rPr>
                        <w:instrText xml:space="preserve"> ADDIN EN.CITE &lt;EndNote&gt;&lt;Cite&gt;&lt;Author&gt;Durie&lt;/Author&gt;&lt;Year&gt;1998&lt;/Year&gt;&lt;RecNum&gt;46&lt;/RecNum&gt;&lt;DisplayText&gt;(Durie, 1998)&lt;/DisplayText&gt;&lt;record&gt;&lt;rec-number&gt;46&lt;/rec-number&gt;&lt;foreign-keys&gt;&lt;key app="EN" db-id="stdwdf29mzf9z1eet05xpsr9ttd9w5x2xpda"&gt;46&lt;/key&gt;&lt;/foreign-keys&gt;&lt;ref-type name="Book"&gt;6&lt;/ref-type&gt;&lt;contributors&gt;&lt;authors&gt;&lt;author&gt;Durie, M&lt;/author&gt;&lt;/authors&gt;&lt;/contributors&gt;&lt;titles&gt;&lt;title&gt;Whaiora&lt;/title&gt;&lt;/titles&gt;&lt;edition&gt;2nd&lt;/edition&gt;&lt;section&gt;68-74&lt;/section&gt;&lt;dates&gt;&lt;year&gt;1998&lt;/year&gt;&lt;/dates&gt;&lt;pub-location&gt;Auckland&lt;/pub-location&gt;&lt;publisher&gt;Oxford University Press&lt;/publisher&gt;&lt;urls&gt;&lt;/urls&gt;&lt;/record&gt;&lt;/Cite&gt;&lt;/EndNote&gt;</w:instrText>
                      </w:r>
                      <w:r w:rsidRPr="00D3731C">
                        <w:rPr>
                          <w:rFonts w:eastAsia="Times New Roman" w:cs="Arial"/>
                          <w:szCs w:val="24"/>
                          <w:lang w:val="en-GB"/>
                        </w:rPr>
                        <w:fldChar w:fldCharType="separate"/>
                      </w:r>
                      <w:r w:rsidRPr="00D3731C">
                        <w:rPr>
                          <w:rFonts w:eastAsia="Times New Roman" w:cs="Arial"/>
                          <w:noProof/>
                          <w:szCs w:val="24"/>
                          <w:lang w:val="en-GB"/>
                        </w:rPr>
                        <w:t>(</w:t>
                      </w:r>
                      <w:hyperlink w:anchor="_ENREF_1" w:tooltip="Durie, 1998 #46" w:history="1">
                        <w:r w:rsidRPr="00D3731C">
                          <w:rPr>
                            <w:rFonts w:eastAsia="Times New Roman" w:cs="Arial"/>
                            <w:noProof/>
                            <w:szCs w:val="24"/>
                            <w:lang w:val="en-GB"/>
                          </w:rPr>
                          <w:t>Durie, 1998</w:t>
                        </w:r>
                      </w:hyperlink>
                      <w:r w:rsidRPr="00D3731C">
                        <w:rPr>
                          <w:rFonts w:eastAsia="Times New Roman" w:cs="Arial"/>
                          <w:noProof/>
                          <w:szCs w:val="24"/>
                          <w:lang w:val="en-GB"/>
                        </w:rPr>
                        <w:t>)</w:t>
                      </w:r>
                      <w:r w:rsidRPr="00D3731C">
                        <w:rPr>
                          <w:rFonts w:eastAsia="Times New Roman" w:cs="Arial"/>
                          <w:szCs w:val="24"/>
                          <w:lang w:val="en-GB"/>
                        </w:rPr>
                        <w:fldChar w:fldCharType="end"/>
                      </w:r>
                      <w:r w:rsidRPr="00D3731C">
                        <w:rPr>
                          <w:rFonts w:eastAsia="Times New Roman" w:cs="Arial"/>
                          <w:szCs w:val="24"/>
                          <w:lang w:val="en-GB"/>
                        </w:rPr>
                        <w:t xml:space="preserve"> describes the concept of health as an interaction of four dimensions:</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whānau (family health)</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tinana (physical health)</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hinengaro (mental health)</w:t>
                      </w:r>
                    </w:p>
                    <w:p w:rsidR="00C60A12" w:rsidRPr="00D3731C" w:rsidRDefault="00C60A12" w:rsidP="00E84176">
                      <w:pPr>
                        <w:pStyle w:val="ListParagraph"/>
                        <w:numPr>
                          <w:ilvl w:val="0"/>
                          <w:numId w:val="27"/>
                        </w:numPr>
                        <w:spacing w:after="0" w:line="240" w:lineRule="auto"/>
                        <w:rPr>
                          <w:rFonts w:eastAsia="Times New Roman" w:cs="Arial"/>
                          <w:szCs w:val="24"/>
                          <w:lang w:val="en-GB"/>
                        </w:rPr>
                      </w:pPr>
                      <w:r w:rsidRPr="00D3731C">
                        <w:rPr>
                          <w:rFonts w:cs="Arial"/>
                          <w:szCs w:val="24"/>
                          <w:lang w:val="en-AU"/>
                        </w:rPr>
                        <w:t>wairua (spiritual</w:t>
                      </w:r>
                      <w:r w:rsidRPr="00D3731C">
                        <w:rPr>
                          <w:szCs w:val="24"/>
                        </w:rPr>
                        <w:t xml:space="preserve"> health).”</w:t>
                      </w:r>
                    </w:p>
                    <w:p w:rsidR="00C60A12" w:rsidRPr="00D3731C" w:rsidRDefault="00C60A12" w:rsidP="00DC385B">
                      <w:pPr>
                        <w:tabs>
                          <w:tab w:val="left" w:pos="540"/>
                        </w:tabs>
                        <w:spacing w:before="120" w:after="0" w:line="240" w:lineRule="auto"/>
                        <w:rPr>
                          <w:szCs w:val="24"/>
                        </w:rPr>
                      </w:pPr>
                      <w:r w:rsidRPr="00D3731C">
                        <w:rPr>
                          <w:rFonts w:eastAsia="Times New Roman" w:cs="Arial"/>
                          <w:szCs w:val="24"/>
                          <w:u w:val="single"/>
                          <w:lang w:val="en-GB"/>
                        </w:rPr>
                        <w:t xml:space="preserve">Te Wheke </w:t>
                      </w:r>
                      <w:r w:rsidRPr="00D3731C">
                        <w:rPr>
                          <w:rFonts w:eastAsia="Times New Roman" w:cs="Arial"/>
                          <w:szCs w:val="24"/>
                          <w:u w:val="single"/>
                          <w:lang w:val="en-GB"/>
                        </w:rPr>
                        <w:fldChar w:fldCharType="begin"/>
                      </w:r>
                      <w:r w:rsidRPr="00D3731C">
                        <w:rPr>
                          <w:rFonts w:eastAsia="Times New Roman" w:cs="Arial"/>
                          <w:szCs w:val="24"/>
                          <w:u w:val="single"/>
                          <w:lang w:val="en-GB"/>
                        </w:rPr>
                        <w:instrText xml:space="preserve"> ADDIN EN.CITE &lt;EndNote&gt;&lt;Cite&gt;&lt;Author&gt;Pere&lt;/Author&gt;&lt;Year&gt;1984&lt;/Year&gt;&lt;RecNum&gt;50&lt;/RecNum&gt;&lt;DisplayText&gt;(Pere, 1984)&lt;/DisplayText&gt;&lt;record&gt;&lt;rec-number&gt;50&lt;/rec-number&gt;&lt;foreign-keys&gt;&lt;key app="EN" db-id="stdwdf29mzf9z1eet05xpsr9ttd9w5x2xpda"&gt;50&lt;/key&gt;&lt;/foreign-keys&gt;&lt;ref-type name="Book"&gt;6&lt;/ref-type&gt;&lt;contributors&gt;&lt;authors&gt;&lt;author&gt;Pere, R&lt;/author&gt;&lt;/authors&gt;&lt;/contributors&gt;&lt;titles&gt;&lt;title&gt;Te Oranga o te Whanau: The Health of the Family, in Whaiora, op cit.&lt;/title&gt;&lt;/titles&gt;&lt;dates&gt;&lt;year&gt;1984&lt;/year&gt;&lt;/dates&gt;&lt;urls&gt;&lt;/urls&gt;&lt;/record&gt;&lt;/Cite&gt;&lt;/EndNote&gt;</w:instrText>
                      </w:r>
                      <w:r w:rsidRPr="00D3731C">
                        <w:rPr>
                          <w:rFonts w:eastAsia="Times New Roman" w:cs="Arial"/>
                          <w:szCs w:val="24"/>
                          <w:u w:val="single"/>
                          <w:lang w:val="en-GB"/>
                        </w:rPr>
                        <w:fldChar w:fldCharType="separate"/>
                      </w:r>
                      <w:r w:rsidRPr="00D3731C">
                        <w:rPr>
                          <w:rFonts w:eastAsia="Times New Roman" w:cs="Arial"/>
                          <w:noProof/>
                          <w:szCs w:val="24"/>
                          <w:u w:val="single"/>
                          <w:lang w:val="en-GB"/>
                        </w:rPr>
                        <w:t>(</w:t>
                      </w:r>
                      <w:hyperlink w:anchor="_ENREF_10" w:tooltip="Pere, 1984 #50" w:history="1">
                        <w:r w:rsidRPr="00D3731C">
                          <w:rPr>
                            <w:rFonts w:eastAsia="Times New Roman" w:cs="Arial"/>
                            <w:noProof/>
                            <w:szCs w:val="24"/>
                            <w:u w:val="single"/>
                            <w:lang w:val="en-GB"/>
                          </w:rPr>
                          <w:t>Pere, 1984</w:t>
                        </w:r>
                      </w:hyperlink>
                      <w:r w:rsidRPr="00D3731C">
                        <w:rPr>
                          <w:rFonts w:eastAsia="Times New Roman" w:cs="Arial"/>
                          <w:noProof/>
                          <w:szCs w:val="24"/>
                          <w:u w:val="single"/>
                          <w:lang w:val="en-GB"/>
                        </w:rPr>
                        <w:t>)</w:t>
                      </w:r>
                      <w:r w:rsidRPr="00D3731C">
                        <w:rPr>
                          <w:rFonts w:eastAsia="Times New Roman" w:cs="Arial"/>
                          <w:szCs w:val="24"/>
                          <w:u w:val="single"/>
                          <w:lang w:val="en-GB"/>
                        </w:rPr>
                        <w:fldChar w:fldCharType="end"/>
                      </w:r>
                      <w:r w:rsidRPr="00D3731C">
                        <w:rPr>
                          <w:rFonts w:cs="Arial"/>
                          <w:szCs w:val="24"/>
                          <w:lang w:val="en-AU"/>
                        </w:rPr>
                        <w:t xml:space="preserve"> defines family health using Te Wheke, the octopus. The head (te whanau-the family) and the body (waiora-</w:t>
                      </w:r>
                      <w:r w:rsidRPr="00D3731C">
                        <w:rPr>
                          <w:szCs w:val="24"/>
                        </w:rPr>
                        <w:t>total wellbeing for the individual and family</w:t>
                      </w:r>
                      <w:r w:rsidRPr="00D3731C">
                        <w:rPr>
                          <w:rFonts w:cs="Arial"/>
                          <w:szCs w:val="24"/>
                          <w:lang w:val="en-AU"/>
                        </w:rPr>
                        <w:t>) represent the whole family unit while each of the tentacles represents a dimension of health:</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Wairuatanga – spirituality</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Hinengaro – the mind</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Taha tinana – physical wellbeing</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Whanaungatanga - extended family</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Mauri – life force in people and objects</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Mana ake – unique identity of individuals and family</w:t>
                      </w:r>
                    </w:p>
                    <w:p w:rsidR="00C60A12" w:rsidRPr="00D3731C" w:rsidRDefault="00C60A12" w:rsidP="00E84176">
                      <w:pPr>
                        <w:pStyle w:val="ListParagraph"/>
                        <w:numPr>
                          <w:ilvl w:val="0"/>
                          <w:numId w:val="27"/>
                        </w:numPr>
                        <w:spacing w:after="0" w:line="240" w:lineRule="auto"/>
                        <w:rPr>
                          <w:rFonts w:cs="Arial"/>
                          <w:szCs w:val="24"/>
                          <w:lang w:val="en-AU"/>
                        </w:rPr>
                      </w:pPr>
                      <w:r w:rsidRPr="00D3731C">
                        <w:rPr>
                          <w:rFonts w:cs="Arial"/>
                          <w:szCs w:val="24"/>
                          <w:lang w:val="en-AU"/>
                        </w:rPr>
                        <w:t>Hā a koro ma, a kui ma – breath of life from forbearers</w:t>
                      </w:r>
                    </w:p>
                    <w:p w:rsidR="00C60A12" w:rsidRPr="00D3731C" w:rsidRDefault="00C60A12" w:rsidP="00E84176">
                      <w:pPr>
                        <w:pStyle w:val="ListParagraph"/>
                        <w:numPr>
                          <w:ilvl w:val="0"/>
                          <w:numId w:val="27"/>
                        </w:numPr>
                        <w:spacing w:after="0" w:line="240" w:lineRule="auto"/>
                        <w:rPr>
                          <w:szCs w:val="24"/>
                        </w:rPr>
                      </w:pPr>
                      <w:r w:rsidRPr="00D3731C">
                        <w:rPr>
                          <w:rFonts w:cs="Arial"/>
                          <w:szCs w:val="24"/>
                          <w:lang w:val="en-AU"/>
                        </w:rPr>
                        <w:t>Whatumanawa – the</w:t>
                      </w:r>
                      <w:r w:rsidRPr="00D3731C">
                        <w:rPr>
                          <w:szCs w:val="24"/>
                        </w:rPr>
                        <w:t xml:space="preserve"> open and healthy expression of emotion</w:t>
                      </w:r>
                    </w:p>
                  </w:txbxContent>
                </v:textbox>
              </v:shape>
            </w:pict>
          </mc:Fallback>
        </mc:AlternateContent>
      </w:r>
    </w:p>
    <w:sectPr w:rsidR="00E7034E" w:rsidRPr="00695D07" w:rsidSect="00C45D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12" w:rsidRDefault="00C60A12" w:rsidP="001E0FF7">
      <w:pPr>
        <w:spacing w:after="0" w:line="240" w:lineRule="auto"/>
      </w:pPr>
      <w:r>
        <w:separator/>
      </w:r>
    </w:p>
    <w:p w:rsidR="00C60A12" w:rsidRDefault="00C60A12"/>
  </w:endnote>
  <w:endnote w:type="continuationSeparator" w:id="0">
    <w:p w:rsidR="00C60A12" w:rsidRDefault="00C60A12" w:rsidP="001E0FF7">
      <w:pPr>
        <w:spacing w:after="0" w:line="240" w:lineRule="auto"/>
      </w:pPr>
      <w:r>
        <w:continuationSeparator/>
      </w:r>
    </w:p>
    <w:p w:rsidR="00C60A12" w:rsidRDefault="00C60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12" w:rsidRPr="00DE222D" w:rsidRDefault="00C60A12" w:rsidP="000B2F3A">
    <w:pPr>
      <w:pBdr>
        <w:top w:val="single" w:sz="4" w:space="1" w:color="auto"/>
      </w:pBdr>
      <w:tabs>
        <w:tab w:val="center" w:pos="4513"/>
        <w:tab w:val="right" w:pos="9026"/>
      </w:tabs>
      <w:spacing w:before="120" w:after="0" w:line="240" w:lineRule="auto"/>
      <w:rPr>
        <w:rFonts w:eastAsiaTheme="majorEastAsia" w:cs="Arial"/>
        <w:sz w:val="20"/>
        <w:szCs w:val="20"/>
      </w:rPr>
    </w:pPr>
    <w:r w:rsidRPr="00DE222D">
      <w:rPr>
        <w:rFonts w:eastAsiaTheme="majorEastAsia" w:cs="Arial"/>
        <w:sz w:val="20"/>
        <w:szCs w:val="20"/>
      </w:rPr>
      <w:t xml:space="preserve">Public Health Services – tier two Health </w:t>
    </w:r>
    <w:r>
      <w:rPr>
        <w:rFonts w:eastAsiaTheme="majorEastAsia" w:cs="Arial"/>
        <w:sz w:val="20"/>
        <w:szCs w:val="20"/>
      </w:rPr>
      <w:t>Promotion</w:t>
    </w:r>
    <w:r w:rsidRPr="00DE222D">
      <w:rPr>
        <w:rFonts w:eastAsiaTheme="majorEastAsia" w:cs="Arial"/>
        <w:sz w:val="20"/>
        <w:szCs w:val="20"/>
      </w:rPr>
      <w:t xml:space="preserve"> service specification </w:t>
    </w:r>
    <w:r>
      <w:rPr>
        <w:rFonts w:eastAsiaTheme="majorEastAsia" w:cs="Arial"/>
        <w:sz w:val="20"/>
        <w:szCs w:val="20"/>
      </w:rPr>
      <w:t>July 2016</w:t>
    </w:r>
  </w:p>
  <w:p w:rsidR="00C60A12" w:rsidRPr="00DE222D" w:rsidRDefault="00C60A12" w:rsidP="00DE222D">
    <w:pPr>
      <w:pStyle w:val="Footer"/>
      <w:rPr>
        <w:sz w:val="20"/>
        <w:szCs w:val="20"/>
      </w:rPr>
    </w:pPr>
    <w:r w:rsidRPr="00DE222D">
      <w:rPr>
        <w:rFonts w:eastAsiaTheme="majorEastAsia" w:cs="Arial"/>
        <w:sz w:val="20"/>
        <w:szCs w:val="20"/>
      </w:rPr>
      <w:t>Nationwide Service Framework</w:t>
    </w:r>
  </w:p>
  <w:p w:rsidR="00C60A12" w:rsidRPr="00DE222D" w:rsidRDefault="00C60A12" w:rsidP="00DE222D">
    <w:pPr>
      <w:pStyle w:val="Footer"/>
      <w:jc w:val="right"/>
      <w:rPr>
        <w:sz w:val="20"/>
        <w:szCs w:val="20"/>
      </w:rPr>
    </w:pPr>
    <w:r w:rsidRPr="00DE222D">
      <w:rPr>
        <w:sz w:val="20"/>
        <w:szCs w:val="20"/>
      </w:rPr>
      <w:fldChar w:fldCharType="begin"/>
    </w:r>
    <w:r w:rsidRPr="00DE222D">
      <w:rPr>
        <w:sz w:val="20"/>
        <w:szCs w:val="20"/>
      </w:rPr>
      <w:instrText xml:space="preserve"> PAGE   \* MERGEFORMAT </w:instrText>
    </w:r>
    <w:r w:rsidRPr="00DE222D">
      <w:rPr>
        <w:sz w:val="20"/>
        <w:szCs w:val="20"/>
      </w:rPr>
      <w:fldChar w:fldCharType="separate"/>
    </w:r>
    <w:r w:rsidR="0050081F">
      <w:rPr>
        <w:noProof/>
        <w:sz w:val="20"/>
        <w:szCs w:val="20"/>
      </w:rPr>
      <w:t>2</w:t>
    </w:r>
    <w:r w:rsidRPr="00DE222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12" w:rsidRPr="00DE222D" w:rsidRDefault="00C60A12" w:rsidP="00DE222D">
    <w:pPr>
      <w:pBdr>
        <w:top w:val="thinThickSmallGap" w:sz="24" w:space="1" w:color="622423" w:themeColor="accent2" w:themeShade="7F"/>
      </w:pBdr>
      <w:tabs>
        <w:tab w:val="center" w:pos="4513"/>
        <w:tab w:val="right" w:pos="9026"/>
      </w:tabs>
      <w:spacing w:before="120" w:after="0" w:line="240" w:lineRule="auto"/>
      <w:rPr>
        <w:rFonts w:eastAsiaTheme="majorEastAsia" w:cs="Arial"/>
        <w:sz w:val="20"/>
        <w:szCs w:val="20"/>
      </w:rPr>
    </w:pPr>
    <w:r w:rsidRPr="00DE222D">
      <w:rPr>
        <w:rFonts w:eastAsiaTheme="majorEastAsia" w:cs="Arial"/>
        <w:sz w:val="20"/>
        <w:szCs w:val="20"/>
      </w:rPr>
      <w:t xml:space="preserve">Public Health Services – tier two Health </w:t>
    </w:r>
    <w:r>
      <w:rPr>
        <w:rFonts w:eastAsiaTheme="majorEastAsia" w:cs="Arial"/>
        <w:sz w:val="20"/>
        <w:szCs w:val="20"/>
      </w:rPr>
      <w:t xml:space="preserve">Promotion </w:t>
    </w:r>
    <w:r w:rsidRPr="00DE222D">
      <w:rPr>
        <w:rFonts w:eastAsiaTheme="majorEastAsia" w:cs="Arial"/>
        <w:sz w:val="20"/>
        <w:szCs w:val="20"/>
      </w:rPr>
      <w:t xml:space="preserve">service specification </w:t>
    </w:r>
    <w:r>
      <w:rPr>
        <w:rFonts w:eastAsiaTheme="majorEastAsia" w:cs="Arial"/>
        <w:sz w:val="20"/>
        <w:szCs w:val="20"/>
      </w:rPr>
      <w:t>July 2016</w:t>
    </w:r>
  </w:p>
  <w:p w:rsidR="00C60A12" w:rsidRPr="00DE222D" w:rsidRDefault="00C60A12" w:rsidP="00DE222D">
    <w:pPr>
      <w:pStyle w:val="Footer"/>
      <w:rPr>
        <w:sz w:val="20"/>
        <w:szCs w:val="20"/>
      </w:rPr>
    </w:pPr>
    <w:r w:rsidRPr="00DE222D">
      <w:rPr>
        <w:rFonts w:eastAsiaTheme="majorEastAsia" w:cs="Arial"/>
        <w:sz w:val="20"/>
        <w:szCs w:val="20"/>
      </w:rPr>
      <w:t>Nationwide Service Framework</w:t>
    </w:r>
  </w:p>
  <w:p w:rsidR="00C60A12" w:rsidRPr="00DE222D" w:rsidRDefault="00C60A12" w:rsidP="00DE222D">
    <w:pPr>
      <w:pStyle w:val="Footer"/>
      <w:jc w:val="right"/>
      <w:rPr>
        <w:sz w:val="20"/>
        <w:szCs w:val="20"/>
      </w:rPr>
    </w:pPr>
    <w:r w:rsidRPr="00DE222D">
      <w:rPr>
        <w:sz w:val="20"/>
        <w:szCs w:val="20"/>
      </w:rPr>
      <w:fldChar w:fldCharType="begin"/>
    </w:r>
    <w:r w:rsidRPr="00DE222D">
      <w:rPr>
        <w:sz w:val="20"/>
        <w:szCs w:val="20"/>
      </w:rPr>
      <w:instrText xml:space="preserve"> PAGE   \* MERGEFORMAT </w:instrText>
    </w:r>
    <w:r w:rsidRPr="00DE222D">
      <w:rPr>
        <w:sz w:val="20"/>
        <w:szCs w:val="20"/>
      </w:rPr>
      <w:fldChar w:fldCharType="separate"/>
    </w:r>
    <w:r w:rsidR="0050081F">
      <w:rPr>
        <w:noProof/>
        <w:sz w:val="20"/>
        <w:szCs w:val="20"/>
      </w:rPr>
      <w:t>1</w:t>
    </w:r>
    <w:r w:rsidRPr="00DE222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12" w:rsidRDefault="00C60A12" w:rsidP="001E0FF7">
      <w:pPr>
        <w:spacing w:after="0" w:line="240" w:lineRule="auto"/>
      </w:pPr>
      <w:r>
        <w:separator/>
      </w:r>
    </w:p>
    <w:p w:rsidR="00C60A12" w:rsidRDefault="00C60A12"/>
  </w:footnote>
  <w:footnote w:type="continuationSeparator" w:id="0">
    <w:p w:rsidR="00C60A12" w:rsidRDefault="00C60A12" w:rsidP="001E0FF7">
      <w:pPr>
        <w:spacing w:after="0" w:line="240" w:lineRule="auto"/>
      </w:pPr>
      <w:r>
        <w:continuationSeparator/>
      </w:r>
    </w:p>
    <w:p w:rsidR="00C60A12" w:rsidRDefault="00C60A12"/>
  </w:footnote>
  <w:footnote w:id="1">
    <w:p w:rsidR="00C60A12" w:rsidRDefault="00C60A12" w:rsidP="00EC63A1">
      <w:pPr>
        <w:spacing w:before="120" w:after="0" w:line="240" w:lineRule="auto"/>
        <w:ind w:left="6" w:hanging="6"/>
      </w:pPr>
      <w:r>
        <w:rPr>
          <w:rStyle w:val="FootnoteReference"/>
        </w:rPr>
        <w:footnoteRef/>
      </w:r>
      <w:r>
        <w:t xml:space="preserve"> </w:t>
      </w:r>
      <w:r w:rsidRPr="00EC63A1">
        <w:rPr>
          <w:rFonts w:eastAsia="Times New Roman" w:cs="Arial"/>
          <w:sz w:val="20"/>
          <w:szCs w:val="20"/>
          <w:lang w:val="en-AU"/>
        </w:rPr>
        <w:t>There may be some overlaps in activity across these action areas, for example some Create Supportive Environments activity may overlap with Build Healthy Public Policy activity. Choosing where to plan and report on an activity is less important than ensuring that it is reported on only once.</w:t>
      </w:r>
      <w:r>
        <w:t xml:space="preserve"> </w:t>
      </w:r>
    </w:p>
  </w:footnote>
  <w:footnote w:id="2">
    <w:p w:rsidR="00C60A12" w:rsidRPr="006A3D6B" w:rsidRDefault="00C60A12" w:rsidP="00E7034E">
      <w:pPr>
        <w:pStyle w:val="FootnoteText"/>
        <w:rPr>
          <w:rFonts w:eastAsia="Times New Roman" w:cs="Arial"/>
          <w:lang w:val="en-AU"/>
        </w:rPr>
      </w:pPr>
      <w:r w:rsidRPr="006A3D6B">
        <w:rPr>
          <w:rStyle w:val="FootnoteReference"/>
        </w:rPr>
        <w:footnoteRef/>
      </w:r>
      <w:r w:rsidRPr="006A3D6B">
        <w:t xml:space="preserve"> </w:t>
      </w:r>
      <w:r w:rsidRPr="006A3D6B">
        <w:rPr>
          <w:rFonts w:eastAsia="Times New Roman" w:cs="Arial"/>
          <w:lang w:val="en-AU"/>
        </w:rPr>
        <w:t>In this context advocacy does not mean political advocacy, lobbying, or any activity that compromises political neutrality which is not funded by Ministry of Health. It means using public h</w:t>
      </w:r>
      <w:r>
        <w:rPr>
          <w:rFonts w:eastAsia="Times New Roman" w:cs="Arial"/>
          <w:lang w:val="en-AU"/>
        </w:rPr>
        <w:t>ealth expertise and evidence to:</w:t>
      </w:r>
    </w:p>
    <w:p w:rsidR="00C60A12" w:rsidRPr="006A3D6B" w:rsidRDefault="00C60A12" w:rsidP="00E84176">
      <w:pPr>
        <w:pStyle w:val="FootnoteText"/>
        <w:numPr>
          <w:ilvl w:val="0"/>
          <w:numId w:val="8"/>
        </w:numPr>
        <w:rPr>
          <w:rFonts w:eastAsia="Times New Roman" w:cs="Arial"/>
          <w:lang w:val="en-AU"/>
        </w:rPr>
      </w:pPr>
      <w:r w:rsidRPr="006A3D6B">
        <w:rPr>
          <w:rFonts w:eastAsia="Times New Roman" w:cs="Arial"/>
          <w:lang w:val="en-AU"/>
        </w:rPr>
        <w:t>explain the health benefits of healthy public policy for organisations such as local government who have an obligation to consider the health and wellbeing of their communities</w:t>
      </w:r>
    </w:p>
    <w:p w:rsidR="00C60A12" w:rsidRPr="006A3D6B" w:rsidRDefault="00C60A12" w:rsidP="00E84176">
      <w:pPr>
        <w:pStyle w:val="FootnoteText"/>
        <w:numPr>
          <w:ilvl w:val="0"/>
          <w:numId w:val="8"/>
        </w:numPr>
        <w:rPr>
          <w:rFonts w:eastAsia="Times New Roman" w:cs="Arial"/>
          <w:lang w:val="en-AU"/>
        </w:rPr>
      </w:pPr>
      <w:r w:rsidRPr="006A3D6B">
        <w:rPr>
          <w:rFonts w:eastAsia="Times New Roman" w:cs="Arial"/>
          <w:lang w:val="en-AU"/>
        </w:rPr>
        <w:t>demonstrate the need for appropriate health services eg</w:t>
      </w:r>
      <w:r>
        <w:rPr>
          <w:rFonts w:eastAsia="Times New Roman" w:cs="Arial"/>
          <w:lang w:val="en-AU"/>
        </w:rPr>
        <w:t>,</w:t>
      </w:r>
      <w:r w:rsidRPr="006A3D6B">
        <w:rPr>
          <w:rFonts w:eastAsia="Times New Roman" w:cs="Arial"/>
          <w:lang w:val="en-AU"/>
        </w:rPr>
        <w:t xml:space="preserve"> kaupapa </w:t>
      </w:r>
      <w:r w:rsidRPr="00695D07">
        <w:rPr>
          <w:rFonts w:cs="Arial"/>
        </w:rPr>
        <w:t>Māori</w:t>
      </w:r>
      <w:r w:rsidRPr="006A3D6B">
        <w:rPr>
          <w:rFonts w:eastAsia="Times New Roman" w:cs="Arial"/>
          <w:lang w:val="en-AU"/>
        </w:rPr>
        <w:t xml:space="preserve"> services</w:t>
      </w:r>
    </w:p>
    <w:p w:rsidR="00C60A12" w:rsidRPr="006A3D6B" w:rsidRDefault="00C60A12" w:rsidP="00E84176">
      <w:pPr>
        <w:pStyle w:val="FootnoteText"/>
        <w:numPr>
          <w:ilvl w:val="0"/>
          <w:numId w:val="8"/>
        </w:numPr>
        <w:rPr>
          <w:rFonts w:eastAsia="Times New Roman" w:cs="Arial"/>
          <w:i/>
          <w:lang w:val="en-AU"/>
        </w:rPr>
      </w:pPr>
      <w:r w:rsidRPr="006A3D6B">
        <w:rPr>
          <w:rFonts w:eastAsia="Times New Roman" w:cs="Arial"/>
          <w:lang w:val="en-AU"/>
        </w:rPr>
        <w:t xml:space="preserve">develop submissions to select committees (see Tier </w:t>
      </w:r>
      <w:r>
        <w:rPr>
          <w:rFonts w:eastAsia="Times New Roman" w:cs="Arial"/>
          <w:lang w:val="en-AU"/>
        </w:rPr>
        <w:t>one Public Health Services service specification</w:t>
      </w:r>
      <w:r w:rsidRPr="006A3D6B">
        <w:rPr>
          <w:rFonts w:eastAsia="Times New Roman" w:cs="Arial"/>
          <w:lang w:val="en-AU"/>
        </w:rPr>
        <w:t>).</w:t>
      </w:r>
    </w:p>
  </w:footnote>
  <w:footnote w:id="3">
    <w:p w:rsidR="00C60A12" w:rsidRPr="00695D07" w:rsidRDefault="00C60A12" w:rsidP="00E7034E">
      <w:pPr>
        <w:pStyle w:val="FootnoteText"/>
      </w:pPr>
      <w:r w:rsidRPr="006A3D6B">
        <w:rPr>
          <w:rStyle w:val="FootnoteReference"/>
        </w:rPr>
        <w:footnoteRef/>
      </w:r>
      <w:r w:rsidRPr="006A3D6B">
        <w:t xml:space="preserve"> </w:t>
      </w:r>
      <w:r w:rsidRPr="006A3D6B">
        <w:rPr>
          <w:rFonts w:eastAsia="Times New Roman" w:cs="Arial"/>
          <w:lang w:val="en-AU"/>
        </w:rPr>
        <w:t xml:space="preserve">from the 8th Global Conference on </w:t>
      </w:r>
      <w:r>
        <w:rPr>
          <w:rFonts w:eastAsia="Times New Roman" w:cs="Arial"/>
          <w:lang w:val="en-AU"/>
        </w:rPr>
        <w:t>H</w:t>
      </w:r>
      <w:r w:rsidRPr="006A3D6B">
        <w:rPr>
          <w:rFonts w:eastAsia="Times New Roman" w:cs="Arial"/>
          <w:lang w:val="en-AU"/>
        </w:rPr>
        <w:t xml:space="preserve">ealth </w:t>
      </w:r>
      <w:r>
        <w:rPr>
          <w:rFonts w:eastAsia="Times New Roman" w:cs="Arial"/>
          <w:lang w:val="en-AU"/>
        </w:rPr>
        <w:t>P</w:t>
      </w:r>
      <w:r w:rsidRPr="006A3D6B">
        <w:rPr>
          <w:rFonts w:eastAsia="Times New Roman" w:cs="Arial"/>
          <w:lang w:val="en-AU"/>
        </w:rPr>
        <w:t>romotion, Helsinki 2013:</w:t>
      </w:r>
      <w:r w:rsidRPr="006A3D6B">
        <w:rPr>
          <w:rFonts w:eastAsia="Times New Roman" w:cs="Arial"/>
          <w:i/>
          <w:lang w:val="en-AU"/>
        </w:rPr>
        <w:t xml:space="preserve"> “</w:t>
      </w:r>
      <w:r w:rsidRPr="006A3D6B">
        <w:rPr>
          <w:rFonts w:eastAsia="Times New Roman" w:cs="Arial"/>
          <w:lang w:val="en-AU"/>
        </w:rPr>
        <w:t xml:space="preserve">Health in all polices is an approach to public policies across sectors that systematically takes into account the healthy implications of decisions seeks </w:t>
      </w:r>
      <w:r w:rsidRPr="00695D07">
        <w:rPr>
          <w:rFonts w:eastAsia="Times New Roman" w:cs="Arial"/>
          <w:lang w:val="en-AU"/>
        </w:rPr>
        <w:t>synergies and avoids harmful health impacts, in order to improve population health and health equity</w:t>
      </w:r>
      <w:r w:rsidRPr="00695D07">
        <w:rPr>
          <w:rFonts w:eastAsia="Times New Roman" w:cs="Arial"/>
          <w:i/>
          <w:lang w:val="en-AU"/>
        </w:rPr>
        <w:t>”</w:t>
      </w:r>
    </w:p>
  </w:footnote>
  <w:footnote w:id="4">
    <w:p w:rsidR="00C60A12" w:rsidRPr="00695D07" w:rsidRDefault="00C60A12" w:rsidP="00E7034E">
      <w:pPr>
        <w:pStyle w:val="FootnoteText"/>
      </w:pPr>
      <w:r w:rsidRPr="00695D07">
        <w:rPr>
          <w:rFonts w:eastAsia="Times New Roman" w:cs="Arial"/>
          <w:i/>
          <w:lang w:val="en-AU"/>
        </w:rPr>
        <w:footnoteRef/>
      </w:r>
      <w:r w:rsidRPr="00695D07">
        <w:rPr>
          <w:rFonts w:eastAsia="Times New Roman" w:cs="Arial"/>
          <w:i/>
          <w:lang w:val="en-AU"/>
        </w:rPr>
        <w:t xml:space="preserve"> </w:t>
      </w:r>
      <w:r w:rsidRPr="00695D07">
        <w:t>TUHANZ A Treaty Understanding of Hauora in Aotearoa</w:t>
      </w:r>
      <w:r>
        <w:t xml:space="preserve"> </w:t>
      </w:r>
      <w:r w:rsidRPr="00695D07">
        <w:t>-</w:t>
      </w:r>
      <w:r>
        <w:t xml:space="preserve"> </w:t>
      </w:r>
      <w:r w:rsidRPr="00695D07">
        <w:t>New Zealand (TUHANZ) from the Health Promotion Forum of New Zealand offers guidance of the application of te Tiriti o Waitangi in health promotion practice in Aotearoa</w:t>
      </w:r>
      <w:r>
        <w:t xml:space="preserve"> </w:t>
      </w:r>
      <w:r w:rsidRPr="00695D07">
        <w:t>-</w:t>
      </w:r>
      <w:r>
        <w:t xml:space="preserve"> </w:t>
      </w:r>
      <w:r w:rsidRPr="00695D07">
        <w:t>New Zealand</w:t>
      </w:r>
      <w:r>
        <w:t xml:space="preserve"> </w:t>
      </w:r>
      <w:r>
        <w:fldChar w:fldCharType="begin"/>
      </w:r>
      <w:r>
        <w:instrText xml:space="preserve"> ADDIN EN.CITE &lt;EndNote&gt;&lt;Cite&gt;&lt;Author&gt;Health Promotion Forum of New Zealand&lt;/Author&gt;&lt;Year&gt;2002&lt;/Year&gt;&lt;RecNum&gt;28&lt;/RecNum&gt;&lt;DisplayText&gt;(Health Promotion Forum of New Zealand, 2002)&lt;/DisplayText&gt;&lt;record&gt;&lt;rec-number&gt;28&lt;/rec-number&gt;&lt;foreign-keys&gt;&lt;key app="EN" db-id="stdwdf29mzf9z1eet05xpsr9ttd9w5x2xpda"&gt;28&lt;/key&gt;&lt;/foreign-keys&gt;&lt;ref-type name="Report"&gt;27&lt;/ref-type&gt;&lt;contributors&gt;&lt;authors&gt;&lt;author&gt;Health Promotion Forum of New Zealand,&lt;/author&gt;&lt;/authors&gt;&lt;tertiary-authors&gt;&lt;author&gt;Health Promotion Forum of New Zealand&lt;/author&gt;&lt;/tertiary-authors&gt;&lt;/contributors&gt;&lt;titles&gt;&lt;title&gt;TUHA-NZ: a Treaty Understanding of Hauora in Aotearora - New Zealand&lt;/title&gt;&lt;/titles&gt;&lt;dates&gt;&lt;year&gt;2002&lt;/year&gt;&lt;/dates&gt;&lt;pub-location&gt;Auckland&lt;/pub-location&gt;&lt;urls&gt;&lt;/urls&gt;&lt;/record&gt;&lt;/Cite&gt;&lt;/EndNote&gt;</w:instrText>
      </w:r>
      <w:r>
        <w:fldChar w:fldCharType="separate"/>
      </w:r>
      <w:r>
        <w:rPr>
          <w:noProof/>
        </w:rPr>
        <w:t>(</w:t>
      </w:r>
      <w:hyperlink w:anchor="_ENREF_3" w:tooltip="Health Promotion Forum of New Zealand, 2002 #28" w:history="1">
        <w:r>
          <w:rPr>
            <w:noProof/>
          </w:rPr>
          <w:t>Health Promotion Forum of New Zealand, 2002</w:t>
        </w:r>
      </w:hyperlink>
      <w:r>
        <w:rPr>
          <w:noProof/>
        </w:rPr>
        <w:t>)</w:t>
      </w:r>
      <w:r>
        <w:fldChar w:fldCharType="end"/>
      </w:r>
      <w:r w:rsidRPr="00695D07">
        <w:t>.</w:t>
      </w:r>
    </w:p>
  </w:footnote>
  <w:footnote w:id="5">
    <w:p w:rsidR="00C60A12" w:rsidRPr="00695D07" w:rsidRDefault="00C60A12" w:rsidP="00E7034E">
      <w:pPr>
        <w:pStyle w:val="FootnoteText"/>
      </w:pPr>
      <w:r w:rsidRPr="00695D07">
        <w:footnoteRef/>
      </w:r>
      <w:r w:rsidRPr="00695D07">
        <w:t xml:space="preserve"> Service delivery should therefore be consistent with He Korowai Oranga </w:t>
      </w:r>
      <w:r>
        <w:fldChar w:fldCharType="begin"/>
      </w:r>
      <w:r>
        <w:instrText xml:space="preserve"> ADDIN EN.CITE &lt;EndNote&gt;&lt;Cite&gt;&lt;Author&gt;Ministry of Health&lt;/Author&gt;&lt;Year&gt;2014&lt;/Year&gt;&lt;RecNum&gt;27&lt;/RecNum&gt;&lt;DisplayText&gt;(Ministry of Health, 2014c)&lt;/DisplayText&gt;&lt;record&gt;&lt;rec-number&gt;27&lt;/rec-number&gt;&lt;foreign-keys&gt;&lt;key app="EN" db-id="stdwdf29mzf9z1eet05xpsr9ttd9w5x2xpda"&gt;27&lt;/key&gt;&lt;/foreign-keys&gt;&lt;ref-type name="Government Document"&gt;46&lt;/ref-type&gt;&lt;contributors&gt;&lt;authors&gt;&lt;author&gt;Ministry of Health,&lt;/author&gt;&lt;/authors&gt;&lt;/contributors&gt;&lt;titles&gt;&lt;title&gt;He Korowai Oranga: Māori Health Strategy 2014&lt;/title&gt;&lt;/titles&gt;&lt;dates&gt;&lt;year&gt;2014&lt;/year&gt;&lt;/dates&gt;&lt;pub-location&gt;Wellington&lt;/pub-location&gt;&lt;publisher&gt;Ministry of Health&lt;/publisher&gt;&lt;urls&gt;&lt;/urls&gt;&lt;/record&gt;&lt;/Cite&gt;&lt;/EndNote&gt;</w:instrText>
      </w:r>
      <w:r>
        <w:fldChar w:fldCharType="separate"/>
      </w:r>
      <w:r>
        <w:rPr>
          <w:noProof/>
        </w:rPr>
        <w:t>(</w:t>
      </w:r>
      <w:hyperlink w:anchor="_ENREF_8" w:tooltip="Ministry of Health, 2014 #27" w:history="1">
        <w:r>
          <w:rPr>
            <w:noProof/>
          </w:rPr>
          <w:t>Ministry of Health, 2014c</w:t>
        </w:r>
      </w:hyperlink>
      <w:r>
        <w:rPr>
          <w:noProof/>
        </w:rPr>
        <w:t>)</w:t>
      </w:r>
      <w:r>
        <w:fldChar w:fldCharType="end"/>
      </w:r>
      <w:r w:rsidRPr="00695D07">
        <w:t xml:space="preserve"> or any future </w:t>
      </w:r>
      <w:r w:rsidRPr="00695D07">
        <w:rPr>
          <w:rFonts w:cs="Arial"/>
        </w:rPr>
        <w:t>Māori</w:t>
      </w:r>
      <w:r w:rsidRPr="00695D07">
        <w:t xml:space="preserve"> health strategies.</w:t>
      </w:r>
    </w:p>
  </w:footnote>
  <w:footnote w:id="6">
    <w:p w:rsidR="00C60A12" w:rsidRPr="00695D07" w:rsidRDefault="00C60A12" w:rsidP="00E7034E">
      <w:pPr>
        <w:pStyle w:val="FootnoteText"/>
      </w:pPr>
      <w:r w:rsidRPr="00695D07">
        <w:rPr>
          <w:rStyle w:val="FootnoteReference"/>
        </w:rPr>
        <w:footnoteRef/>
      </w:r>
      <w:r w:rsidRPr="00695D07">
        <w:t xml:space="preserve"> Equity is </w:t>
      </w:r>
      <w:r w:rsidRPr="00695D07">
        <w:rPr>
          <w:rFonts w:eastAsia="Times New Roman" w:cs="Arial"/>
          <w:lang w:val="en-AU"/>
        </w:rPr>
        <w:t>a key thread in He Korowai Oranga: “</w:t>
      </w:r>
      <w:r w:rsidRPr="00695D07">
        <w:t>The World Health Organization defines equity as the absence of avoidable or remediable differences among groups of people.</w:t>
      </w:r>
      <w:r w:rsidRPr="00695D07">
        <w:rPr>
          <w:rFonts w:eastAsia="Times New Roman" w:cs="Arial"/>
          <w:lang w:val="en-AU"/>
        </w:rPr>
        <w:t xml:space="preserve">” See the online He Korowai Oranga tool at </w:t>
      </w:r>
      <w:hyperlink r:id="rId1" w:history="1">
        <w:r w:rsidRPr="00695D07">
          <w:rPr>
            <w:rStyle w:val="Hyperlink"/>
            <w:rFonts w:eastAsia="Times New Roman" w:cs="Arial"/>
            <w:lang w:val="en-AU"/>
          </w:rPr>
          <w:t>http://www.health.govt.nz/our-work/populations/maori-health/he-korowai-oranga</w:t>
        </w:r>
      </w:hyperlink>
      <w:r w:rsidRPr="00695D07">
        <w:rPr>
          <w:rFonts w:eastAsia="Times New Roman" w:cs="Arial"/>
          <w:lang w:val="en-AU"/>
        </w:rPr>
        <w:t xml:space="preserve"> for further information. </w:t>
      </w:r>
    </w:p>
  </w:footnote>
  <w:footnote w:id="7">
    <w:p w:rsidR="00C60A12" w:rsidRPr="00695D07" w:rsidRDefault="00C60A12" w:rsidP="00C739D0">
      <w:pPr>
        <w:pStyle w:val="FootnoteText"/>
      </w:pPr>
      <w:r w:rsidRPr="00695D07">
        <w:footnoteRef/>
      </w:r>
      <w:r w:rsidRPr="00695D07">
        <w:t xml:space="preserve"> For example 'A</w:t>
      </w:r>
      <w:r>
        <w:t xml:space="preserve">la Mo'ui the Ministry’s </w:t>
      </w:r>
      <w:r w:rsidRPr="00695D07">
        <w:t>Pacific health strategy</w:t>
      </w:r>
      <w:r>
        <w:t xml:space="preserve"> </w:t>
      </w:r>
      <w:r>
        <w:fldChar w:fldCharType="begin"/>
      </w:r>
      <w:r>
        <w:instrText xml:space="preserve"> ADDIN EN.CITE &lt;EndNote&gt;&lt;Cite&gt;&lt;Author&gt;Ministry of Health&lt;/Author&gt;&lt;Year&gt;2014&lt;/Year&gt;&lt;RecNum&gt;43&lt;/RecNum&gt;&lt;DisplayText&gt;(Ministry of Health, 2014a)&lt;/DisplayText&gt;&lt;record&gt;&lt;rec-number&gt;43&lt;/rec-number&gt;&lt;foreign-keys&gt;&lt;key app="EN" db-id="stdwdf29mzf9z1eet05xpsr9ttd9w5x2xpda"&gt;43&lt;/key&gt;&lt;/foreign-keys&gt;&lt;ref-type name="Government Document"&gt;46&lt;/ref-type&gt;&lt;contributors&gt;&lt;authors&gt;&lt;author&gt;Ministry of Health,&lt;/author&gt;&lt;/authors&gt;&lt;/contributors&gt;&lt;titles&gt;&lt;title&gt;&amp;apos;Ala Mo&amp;apos;ui: Pathways to Pacific Health and Wellbeing 2014–2018&lt;/title&gt;&lt;/titles&gt;&lt;dates&gt;&lt;year&gt;2014&lt;/year&gt;&lt;/dates&gt;&lt;pub-location&gt;Wellington&lt;/pub-location&gt;&lt;publisher&gt;Ministry of Health&lt;/publisher&gt;&lt;urls&gt;&lt;/urls&gt;&lt;/record&gt;&lt;/Cite&gt;&lt;/EndNote&gt;</w:instrText>
      </w:r>
      <w:r>
        <w:fldChar w:fldCharType="separate"/>
      </w:r>
      <w:r>
        <w:rPr>
          <w:noProof/>
        </w:rPr>
        <w:t>(</w:t>
      </w:r>
      <w:hyperlink w:anchor="_ENREF_6" w:tooltip="Ministry of Health, 2014 #43" w:history="1">
        <w:r>
          <w:rPr>
            <w:noProof/>
          </w:rPr>
          <w:t>Ministry of Health, 2014a</w:t>
        </w:r>
      </w:hyperlink>
      <w:r>
        <w:rPr>
          <w:noProof/>
        </w:rPr>
        <w:t>)</w:t>
      </w:r>
      <w:r>
        <w:fldChar w:fldCharType="end"/>
      </w:r>
    </w:p>
  </w:footnote>
  <w:footnote w:id="8">
    <w:p w:rsidR="00C60A12" w:rsidRPr="00695D07" w:rsidRDefault="00C60A12" w:rsidP="00E7034E">
      <w:pPr>
        <w:pStyle w:val="FootnoteText"/>
      </w:pPr>
      <w:r w:rsidRPr="00695D07">
        <w:footnoteRef/>
      </w:r>
      <w:r w:rsidRPr="00695D07">
        <w:t xml:space="preserve"> Evaluation of health promotion activity and outcomes will be delivered under the </w:t>
      </w:r>
      <w:r>
        <w:t>tier two public health capacity development service specification</w:t>
      </w:r>
    </w:p>
  </w:footnote>
  <w:footnote w:id="9">
    <w:p w:rsidR="00C60A12" w:rsidRPr="00695D07" w:rsidRDefault="00C60A12" w:rsidP="00E7034E">
      <w:pPr>
        <w:pStyle w:val="FootnoteText"/>
      </w:pPr>
      <w:r w:rsidRPr="00695D07">
        <w:rPr>
          <w:rStyle w:val="FootnoteReference"/>
        </w:rPr>
        <w:footnoteRef/>
      </w:r>
      <w:r w:rsidRPr="00695D07">
        <w:t xml:space="preserve"> </w:t>
      </w:r>
      <w:r w:rsidRPr="00695D07">
        <w:rPr>
          <w:rFonts w:eastAsia="Times New Roman" w:cs="Arial"/>
          <w:lang w:val="en-AU"/>
        </w:rPr>
        <w:t xml:space="preserve">Rangatiratanga is a key thread in He Korowai Oranga: “enabling whānau, hapū, iwi and Māori to exercise control over their own health and wellbeing, as well as the direction and shape of their own institutions, communities and development.” See the online He Korowai Oranga tool at </w:t>
      </w:r>
      <w:hyperlink r:id="rId2" w:history="1">
        <w:r w:rsidRPr="00695D07">
          <w:rPr>
            <w:rStyle w:val="Hyperlink"/>
            <w:rFonts w:eastAsia="Times New Roman" w:cs="Arial"/>
            <w:lang w:val="en-AU"/>
          </w:rPr>
          <w:t>http://www.health.govt.nz/our-work/populations/maori-health/he-korowai-oranga</w:t>
        </w:r>
      </w:hyperlink>
      <w:r w:rsidRPr="00695D07">
        <w:rPr>
          <w:rFonts w:eastAsia="Times New Roman" w:cs="Arial"/>
          <w:lang w:val="en-AU"/>
        </w:rPr>
        <w:t xml:space="preserve"> for further information</w:t>
      </w:r>
    </w:p>
  </w:footnote>
  <w:footnote w:id="10">
    <w:p w:rsidR="00C60A12" w:rsidRDefault="00C60A12" w:rsidP="00E7034E">
      <w:pPr>
        <w:pStyle w:val="FootnoteText"/>
      </w:pPr>
      <w:r w:rsidRPr="00695D07">
        <w:rPr>
          <w:rStyle w:val="FootnoteReference"/>
        </w:rPr>
        <w:footnoteRef/>
      </w:r>
      <w:r w:rsidRPr="00695D07">
        <w:t xml:space="preserve"> </w:t>
      </w:r>
      <w:r w:rsidRPr="00695D07">
        <w:rPr>
          <w:rFonts w:eastAsia="Times New Roman" w:cs="Arial"/>
          <w:lang w:val="en-AU"/>
        </w:rPr>
        <w:t xml:space="preserve">This links to </w:t>
      </w:r>
      <w:r w:rsidRPr="00695D07">
        <w:rPr>
          <w:rFonts w:eastAsia="Times New Roman" w:cs="Arial"/>
          <w:i/>
          <w:lang w:val="en-AU"/>
        </w:rPr>
        <w:t>Te Ara Tuarua – Pathway 2: Māori participation in the health and disability sector</w:t>
      </w:r>
      <w:r w:rsidRPr="00695D07">
        <w:rPr>
          <w:rFonts w:eastAsia="Times New Roman" w:cs="Arial"/>
          <w:lang w:val="en-AU"/>
        </w:rPr>
        <w:t xml:space="preserve"> in He Korowai Oranga: “Māori participation in decision-making and service delivery will ensure services are appropriate and effective for Māori. </w:t>
      </w:r>
      <w:r>
        <w:rPr>
          <w:rFonts w:eastAsia="Times New Roman" w:cs="Arial"/>
          <w:lang w:val="en-AU"/>
        </w:rPr>
        <w:t>District Health Boards (DHBs)</w:t>
      </w:r>
      <w:r w:rsidRPr="00695D07">
        <w:rPr>
          <w:rFonts w:eastAsia="Times New Roman" w:cs="Arial"/>
          <w:lang w:val="en-AU"/>
        </w:rPr>
        <w:t xml:space="preserve"> have a legislative obligation to work in partnership with iwi and Māori communities to improve Māori health.” See the online He Korowai Oranga tool at </w:t>
      </w:r>
      <w:hyperlink r:id="rId3" w:history="1">
        <w:r w:rsidRPr="00695D07">
          <w:rPr>
            <w:rStyle w:val="Hyperlink"/>
            <w:rFonts w:eastAsia="Times New Roman" w:cs="Arial"/>
            <w:lang w:val="en-AU"/>
          </w:rPr>
          <w:t>http://www.health.govt.nz/our-work/populations/maori-health/he-korowai-oranga</w:t>
        </w:r>
      </w:hyperlink>
      <w:r w:rsidRPr="00695D07">
        <w:rPr>
          <w:rFonts w:eastAsia="Times New Roman" w:cs="Arial"/>
          <w:lang w:val="en-AU"/>
        </w:rPr>
        <w:t xml:space="preserve"> for further information.</w:t>
      </w:r>
    </w:p>
  </w:footnote>
  <w:footnote w:id="11">
    <w:p w:rsidR="00C60A12" w:rsidRDefault="00C60A12" w:rsidP="00E7034E">
      <w:pPr>
        <w:pStyle w:val="FootnoteText"/>
      </w:pPr>
      <w:r w:rsidRPr="006A3D6B">
        <w:rPr>
          <w:rStyle w:val="FootnoteReference"/>
        </w:rPr>
        <w:footnoteRef/>
      </w:r>
      <w:r w:rsidRPr="006A3D6B">
        <w:t xml:space="preserve"> Providers should use assessment criteria such as t</w:t>
      </w:r>
      <w:r>
        <w:t xml:space="preserve">he HEAT tool </w:t>
      </w:r>
      <w:r>
        <w:fldChar w:fldCharType="begin"/>
      </w:r>
      <w:r>
        <w:instrText xml:space="preserve"> ADDIN EN.CITE &lt;EndNote&gt;&lt;Cite&gt;&lt;Author&gt;Signal&lt;/Author&gt;&lt;Year&gt;2008&lt;/Year&gt;&lt;RecNum&gt;13&lt;/RecNum&gt;&lt;DisplayText&gt;(Signal, Martin, Cram, &amp;amp; Robson, 2008)&lt;/DisplayText&gt;&lt;record&gt;&lt;rec-number&gt;13&lt;/rec-number&gt;&lt;foreign-keys&gt;&lt;key app="EN" db-id="stdwdf29mzf9z1eet05xpsr9ttd9w5x2xpda"&gt;13&lt;/key&gt;&lt;/foreign-keys&gt;&lt;ref-type name="Government Document"&gt;46&lt;/ref-type&gt;&lt;contributors&gt;&lt;authors&gt;&lt;author&gt;Signal, L&lt;/author&gt;&lt;author&gt;Martin, J&lt;/author&gt;&lt;author&gt;Cram, F&lt;/author&gt;&lt;author&gt;Robson, B&lt;/author&gt;&lt;/authors&gt;&lt;/contributors&gt;&lt;titles&gt;&lt;title&gt;The Health Equity Assessment Tool: A User&amp;apos;s Guide&lt;/title&gt;&lt;/titles&gt;&lt;dates&gt;&lt;year&gt;2008&lt;/year&gt;&lt;/dates&gt;&lt;pub-location&gt;Wellington&lt;/pub-location&gt;&lt;publisher&gt;Ministry of Health&lt;/publisher&gt;&lt;urls&gt;&lt;related-urls&gt;&lt;url&gt;http://www.pha.org.nz/documents/health-equity-assessment-tool-guide1.pdf&lt;/url&gt;&lt;/related-urls&gt;&lt;/urls&gt;&lt;/record&gt;&lt;/Cite&gt;&lt;/EndNote&gt;</w:instrText>
      </w:r>
      <w:r>
        <w:fldChar w:fldCharType="separate"/>
      </w:r>
      <w:r>
        <w:rPr>
          <w:noProof/>
        </w:rPr>
        <w:t>(</w:t>
      </w:r>
      <w:hyperlink w:anchor="_ENREF_13" w:tooltip="Signal, 2008 #13" w:history="1">
        <w:r>
          <w:rPr>
            <w:noProof/>
          </w:rPr>
          <w:t>Signal, Martin, Cram, &amp; Robson, 2008</w:t>
        </w:r>
      </w:hyperlink>
      <w:r>
        <w:rPr>
          <w:noProof/>
        </w:rPr>
        <w:t>)</w:t>
      </w:r>
      <w:r>
        <w:fldChar w:fldCharType="end"/>
      </w:r>
      <w:r w:rsidRPr="006A3D6B">
        <w:t xml:space="preserve"> to identify communities such as those communities who have the highest health needs and inequity in health outcomes. This will include Pacific and immigrant communities and those in N</w:t>
      </w:r>
      <w:r>
        <w:t xml:space="preserve">ew Zealand </w:t>
      </w:r>
      <w:r w:rsidRPr="006A3D6B">
        <w:t>Deprivation</w:t>
      </w:r>
      <w:r>
        <w:t xml:space="preserve"> Index</w:t>
      </w:r>
      <w:r w:rsidRPr="006A3D6B">
        <w:t xml:space="preserve"> 9/10.</w:t>
      </w:r>
    </w:p>
  </w:footnote>
  <w:footnote w:id="12">
    <w:p w:rsidR="00C60A12" w:rsidRDefault="00C60A12" w:rsidP="00057104">
      <w:pPr>
        <w:pStyle w:val="FootnoteText"/>
      </w:pPr>
      <w:r>
        <w:rPr>
          <w:rStyle w:val="FootnoteReference"/>
        </w:rPr>
        <w:footnoteRef/>
      </w:r>
      <w:r>
        <w:t xml:space="preserve"> </w:t>
      </w:r>
      <w:r w:rsidRPr="001A1B36">
        <w:t>MBIE is leading a whole of government transition to RB</w:t>
      </w:r>
      <w:r>
        <w:t xml:space="preserve">A which is an outcomes framework, as part of a Streamlined Contracting Framework. Please refer to: </w:t>
      </w:r>
      <w:hyperlink r:id="rId4" w:history="1">
        <w:r w:rsidRPr="001026BF">
          <w:rPr>
            <w:rStyle w:val="Hyperlink"/>
          </w:rPr>
          <w:t>http://www.business.govt.nz/procurement/procurement-reform/streamlined-contracting-with-ngos</w:t>
        </w:r>
      </w:hyperlink>
      <w:r>
        <w:t xml:space="preserve"> RBA </w:t>
      </w:r>
      <w:r w:rsidRPr="0003325F">
        <w:t>has two levels of accountability – population accountability (where providers collectively contribute towards population outcomes) and performance accountability (</w:t>
      </w:r>
      <w:r>
        <w:t>w</w:t>
      </w:r>
      <w:r w:rsidRPr="0003325F">
        <w:t xml:space="preserve">here the provider is responsible for </w:t>
      </w:r>
      <w:r>
        <w:t xml:space="preserve">the </w:t>
      </w:r>
      <w:r w:rsidRPr="0003325F">
        <w:t>outcomes of the clients it engages with</w:t>
      </w:r>
      <w:r>
        <w:t xml:space="preserve"> [client outcomes]</w:t>
      </w:r>
      <w:r w:rsidRPr="0003325F">
        <w:t>).</w:t>
      </w:r>
      <w:r>
        <w:t xml:space="preserve"> </w:t>
      </w:r>
    </w:p>
  </w:footnote>
  <w:footnote w:id="13">
    <w:p w:rsidR="00C60A12" w:rsidRDefault="00C60A12" w:rsidP="00C9142E">
      <w:pPr>
        <w:spacing w:after="0"/>
      </w:pPr>
      <w:r>
        <w:rPr>
          <w:rStyle w:val="FootnoteReference"/>
        </w:rPr>
        <w:footnoteRef/>
      </w:r>
      <w:r w:rsidRPr="00C9142E">
        <w:rPr>
          <w:sz w:val="20"/>
          <w:szCs w:val="20"/>
        </w:rPr>
        <w:footnoteRef/>
      </w:r>
      <w:r>
        <w:rPr>
          <w:sz w:val="20"/>
          <w:szCs w:val="20"/>
        </w:rPr>
        <w:t xml:space="preserve">. The </w:t>
      </w:r>
      <w:r>
        <w:rPr>
          <w:sz w:val="18"/>
          <w:szCs w:val="18"/>
        </w:rPr>
        <w:t>guidance document will be reviewed and performance measures updated as required.</w:t>
      </w:r>
      <w:r w:rsidRPr="00CC708E">
        <w:t xml:space="preserve"> </w:t>
      </w:r>
      <w:r w:rsidRPr="00CC708E">
        <w:rPr>
          <w:sz w:val="18"/>
          <w:szCs w:val="18"/>
        </w:rPr>
        <w:t>http://nsfl.health.govt.nz/service-specifications/current-service-specifications/public-health-service-specifications</w:t>
      </w:r>
    </w:p>
  </w:footnote>
  <w:footnote w:id="14">
    <w:p w:rsidR="00C60A12" w:rsidRDefault="00C60A12" w:rsidP="0080349E">
      <w:pPr>
        <w:pStyle w:val="FootnoteText"/>
      </w:pPr>
      <w:r>
        <w:rPr>
          <w:rStyle w:val="FootnoteReference"/>
        </w:rPr>
        <w:footnoteRef/>
      </w:r>
      <w:r>
        <w:t xml:space="preserve"> A comprehensive approach will be delivered across a range of providers. It is not the expectation that every provider should deliver all these activities. </w:t>
      </w:r>
    </w:p>
  </w:footnote>
  <w:footnote w:id="15">
    <w:p w:rsidR="00C60A12" w:rsidRPr="001511B3" w:rsidRDefault="00C60A12" w:rsidP="001511B3">
      <w:pPr>
        <w:pStyle w:val="FootnoteText"/>
        <w:rPr>
          <w:rFonts w:eastAsia="Times New Roman" w:cs="Arial"/>
          <w:sz w:val="18"/>
          <w:szCs w:val="18"/>
          <w:lang w:val="en-AU"/>
        </w:rPr>
      </w:pPr>
      <w:r w:rsidRPr="00C16ACA">
        <w:rPr>
          <w:rStyle w:val="FootnoteReference"/>
          <w:sz w:val="22"/>
          <w:szCs w:val="22"/>
        </w:rPr>
        <w:footnoteRef/>
      </w:r>
      <w:r w:rsidRPr="00C95FEA">
        <w:rPr>
          <w:i/>
          <w:sz w:val="22"/>
          <w:szCs w:val="22"/>
        </w:rPr>
        <w:t xml:space="preserve"> </w:t>
      </w:r>
      <w:r w:rsidRPr="00670C92">
        <w:rPr>
          <w:rFonts w:eastAsia="Times New Roman" w:cs="Arial"/>
          <w:sz w:val="18"/>
          <w:szCs w:val="18"/>
          <w:lang w:val="en-AU"/>
        </w:rPr>
        <w:t>In this context</w:t>
      </w:r>
      <w:r>
        <w:rPr>
          <w:rFonts w:eastAsia="Times New Roman" w:cs="Arial"/>
          <w:sz w:val="18"/>
          <w:szCs w:val="18"/>
          <w:lang w:val="en-AU"/>
        </w:rPr>
        <w:t>,</w:t>
      </w:r>
      <w:r w:rsidRPr="00670C92">
        <w:rPr>
          <w:rFonts w:eastAsia="Times New Roman" w:cs="Arial"/>
          <w:sz w:val="18"/>
          <w:szCs w:val="18"/>
          <w:lang w:val="en-AU"/>
        </w:rPr>
        <w:t xml:space="preserve"> advocacy does not mean political advocacy, lobbying, or any activity that compromises political neutrality which is not funded by Ministry of Health. It means using public health expertise and evidence to:</w:t>
      </w:r>
      <w:r>
        <w:rPr>
          <w:rFonts w:eastAsia="Times New Roman" w:cs="Arial"/>
          <w:sz w:val="18"/>
          <w:szCs w:val="18"/>
          <w:lang w:val="en-AU"/>
        </w:rPr>
        <w:t xml:space="preserve"> </w:t>
      </w:r>
      <w:r w:rsidRPr="00670C92">
        <w:rPr>
          <w:rFonts w:eastAsia="Times New Roman" w:cs="Arial"/>
          <w:sz w:val="18"/>
          <w:szCs w:val="18"/>
          <w:lang w:val="en-AU"/>
        </w:rPr>
        <w:t>explain the health benefits of healthy public policy for organisations such as local government who have an obligation to consider the health and wellbeing of their communities</w:t>
      </w:r>
      <w:r>
        <w:rPr>
          <w:rFonts w:eastAsia="Times New Roman" w:cs="Arial"/>
          <w:sz w:val="18"/>
          <w:szCs w:val="18"/>
          <w:lang w:val="en-AU"/>
        </w:rPr>
        <w:t xml:space="preserve"> </w:t>
      </w:r>
      <w:r w:rsidRPr="00670C92">
        <w:rPr>
          <w:rFonts w:eastAsia="Times New Roman" w:cs="Arial"/>
          <w:sz w:val="18"/>
          <w:szCs w:val="18"/>
          <w:lang w:val="en-AU"/>
        </w:rPr>
        <w:t xml:space="preserve">demonstrate the need for appropriate health services </w:t>
      </w:r>
      <w:r>
        <w:rPr>
          <w:rFonts w:eastAsia="Times New Roman" w:cs="Arial"/>
          <w:sz w:val="18"/>
          <w:szCs w:val="18"/>
          <w:lang w:val="en-AU"/>
        </w:rPr>
        <w:t>(</w:t>
      </w:r>
      <w:r w:rsidRPr="00670C92">
        <w:rPr>
          <w:rFonts w:eastAsia="Times New Roman" w:cs="Arial"/>
          <w:sz w:val="18"/>
          <w:szCs w:val="18"/>
          <w:lang w:val="en-AU"/>
        </w:rPr>
        <w:t>eg</w:t>
      </w:r>
      <w:r>
        <w:rPr>
          <w:rFonts w:eastAsia="Times New Roman" w:cs="Arial"/>
          <w:sz w:val="18"/>
          <w:szCs w:val="18"/>
          <w:lang w:val="en-AU"/>
        </w:rPr>
        <w:t>,</w:t>
      </w:r>
      <w:r w:rsidRPr="00670C92">
        <w:rPr>
          <w:rFonts w:eastAsia="Times New Roman" w:cs="Arial"/>
          <w:sz w:val="18"/>
          <w:szCs w:val="18"/>
          <w:lang w:val="en-AU"/>
        </w:rPr>
        <w:t xml:space="preserve"> kaupapa </w:t>
      </w:r>
      <w:r w:rsidRPr="001511B3">
        <w:rPr>
          <w:rFonts w:eastAsia="Times New Roman" w:cs="Arial"/>
          <w:sz w:val="18"/>
          <w:szCs w:val="18"/>
          <w:lang w:val="en-AU"/>
        </w:rPr>
        <w:t>Māori</w:t>
      </w:r>
      <w:r w:rsidRPr="00670C92">
        <w:rPr>
          <w:rFonts w:eastAsia="Times New Roman" w:cs="Arial"/>
          <w:sz w:val="18"/>
          <w:szCs w:val="18"/>
          <w:lang w:val="en-AU"/>
        </w:rPr>
        <w:t xml:space="preserve"> services</w:t>
      </w:r>
      <w:r>
        <w:rPr>
          <w:rFonts w:eastAsia="Times New Roman" w:cs="Arial"/>
          <w:sz w:val="18"/>
          <w:szCs w:val="18"/>
          <w:lang w:val="en-AU"/>
        </w:rPr>
        <w:t xml:space="preserve">) </w:t>
      </w:r>
      <w:r w:rsidRPr="00670C92">
        <w:rPr>
          <w:rFonts w:eastAsia="Times New Roman" w:cs="Arial"/>
          <w:sz w:val="18"/>
          <w:szCs w:val="18"/>
          <w:lang w:val="en-AU"/>
        </w:rPr>
        <w:t>develop submissions to</w:t>
      </w:r>
      <w:r>
        <w:rPr>
          <w:rFonts w:eastAsia="Times New Roman" w:cs="Arial"/>
          <w:sz w:val="18"/>
          <w:szCs w:val="18"/>
          <w:lang w:val="en-AU"/>
        </w:rPr>
        <w:t xml:space="preserve"> select committees (see Tier 1</w:t>
      </w:r>
      <w:r w:rsidRPr="00670C92">
        <w:rPr>
          <w:rFonts w:eastAsia="Times New Roman" w:cs="Arial"/>
          <w:sz w:val="18"/>
          <w:szCs w:val="18"/>
          <w:lang w:val="en-AU"/>
        </w:rPr>
        <w:t xml:space="preserve"> Public Health Services service specification).</w:t>
      </w:r>
      <w:r w:rsidRPr="001511B3">
        <w:rPr>
          <w:rFonts w:eastAsia="Times New Roman" w:cs="Arial"/>
          <w:sz w:val="18"/>
          <w:szCs w:val="18"/>
          <w:lang w:val="en-AU"/>
        </w:rPr>
        <w:t xml:space="preserve"> </w:t>
      </w:r>
    </w:p>
  </w:footnote>
  <w:footnote w:id="16">
    <w:p w:rsidR="00C60A12" w:rsidRPr="00670C92" w:rsidRDefault="00C60A12" w:rsidP="001511B3">
      <w:pPr>
        <w:pStyle w:val="FootnoteText"/>
        <w:rPr>
          <w:sz w:val="18"/>
          <w:szCs w:val="18"/>
        </w:rPr>
      </w:pPr>
      <w:r w:rsidRPr="001511B3">
        <w:rPr>
          <w:rFonts w:eastAsia="Times New Roman" w:cs="Arial"/>
          <w:sz w:val="18"/>
          <w:szCs w:val="18"/>
          <w:lang w:val="en-AU"/>
        </w:rPr>
        <w:footnoteRef/>
      </w:r>
      <w:r>
        <w:rPr>
          <w:rFonts w:eastAsia="Times New Roman" w:cs="Arial"/>
          <w:sz w:val="18"/>
          <w:szCs w:val="18"/>
          <w:lang w:val="en-AU"/>
        </w:rPr>
        <w:t xml:space="preserve">  Fr</w:t>
      </w:r>
      <w:r w:rsidRPr="00670C92">
        <w:rPr>
          <w:rFonts w:eastAsia="Times New Roman" w:cs="Arial"/>
          <w:sz w:val="18"/>
          <w:szCs w:val="18"/>
          <w:lang w:val="en-AU"/>
        </w:rPr>
        <w:t>om the 8th Global Conference on health promotion, Helsinki 2013: “Health in all polices is an approach to public policies across sectors that systematically takes into account the healthy implications of decisions seeks synergies and avoids harmful health impacts, in order to improve population health and health equity”</w:t>
      </w:r>
    </w:p>
  </w:footnote>
  <w:footnote w:id="17">
    <w:p w:rsidR="00C60A12" w:rsidRPr="00670C92" w:rsidRDefault="00C60A12" w:rsidP="001511B3">
      <w:pPr>
        <w:pStyle w:val="FootnoteText"/>
        <w:rPr>
          <w:sz w:val="18"/>
          <w:szCs w:val="18"/>
        </w:rPr>
      </w:pPr>
      <w:r w:rsidRPr="00C95FEA">
        <w:rPr>
          <w:rStyle w:val="FootnoteReference"/>
          <w:sz w:val="22"/>
          <w:szCs w:val="22"/>
        </w:rPr>
        <w:footnoteRef/>
      </w:r>
      <w:r w:rsidRPr="006A3D6B">
        <w:t xml:space="preserve"> </w:t>
      </w:r>
      <w:r w:rsidRPr="00670C92">
        <w:rPr>
          <w:rFonts w:eastAsia="Times New Roman" w:cs="Arial"/>
          <w:sz w:val="18"/>
          <w:szCs w:val="18"/>
          <w:lang w:val="en-AU"/>
        </w:rPr>
        <w:t xml:space="preserve">The WHO defines settings for health as: “The place or social context in which people engage in daily activities in which environmental, organizational, and personal factors interact to affect health and wellbeing” </w:t>
      </w:r>
      <w:r w:rsidRPr="00670C92">
        <w:rPr>
          <w:rFonts w:eastAsia="Times New Roman" w:cs="Arial"/>
          <w:sz w:val="18"/>
          <w:szCs w:val="18"/>
          <w:lang w:val="en-AU"/>
        </w:rPr>
        <w:fldChar w:fldCharType="begin"/>
      </w:r>
      <w:r w:rsidRPr="00670C92">
        <w:rPr>
          <w:rFonts w:eastAsia="Times New Roman" w:cs="Arial"/>
          <w:sz w:val="18"/>
          <w:szCs w:val="18"/>
          <w:lang w:val="en-AU"/>
        </w:rPr>
        <w:instrText xml:space="preserve"> ADDIN EN.CITE &lt;EndNote&gt;&lt;Cite&gt;&lt;Author&gt;World Health Organization&lt;/Author&gt;&lt;Year&gt;1998&lt;/Year&gt;&lt;RecNum&gt;49&lt;/RecNum&gt;&lt;DisplayText&gt;(World Health Organization, 1998)&lt;/DisplayText&gt;&lt;record&gt;&lt;rec-number&gt;49&lt;/rec-number&gt;&lt;foreign-keys&gt;&lt;key app="EN" db-id="stdwdf29mzf9z1eet05xpsr9ttd9w5x2xpda"&gt;49&lt;/key&gt;&lt;/foreign-keys&gt;&lt;ref-type name="Web Page"&gt;12&lt;/ref-type&gt;&lt;contributors&gt;&lt;authors&gt;&lt;author&gt;World Health Organization,&lt;/author&gt;&lt;/authors&gt;&lt;/contributors&gt;&lt;titles&gt;&lt;title&gt;&lt;style face="normal" font="default" size="100%"&gt;Health Promotion Glossary&lt;/style&gt;&lt;style face="normal" font="Times New Roman" size="100%"&gt;&amp;#xD;&lt;/style&gt;&lt;/title&gt;&lt;/titles&gt;&lt;dates&gt;&lt;year&gt;1998&lt;/year&gt;&lt;/dates&gt;&lt;pub-location&gt;&lt;style face="normal" font="Times New Roman" size="100%"&gt;Geneva&lt;/style&gt;&lt;/pub-location&gt;&lt;urls&gt;&lt;related-urls&gt;&lt;url&gt;http://www.who.int/healthpromotion/about/HPG/en/&lt;/url&gt;&lt;/related-urls&gt;&lt;/urls&gt;&lt;/record&gt;&lt;/Cite&gt;&lt;/EndNote&gt;</w:instrText>
      </w:r>
      <w:r w:rsidRPr="00670C92">
        <w:rPr>
          <w:rFonts w:eastAsia="Times New Roman" w:cs="Arial"/>
          <w:sz w:val="18"/>
          <w:szCs w:val="18"/>
          <w:lang w:val="en-AU"/>
        </w:rPr>
        <w:fldChar w:fldCharType="separate"/>
      </w:r>
      <w:r w:rsidRPr="00670C92">
        <w:rPr>
          <w:rFonts w:eastAsia="Times New Roman" w:cs="Arial"/>
          <w:noProof/>
          <w:sz w:val="18"/>
          <w:szCs w:val="18"/>
          <w:lang w:val="en-AU"/>
        </w:rPr>
        <w:t>(</w:t>
      </w:r>
      <w:hyperlink w:anchor="_ENREF_15" w:tooltip="World Health Organization, 1998 #49" w:history="1">
        <w:r w:rsidRPr="00670C92">
          <w:rPr>
            <w:rFonts w:eastAsia="Times New Roman" w:cs="Arial"/>
            <w:noProof/>
            <w:sz w:val="18"/>
            <w:szCs w:val="18"/>
            <w:lang w:val="en-AU"/>
          </w:rPr>
          <w:t>World Health Organization, 1998</w:t>
        </w:r>
      </w:hyperlink>
      <w:r w:rsidRPr="00670C92">
        <w:rPr>
          <w:rFonts w:eastAsia="Times New Roman" w:cs="Arial"/>
          <w:noProof/>
          <w:sz w:val="18"/>
          <w:szCs w:val="18"/>
          <w:lang w:val="en-AU"/>
        </w:rPr>
        <w:t>)</w:t>
      </w:r>
      <w:r w:rsidRPr="00670C92">
        <w:rPr>
          <w:rFonts w:eastAsia="Times New Roman" w:cs="Arial"/>
          <w:sz w:val="18"/>
          <w:szCs w:val="18"/>
          <w:lang w:val="en-AU"/>
        </w:rPr>
        <w:fldChar w:fldCharType="end"/>
      </w:r>
      <w:r w:rsidRPr="00670C92">
        <w:rPr>
          <w:rFonts w:eastAsia="Times New Roman" w:cs="Arial"/>
          <w:sz w:val="18"/>
          <w:szCs w:val="18"/>
          <w:lang w:val="en-AU"/>
        </w:rPr>
        <w:t>. Note that settings = service users (clients) in RBA.</w:t>
      </w:r>
    </w:p>
  </w:footnote>
  <w:footnote w:id="18">
    <w:p w:rsidR="00C60A12" w:rsidRPr="00C95FEA" w:rsidRDefault="00C60A12" w:rsidP="001511B3">
      <w:pPr>
        <w:pStyle w:val="FootnoteText"/>
        <w:rPr>
          <w:sz w:val="18"/>
          <w:szCs w:val="18"/>
        </w:rPr>
      </w:pPr>
      <w:r w:rsidRPr="00C95FEA">
        <w:rPr>
          <w:rStyle w:val="FootnoteReference"/>
          <w:sz w:val="22"/>
          <w:szCs w:val="22"/>
        </w:rPr>
        <w:footnoteRef/>
      </w:r>
      <w:r w:rsidRPr="00C95FEA">
        <w:rPr>
          <w:rStyle w:val="FootnoteReference"/>
          <w:sz w:val="22"/>
          <w:szCs w:val="22"/>
        </w:rPr>
        <w:t xml:space="preserve"> </w:t>
      </w:r>
      <w:r>
        <w:t xml:space="preserve"> </w:t>
      </w:r>
      <w:r w:rsidRPr="00C95FEA">
        <w:rPr>
          <w:rFonts w:eastAsia="Times New Roman" w:cs="Arial"/>
          <w:sz w:val="18"/>
          <w:szCs w:val="18"/>
          <w:lang w:val="en-AU"/>
        </w:rPr>
        <w:t xml:space="preserve">This activity is different from workforce development (found in Public Health Capacity Development specification) as it is up-skilling those in the community </w:t>
      </w:r>
      <w:r>
        <w:rPr>
          <w:rFonts w:eastAsia="Times New Roman" w:cs="Arial"/>
          <w:sz w:val="18"/>
          <w:szCs w:val="18"/>
          <w:lang w:val="en-AU"/>
        </w:rPr>
        <w:t>(</w:t>
      </w:r>
      <w:r w:rsidRPr="00C95FEA">
        <w:rPr>
          <w:rFonts w:eastAsia="Times New Roman" w:cs="Arial"/>
          <w:sz w:val="18"/>
          <w:szCs w:val="18"/>
          <w:lang w:val="en-AU"/>
        </w:rPr>
        <w:t>ie</w:t>
      </w:r>
      <w:r>
        <w:rPr>
          <w:rFonts w:eastAsia="Times New Roman" w:cs="Arial"/>
          <w:sz w:val="18"/>
          <w:szCs w:val="18"/>
          <w:lang w:val="en-AU"/>
        </w:rPr>
        <w:t>,</w:t>
      </w:r>
      <w:r w:rsidRPr="00C95FEA">
        <w:rPr>
          <w:rFonts w:eastAsia="Times New Roman" w:cs="Arial"/>
          <w:sz w:val="18"/>
          <w:szCs w:val="18"/>
          <w:lang w:val="en-AU"/>
        </w:rPr>
        <w:t xml:space="preserve"> outside the formal public health workforce</w:t>
      </w:r>
      <w:r>
        <w:rPr>
          <w:rFonts w:eastAsia="Times New Roman" w:cs="Arial"/>
          <w:sz w:val="18"/>
          <w:szCs w:val="18"/>
          <w:lang w:val="en-AU"/>
        </w:rPr>
        <w:t>)</w:t>
      </w:r>
      <w:r w:rsidRPr="00C95FEA">
        <w:rPr>
          <w:rFonts w:eastAsia="Times New Roman" w:cs="Arial"/>
          <w:sz w:val="18"/>
          <w:szCs w:val="18"/>
          <w:lang w:val="en-AU"/>
        </w:rPr>
        <w:t>.</w:t>
      </w:r>
    </w:p>
  </w:footnote>
  <w:footnote w:id="19">
    <w:p w:rsidR="00C60A12" w:rsidRPr="008D7B75" w:rsidRDefault="00C60A12">
      <w:pPr>
        <w:pStyle w:val="FootnoteText"/>
      </w:pPr>
      <w:r>
        <w:rPr>
          <w:rStyle w:val="FootnoteReference"/>
        </w:rPr>
        <w:footnoteRef/>
      </w:r>
      <w:r>
        <w:t xml:space="preserve"> Providers should follow the guidance in </w:t>
      </w:r>
      <w:r w:rsidRPr="008D7B75">
        <w:rPr>
          <w:rFonts w:cs="Arial"/>
          <w:i/>
        </w:rPr>
        <w:t>Rauemi Atawhai – A guide to developing health education resources in New Zealan</w:t>
      </w:r>
      <w:r>
        <w:rPr>
          <w:rFonts w:cs="Arial"/>
          <w:i/>
        </w:rPr>
        <w:t xml:space="preserve">d. </w:t>
      </w:r>
      <w:r w:rsidRPr="008D7B75">
        <w:rPr>
          <w:rFonts w:cs="Arial"/>
        </w:rPr>
        <w:t>http://www.health.govt.nz/publication/rauemi-atawhai-guide-developing-health-education-resources-new-zealand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916"/>
    <w:multiLevelType w:val="hybridMultilevel"/>
    <w:tmpl w:val="FB769940"/>
    <w:lvl w:ilvl="0" w:tplc="6246B286">
      <w:start w:val="1559"/>
      <w:numFmt w:val="bullet"/>
      <w:lvlText w:val="-"/>
      <w:lvlJc w:val="left"/>
      <w:pPr>
        <w:tabs>
          <w:tab w:val="num" w:pos="720"/>
        </w:tabs>
        <w:ind w:left="720"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CD1BC7"/>
    <w:multiLevelType w:val="multilevel"/>
    <w:tmpl w:val="9C8AECA6"/>
    <w:lvl w:ilvl="0">
      <w:start w:val="1"/>
      <w:numFmt w:val="decimal"/>
      <w:lvlText w:val="%1."/>
      <w:lvlJc w:val="left"/>
      <w:pPr>
        <w:ind w:left="720" w:hanging="360"/>
      </w:pPr>
    </w:lvl>
    <w:lvl w:ilvl="1">
      <w:start w:val="4"/>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2728" w:hanging="1800"/>
      </w:pPr>
      <w:rPr>
        <w:rFonts w:hint="default"/>
      </w:rPr>
    </w:lvl>
  </w:abstractNum>
  <w:abstractNum w:abstractNumId="2">
    <w:nsid w:val="086363C1"/>
    <w:multiLevelType w:val="hybridMultilevel"/>
    <w:tmpl w:val="40B0147A"/>
    <w:lvl w:ilvl="0" w:tplc="B7F24DA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A4814E3"/>
    <w:multiLevelType w:val="hybridMultilevel"/>
    <w:tmpl w:val="0840C576"/>
    <w:lvl w:ilvl="0" w:tplc="B7F24DA2">
      <w:start w:val="1"/>
      <w:numFmt w:val="lowerRoman"/>
      <w:lvlText w:val="%1."/>
      <w:lvlJc w:val="left"/>
      <w:pPr>
        <w:ind w:left="810" w:hanging="360"/>
      </w:pPr>
      <w:rPr>
        <w:rFonts w:hint="default"/>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4">
    <w:nsid w:val="0CF3754C"/>
    <w:multiLevelType w:val="hybridMultilevel"/>
    <w:tmpl w:val="71E4CF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nsid w:val="12A61366"/>
    <w:multiLevelType w:val="hybridMultilevel"/>
    <w:tmpl w:val="B86A5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912CAE"/>
    <w:multiLevelType w:val="hybridMultilevel"/>
    <w:tmpl w:val="8FD8C108"/>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70A0CA3"/>
    <w:multiLevelType w:val="hybridMultilevel"/>
    <w:tmpl w:val="D47E73BC"/>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8897BB3"/>
    <w:multiLevelType w:val="hybridMultilevel"/>
    <w:tmpl w:val="753C0F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1B5E0E1E"/>
    <w:multiLevelType w:val="hybridMultilevel"/>
    <w:tmpl w:val="AB068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B517CA"/>
    <w:multiLevelType w:val="hybridMultilevel"/>
    <w:tmpl w:val="CF20AAF8"/>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7DD09A5"/>
    <w:multiLevelType w:val="hybridMultilevel"/>
    <w:tmpl w:val="7FBE0FAE"/>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5C21A8"/>
    <w:multiLevelType w:val="hybridMultilevel"/>
    <w:tmpl w:val="D862C656"/>
    <w:lvl w:ilvl="0" w:tplc="696E0B7C">
      <w:start w:val="8"/>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B650733"/>
    <w:multiLevelType w:val="hybridMultilevel"/>
    <w:tmpl w:val="D28852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E7A40B5"/>
    <w:multiLevelType w:val="hybridMultilevel"/>
    <w:tmpl w:val="1E6A1EFE"/>
    <w:lvl w:ilvl="0" w:tplc="B7F24DA2">
      <w:start w:val="1"/>
      <w:numFmt w:val="lowerRoman"/>
      <w:lvlText w:val="%1."/>
      <w:lvlJc w:val="left"/>
      <w:pPr>
        <w:ind w:left="783" w:hanging="360"/>
      </w:pPr>
      <w:rPr>
        <w:rFonts w:hint="default"/>
      </w:r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15">
    <w:nsid w:val="35164509"/>
    <w:multiLevelType w:val="hybridMultilevel"/>
    <w:tmpl w:val="2DB01A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384E5383"/>
    <w:multiLevelType w:val="hybridMultilevel"/>
    <w:tmpl w:val="31B0861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E6E3391"/>
    <w:multiLevelType w:val="hybridMultilevel"/>
    <w:tmpl w:val="006691F2"/>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7182295"/>
    <w:multiLevelType w:val="hybridMultilevel"/>
    <w:tmpl w:val="CE26259E"/>
    <w:lvl w:ilvl="0" w:tplc="EF8EDAA2">
      <w:start w:val="1"/>
      <w:numFmt w:val="decimal"/>
      <w:lvlText w:val="%1."/>
      <w:lvlJc w:val="left"/>
      <w:pPr>
        <w:ind w:left="720" w:hanging="360"/>
      </w:pPr>
      <w:rPr>
        <w:rFonts w:ascii="Arial" w:hAnsi="Arial"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BB3685E"/>
    <w:multiLevelType w:val="hybridMultilevel"/>
    <w:tmpl w:val="6F1CF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D3078C7"/>
    <w:multiLevelType w:val="hybridMultilevel"/>
    <w:tmpl w:val="753C0F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nsid w:val="4E815FF6"/>
    <w:multiLevelType w:val="hybridMultilevel"/>
    <w:tmpl w:val="F63AB9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05E666E"/>
    <w:multiLevelType w:val="hybridMultilevel"/>
    <w:tmpl w:val="B57257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nsid w:val="532913A3"/>
    <w:multiLevelType w:val="hybridMultilevel"/>
    <w:tmpl w:val="0DD88BCA"/>
    <w:lvl w:ilvl="0" w:tplc="B7F24DA2">
      <w:start w:val="1"/>
      <w:numFmt w:val="lowerRoman"/>
      <w:lvlText w:val="%1."/>
      <w:lvlJc w:val="left"/>
      <w:pPr>
        <w:ind w:left="810" w:hanging="360"/>
      </w:pPr>
      <w:rPr>
        <w:rFonts w:hint="default"/>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24">
    <w:nsid w:val="53B75E37"/>
    <w:multiLevelType w:val="hybridMultilevel"/>
    <w:tmpl w:val="D28852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715076F"/>
    <w:multiLevelType w:val="hybridMultilevel"/>
    <w:tmpl w:val="40B0147A"/>
    <w:lvl w:ilvl="0" w:tplc="B7F24DA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93E6D98"/>
    <w:multiLevelType w:val="hybridMultilevel"/>
    <w:tmpl w:val="72B613D8"/>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BC5671"/>
    <w:multiLevelType w:val="hybridMultilevel"/>
    <w:tmpl w:val="1E6A1EFE"/>
    <w:lvl w:ilvl="0" w:tplc="B7F24DA2">
      <w:start w:val="1"/>
      <w:numFmt w:val="lowerRoman"/>
      <w:lvlText w:val="%1."/>
      <w:lvlJc w:val="left"/>
      <w:pPr>
        <w:ind w:left="783" w:hanging="360"/>
      </w:pPr>
      <w:rPr>
        <w:rFonts w:hint="default"/>
      </w:r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28">
    <w:nsid w:val="5E716AD6"/>
    <w:multiLevelType w:val="hybridMultilevel"/>
    <w:tmpl w:val="D5B87DEE"/>
    <w:lvl w:ilvl="0" w:tplc="1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FC26BCD"/>
    <w:multiLevelType w:val="hybridMultilevel"/>
    <w:tmpl w:val="D124128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16820C6"/>
    <w:multiLevelType w:val="hybridMultilevel"/>
    <w:tmpl w:val="979A576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35A47A2"/>
    <w:multiLevelType w:val="hybridMultilevel"/>
    <w:tmpl w:val="A9607C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nsid w:val="63C24CC8"/>
    <w:multiLevelType w:val="hybridMultilevel"/>
    <w:tmpl w:val="D4C40032"/>
    <w:lvl w:ilvl="0" w:tplc="0409000B">
      <w:start w:val="1"/>
      <w:numFmt w:val="bullet"/>
      <w:pStyle w:val="Table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45D1CA2"/>
    <w:multiLevelType w:val="hybridMultilevel"/>
    <w:tmpl w:val="DE7CD4E6"/>
    <w:lvl w:ilvl="0" w:tplc="03D082C0">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69A020F"/>
    <w:multiLevelType w:val="hybridMultilevel"/>
    <w:tmpl w:val="753C0F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5">
    <w:nsid w:val="68AA04F3"/>
    <w:multiLevelType w:val="hybridMultilevel"/>
    <w:tmpl w:val="2CDECB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9396F34"/>
    <w:multiLevelType w:val="hybridMultilevel"/>
    <w:tmpl w:val="D0F251FA"/>
    <w:lvl w:ilvl="0" w:tplc="14090019">
      <w:start w:val="1"/>
      <w:numFmt w:val="lowerLetter"/>
      <w:lvlText w:val="%1."/>
      <w:lvlJc w:val="left"/>
      <w:pPr>
        <w:ind w:left="744" w:hanging="360"/>
      </w:pPr>
    </w:lvl>
    <w:lvl w:ilvl="1" w:tplc="14090019" w:tentative="1">
      <w:start w:val="1"/>
      <w:numFmt w:val="lowerLetter"/>
      <w:lvlText w:val="%2."/>
      <w:lvlJc w:val="left"/>
      <w:pPr>
        <w:ind w:left="1464" w:hanging="360"/>
      </w:pPr>
    </w:lvl>
    <w:lvl w:ilvl="2" w:tplc="1409001B" w:tentative="1">
      <w:start w:val="1"/>
      <w:numFmt w:val="lowerRoman"/>
      <w:lvlText w:val="%3."/>
      <w:lvlJc w:val="right"/>
      <w:pPr>
        <w:ind w:left="2184" w:hanging="180"/>
      </w:pPr>
    </w:lvl>
    <w:lvl w:ilvl="3" w:tplc="1409000F" w:tentative="1">
      <w:start w:val="1"/>
      <w:numFmt w:val="decimal"/>
      <w:lvlText w:val="%4."/>
      <w:lvlJc w:val="left"/>
      <w:pPr>
        <w:ind w:left="2904" w:hanging="360"/>
      </w:pPr>
    </w:lvl>
    <w:lvl w:ilvl="4" w:tplc="14090019" w:tentative="1">
      <w:start w:val="1"/>
      <w:numFmt w:val="lowerLetter"/>
      <w:lvlText w:val="%5."/>
      <w:lvlJc w:val="left"/>
      <w:pPr>
        <w:ind w:left="3624" w:hanging="360"/>
      </w:pPr>
    </w:lvl>
    <w:lvl w:ilvl="5" w:tplc="1409001B" w:tentative="1">
      <w:start w:val="1"/>
      <w:numFmt w:val="lowerRoman"/>
      <w:lvlText w:val="%6."/>
      <w:lvlJc w:val="right"/>
      <w:pPr>
        <w:ind w:left="4344" w:hanging="180"/>
      </w:pPr>
    </w:lvl>
    <w:lvl w:ilvl="6" w:tplc="1409000F" w:tentative="1">
      <w:start w:val="1"/>
      <w:numFmt w:val="decimal"/>
      <w:lvlText w:val="%7."/>
      <w:lvlJc w:val="left"/>
      <w:pPr>
        <w:ind w:left="5064" w:hanging="360"/>
      </w:pPr>
    </w:lvl>
    <w:lvl w:ilvl="7" w:tplc="14090019" w:tentative="1">
      <w:start w:val="1"/>
      <w:numFmt w:val="lowerLetter"/>
      <w:lvlText w:val="%8."/>
      <w:lvlJc w:val="left"/>
      <w:pPr>
        <w:ind w:left="5784" w:hanging="360"/>
      </w:pPr>
    </w:lvl>
    <w:lvl w:ilvl="8" w:tplc="1409001B" w:tentative="1">
      <w:start w:val="1"/>
      <w:numFmt w:val="lowerRoman"/>
      <w:lvlText w:val="%9."/>
      <w:lvlJc w:val="right"/>
      <w:pPr>
        <w:ind w:left="6504" w:hanging="180"/>
      </w:pPr>
    </w:lvl>
  </w:abstractNum>
  <w:abstractNum w:abstractNumId="37">
    <w:nsid w:val="6B475A56"/>
    <w:multiLevelType w:val="hybridMultilevel"/>
    <w:tmpl w:val="BFEC53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8">
    <w:nsid w:val="70B76A52"/>
    <w:multiLevelType w:val="hybridMultilevel"/>
    <w:tmpl w:val="4E20A134"/>
    <w:lvl w:ilvl="0" w:tplc="B7F24DA2">
      <w:start w:val="1"/>
      <w:numFmt w:val="lowerRoman"/>
      <w:lvlText w:val="%1."/>
      <w:lvlJc w:val="left"/>
      <w:pPr>
        <w:ind w:left="915" w:hanging="360"/>
      </w:pPr>
      <w:rPr>
        <w:rFonts w:hint="default"/>
      </w:rPr>
    </w:lvl>
    <w:lvl w:ilvl="1" w:tplc="14090019" w:tentative="1">
      <w:start w:val="1"/>
      <w:numFmt w:val="lowerLetter"/>
      <w:lvlText w:val="%2."/>
      <w:lvlJc w:val="left"/>
      <w:pPr>
        <w:ind w:left="1635" w:hanging="360"/>
      </w:pPr>
    </w:lvl>
    <w:lvl w:ilvl="2" w:tplc="1409001B" w:tentative="1">
      <w:start w:val="1"/>
      <w:numFmt w:val="lowerRoman"/>
      <w:lvlText w:val="%3."/>
      <w:lvlJc w:val="right"/>
      <w:pPr>
        <w:ind w:left="2355" w:hanging="180"/>
      </w:pPr>
    </w:lvl>
    <w:lvl w:ilvl="3" w:tplc="1409000F" w:tentative="1">
      <w:start w:val="1"/>
      <w:numFmt w:val="decimal"/>
      <w:lvlText w:val="%4."/>
      <w:lvlJc w:val="left"/>
      <w:pPr>
        <w:ind w:left="3075" w:hanging="360"/>
      </w:pPr>
    </w:lvl>
    <w:lvl w:ilvl="4" w:tplc="14090019" w:tentative="1">
      <w:start w:val="1"/>
      <w:numFmt w:val="lowerLetter"/>
      <w:lvlText w:val="%5."/>
      <w:lvlJc w:val="left"/>
      <w:pPr>
        <w:ind w:left="3795" w:hanging="360"/>
      </w:pPr>
    </w:lvl>
    <w:lvl w:ilvl="5" w:tplc="1409001B" w:tentative="1">
      <w:start w:val="1"/>
      <w:numFmt w:val="lowerRoman"/>
      <w:lvlText w:val="%6."/>
      <w:lvlJc w:val="right"/>
      <w:pPr>
        <w:ind w:left="4515" w:hanging="180"/>
      </w:pPr>
    </w:lvl>
    <w:lvl w:ilvl="6" w:tplc="1409000F" w:tentative="1">
      <w:start w:val="1"/>
      <w:numFmt w:val="decimal"/>
      <w:lvlText w:val="%7."/>
      <w:lvlJc w:val="left"/>
      <w:pPr>
        <w:ind w:left="5235" w:hanging="360"/>
      </w:pPr>
    </w:lvl>
    <w:lvl w:ilvl="7" w:tplc="14090019" w:tentative="1">
      <w:start w:val="1"/>
      <w:numFmt w:val="lowerLetter"/>
      <w:lvlText w:val="%8."/>
      <w:lvlJc w:val="left"/>
      <w:pPr>
        <w:ind w:left="5955" w:hanging="360"/>
      </w:pPr>
    </w:lvl>
    <w:lvl w:ilvl="8" w:tplc="1409001B" w:tentative="1">
      <w:start w:val="1"/>
      <w:numFmt w:val="lowerRoman"/>
      <w:lvlText w:val="%9."/>
      <w:lvlJc w:val="right"/>
      <w:pPr>
        <w:ind w:left="6675" w:hanging="180"/>
      </w:pPr>
    </w:lvl>
  </w:abstractNum>
  <w:abstractNum w:abstractNumId="39">
    <w:nsid w:val="70DA18DA"/>
    <w:multiLevelType w:val="hybridMultilevel"/>
    <w:tmpl w:val="4A02C6C6"/>
    <w:lvl w:ilvl="0" w:tplc="14090019">
      <w:start w:val="1"/>
      <w:numFmt w:val="lowerLetter"/>
      <w:lvlText w:val="%1."/>
      <w:lvlJc w:val="left"/>
      <w:pPr>
        <w:ind w:left="744" w:hanging="360"/>
      </w:pPr>
    </w:lvl>
    <w:lvl w:ilvl="1" w:tplc="14090019" w:tentative="1">
      <w:start w:val="1"/>
      <w:numFmt w:val="lowerLetter"/>
      <w:lvlText w:val="%2."/>
      <w:lvlJc w:val="left"/>
      <w:pPr>
        <w:ind w:left="1464" w:hanging="360"/>
      </w:pPr>
    </w:lvl>
    <w:lvl w:ilvl="2" w:tplc="1409001B" w:tentative="1">
      <w:start w:val="1"/>
      <w:numFmt w:val="lowerRoman"/>
      <w:lvlText w:val="%3."/>
      <w:lvlJc w:val="right"/>
      <w:pPr>
        <w:ind w:left="2184" w:hanging="180"/>
      </w:pPr>
    </w:lvl>
    <w:lvl w:ilvl="3" w:tplc="1409000F" w:tentative="1">
      <w:start w:val="1"/>
      <w:numFmt w:val="decimal"/>
      <w:lvlText w:val="%4."/>
      <w:lvlJc w:val="left"/>
      <w:pPr>
        <w:ind w:left="2904" w:hanging="360"/>
      </w:pPr>
    </w:lvl>
    <w:lvl w:ilvl="4" w:tplc="14090019" w:tentative="1">
      <w:start w:val="1"/>
      <w:numFmt w:val="lowerLetter"/>
      <w:lvlText w:val="%5."/>
      <w:lvlJc w:val="left"/>
      <w:pPr>
        <w:ind w:left="3624" w:hanging="360"/>
      </w:pPr>
    </w:lvl>
    <w:lvl w:ilvl="5" w:tplc="1409001B" w:tentative="1">
      <w:start w:val="1"/>
      <w:numFmt w:val="lowerRoman"/>
      <w:lvlText w:val="%6."/>
      <w:lvlJc w:val="right"/>
      <w:pPr>
        <w:ind w:left="4344" w:hanging="180"/>
      </w:pPr>
    </w:lvl>
    <w:lvl w:ilvl="6" w:tplc="1409000F" w:tentative="1">
      <w:start w:val="1"/>
      <w:numFmt w:val="decimal"/>
      <w:lvlText w:val="%7."/>
      <w:lvlJc w:val="left"/>
      <w:pPr>
        <w:ind w:left="5064" w:hanging="360"/>
      </w:pPr>
    </w:lvl>
    <w:lvl w:ilvl="7" w:tplc="14090019" w:tentative="1">
      <w:start w:val="1"/>
      <w:numFmt w:val="lowerLetter"/>
      <w:lvlText w:val="%8."/>
      <w:lvlJc w:val="left"/>
      <w:pPr>
        <w:ind w:left="5784" w:hanging="360"/>
      </w:pPr>
    </w:lvl>
    <w:lvl w:ilvl="8" w:tplc="1409001B" w:tentative="1">
      <w:start w:val="1"/>
      <w:numFmt w:val="lowerRoman"/>
      <w:lvlText w:val="%9."/>
      <w:lvlJc w:val="right"/>
      <w:pPr>
        <w:ind w:left="6504" w:hanging="180"/>
      </w:pPr>
    </w:lvl>
  </w:abstractNum>
  <w:abstractNum w:abstractNumId="40">
    <w:nsid w:val="717E2D9F"/>
    <w:multiLevelType w:val="hybridMultilevel"/>
    <w:tmpl w:val="31B0861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2516491"/>
    <w:multiLevelType w:val="hybridMultilevel"/>
    <w:tmpl w:val="753C0F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nsid w:val="72D816A8"/>
    <w:multiLevelType w:val="hybridMultilevel"/>
    <w:tmpl w:val="31B0861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3C93516"/>
    <w:multiLevelType w:val="hybridMultilevel"/>
    <w:tmpl w:val="9E1AE1C8"/>
    <w:lvl w:ilvl="0" w:tplc="91446F44">
      <w:start w:val="1"/>
      <w:numFmt w:val="bullet"/>
      <w:lvlText w:val=""/>
      <w:lvlJc w:val="left"/>
      <w:pPr>
        <w:tabs>
          <w:tab w:val="num" w:pos="720"/>
        </w:tabs>
        <w:ind w:left="720" w:hanging="360"/>
      </w:pPr>
      <w:rPr>
        <w:rFonts w:ascii="Wingdings" w:hAnsi="Wingdings" w:hint="default"/>
        <w:b/>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5BC7528"/>
    <w:multiLevelType w:val="hybridMultilevel"/>
    <w:tmpl w:val="AEBE1D94"/>
    <w:lvl w:ilvl="0" w:tplc="9D1CE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78B55FB"/>
    <w:multiLevelType w:val="hybridMultilevel"/>
    <w:tmpl w:val="A59002EC"/>
    <w:lvl w:ilvl="0" w:tplc="9D1CE2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AC6487E"/>
    <w:multiLevelType w:val="hybridMultilevel"/>
    <w:tmpl w:val="BCCA305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7">
    <w:nsid w:val="7F540F94"/>
    <w:multiLevelType w:val="hybridMultilevel"/>
    <w:tmpl w:val="8A0C5B26"/>
    <w:lvl w:ilvl="0" w:tplc="B69AD60E">
      <w:start w:val="1"/>
      <w:numFmt w:val="bullet"/>
      <w:lvlText w:val="­"/>
      <w:lvlJc w:val="left"/>
      <w:pPr>
        <w:ind w:left="1077" w:hanging="360"/>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32"/>
  </w:num>
  <w:num w:numId="2">
    <w:abstractNumId w:val="22"/>
  </w:num>
  <w:num w:numId="3">
    <w:abstractNumId w:val="4"/>
  </w:num>
  <w:num w:numId="4">
    <w:abstractNumId w:val="37"/>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31"/>
  </w:num>
  <w:num w:numId="9">
    <w:abstractNumId w:val="14"/>
  </w:num>
  <w:num w:numId="10">
    <w:abstractNumId w:val="39"/>
  </w:num>
  <w:num w:numId="11">
    <w:abstractNumId w:val="36"/>
  </w:num>
  <w:num w:numId="12">
    <w:abstractNumId w:val="2"/>
  </w:num>
  <w:num w:numId="13">
    <w:abstractNumId w:val="24"/>
  </w:num>
  <w:num w:numId="14">
    <w:abstractNumId w:val="23"/>
  </w:num>
  <w:num w:numId="15">
    <w:abstractNumId w:val="16"/>
  </w:num>
  <w:num w:numId="16">
    <w:abstractNumId w:val="38"/>
  </w:num>
  <w:num w:numId="17">
    <w:abstractNumId w:val="29"/>
  </w:num>
  <w:num w:numId="18">
    <w:abstractNumId w:val="3"/>
  </w:num>
  <w:num w:numId="19">
    <w:abstractNumId w:val="30"/>
  </w:num>
  <w:num w:numId="20">
    <w:abstractNumId w:val="40"/>
  </w:num>
  <w:num w:numId="21">
    <w:abstractNumId w:val="9"/>
  </w:num>
  <w:num w:numId="22">
    <w:abstractNumId w:val="13"/>
  </w:num>
  <w:num w:numId="23">
    <w:abstractNumId w:val="42"/>
  </w:num>
  <w:num w:numId="24">
    <w:abstractNumId w:val="34"/>
  </w:num>
  <w:num w:numId="25">
    <w:abstractNumId w:val="8"/>
  </w:num>
  <w:num w:numId="26">
    <w:abstractNumId w:val="19"/>
  </w:num>
  <w:num w:numId="27">
    <w:abstractNumId w:val="5"/>
  </w:num>
  <w:num w:numId="28">
    <w:abstractNumId w:val="20"/>
  </w:num>
  <w:num w:numId="29">
    <w:abstractNumId w:val="41"/>
  </w:num>
  <w:num w:numId="30">
    <w:abstractNumId w:val="27"/>
  </w:num>
  <w:num w:numId="31">
    <w:abstractNumId w:val="25"/>
  </w:num>
  <w:num w:numId="32">
    <w:abstractNumId w:val="26"/>
  </w:num>
  <w:num w:numId="33">
    <w:abstractNumId w:val="11"/>
  </w:num>
  <w:num w:numId="34">
    <w:abstractNumId w:val="7"/>
  </w:num>
  <w:num w:numId="35">
    <w:abstractNumId w:val="44"/>
  </w:num>
  <w:num w:numId="36">
    <w:abstractNumId w:val="6"/>
  </w:num>
  <w:num w:numId="37">
    <w:abstractNumId w:val="17"/>
  </w:num>
  <w:num w:numId="38">
    <w:abstractNumId w:val="10"/>
  </w:num>
  <w:num w:numId="39">
    <w:abstractNumId w:val="1"/>
  </w:num>
  <w:num w:numId="40">
    <w:abstractNumId w:val="35"/>
  </w:num>
  <w:num w:numId="41">
    <w:abstractNumId w:val="21"/>
  </w:num>
  <w:num w:numId="42">
    <w:abstractNumId w:val="45"/>
  </w:num>
  <w:num w:numId="43">
    <w:abstractNumId w:val="12"/>
  </w:num>
  <w:num w:numId="44">
    <w:abstractNumId w:val="47"/>
  </w:num>
  <w:num w:numId="45">
    <w:abstractNumId w:val="18"/>
  </w:num>
  <w:num w:numId="46">
    <w:abstractNumId w:val="0"/>
  </w:num>
  <w:num w:numId="47">
    <w:abstractNumId w:val="43"/>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dwdf29mzf9z1eet05xpsr9ttd9w5x2xpda&quot;&gt;ROC EndNote Library General&lt;record-ids&gt;&lt;item&gt;12&lt;/item&gt;&lt;item&gt;13&lt;/item&gt;&lt;item&gt;25&lt;/item&gt;&lt;item&gt;26&lt;/item&gt;&lt;item&gt;27&lt;/item&gt;&lt;item&gt;28&lt;/item&gt;&lt;item&gt;29&lt;/item&gt;&lt;item&gt;41&lt;/item&gt;&lt;item&gt;43&lt;/item&gt;&lt;item&gt;46&lt;/item&gt;&lt;item&gt;47&lt;/item&gt;&lt;item&gt;48&lt;/item&gt;&lt;item&gt;49&lt;/item&gt;&lt;item&gt;50&lt;/item&gt;&lt;item&gt;51&lt;/item&gt;&lt;/record-ids&gt;&lt;/item&gt;&lt;/Libraries&gt;"/>
  </w:docVars>
  <w:rsids>
    <w:rsidRoot w:val="001E0FF7"/>
    <w:rsid w:val="00000B07"/>
    <w:rsid w:val="00002D65"/>
    <w:rsid w:val="00010DC7"/>
    <w:rsid w:val="000165A9"/>
    <w:rsid w:val="00016AAC"/>
    <w:rsid w:val="000204FE"/>
    <w:rsid w:val="00020720"/>
    <w:rsid w:val="000213FC"/>
    <w:rsid w:val="00021428"/>
    <w:rsid w:val="00027214"/>
    <w:rsid w:val="00041B8B"/>
    <w:rsid w:val="00042E46"/>
    <w:rsid w:val="000534E3"/>
    <w:rsid w:val="00053E94"/>
    <w:rsid w:val="00057082"/>
    <w:rsid w:val="00057104"/>
    <w:rsid w:val="0005757E"/>
    <w:rsid w:val="00057FBF"/>
    <w:rsid w:val="00065CBE"/>
    <w:rsid w:val="00071056"/>
    <w:rsid w:val="00072C0B"/>
    <w:rsid w:val="00073601"/>
    <w:rsid w:val="000747E4"/>
    <w:rsid w:val="000753EC"/>
    <w:rsid w:val="00076AC0"/>
    <w:rsid w:val="000816A7"/>
    <w:rsid w:val="00086B54"/>
    <w:rsid w:val="00090FFF"/>
    <w:rsid w:val="00091AE5"/>
    <w:rsid w:val="000969AD"/>
    <w:rsid w:val="00096DD6"/>
    <w:rsid w:val="000977E4"/>
    <w:rsid w:val="000A3C70"/>
    <w:rsid w:val="000A5C45"/>
    <w:rsid w:val="000B0C71"/>
    <w:rsid w:val="000B2F3A"/>
    <w:rsid w:val="000C090F"/>
    <w:rsid w:val="000D1D68"/>
    <w:rsid w:val="000D4F48"/>
    <w:rsid w:val="000D5DAC"/>
    <w:rsid w:val="000D5E04"/>
    <w:rsid w:val="000E2F8C"/>
    <w:rsid w:val="000E4447"/>
    <w:rsid w:val="000E55E3"/>
    <w:rsid w:val="000F30A3"/>
    <w:rsid w:val="00101B7C"/>
    <w:rsid w:val="001036DC"/>
    <w:rsid w:val="00106360"/>
    <w:rsid w:val="001069BF"/>
    <w:rsid w:val="001135C4"/>
    <w:rsid w:val="0011595C"/>
    <w:rsid w:val="001214FF"/>
    <w:rsid w:val="001224FA"/>
    <w:rsid w:val="00123A48"/>
    <w:rsid w:val="0013507B"/>
    <w:rsid w:val="0013647A"/>
    <w:rsid w:val="0014223F"/>
    <w:rsid w:val="001501B8"/>
    <w:rsid w:val="001511B3"/>
    <w:rsid w:val="00156634"/>
    <w:rsid w:val="001610E6"/>
    <w:rsid w:val="001633F8"/>
    <w:rsid w:val="001636FC"/>
    <w:rsid w:val="0016787D"/>
    <w:rsid w:val="00171B15"/>
    <w:rsid w:val="00174995"/>
    <w:rsid w:val="00176B2D"/>
    <w:rsid w:val="001818B1"/>
    <w:rsid w:val="001842FD"/>
    <w:rsid w:val="00186085"/>
    <w:rsid w:val="0018767B"/>
    <w:rsid w:val="00194232"/>
    <w:rsid w:val="001961D4"/>
    <w:rsid w:val="001A0730"/>
    <w:rsid w:val="001A07AF"/>
    <w:rsid w:val="001A0CDB"/>
    <w:rsid w:val="001B2557"/>
    <w:rsid w:val="001B38DE"/>
    <w:rsid w:val="001B42A1"/>
    <w:rsid w:val="001C20EF"/>
    <w:rsid w:val="001C22FD"/>
    <w:rsid w:val="001C2CF3"/>
    <w:rsid w:val="001D08A4"/>
    <w:rsid w:val="001D16BF"/>
    <w:rsid w:val="001D2D08"/>
    <w:rsid w:val="001D7C0F"/>
    <w:rsid w:val="001E0FF7"/>
    <w:rsid w:val="001F1941"/>
    <w:rsid w:val="001F7D57"/>
    <w:rsid w:val="002062C8"/>
    <w:rsid w:val="0021580A"/>
    <w:rsid w:val="00216806"/>
    <w:rsid w:val="00217DB7"/>
    <w:rsid w:val="0022153C"/>
    <w:rsid w:val="00222FF1"/>
    <w:rsid w:val="00224B27"/>
    <w:rsid w:val="00225E15"/>
    <w:rsid w:val="002323AA"/>
    <w:rsid w:val="002334F6"/>
    <w:rsid w:val="002364A1"/>
    <w:rsid w:val="00236950"/>
    <w:rsid w:val="0023768F"/>
    <w:rsid w:val="00242358"/>
    <w:rsid w:val="00250C66"/>
    <w:rsid w:val="00251F7B"/>
    <w:rsid w:val="00254059"/>
    <w:rsid w:val="00256DA2"/>
    <w:rsid w:val="00261E68"/>
    <w:rsid w:val="00263460"/>
    <w:rsid w:val="00267AA8"/>
    <w:rsid w:val="0027104C"/>
    <w:rsid w:val="00271BD2"/>
    <w:rsid w:val="0027342F"/>
    <w:rsid w:val="00273CB9"/>
    <w:rsid w:val="00283C9C"/>
    <w:rsid w:val="002847E1"/>
    <w:rsid w:val="002867B5"/>
    <w:rsid w:val="0029007D"/>
    <w:rsid w:val="002922C9"/>
    <w:rsid w:val="00294E95"/>
    <w:rsid w:val="00297AC0"/>
    <w:rsid w:val="002A4AC8"/>
    <w:rsid w:val="002A601B"/>
    <w:rsid w:val="002B1F47"/>
    <w:rsid w:val="002B3E24"/>
    <w:rsid w:val="002B5084"/>
    <w:rsid w:val="002B6810"/>
    <w:rsid w:val="002B79A7"/>
    <w:rsid w:val="002C0959"/>
    <w:rsid w:val="002C4747"/>
    <w:rsid w:val="002C682A"/>
    <w:rsid w:val="002C778D"/>
    <w:rsid w:val="002D43C4"/>
    <w:rsid w:val="002D5139"/>
    <w:rsid w:val="002E36D2"/>
    <w:rsid w:val="002F1ABA"/>
    <w:rsid w:val="00300E4D"/>
    <w:rsid w:val="003022C9"/>
    <w:rsid w:val="00302B13"/>
    <w:rsid w:val="00303E54"/>
    <w:rsid w:val="00304836"/>
    <w:rsid w:val="00305859"/>
    <w:rsid w:val="00306E2B"/>
    <w:rsid w:val="00310C72"/>
    <w:rsid w:val="00312ACD"/>
    <w:rsid w:val="003166C5"/>
    <w:rsid w:val="00321DED"/>
    <w:rsid w:val="00322BBB"/>
    <w:rsid w:val="003243AB"/>
    <w:rsid w:val="00332C74"/>
    <w:rsid w:val="00334659"/>
    <w:rsid w:val="00334E77"/>
    <w:rsid w:val="00335CBE"/>
    <w:rsid w:val="00337021"/>
    <w:rsid w:val="0033795D"/>
    <w:rsid w:val="00342EF6"/>
    <w:rsid w:val="00343414"/>
    <w:rsid w:val="00344DA9"/>
    <w:rsid w:val="003464FF"/>
    <w:rsid w:val="003468BC"/>
    <w:rsid w:val="0034767B"/>
    <w:rsid w:val="00347907"/>
    <w:rsid w:val="00350852"/>
    <w:rsid w:val="003523B8"/>
    <w:rsid w:val="00353F62"/>
    <w:rsid w:val="00354448"/>
    <w:rsid w:val="00355382"/>
    <w:rsid w:val="00360D56"/>
    <w:rsid w:val="0036587F"/>
    <w:rsid w:val="00366617"/>
    <w:rsid w:val="0036691A"/>
    <w:rsid w:val="00372898"/>
    <w:rsid w:val="003735D8"/>
    <w:rsid w:val="003832B9"/>
    <w:rsid w:val="00387607"/>
    <w:rsid w:val="00394BB6"/>
    <w:rsid w:val="00396126"/>
    <w:rsid w:val="00396157"/>
    <w:rsid w:val="003A0461"/>
    <w:rsid w:val="003A3616"/>
    <w:rsid w:val="003A3CF5"/>
    <w:rsid w:val="003A4FA9"/>
    <w:rsid w:val="003A5EBD"/>
    <w:rsid w:val="003B115D"/>
    <w:rsid w:val="003C0F9E"/>
    <w:rsid w:val="003C2F81"/>
    <w:rsid w:val="003C341D"/>
    <w:rsid w:val="003C5617"/>
    <w:rsid w:val="003C5629"/>
    <w:rsid w:val="003C6200"/>
    <w:rsid w:val="003D439A"/>
    <w:rsid w:val="003D5299"/>
    <w:rsid w:val="003D771D"/>
    <w:rsid w:val="003E3BDA"/>
    <w:rsid w:val="003E5155"/>
    <w:rsid w:val="003E75FA"/>
    <w:rsid w:val="003E7C5D"/>
    <w:rsid w:val="00400638"/>
    <w:rsid w:val="004029C9"/>
    <w:rsid w:val="00410348"/>
    <w:rsid w:val="00414D90"/>
    <w:rsid w:val="00415D92"/>
    <w:rsid w:val="00420132"/>
    <w:rsid w:val="00420386"/>
    <w:rsid w:val="00423400"/>
    <w:rsid w:val="0042490A"/>
    <w:rsid w:val="004258A3"/>
    <w:rsid w:val="00425F25"/>
    <w:rsid w:val="0043090A"/>
    <w:rsid w:val="00434DAC"/>
    <w:rsid w:val="00436721"/>
    <w:rsid w:val="004406AB"/>
    <w:rsid w:val="00441298"/>
    <w:rsid w:val="00443686"/>
    <w:rsid w:val="0044399B"/>
    <w:rsid w:val="00443CA3"/>
    <w:rsid w:val="00446BC2"/>
    <w:rsid w:val="00450689"/>
    <w:rsid w:val="00451367"/>
    <w:rsid w:val="00452132"/>
    <w:rsid w:val="004542F2"/>
    <w:rsid w:val="00455E48"/>
    <w:rsid w:val="00455EFD"/>
    <w:rsid w:val="00457DBE"/>
    <w:rsid w:val="00460CA9"/>
    <w:rsid w:val="00460FDC"/>
    <w:rsid w:val="0046298D"/>
    <w:rsid w:val="00463DCE"/>
    <w:rsid w:val="00465D50"/>
    <w:rsid w:val="00475C17"/>
    <w:rsid w:val="00480C67"/>
    <w:rsid w:val="00481CF7"/>
    <w:rsid w:val="00490A16"/>
    <w:rsid w:val="004926B5"/>
    <w:rsid w:val="00497AB0"/>
    <w:rsid w:val="004A077D"/>
    <w:rsid w:val="004A1BE3"/>
    <w:rsid w:val="004A33AA"/>
    <w:rsid w:val="004A5237"/>
    <w:rsid w:val="004A5F50"/>
    <w:rsid w:val="004A62C1"/>
    <w:rsid w:val="004B25A3"/>
    <w:rsid w:val="004B395A"/>
    <w:rsid w:val="004B5599"/>
    <w:rsid w:val="004C5451"/>
    <w:rsid w:val="004D341F"/>
    <w:rsid w:val="004E14EF"/>
    <w:rsid w:val="004E240D"/>
    <w:rsid w:val="004E406F"/>
    <w:rsid w:val="004F0155"/>
    <w:rsid w:val="004F2322"/>
    <w:rsid w:val="004F3940"/>
    <w:rsid w:val="0050081F"/>
    <w:rsid w:val="00501B41"/>
    <w:rsid w:val="00510A1A"/>
    <w:rsid w:val="0051298A"/>
    <w:rsid w:val="0051603A"/>
    <w:rsid w:val="0051638D"/>
    <w:rsid w:val="00520838"/>
    <w:rsid w:val="00521BE7"/>
    <w:rsid w:val="00524A4A"/>
    <w:rsid w:val="00526764"/>
    <w:rsid w:val="005279AC"/>
    <w:rsid w:val="005279C4"/>
    <w:rsid w:val="00536108"/>
    <w:rsid w:val="00536C57"/>
    <w:rsid w:val="0054104A"/>
    <w:rsid w:val="0054431A"/>
    <w:rsid w:val="00546F34"/>
    <w:rsid w:val="00555116"/>
    <w:rsid w:val="00557630"/>
    <w:rsid w:val="00560C99"/>
    <w:rsid w:val="00562265"/>
    <w:rsid w:val="00565938"/>
    <w:rsid w:val="00565A14"/>
    <w:rsid w:val="00565FE6"/>
    <w:rsid w:val="005678BC"/>
    <w:rsid w:val="005706DC"/>
    <w:rsid w:val="00570ECB"/>
    <w:rsid w:val="005716E4"/>
    <w:rsid w:val="00575693"/>
    <w:rsid w:val="00581A82"/>
    <w:rsid w:val="005853F5"/>
    <w:rsid w:val="0058571E"/>
    <w:rsid w:val="005967CD"/>
    <w:rsid w:val="0059716B"/>
    <w:rsid w:val="005A2C37"/>
    <w:rsid w:val="005A6657"/>
    <w:rsid w:val="005A6A38"/>
    <w:rsid w:val="005B4D62"/>
    <w:rsid w:val="005B55B3"/>
    <w:rsid w:val="005B5C43"/>
    <w:rsid w:val="005B7CA3"/>
    <w:rsid w:val="005C3D2F"/>
    <w:rsid w:val="005C44DF"/>
    <w:rsid w:val="005C594A"/>
    <w:rsid w:val="005C7D5D"/>
    <w:rsid w:val="005D05CC"/>
    <w:rsid w:val="005D3B7A"/>
    <w:rsid w:val="005D4863"/>
    <w:rsid w:val="005E1A4F"/>
    <w:rsid w:val="005E1D40"/>
    <w:rsid w:val="005E25C8"/>
    <w:rsid w:val="005E3409"/>
    <w:rsid w:val="005F4C1C"/>
    <w:rsid w:val="005F5E91"/>
    <w:rsid w:val="005F7DF0"/>
    <w:rsid w:val="00601BC0"/>
    <w:rsid w:val="006102A3"/>
    <w:rsid w:val="00611399"/>
    <w:rsid w:val="00612886"/>
    <w:rsid w:val="006176C6"/>
    <w:rsid w:val="00617C58"/>
    <w:rsid w:val="00621475"/>
    <w:rsid w:val="00622068"/>
    <w:rsid w:val="006221AB"/>
    <w:rsid w:val="0062439A"/>
    <w:rsid w:val="006250FB"/>
    <w:rsid w:val="006258ED"/>
    <w:rsid w:val="00626683"/>
    <w:rsid w:val="00631F0E"/>
    <w:rsid w:val="0063353A"/>
    <w:rsid w:val="006419A9"/>
    <w:rsid w:val="0064479C"/>
    <w:rsid w:val="006464D7"/>
    <w:rsid w:val="00646B54"/>
    <w:rsid w:val="006474DD"/>
    <w:rsid w:val="006514B9"/>
    <w:rsid w:val="00651A40"/>
    <w:rsid w:val="0065441C"/>
    <w:rsid w:val="00655933"/>
    <w:rsid w:val="00657B0E"/>
    <w:rsid w:val="00660200"/>
    <w:rsid w:val="006602F5"/>
    <w:rsid w:val="0066081D"/>
    <w:rsid w:val="00660A3F"/>
    <w:rsid w:val="00663B41"/>
    <w:rsid w:val="006660EE"/>
    <w:rsid w:val="006716DF"/>
    <w:rsid w:val="00671EFF"/>
    <w:rsid w:val="0067730D"/>
    <w:rsid w:val="00681697"/>
    <w:rsid w:val="00682BF2"/>
    <w:rsid w:val="00686FC6"/>
    <w:rsid w:val="00691FC0"/>
    <w:rsid w:val="00695D07"/>
    <w:rsid w:val="006969CD"/>
    <w:rsid w:val="006A3D6B"/>
    <w:rsid w:val="006A4279"/>
    <w:rsid w:val="006A55B6"/>
    <w:rsid w:val="006A6A6E"/>
    <w:rsid w:val="006A7208"/>
    <w:rsid w:val="006B0629"/>
    <w:rsid w:val="006B1190"/>
    <w:rsid w:val="006B231D"/>
    <w:rsid w:val="006B318D"/>
    <w:rsid w:val="006B641B"/>
    <w:rsid w:val="006B7E76"/>
    <w:rsid w:val="006C121D"/>
    <w:rsid w:val="006C1422"/>
    <w:rsid w:val="006C51CD"/>
    <w:rsid w:val="006C5E18"/>
    <w:rsid w:val="006D0AEF"/>
    <w:rsid w:val="006D1C04"/>
    <w:rsid w:val="006D2EF4"/>
    <w:rsid w:val="006D3A46"/>
    <w:rsid w:val="006D6ADF"/>
    <w:rsid w:val="006E2738"/>
    <w:rsid w:val="006E471C"/>
    <w:rsid w:val="006E571D"/>
    <w:rsid w:val="006E7144"/>
    <w:rsid w:val="006F0953"/>
    <w:rsid w:val="006F288D"/>
    <w:rsid w:val="006F3D98"/>
    <w:rsid w:val="006F7CF4"/>
    <w:rsid w:val="00703B3B"/>
    <w:rsid w:val="007060BF"/>
    <w:rsid w:val="007070EF"/>
    <w:rsid w:val="007112EC"/>
    <w:rsid w:val="007125FD"/>
    <w:rsid w:val="00712F2B"/>
    <w:rsid w:val="00713A44"/>
    <w:rsid w:val="00715D51"/>
    <w:rsid w:val="00721A23"/>
    <w:rsid w:val="007243C0"/>
    <w:rsid w:val="00725237"/>
    <w:rsid w:val="007270A3"/>
    <w:rsid w:val="00731502"/>
    <w:rsid w:val="0073150A"/>
    <w:rsid w:val="00731E6A"/>
    <w:rsid w:val="00733850"/>
    <w:rsid w:val="00734CE0"/>
    <w:rsid w:val="007439D4"/>
    <w:rsid w:val="00743E13"/>
    <w:rsid w:val="0074455B"/>
    <w:rsid w:val="0075311B"/>
    <w:rsid w:val="00753831"/>
    <w:rsid w:val="0075739B"/>
    <w:rsid w:val="00761428"/>
    <w:rsid w:val="00763792"/>
    <w:rsid w:val="007654D6"/>
    <w:rsid w:val="00765D11"/>
    <w:rsid w:val="00772781"/>
    <w:rsid w:val="00780BC5"/>
    <w:rsid w:val="007818FD"/>
    <w:rsid w:val="0078310E"/>
    <w:rsid w:val="00785DFE"/>
    <w:rsid w:val="00790E1E"/>
    <w:rsid w:val="00794920"/>
    <w:rsid w:val="00796AC6"/>
    <w:rsid w:val="007A3B58"/>
    <w:rsid w:val="007A3C1B"/>
    <w:rsid w:val="007A3F54"/>
    <w:rsid w:val="007A624F"/>
    <w:rsid w:val="007A766F"/>
    <w:rsid w:val="007B18BC"/>
    <w:rsid w:val="007B408A"/>
    <w:rsid w:val="007B51FF"/>
    <w:rsid w:val="007C0DEF"/>
    <w:rsid w:val="007C3C26"/>
    <w:rsid w:val="007C63A1"/>
    <w:rsid w:val="007D03C9"/>
    <w:rsid w:val="007D58AD"/>
    <w:rsid w:val="007D7F35"/>
    <w:rsid w:val="007E1590"/>
    <w:rsid w:val="007E3DFC"/>
    <w:rsid w:val="007E69F3"/>
    <w:rsid w:val="007E7084"/>
    <w:rsid w:val="007F3C44"/>
    <w:rsid w:val="007F67E1"/>
    <w:rsid w:val="00802279"/>
    <w:rsid w:val="0080349E"/>
    <w:rsid w:val="00804A36"/>
    <w:rsid w:val="008062C6"/>
    <w:rsid w:val="00816C24"/>
    <w:rsid w:val="0081705E"/>
    <w:rsid w:val="00820762"/>
    <w:rsid w:val="00823671"/>
    <w:rsid w:val="008253CE"/>
    <w:rsid w:val="00825F87"/>
    <w:rsid w:val="00831C32"/>
    <w:rsid w:val="008350A5"/>
    <w:rsid w:val="00842F6D"/>
    <w:rsid w:val="008447A2"/>
    <w:rsid w:val="00845768"/>
    <w:rsid w:val="008501B5"/>
    <w:rsid w:val="00851096"/>
    <w:rsid w:val="00851987"/>
    <w:rsid w:val="00854AAF"/>
    <w:rsid w:val="0085575A"/>
    <w:rsid w:val="008613EB"/>
    <w:rsid w:val="00861C57"/>
    <w:rsid w:val="0086383D"/>
    <w:rsid w:val="00864689"/>
    <w:rsid w:val="00864890"/>
    <w:rsid w:val="00867C42"/>
    <w:rsid w:val="0087486E"/>
    <w:rsid w:val="00874C40"/>
    <w:rsid w:val="00876930"/>
    <w:rsid w:val="00880F0D"/>
    <w:rsid w:val="00881B7F"/>
    <w:rsid w:val="00884AD2"/>
    <w:rsid w:val="00884F29"/>
    <w:rsid w:val="00892DB4"/>
    <w:rsid w:val="00894046"/>
    <w:rsid w:val="00894460"/>
    <w:rsid w:val="00897DD9"/>
    <w:rsid w:val="008A2A10"/>
    <w:rsid w:val="008A3F62"/>
    <w:rsid w:val="008A590A"/>
    <w:rsid w:val="008A5E9E"/>
    <w:rsid w:val="008A6037"/>
    <w:rsid w:val="008A6CDB"/>
    <w:rsid w:val="008A70BE"/>
    <w:rsid w:val="008B1811"/>
    <w:rsid w:val="008B55F6"/>
    <w:rsid w:val="008B7536"/>
    <w:rsid w:val="008B7A83"/>
    <w:rsid w:val="008C0BC2"/>
    <w:rsid w:val="008D1F39"/>
    <w:rsid w:val="008D2A2E"/>
    <w:rsid w:val="008D3199"/>
    <w:rsid w:val="008D3673"/>
    <w:rsid w:val="008D5DBC"/>
    <w:rsid w:val="008D61DD"/>
    <w:rsid w:val="008D6A2C"/>
    <w:rsid w:val="008D7B75"/>
    <w:rsid w:val="008E3469"/>
    <w:rsid w:val="008E3D1B"/>
    <w:rsid w:val="008E57FC"/>
    <w:rsid w:val="008F3120"/>
    <w:rsid w:val="008F3DC1"/>
    <w:rsid w:val="009035D2"/>
    <w:rsid w:val="00904664"/>
    <w:rsid w:val="00910825"/>
    <w:rsid w:val="00913530"/>
    <w:rsid w:val="009138C8"/>
    <w:rsid w:val="00927132"/>
    <w:rsid w:val="00932F5C"/>
    <w:rsid w:val="00946BD9"/>
    <w:rsid w:val="00954748"/>
    <w:rsid w:val="00957252"/>
    <w:rsid w:val="00957EE2"/>
    <w:rsid w:val="00961B0D"/>
    <w:rsid w:val="0096226D"/>
    <w:rsid w:val="00962DC1"/>
    <w:rsid w:val="00963CC0"/>
    <w:rsid w:val="00965693"/>
    <w:rsid w:val="00967DE7"/>
    <w:rsid w:val="00971C2D"/>
    <w:rsid w:val="00971E6D"/>
    <w:rsid w:val="009759AF"/>
    <w:rsid w:val="009778E9"/>
    <w:rsid w:val="00984784"/>
    <w:rsid w:val="00986252"/>
    <w:rsid w:val="009866FE"/>
    <w:rsid w:val="009910D8"/>
    <w:rsid w:val="0099137A"/>
    <w:rsid w:val="00996617"/>
    <w:rsid w:val="009A1E96"/>
    <w:rsid w:val="009A3098"/>
    <w:rsid w:val="009A4697"/>
    <w:rsid w:val="009B177E"/>
    <w:rsid w:val="009B2341"/>
    <w:rsid w:val="009B2864"/>
    <w:rsid w:val="009B2A07"/>
    <w:rsid w:val="009B68E5"/>
    <w:rsid w:val="009C0BB9"/>
    <w:rsid w:val="009C3769"/>
    <w:rsid w:val="009C6145"/>
    <w:rsid w:val="009D0B6D"/>
    <w:rsid w:val="009D1B0A"/>
    <w:rsid w:val="009D2E5D"/>
    <w:rsid w:val="009E272E"/>
    <w:rsid w:val="009F075F"/>
    <w:rsid w:val="009F1C36"/>
    <w:rsid w:val="009F610E"/>
    <w:rsid w:val="00A001B5"/>
    <w:rsid w:val="00A01A03"/>
    <w:rsid w:val="00A05AEF"/>
    <w:rsid w:val="00A062F8"/>
    <w:rsid w:val="00A14550"/>
    <w:rsid w:val="00A1591C"/>
    <w:rsid w:val="00A16E25"/>
    <w:rsid w:val="00A17057"/>
    <w:rsid w:val="00A17E23"/>
    <w:rsid w:val="00A2014F"/>
    <w:rsid w:val="00A245D1"/>
    <w:rsid w:val="00A24B0C"/>
    <w:rsid w:val="00A25E0F"/>
    <w:rsid w:val="00A3061E"/>
    <w:rsid w:val="00A345A3"/>
    <w:rsid w:val="00A361BA"/>
    <w:rsid w:val="00A369D8"/>
    <w:rsid w:val="00A3785F"/>
    <w:rsid w:val="00A40603"/>
    <w:rsid w:val="00A47496"/>
    <w:rsid w:val="00A520A4"/>
    <w:rsid w:val="00A54DD0"/>
    <w:rsid w:val="00A56BDA"/>
    <w:rsid w:val="00A657CE"/>
    <w:rsid w:val="00A6773A"/>
    <w:rsid w:val="00A70E8C"/>
    <w:rsid w:val="00A71224"/>
    <w:rsid w:val="00A746D5"/>
    <w:rsid w:val="00A76064"/>
    <w:rsid w:val="00A801DB"/>
    <w:rsid w:val="00A80F89"/>
    <w:rsid w:val="00A82704"/>
    <w:rsid w:val="00A84ECD"/>
    <w:rsid w:val="00A91054"/>
    <w:rsid w:val="00AA060B"/>
    <w:rsid w:val="00AA68E1"/>
    <w:rsid w:val="00AA69DE"/>
    <w:rsid w:val="00AA7E28"/>
    <w:rsid w:val="00AB0A0B"/>
    <w:rsid w:val="00AB15A4"/>
    <w:rsid w:val="00AB2B58"/>
    <w:rsid w:val="00AB2C4E"/>
    <w:rsid w:val="00AC0359"/>
    <w:rsid w:val="00AC2B55"/>
    <w:rsid w:val="00AD0635"/>
    <w:rsid w:val="00AD095C"/>
    <w:rsid w:val="00AD34C3"/>
    <w:rsid w:val="00AD4A3F"/>
    <w:rsid w:val="00AE0EDF"/>
    <w:rsid w:val="00AE3BBF"/>
    <w:rsid w:val="00AE5071"/>
    <w:rsid w:val="00AE6012"/>
    <w:rsid w:val="00AF0B05"/>
    <w:rsid w:val="00AF12C9"/>
    <w:rsid w:val="00AF3065"/>
    <w:rsid w:val="00AF4FDB"/>
    <w:rsid w:val="00AF6049"/>
    <w:rsid w:val="00AF6D54"/>
    <w:rsid w:val="00B03838"/>
    <w:rsid w:val="00B0523B"/>
    <w:rsid w:val="00B07336"/>
    <w:rsid w:val="00B11E62"/>
    <w:rsid w:val="00B1246F"/>
    <w:rsid w:val="00B15559"/>
    <w:rsid w:val="00B22816"/>
    <w:rsid w:val="00B230CB"/>
    <w:rsid w:val="00B278F8"/>
    <w:rsid w:val="00B33235"/>
    <w:rsid w:val="00B36C0F"/>
    <w:rsid w:val="00B370C9"/>
    <w:rsid w:val="00B422BE"/>
    <w:rsid w:val="00B434B1"/>
    <w:rsid w:val="00B4596D"/>
    <w:rsid w:val="00B46721"/>
    <w:rsid w:val="00B507AE"/>
    <w:rsid w:val="00B50AF1"/>
    <w:rsid w:val="00B50AF9"/>
    <w:rsid w:val="00B56107"/>
    <w:rsid w:val="00B5619C"/>
    <w:rsid w:val="00B601EF"/>
    <w:rsid w:val="00B625A8"/>
    <w:rsid w:val="00B62802"/>
    <w:rsid w:val="00B65DE9"/>
    <w:rsid w:val="00B75972"/>
    <w:rsid w:val="00B80430"/>
    <w:rsid w:val="00B8176C"/>
    <w:rsid w:val="00B86271"/>
    <w:rsid w:val="00B8672E"/>
    <w:rsid w:val="00B9262E"/>
    <w:rsid w:val="00B9640E"/>
    <w:rsid w:val="00B96F5F"/>
    <w:rsid w:val="00BA0C18"/>
    <w:rsid w:val="00BA3E31"/>
    <w:rsid w:val="00BA6878"/>
    <w:rsid w:val="00BA71F1"/>
    <w:rsid w:val="00BB31F0"/>
    <w:rsid w:val="00BB39EA"/>
    <w:rsid w:val="00BB43BD"/>
    <w:rsid w:val="00BB769A"/>
    <w:rsid w:val="00BC0F9E"/>
    <w:rsid w:val="00BC17DA"/>
    <w:rsid w:val="00BD0668"/>
    <w:rsid w:val="00BD09A5"/>
    <w:rsid w:val="00BD09E4"/>
    <w:rsid w:val="00BD5D88"/>
    <w:rsid w:val="00BD6519"/>
    <w:rsid w:val="00BE03B4"/>
    <w:rsid w:val="00BE111C"/>
    <w:rsid w:val="00BE4AFD"/>
    <w:rsid w:val="00BE6B97"/>
    <w:rsid w:val="00BE7B58"/>
    <w:rsid w:val="00BE7C1A"/>
    <w:rsid w:val="00BF5A0A"/>
    <w:rsid w:val="00C050B8"/>
    <w:rsid w:val="00C06830"/>
    <w:rsid w:val="00C06E5A"/>
    <w:rsid w:val="00C112DE"/>
    <w:rsid w:val="00C13103"/>
    <w:rsid w:val="00C13C7B"/>
    <w:rsid w:val="00C16B71"/>
    <w:rsid w:val="00C17D02"/>
    <w:rsid w:val="00C22A8F"/>
    <w:rsid w:val="00C35781"/>
    <w:rsid w:val="00C358E6"/>
    <w:rsid w:val="00C36FB7"/>
    <w:rsid w:val="00C4068F"/>
    <w:rsid w:val="00C45A2E"/>
    <w:rsid w:val="00C45D02"/>
    <w:rsid w:val="00C477A6"/>
    <w:rsid w:val="00C478FA"/>
    <w:rsid w:val="00C526A3"/>
    <w:rsid w:val="00C53257"/>
    <w:rsid w:val="00C54CC5"/>
    <w:rsid w:val="00C56688"/>
    <w:rsid w:val="00C60A12"/>
    <w:rsid w:val="00C612E3"/>
    <w:rsid w:val="00C64B20"/>
    <w:rsid w:val="00C65071"/>
    <w:rsid w:val="00C6586F"/>
    <w:rsid w:val="00C66542"/>
    <w:rsid w:val="00C66E1D"/>
    <w:rsid w:val="00C71C1C"/>
    <w:rsid w:val="00C73416"/>
    <w:rsid w:val="00C736A2"/>
    <w:rsid w:val="00C739D0"/>
    <w:rsid w:val="00C7466E"/>
    <w:rsid w:val="00C75FEB"/>
    <w:rsid w:val="00C762B7"/>
    <w:rsid w:val="00C76E58"/>
    <w:rsid w:val="00C813F5"/>
    <w:rsid w:val="00C820FB"/>
    <w:rsid w:val="00C83353"/>
    <w:rsid w:val="00C851D2"/>
    <w:rsid w:val="00C8687B"/>
    <w:rsid w:val="00C87475"/>
    <w:rsid w:val="00C9023D"/>
    <w:rsid w:val="00C9142E"/>
    <w:rsid w:val="00C9165D"/>
    <w:rsid w:val="00C9350C"/>
    <w:rsid w:val="00C938B4"/>
    <w:rsid w:val="00C945C1"/>
    <w:rsid w:val="00CB040B"/>
    <w:rsid w:val="00CB18B8"/>
    <w:rsid w:val="00CB288F"/>
    <w:rsid w:val="00CB5FAF"/>
    <w:rsid w:val="00CC436B"/>
    <w:rsid w:val="00CC708E"/>
    <w:rsid w:val="00CC740C"/>
    <w:rsid w:val="00CD2AC6"/>
    <w:rsid w:val="00CD3C05"/>
    <w:rsid w:val="00CD4287"/>
    <w:rsid w:val="00CD7045"/>
    <w:rsid w:val="00CE2DB7"/>
    <w:rsid w:val="00CE3251"/>
    <w:rsid w:val="00CE4B0C"/>
    <w:rsid w:val="00CE4FB2"/>
    <w:rsid w:val="00CE6741"/>
    <w:rsid w:val="00CF1B6E"/>
    <w:rsid w:val="00CF7050"/>
    <w:rsid w:val="00D0767C"/>
    <w:rsid w:val="00D10BD6"/>
    <w:rsid w:val="00D11F5E"/>
    <w:rsid w:val="00D14CE7"/>
    <w:rsid w:val="00D151BD"/>
    <w:rsid w:val="00D1583B"/>
    <w:rsid w:val="00D16519"/>
    <w:rsid w:val="00D16F1C"/>
    <w:rsid w:val="00D17A32"/>
    <w:rsid w:val="00D21643"/>
    <w:rsid w:val="00D24FB8"/>
    <w:rsid w:val="00D2576D"/>
    <w:rsid w:val="00D34543"/>
    <w:rsid w:val="00D34868"/>
    <w:rsid w:val="00D34EDE"/>
    <w:rsid w:val="00D3731C"/>
    <w:rsid w:val="00D42F50"/>
    <w:rsid w:val="00D446E3"/>
    <w:rsid w:val="00D4509D"/>
    <w:rsid w:val="00D60B29"/>
    <w:rsid w:val="00D63172"/>
    <w:rsid w:val="00D63CF0"/>
    <w:rsid w:val="00D651F6"/>
    <w:rsid w:val="00D65CD5"/>
    <w:rsid w:val="00D66F44"/>
    <w:rsid w:val="00D67C92"/>
    <w:rsid w:val="00D67F8B"/>
    <w:rsid w:val="00D71FBF"/>
    <w:rsid w:val="00D728B4"/>
    <w:rsid w:val="00D735E4"/>
    <w:rsid w:val="00D74A73"/>
    <w:rsid w:val="00D7671A"/>
    <w:rsid w:val="00D81531"/>
    <w:rsid w:val="00D83298"/>
    <w:rsid w:val="00D933B8"/>
    <w:rsid w:val="00D9354C"/>
    <w:rsid w:val="00DA0DBD"/>
    <w:rsid w:val="00DA129F"/>
    <w:rsid w:val="00DA63B2"/>
    <w:rsid w:val="00DB1DCE"/>
    <w:rsid w:val="00DB64AF"/>
    <w:rsid w:val="00DC3763"/>
    <w:rsid w:val="00DC385B"/>
    <w:rsid w:val="00DC7E29"/>
    <w:rsid w:val="00DD00A9"/>
    <w:rsid w:val="00DD15E1"/>
    <w:rsid w:val="00DD1B09"/>
    <w:rsid w:val="00DD3BBF"/>
    <w:rsid w:val="00DD440A"/>
    <w:rsid w:val="00DD47F7"/>
    <w:rsid w:val="00DD69A8"/>
    <w:rsid w:val="00DE0711"/>
    <w:rsid w:val="00DE222D"/>
    <w:rsid w:val="00DE3A2C"/>
    <w:rsid w:val="00DE5FD8"/>
    <w:rsid w:val="00DE628E"/>
    <w:rsid w:val="00DE7EC3"/>
    <w:rsid w:val="00DF2809"/>
    <w:rsid w:val="00DF5A7B"/>
    <w:rsid w:val="00DF70A1"/>
    <w:rsid w:val="00E07C85"/>
    <w:rsid w:val="00E12A66"/>
    <w:rsid w:val="00E12F02"/>
    <w:rsid w:val="00E1624F"/>
    <w:rsid w:val="00E16754"/>
    <w:rsid w:val="00E21383"/>
    <w:rsid w:val="00E2184A"/>
    <w:rsid w:val="00E22A24"/>
    <w:rsid w:val="00E32F86"/>
    <w:rsid w:val="00E4023B"/>
    <w:rsid w:val="00E40266"/>
    <w:rsid w:val="00E41E9B"/>
    <w:rsid w:val="00E42FC1"/>
    <w:rsid w:val="00E4320B"/>
    <w:rsid w:val="00E44990"/>
    <w:rsid w:val="00E450C6"/>
    <w:rsid w:val="00E455F4"/>
    <w:rsid w:val="00E46FBA"/>
    <w:rsid w:val="00E47772"/>
    <w:rsid w:val="00E478D5"/>
    <w:rsid w:val="00E47E89"/>
    <w:rsid w:val="00E603A2"/>
    <w:rsid w:val="00E617FB"/>
    <w:rsid w:val="00E66F2D"/>
    <w:rsid w:val="00E67DAF"/>
    <w:rsid w:val="00E7034E"/>
    <w:rsid w:val="00E70D5F"/>
    <w:rsid w:val="00E75A7B"/>
    <w:rsid w:val="00E77D3E"/>
    <w:rsid w:val="00E804ED"/>
    <w:rsid w:val="00E82C2F"/>
    <w:rsid w:val="00E84176"/>
    <w:rsid w:val="00E8424A"/>
    <w:rsid w:val="00E8468E"/>
    <w:rsid w:val="00E869E6"/>
    <w:rsid w:val="00E86ECD"/>
    <w:rsid w:val="00E942B6"/>
    <w:rsid w:val="00E94F68"/>
    <w:rsid w:val="00EA2C02"/>
    <w:rsid w:val="00EA40D8"/>
    <w:rsid w:val="00EA769E"/>
    <w:rsid w:val="00EB0274"/>
    <w:rsid w:val="00EB1565"/>
    <w:rsid w:val="00EB1803"/>
    <w:rsid w:val="00EB3C86"/>
    <w:rsid w:val="00EB4679"/>
    <w:rsid w:val="00EB46CC"/>
    <w:rsid w:val="00EB5654"/>
    <w:rsid w:val="00EB58B6"/>
    <w:rsid w:val="00EC63A1"/>
    <w:rsid w:val="00ED2316"/>
    <w:rsid w:val="00ED4F9B"/>
    <w:rsid w:val="00ED6AF9"/>
    <w:rsid w:val="00EE1D53"/>
    <w:rsid w:val="00EE3610"/>
    <w:rsid w:val="00EF5B85"/>
    <w:rsid w:val="00EF7536"/>
    <w:rsid w:val="00F02CD1"/>
    <w:rsid w:val="00F03691"/>
    <w:rsid w:val="00F04389"/>
    <w:rsid w:val="00F061CD"/>
    <w:rsid w:val="00F1108F"/>
    <w:rsid w:val="00F11711"/>
    <w:rsid w:val="00F137C1"/>
    <w:rsid w:val="00F15C6C"/>
    <w:rsid w:val="00F17C6E"/>
    <w:rsid w:val="00F22482"/>
    <w:rsid w:val="00F228B2"/>
    <w:rsid w:val="00F22CF6"/>
    <w:rsid w:val="00F22D65"/>
    <w:rsid w:val="00F24BC4"/>
    <w:rsid w:val="00F268BB"/>
    <w:rsid w:val="00F2714F"/>
    <w:rsid w:val="00F30D67"/>
    <w:rsid w:val="00F30D7D"/>
    <w:rsid w:val="00F32250"/>
    <w:rsid w:val="00F358BD"/>
    <w:rsid w:val="00F36673"/>
    <w:rsid w:val="00F4552C"/>
    <w:rsid w:val="00F46D58"/>
    <w:rsid w:val="00F5027C"/>
    <w:rsid w:val="00F503A4"/>
    <w:rsid w:val="00F512D5"/>
    <w:rsid w:val="00F5172B"/>
    <w:rsid w:val="00F520CA"/>
    <w:rsid w:val="00F6066B"/>
    <w:rsid w:val="00F63485"/>
    <w:rsid w:val="00F65C25"/>
    <w:rsid w:val="00F66F2E"/>
    <w:rsid w:val="00F67963"/>
    <w:rsid w:val="00F72BAD"/>
    <w:rsid w:val="00F74F18"/>
    <w:rsid w:val="00F75F2A"/>
    <w:rsid w:val="00F80D24"/>
    <w:rsid w:val="00F82D57"/>
    <w:rsid w:val="00F837A2"/>
    <w:rsid w:val="00F83C47"/>
    <w:rsid w:val="00F90DF4"/>
    <w:rsid w:val="00FA26E5"/>
    <w:rsid w:val="00FA28F5"/>
    <w:rsid w:val="00FA2C04"/>
    <w:rsid w:val="00FA4E4E"/>
    <w:rsid w:val="00FA52A1"/>
    <w:rsid w:val="00FA5536"/>
    <w:rsid w:val="00FA5847"/>
    <w:rsid w:val="00FB0093"/>
    <w:rsid w:val="00FB3403"/>
    <w:rsid w:val="00FB397F"/>
    <w:rsid w:val="00FB4147"/>
    <w:rsid w:val="00FB5C30"/>
    <w:rsid w:val="00FB6821"/>
    <w:rsid w:val="00FB68DE"/>
    <w:rsid w:val="00FC01D5"/>
    <w:rsid w:val="00FC4DB3"/>
    <w:rsid w:val="00FD1AB7"/>
    <w:rsid w:val="00FD3438"/>
    <w:rsid w:val="00FD4CC0"/>
    <w:rsid w:val="00FD5FA7"/>
    <w:rsid w:val="00FE484F"/>
    <w:rsid w:val="00FE524A"/>
    <w:rsid w:val="00FF37DA"/>
    <w:rsid w:val="00FF4F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6F3DC4-5DD5-4985-BFC9-A7CC5F6E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A3"/>
    <w:rPr>
      <w:rFonts w:eastAsia="Calibri" w:cs="Times New Roman"/>
    </w:rPr>
  </w:style>
  <w:style w:type="paragraph" w:styleId="Heading1">
    <w:name w:val="heading 1"/>
    <w:basedOn w:val="Normal"/>
    <w:next w:val="Normal"/>
    <w:link w:val="Heading1Char"/>
    <w:autoRedefine/>
    <w:uiPriority w:val="9"/>
    <w:qFormat/>
    <w:rsid w:val="00E42FC1"/>
    <w:pPr>
      <w:keepNext/>
      <w:keepLines/>
      <w:numPr>
        <w:numId w:val="48"/>
      </w:numPr>
      <w:spacing w:before="240" w:after="0"/>
      <w:ind w:left="851" w:hanging="491"/>
      <w:outlineLvl w:val="0"/>
    </w:pPr>
    <w:rPr>
      <w:rFonts w:eastAsiaTheme="majorEastAsia" w:cstheme="majorBidi"/>
      <w:b/>
      <w:szCs w:val="32"/>
    </w:rPr>
  </w:style>
  <w:style w:type="paragraph" w:styleId="Heading2">
    <w:name w:val="heading 2"/>
    <w:basedOn w:val="Normal"/>
    <w:next w:val="Normal"/>
    <w:link w:val="Heading2Char"/>
    <w:qFormat/>
    <w:rsid w:val="00FB68DE"/>
    <w:pPr>
      <w:keepNext/>
      <w:spacing w:before="240" w:after="60"/>
      <w:outlineLvl w:val="1"/>
    </w:pPr>
    <w:rPr>
      <w:rFonts w:eastAsia="Times New Roman" w:cs="Arial"/>
      <w:b/>
      <w:bCs/>
      <w:iCs/>
      <w:szCs w:val="28"/>
      <w:lang w:val="en-US" w:bidi="en-US"/>
    </w:rPr>
  </w:style>
  <w:style w:type="paragraph" w:styleId="Heading3">
    <w:name w:val="heading 3"/>
    <w:basedOn w:val="Normal"/>
    <w:next w:val="Normal"/>
    <w:link w:val="Heading3Char"/>
    <w:uiPriority w:val="9"/>
    <w:semiHidden/>
    <w:unhideWhenUsed/>
    <w:qFormat/>
    <w:rsid w:val="006514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58A3"/>
    <w:pPr>
      <w:keepNext/>
      <w:spacing w:before="240" w:after="60"/>
      <w:outlineLvl w:val="3"/>
    </w:pPr>
    <w:rPr>
      <w:rFonts w:ascii="Times New Roman" w:eastAsia="Times New Roman" w:hAnsi="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F7"/>
    <w:rPr>
      <w:rFonts w:ascii="Tahoma" w:hAnsi="Tahoma" w:cs="Tahoma"/>
      <w:sz w:val="16"/>
      <w:szCs w:val="16"/>
    </w:rPr>
  </w:style>
  <w:style w:type="paragraph" w:styleId="ListParagraph">
    <w:name w:val="List Paragraph"/>
    <w:basedOn w:val="Normal"/>
    <w:uiPriority w:val="34"/>
    <w:qFormat/>
    <w:rsid w:val="001E0FF7"/>
    <w:pPr>
      <w:ind w:left="720"/>
      <w:contextualSpacing/>
    </w:pPr>
  </w:style>
  <w:style w:type="paragraph" w:styleId="EndnoteText">
    <w:name w:val="endnote text"/>
    <w:basedOn w:val="Normal"/>
    <w:link w:val="EndnoteTextChar"/>
    <w:uiPriority w:val="99"/>
    <w:semiHidden/>
    <w:unhideWhenUsed/>
    <w:rsid w:val="00322B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BBB"/>
    <w:rPr>
      <w:sz w:val="20"/>
      <w:szCs w:val="20"/>
    </w:rPr>
  </w:style>
  <w:style w:type="character" w:styleId="EndnoteReference">
    <w:name w:val="endnote reference"/>
    <w:basedOn w:val="DefaultParagraphFont"/>
    <w:uiPriority w:val="99"/>
    <w:semiHidden/>
    <w:unhideWhenUsed/>
    <w:rsid w:val="00322BBB"/>
    <w:rPr>
      <w:vertAlign w:val="superscript"/>
    </w:rPr>
  </w:style>
  <w:style w:type="paragraph" w:styleId="FootnoteText">
    <w:name w:val="footnote text"/>
    <w:basedOn w:val="Normal"/>
    <w:link w:val="FootnoteTextChar"/>
    <w:uiPriority w:val="99"/>
    <w:unhideWhenUsed/>
    <w:rsid w:val="00E869E6"/>
    <w:pPr>
      <w:spacing w:after="0" w:line="240" w:lineRule="auto"/>
    </w:pPr>
    <w:rPr>
      <w:sz w:val="20"/>
      <w:szCs w:val="20"/>
    </w:rPr>
  </w:style>
  <w:style w:type="character" w:customStyle="1" w:styleId="FootnoteTextChar">
    <w:name w:val="Footnote Text Char"/>
    <w:basedOn w:val="DefaultParagraphFont"/>
    <w:link w:val="FootnoteText"/>
    <w:uiPriority w:val="99"/>
    <w:rsid w:val="00E869E6"/>
    <w:rPr>
      <w:sz w:val="20"/>
      <w:szCs w:val="20"/>
    </w:rPr>
  </w:style>
  <w:style w:type="table" w:styleId="TableGrid">
    <w:name w:val="Table Grid"/>
    <w:basedOn w:val="TableNormal"/>
    <w:uiPriority w:val="59"/>
    <w:rsid w:val="00E86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869E6"/>
    <w:rPr>
      <w:color w:val="0000FF"/>
      <w:u w:val="single"/>
    </w:rPr>
  </w:style>
  <w:style w:type="character" w:styleId="FootnoteReference">
    <w:name w:val="footnote reference"/>
    <w:basedOn w:val="DefaultParagraphFont"/>
    <w:semiHidden/>
    <w:rsid w:val="00E869E6"/>
    <w:rPr>
      <w:vertAlign w:val="superscript"/>
    </w:rPr>
  </w:style>
  <w:style w:type="character" w:customStyle="1" w:styleId="Heading4Char">
    <w:name w:val="Heading 4 Char"/>
    <w:basedOn w:val="DefaultParagraphFont"/>
    <w:link w:val="Heading4"/>
    <w:rsid w:val="004258A3"/>
    <w:rPr>
      <w:rFonts w:ascii="Times New Roman" w:eastAsia="Times New Roman" w:hAnsi="Times New Roman" w:cs="Times New Roman"/>
      <w:b/>
      <w:bCs/>
      <w:sz w:val="28"/>
      <w:szCs w:val="28"/>
      <w:lang w:val="en-US" w:bidi="en-US"/>
    </w:rPr>
  </w:style>
  <w:style w:type="character" w:styleId="Emphasis">
    <w:name w:val="Emphasis"/>
    <w:uiPriority w:val="20"/>
    <w:qFormat/>
    <w:rsid w:val="004258A3"/>
    <w:rPr>
      <w:b/>
      <w:bCs/>
      <w:i w:val="0"/>
      <w:iCs w:val="0"/>
    </w:rPr>
  </w:style>
  <w:style w:type="paragraph" w:styleId="CommentText">
    <w:name w:val="annotation text"/>
    <w:basedOn w:val="Normal"/>
    <w:link w:val="CommentTextChar"/>
    <w:uiPriority w:val="99"/>
    <w:semiHidden/>
    <w:unhideWhenUsed/>
    <w:rsid w:val="004258A3"/>
    <w:pPr>
      <w:spacing w:line="240" w:lineRule="auto"/>
    </w:pPr>
    <w:rPr>
      <w:sz w:val="20"/>
      <w:szCs w:val="20"/>
    </w:rPr>
  </w:style>
  <w:style w:type="character" w:customStyle="1" w:styleId="CommentTextChar">
    <w:name w:val="Comment Text Char"/>
    <w:basedOn w:val="DefaultParagraphFont"/>
    <w:link w:val="CommentText"/>
    <w:uiPriority w:val="99"/>
    <w:semiHidden/>
    <w:rsid w:val="004258A3"/>
    <w:rPr>
      <w:rFonts w:eastAsia="Calibri" w:cs="Times New Roman"/>
      <w:sz w:val="20"/>
      <w:szCs w:val="20"/>
    </w:rPr>
  </w:style>
  <w:style w:type="paragraph" w:styleId="BodyTextIndent2">
    <w:name w:val="Body Text Indent 2"/>
    <w:basedOn w:val="Normal"/>
    <w:link w:val="BodyTextIndent2Char"/>
    <w:uiPriority w:val="99"/>
    <w:unhideWhenUsed/>
    <w:rsid w:val="004258A3"/>
    <w:pPr>
      <w:spacing w:before="200" w:after="120" w:line="480" w:lineRule="auto"/>
      <w:ind w:left="283"/>
    </w:pPr>
    <w:rPr>
      <w:rFonts w:ascii="Calibri" w:eastAsia="Times New Roman" w:hAnsi="Calibri"/>
      <w:sz w:val="20"/>
      <w:szCs w:val="20"/>
      <w:lang w:val="en-US" w:bidi="en-US"/>
    </w:rPr>
  </w:style>
  <w:style w:type="character" w:customStyle="1" w:styleId="BodyTextIndent2Char">
    <w:name w:val="Body Text Indent 2 Char"/>
    <w:basedOn w:val="DefaultParagraphFont"/>
    <w:link w:val="BodyTextIndent2"/>
    <w:uiPriority w:val="99"/>
    <w:rsid w:val="004258A3"/>
    <w:rPr>
      <w:rFonts w:ascii="Calibri" w:eastAsia="Times New Roman" w:hAnsi="Calibri" w:cs="Times New Roman"/>
      <w:sz w:val="20"/>
      <w:szCs w:val="20"/>
      <w:lang w:val="en-US" w:bidi="en-US"/>
    </w:rPr>
  </w:style>
  <w:style w:type="paragraph" w:customStyle="1" w:styleId="TableText">
    <w:name w:val="TableText"/>
    <w:basedOn w:val="Normal"/>
    <w:uiPriority w:val="99"/>
    <w:rsid w:val="004258A3"/>
    <w:pPr>
      <w:spacing w:before="80" w:after="80" w:line="240" w:lineRule="auto"/>
    </w:pPr>
    <w:rPr>
      <w:rFonts w:ascii="Arial Mäori" w:eastAsia="Times New Roman" w:hAnsi="Arial Mäori"/>
      <w:sz w:val="18"/>
      <w:szCs w:val="20"/>
    </w:rPr>
  </w:style>
  <w:style w:type="character" w:styleId="CommentReference">
    <w:name w:val="annotation reference"/>
    <w:uiPriority w:val="99"/>
    <w:semiHidden/>
    <w:unhideWhenUsed/>
    <w:rsid w:val="004258A3"/>
    <w:rPr>
      <w:sz w:val="16"/>
      <w:szCs w:val="16"/>
    </w:rPr>
  </w:style>
  <w:style w:type="character" w:customStyle="1" w:styleId="st1">
    <w:name w:val="st1"/>
    <w:basedOn w:val="DefaultParagraphFont"/>
    <w:rsid w:val="004258A3"/>
  </w:style>
  <w:style w:type="character" w:customStyle="1" w:styleId="Heading2Char">
    <w:name w:val="Heading 2 Char"/>
    <w:basedOn w:val="DefaultParagraphFont"/>
    <w:link w:val="Heading2"/>
    <w:rsid w:val="00FB68DE"/>
    <w:rPr>
      <w:rFonts w:eastAsia="Times New Roman" w:cs="Arial"/>
      <w:b/>
      <w:bCs/>
      <w:iCs/>
      <w:szCs w:val="28"/>
      <w:lang w:val="en-US" w:bidi="en-US"/>
    </w:rPr>
  </w:style>
  <w:style w:type="paragraph" w:customStyle="1" w:styleId="TableBullet">
    <w:name w:val="TableBullet"/>
    <w:basedOn w:val="TableText"/>
    <w:rsid w:val="00C13103"/>
    <w:pPr>
      <w:numPr>
        <w:numId w:val="1"/>
      </w:numPr>
      <w:tabs>
        <w:tab w:val="left" w:pos="284"/>
      </w:tabs>
      <w:spacing w:before="0"/>
    </w:pPr>
  </w:style>
  <w:style w:type="paragraph" w:styleId="Header">
    <w:name w:val="header"/>
    <w:basedOn w:val="Normal"/>
    <w:link w:val="HeaderChar"/>
    <w:uiPriority w:val="99"/>
    <w:unhideWhenUsed/>
    <w:rsid w:val="00C13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103"/>
    <w:rPr>
      <w:rFonts w:eastAsia="Calibri" w:cs="Times New Roman"/>
    </w:rPr>
  </w:style>
  <w:style w:type="paragraph" w:styleId="Footer">
    <w:name w:val="footer"/>
    <w:basedOn w:val="Normal"/>
    <w:link w:val="FooterChar"/>
    <w:uiPriority w:val="99"/>
    <w:unhideWhenUsed/>
    <w:rsid w:val="00C13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103"/>
    <w:rPr>
      <w:rFonts w:eastAsia="Calibri" w:cs="Times New Roman"/>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eastAsia="Calibri" w:cs="Times New Roman"/>
      <w:b/>
      <w:bCs/>
      <w:sz w:val="20"/>
      <w:szCs w:val="20"/>
    </w:rPr>
  </w:style>
  <w:style w:type="paragraph" w:customStyle="1" w:styleId="CharChar1">
    <w:name w:val="Char Char1"/>
    <w:basedOn w:val="Normal"/>
    <w:rsid w:val="00C13103"/>
    <w:pPr>
      <w:spacing w:after="160" w:line="240" w:lineRule="exact"/>
    </w:pPr>
    <w:rPr>
      <w:rFonts w:eastAsia="Times New Roman"/>
      <w:sz w:val="20"/>
      <w:szCs w:val="20"/>
      <w:lang w:val="en-US"/>
    </w:rPr>
  </w:style>
  <w:style w:type="paragraph" w:styleId="BodyText2">
    <w:name w:val="Body Text 2"/>
    <w:basedOn w:val="Normal"/>
    <w:link w:val="BodyText2Char"/>
    <w:uiPriority w:val="99"/>
    <w:semiHidden/>
    <w:unhideWhenUsed/>
    <w:rsid w:val="00C13103"/>
    <w:pPr>
      <w:spacing w:after="120" w:line="480" w:lineRule="auto"/>
    </w:pPr>
  </w:style>
  <w:style w:type="character" w:customStyle="1" w:styleId="BodyText2Char">
    <w:name w:val="Body Text 2 Char"/>
    <w:basedOn w:val="DefaultParagraphFont"/>
    <w:link w:val="BodyText2"/>
    <w:uiPriority w:val="99"/>
    <w:semiHidden/>
    <w:rsid w:val="00C13103"/>
    <w:rPr>
      <w:rFonts w:eastAsia="Calibri" w:cs="Times New Roman"/>
    </w:rPr>
  </w:style>
  <w:style w:type="paragraph" w:styleId="NormalWeb">
    <w:name w:val="Normal (Web)"/>
    <w:basedOn w:val="Normal"/>
    <w:uiPriority w:val="99"/>
    <w:semiHidden/>
    <w:unhideWhenUsed/>
    <w:rsid w:val="00C13103"/>
    <w:pPr>
      <w:spacing w:before="100" w:beforeAutospacing="1" w:after="100" w:afterAutospacing="1" w:line="240" w:lineRule="auto"/>
    </w:pPr>
    <w:rPr>
      <w:rFonts w:ascii="Times New Roman" w:eastAsia="Times New Roman" w:hAnsi="Times New Roman"/>
      <w:szCs w:val="24"/>
      <w:lang w:eastAsia="en-NZ"/>
    </w:rPr>
  </w:style>
  <w:style w:type="character" w:styleId="FollowedHyperlink">
    <w:name w:val="FollowedHyperlink"/>
    <w:basedOn w:val="DefaultParagraphFont"/>
    <w:uiPriority w:val="99"/>
    <w:semiHidden/>
    <w:unhideWhenUsed/>
    <w:rsid w:val="00C13103"/>
    <w:rPr>
      <w:color w:val="800080" w:themeColor="followedHyperlink"/>
      <w:u w:val="single"/>
    </w:rPr>
  </w:style>
  <w:style w:type="paragraph" w:customStyle="1" w:styleId="Default">
    <w:name w:val="Default"/>
    <w:rsid w:val="00A70E8C"/>
    <w:pPr>
      <w:autoSpaceDE w:val="0"/>
      <w:autoSpaceDN w:val="0"/>
      <w:adjustRightInd w:val="0"/>
      <w:spacing w:after="0" w:line="240" w:lineRule="auto"/>
    </w:pPr>
    <w:rPr>
      <w:rFonts w:cs="Arial"/>
      <w:color w:val="000000"/>
      <w:szCs w:val="24"/>
    </w:rPr>
  </w:style>
  <w:style w:type="paragraph" w:customStyle="1" w:styleId="CharChar10">
    <w:name w:val="Char Char1"/>
    <w:basedOn w:val="Normal"/>
    <w:rsid w:val="00D446E3"/>
    <w:pPr>
      <w:spacing w:after="160" w:line="240" w:lineRule="exact"/>
    </w:pPr>
    <w:rPr>
      <w:rFonts w:eastAsia="Times New Roman"/>
      <w:sz w:val="20"/>
      <w:szCs w:val="20"/>
      <w:lang w:val="en-US"/>
    </w:rPr>
  </w:style>
  <w:style w:type="character" w:customStyle="1" w:styleId="Heading3Char">
    <w:name w:val="Heading 3 Char"/>
    <w:basedOn w:val="DefaultParagraphFont"/>
    <w:link w:val="Heading3"/>
    <w:uiPriority w:val="9"/>
    <w:semiHidden/>
    <w:rsid w:val="006514B9"/>
    <w:rPr>
      <w:rFonts w:asciiTheme="majorHAnsi" w:eastAsiaTheme="majorEastAsia" w:hAnsiTheme="majorHAnsi" w:cstheme="majorBidi"/>
      <w:b/>
      <w:bCs/>
      <w:color w:val="4F81BD" w:themeColor="accent1"/>
    </w:rPr>
  </w:style>
  <w:style w:type="character" w:customStyle="1" w:styleId="footnotes1">
    <w:name w:val="footnotes1"/>
    <w:basedOn w:val="DefaultParagraphFont"/>
    <w:rsid w:val="0087486E"/>
    <w:rPr>
      <w:rFonts w:ascii="Arial" w:hAnsi="Arial" w:cs="Arial" w:hint="default"/>
      <w:color w:val="000000"/>
      <w:sz w:val="17"/>
      <w:szCs w:val="17"/>
    </w:rPr>
  </w:style>
  <w:style w:type="character" w:styleId="HTMLCite">
    <w:name w:val="HTML Cite"/>
    <w:basedOn w:val="DefaultParagraphFont"/>
    <w:uiPriority w:val="99"/>
    <w:semiHidden/>
    <w:unhideWhenUsed/>
    <w:rsid w:val="00A91054"/>
    <w:rPr>
      <w:i/>
      <w:iCs/>
    </w:rPr>
  </w:style>
  <w:style w:type="character" w:customStyle="1" w:styleId="cit-auth2">
    <w:name w:val="cit-auth2"/>
    <w:basedOn w:val="DefaultParagraphFont"/>
    <w:rsid w:val="00A91054"/>
  </w:style>
  <w:style w:type="character" w:customStyle="1" w:styleId="cit-source">
    <w:name w:val="cit-source"/>
    <w:basedOn w:val="DefaultParagraphFont"/>
    <w:rsid w:val="00A91054"/>
  </w:style>
  <w:style w:type="character" w:customStyle="1" w:styleId="cit-publ-loc">
    <w:name w:val="cit-publ-loc"/>
    <w:basedOn w:val="DefaultParagraphFont"/>
    <w:rsid w:val="00A91054"/>
  </w:style>
  <w:style w:type="character" w:customStyle="1" w:styleId="cit-publ-name">
    <w:name w:val="cit-publ-name"/>
    <w:basedOn w:val="DefaultParagraphFont"/>
    <w:rsid w:val="00A91054"/>
  </w:style>
  <w:style w:type="character" w:customStyle="1" w:styleId="cit-pub-date">
    <w:name w:val="cit-pub-date"/>
    <w:basedOn w:val="DefaultParagraphFont"/>
    <w:rsid w:val="00A91054"/>
  </w:style>
  <w:style w:type="character" w:styleId="Strong">
    <w:name w:val="Strong"/>
    <w:basedOn w:val="DefaultParagraphFont"/>
    <w:uiPriority w:val="22"/>
    <w:qFormat/>
    <w:rsid w:val="003832B9"/>
    <w:rPr>
      <w:b/>
      <w:bCs/>
    </w:rPr>
  </w:style>
  <w:style w:type="table" w:customStyle="1" w:styleId="TableGrid1">
    <w:name w:val="Table Grid1"/>
    <w:basedOn w:val="TableNormal"/>
    <w:next w:val="TableGrid"/>
    <w:uiPriority w:val="59"/>
    <w:rsid w:val="0019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2FC1"/>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179">
      <w:bodyDiv w:val="1"/>
      <w:marLeft w:val="0"/>
      <w:marRight w:val="0"/>
      <w:marTop w:val="0"/>
      <w:marBottom w:val="0"/>
      <w:divBdr>
        <w:top w:val="none" w:sz="0" w:space="0" w:color="auto"/>
        <w:left w:val="none" w:sz="0" w:space="0" w:color="auto"/>
        <w:bottom w:val="none" w:sz="0" w:space="0" w:color="auto"/>
        <w:right w:val="none" w:sz="0" w:space="0" w:color="auto"/>
      </w:divBdr>
      <w:divsChild>
        <w:div w:id="277495499">
          <w:marLeft w:val="0"/>
          <w:marRight w:val="0"/>
          <w:marTop w:val="0"/>
          <w:marBottom w:val="0"/>
          <w:divBdr>
            <w:top w:val="none" w:sz="0" w:space="0" w:color="auto"/>
            <w:left w:val="none" w:sz="0" w:space="0" w:color="auto"/>
            <w:bottom w:val="none" w:sz="0" w:space="0" w:color="auto"/>
            <w:right w:val="none" w:sz="0" w:space="0" w:color="auto"/>
          </w:divBdr>
          <w:divsChild>
            <w:div w:id="272707808">
              <w:marLeft w:val="0"/>
              <w:marRight w:val="0"/>
              <w:marTop w:val="0"/>
              <w:marBottom w:val="0"/>
              <w:divBdr>
                <w:top w:val="none" w:sz="0" w:space="0" w:color="auto"/>
                <w:left w:val="none" w:sz="0" w:space="0" w:color="auto"/>
                <w:bottom w:val="none" w:sz="0" w:space="0" w:color="auto"/>
                <w:right w:val="none" w:sz="0" w:space="0" w:color="auto"/>
              </w:divBdr>
              <w:divsChild>
                <w:div w:id="1293443693">
                  <w:marLeft w:val="-225"/>
                  <w:marRight w:val="-225"/>
                  <w:marTop w:val="0"/>
                  <w:marBottom w:val="0"/>
                  <w:divBdr>
                    <w:top w:val="none" w:sz="0" w:space="0" w:color="auto"/>
                    <w:left w:val="none" w:sz="0" w:space="0" w:color="auto"/>
                    <w:bottom w:val="none" w:sz="0" w:space="0" w:color="auto"/>
                    <w:right w:val="none" w:sz="0" w:space="0" w:color="auto"/>
                  </w:divBdr>
                  <w:divsChild>
                    <w:div w:id="1377118730">
                      <w:marLeft w:val="0"/>
                      <w:marRight w:val="0"/>
                      <w:marTop w:val="0"/>
                      <w:marBottom w:val="0"/>
                      <w:divBdr>
                        <w:top w:val="none" w:sz="0" w:space="0" w:color="auto"/>
                        <w:left w:val="none" w:sz="0" w:space="0" w:color="auto"/>
                        <w:bottom w:val="none" w:sz="0" w:space="0" w:color="auto"/>
                        <w:right w:val="none" w:sz="0" w:space="0" w:color="auto"/>
                      </w:divBdr>
                      <w:divsChild>
                        <w:div w:id="1619070452">
                          <w:marLeft w:val="0"/>
                          <w:marRight w:val="0"/>
                          <w:marTop w:val="0"/>
                          <w:marBottom w:val="0"/>
                          <w:divBdr>
                            <w:top w:val="none" w:sz="0" w:space="0" w:color="auto"/>
                            <w:left w:val="none" w:sz="0" w:space="0" w:color="auto"/>
                            <w:bottom w:val="none" w:sz="0" w:space="0" w:color="auto"/>
                            <w:right w:val="none" w:sz="0" w:space="0" w:color="auto"/>
                          </w:divBdr>
                          <w:divsChild>
                            <w:div w:id="1575235043">
                              <w:marLeft w:val="-225"/>
                              <w:marRight w:val="-225"/>
                              <w:marTop w:val="0"/>
                              <w:marBottom w:val="0"/>
                              <w:divBdr>
                                <w:top w:val="none" w:sz="0" w:space="0" w:color="auto"/>
                                <w:left w:val="none" w:sz="0" w:space="0" w:color="auto"/>
                                <w:bottom w:val="none" w:sz="0" w:space="0" w:color="auto"/>
                                <w:right w:val="none" w:sz="0" w:space="0" w:color="auto"/>
                              </w:divBdr>
                              <w:divsChild>
                                <w:div w:id="742526372">
                                  <w:marLeft w:val="0"/>
                                  <w:marRight w:val="0"/>
                                  <w:marTop w:val="0"/>
                                  <w:marBottom w:val="0"/>
                                  <w:divBdr>
                                    <w:top w:val="none" w:sz="0" w:space="0" w:color="auto"/>
                                    <w:left w:val="none" w:sz="0" w:space="0" w:color="auto"/>
                                    <w:bottom w:val="none" w:sz="0" w:space="0" w:color="auto"/>
                                    <w:right w:val="none" w:sz="0" w:space="0" w:color="auto"/>
                                  </w:divBdr>
                                  <w:divsChild>
                                    <w:div w:id="1135367522">
                                      <w:marLeft w:val="0"/>
                                      <w:marRight w:val="0"/>
                                      <w:marTop w:val="0"/>
                                      <w:marBottom w:val="0"/>
                                      <w:divBdr>
                                        <w:top w:val="none" w:sz="0" w:space="0" w:color="auto"/>
                                        <w:left w:val="none" w:sz="0" w:space="0" w:color="auto"/>
                                        <w:bottom w:val="none" w:sz="0" w:space="0" w:color="auto"/>
                                        <w:right w:val="none" w:sz="0" w:space="0" w:color="auto"/>
                                      </w:divBdr>
                                      <w:divsChild>
                                        <w:div w:id="188572447">
                                          <w:marLeft w:val="0"/>
                                          <w:marRight w:val="0"/>
                                          <w:marTop w:val="0"/>
                                          <w:marBottom w:val="0"/>
                                          <w:divBdr>
                                            <w:top w:val="none" w:sz="0" w:space="0" w:color="auto"/>
                                            <w:left w:val="none" w:sz="0" w:space="0" w:color="auto"/>
                                            <w:bottom w:val="none" w:sz="0" w:space="0" w:color="auto"/>
                                            <w:right w:val="none" w:sz="0" w:space="0" w:color="auto"/>
                                          </w:divBdr>
                                          <w:divsChild>
                                            <w:div w:id="1948074112">
                                              <w:marLeft w:val="0"/>
                                              <w:marRight w:val="0"/>
                                              <w:marTop w:val="0"/>
                                              <w:marBottom w:val="0"/>
                                              <w:divBdr>
                                                <w:top w:val="none" w:sz="0" w:space="0" w:color="auto"/>
                                                <w:left w:val="none" w:sz="0" w:space="0" w:color="auto"/>
                                                <w:bottom w:val="none" w:sz="0" w:space="0" w:color="auto"/>
                                                <w:right w:val="none" w:sz="0" w:space="0" w:color="auto"/>
                                              </w:divBdr>
                                              <w:divsChild>
                                                <w:div w:id="1305431672">
                                                  <w:marLeft w:val="0"/>
                                                  <w:marRight w:val="0"/>
                                                  <w:marTop w:val="0"/>
                                                  <w:marBottom w:val="0"/>
                                                  <w:divBdr>
                                                    <w:top w:val="none" w:sz="0" w:space="0" w:color="auto"/>
                                                    <w:left w:val="none" w:sz="0" w:space="0" w:color="auto"/>
                                                    <w:bottom w:val="none" w:sz="0" w:space="0" w:color="auto"/>
                                                    <w:right w:val="none" w:sz="0" w:space="0" w:color="auto"/>
                                                  </w:divBdr>
                                                  <w:divsChild>
                                                    <w:div w:id="89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660320">
      <w:bodyDiv w:val="1"/>
      <w:marLeft w:val="0"/>
      <w:marRight w:val="0"/>
      <w:marTop w:val="0"/>
      <w:marBottom w:val="0"/>
      <w:divBdr>
        <w:top w:val="none" w:sz="0" w:space="0" w:color="auto"/>
        <w:left w:val="none" w:sz="0" w:space="0" w:color="auto"/>
        <w:bottom w:val="none" w:sz="0" w:space="0" w:color="auto"/>
        <w:right w:val="none" w:sz="0" w:space="0" w:color="auto"/>
      </w:divBdr>
      <w:divsChild>
        <w:div w:id="813568372">
          <w:marLeft w:val="0"/>
          <w:marRight w:val="0"/>
          <w:marTop w:val="100"/>
          <w:marBottom w:val="100"/>
          <w:divBdr>
            <w:top w:val="none" w:sz="0" w:space="0" w:color="auto"/>
            <w:left w:val="single" w:sz="6" w:space="0" w:color="CCCCCC"/>
            <w:bottom w:val="none" w:sz="0" w:space="0" w:color="auto"/>
            <w:right w:val="single" w:sz="6" w:space="0" w:color="CCCCCC"/>
          </w:divBdr>
          <w:divsChild>
            <w:div w:id="536744639">
              <w:marLeft w:val="0"/>
              <w:marRight w:val="0"/>
              <w:marTop w:val="0"/>
              <w:marBottom w:val="0"/>
              <w:divBdr>
                <w:top w:val="none" w:sz="0" w:space="0" w:color="auto"/>
                <w:left w:val="none" w:sz="0" w:space="0" w:color="auto"/>
                <w:bottom w:val="none" w:sz="0" w:space="0" w:color="auto"/>
                <w:right w:val="none" w:sz="0" w:space="0" w:color="auto"/>
              </w:divBdr>
              <w:divsChild>
                <w:div w:id="871305742">
                  <w:marLeft w:val="0"/>
                  <w:marRight w:val="0"/>
                  <w:marTop w:val="0"/>
                  <w:marBottom w:val="0"/>
                  <w:divBdr>
                    <w:top w:val="none" w:sz="0" w:space="0" w:color="auto"/>
                    <w:left w:val="none" w:sz="0" w:space="0" w:color="auto"/>
                    <w:bottom w:val="none" w:sz="0" w:space="0" w:color="auto"/>
                    <w:right w:val="none" w:sz="0" w:space="0" w:color="auto"/>
                  </w:divBdr>
                  <w:divsChild>
                    <w:div w:id="1124927660">
                      <w:marLeft w:val="0"/>
                      <w:marRight w:val="0"/>
                      <w:marTop w:val="168"/>
                      <w:marBottom w:val="0"/>
                      <w:divBdr>
                        <w:top w:val="none" w:sz="0" w:space="0" w:color="auto"/>
                        <w:left w:val="none" w:sz="0" w:space="0" w:color="auto"/>
                        <w:bottom w:val="none" w:sz="0" w:space="0" w:color="auto"/>
                        <w:right w:val="none" w:sz="0" w:space="0" w:color="auto"/>
                      </w:divBdr>
                      <w:divsChild>
                        <w:div w:id="1865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20353">
      <w:bodyDiv w:val="1"/>
      <w:marLeft w:val="0"/>
      <w:marRight w:val="0"/>
      <w:marTop w:val="0"/>
      <w:marBottom w:val="0"/>
      <w:divBdr>
        <w:top w:val="none" w:sz="0" w:space="0" w:color="auto"/>
        <w:left w:val="none" w:sz="0" w:space="0" w:color="auto"/>
        <w:bottom w:val="none" w:sz="0" w:space="0" w:color="auto"/>
        <w:right w:val="none" w:sz="0" w:space="0" w:color="auto"/>
      </w:divBdr>
    </w:div>
    <w:div w:id="700403826">
      <w:bodyDiv w:val="1"/>
      <w:marLeft w:val="0"/>
      <w:marRight w:val="0"/>
      <w:marTop w:val="0"/>
      <w:marBottom w:val="0"/>
      <w:divBdr>
        <w:top w:val="none" w:sz="0" w:space="0" w:color="auto"/>
        <w:left w:val="none" w:sz="0" w:space="0" w:color="auto"/>
        <w:bottom w:val="none" w:sz="0" w:space="0" w:color="auto"/>
        <w:right w:val="none" w:sz="0" w:space="0" w:color="auto"/>
      </w:divBdr>
      <w:divsChild>
        <w:div w:id="1859157082">
          <w:marLeft w:val="0"/>
          <w:marRight w:val="0"/>
          <w:marTop w:val="0"/>
          <w:marBottom w:val="0"/>
          <w:divBdr>
            <w:top w:val="none" w:sz="0" w:space="0" w:color="auto"/>
            <w:left w:val="none" w:sz="0" w:space="0" w:color="auto"/>
            <w:bottom w:val="none" w:sz="0" w:space="0" w:color="auto"/>
            <w:right w:val="none" w:sz="0" w:space="0" w:color="auto"/>
          </w:divBdr>
          <w:divsChild>
            <w:div w:id="658314257">
              <w:marLeft w:val="0"/>
              <w:marRight w:val="0"/>
              <w:marTop w:val="0"/>
              <w:marBottom w:val="0"/>
              <w:divBdr>
                <w:top w:val="none" w:sz="0" w:space="0" w:color="auto"/>
                <w:left w:val="none" w:sz="0" w:space="0" w:color="auto"/>
                <w:bottom w:val="none" w:sz="0" w:space="0" w:color="auto"/>
                <w:right w:val="none" w:sz="0" w:space="0" w:color="auto"/>
              </w:divBdr>
              <w:divsChild>
                <w:div w:id="1411735990">
                  <w:marLeft w:val="0"/>
                  <w:marRight w:val="0"/>
                  <w:marTop w:val="0"/>
                  <w:marBottom w:val="0"/>
                  <w:divBdr>
                    <w:top w:val="none" w:sz="0" w:space="0" w:color="auto"/>
                    <w:left w:val="none" w:sz="0" w:space="0" w:color="auto"/>
                    <w:bottom w:val="none" w:sz="0" w:space="0" w:color="auto"/>
                    <w:right w:val="none" w:sz="0" w:space="0" w:color="auto"/>
                  </w:divBdr>
                  <w:divsChild>
                    <w:div w:id="3128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30332">
      <w:bodyDiv w:val="1"/>
      <w:marLeft w:val="0"/>
      <w:marRight w:val="0"/>
      <w:marTop w:val="0"/>
      <w:marBottom w:val="0"/>
      <w:divBdr>
        <w:top w:val="none" w:sz="0" w:space="0" w:color="auto"/>
        <w:left w:val="none" w:sz="0" w:space="0" w:color="auto"/>
        <w:bottom w:val="none" w:sz="0" w:space="0" w:color="auto"/>
        <w:right w:val="none" w:sz="0" w:space="0" w:color="auto"/>
      </w:divBdr>
      <w:divsChild>
        <w:div w:id="408384494">
          <w:marLeft w:val="533"/>
          <w:marRight w:val="0"/>
          <w:marTop w:val="90"/>
          <w:marBottom w:val="0"/>
          <w:divBdr>
            <w:top w:val="none" w:sz="0" w:space="0" w:color="auto"/>
            <w:left w:val="none" w:sz="0" w:space="0" w:color="auto"/>
            <w:bottom w:val="none" w:sz="0" w:space="0" w:color="auto"/>
            <w:right w:val="none" w:sz="0" w:space="0" w:color="auto"/>
          </w:divBdr>
        </w:div>
      </w:divsChild>
    </w:div>
    <w:div w:id="791095967">
      <w:bodyDiv w:val="1"/>
      <w:marLeft w:val="0"/>
      <w:marRight w:val="0"/>
      <w:marTop w:val="0"/>
      <w:marBottom w:val="0"/>
      <w:divBdr>
        <w:top w:val="none" w:sz="0" w:space="0" w:color="auto"/>
        <w:left w:val="none" w:sz="0" w:space="0" w:color="auto"/>
        <w:bottom w:val="none" w:sz="0" w:space="0" w:color="auto"/>
        <w:right w:val="none" w:sz="0" w:space="0" w:color="auto"/>
      </w:divBdr>
    </w:div>
    <w:div w:id="912475283">
      <w:bodyDiv w:val="1"/>
      <w:marLeft w:val="0"/>
      <w:marRight w:val="0"/>
      <w:marTop w:val="0"/>
      <w:marBottom w:val="0"/>
      <w:divBdr>
        <w:top w:val="none" w:sz="0" w:space="0" w:color="auto"/>
        <w:left w:val="none" w:sz="0" w:space="0" w:color="auto"/>
        <w:bottom w:val="none" w:sz="0" w:space="0" w:color="auto"/>
        <w:right w:val="none" w:sz="0" w:space="0" w:color="auto"/>
      </w:divBdr>
    </w:div>
    <w:div w:id="1018120369">
      <w:bodyDiv w:val="1"/>
      <w:marLeft w:val="0"/>
      <w:marRight w:val="0"/>
      <w:marTop w:val="0"/>
      <w:marBottom w:val="0"/>
      <w:divBdr>
        <w:top w:val="none" w:sz="0" w:space="0" w:color="auto"/>
        <w:left w:val="none" w:sz="0" w:space="0" w:color="auto"/>
        <w:bottom w:val="none" w:sz="0" w:space="0" w:color="auto"/>
        <w:right w:val="none" w:sz="0" w:space="0" w:color="auto"/>
      </w:divBdr>
    </w:div>
    <w:div w:id="1243955097">
      <w:bodyDiv w:val="1"/>
      <w:marLeft w:val="0"/>
      <w:marRight w:val="0"/>
      <w:marTop w:val="0"/>
      <w:marBottom w:val="0"/>
      <w:divBdr>
        <w:top w:val="none" w:sz="0" w:space="0" w:color="auto"/>
        <w:left w:val="none" w:sz="0" w:space="0" w:color="auto"/>
        <w:bottom w:val="none" w:sz="0" w:space="0" w:color="auto"/>
        <w:right w:val="none" w:sz="0" w:space="0" w:color="auto"/>
      </w:divBdr>
    </w:div>
    <w:div w:id="1375886488">
      <w:bodyDiv w:val="1"/>
      <w:marLeft w:val="0"/>
      <w:marRight w:val="0"/>
      <w:marTop w:val="0"/>
      <w:marBottom w:val="0"/>
      <w:divBdr>
        <w:top w:val="none" w:sz="0" w:space="0" w:color="auto"/>
        <w:left w:val="none" w:sz="0" w:space="0" w:color="auto"/>
        <w:bottom w:val="none" w:sz="0" w:space="0" w:color="auto"/>
        <w:right w:val="none" w:sz="0" w:space="0" w:color="auto"/>
      </w:divBdr>
    </w:div>
    <w:div w:id="1390224937">
      <w:bodyDiv w:val="1"/>
      <w:marLeft w:val="0"/>
      <w:marRight w:val="0"/>
      <w:marTop w:val="0"/>
      <w:marBottom w:val="0"/>
      <w:divBdr>
        <w:top w:val="none" w:sz="0" w:space="0" w:color="auto"/>
        <w:left w:val="none" w:sz="0" w:space="0" w:color="auto"/>
        <w:bottom w:val="none" w:sz="0" w:space="0" w:color="auto"/>
        <w:right w:val="none" w:sz="0" w:space="0" w:color="auto"/>
      </w:divBdr>
    </w:div>
    <w:div w:id="1513179118">
      <w:bodyDiv w:val="1"/>
      <w:marLeft w:val="0"/>
      <w:marRight w:val="0"/>
      <w:marTop w:val="0"/>
      <w:marBottom w:val="0"/>
      <w:divBdr>
        <w:top w:val="none" w:sz="0" w:space="0" w:color="auto"/>
        <w:left w:val="none" w:sz="0" w:space="0" w:color="auto"/>
        <w:bottom w:val="none" w:sz="0" w:space="0" w:color="auto"/>
        <w:right w:val="none" w:sz="0" w:space="0" w:color="auto"/>
      </w:divBdr>
    </w:div>
    <w:div w:id="1655448176">
      <w:bodyDiv w:val="1"/>
      <w:marLeft w:val="0"/>
      <w:marRight w:val="0"/>
      <w:marTop w:val="0"/>
      <w:marBottom w:val="0"/>
      <w:divBdr>
        <w:top w:val="none" w:sz="0" w:space="0" w:color="auto"/>
        <w:left w:val="none" w:sz="0" w:space="0" w:color="auto"/>
        <w:bottom w:val="none" w:sz="0" w:space="0" w:color="auto"/>
        <w:right w:val="none" w:sz="0" w:space="0" w:color="auto"/>
      </w:divBdr>
    </w:div>
    <w:div w:id="1750807564">
      <w:bodyDiv w:val="1"/>
      <w:marLeft w:val="0"/>
      <w:marRight w:val="0"/>
      <w:marTop w:val="0"/>
      <w:marBottom w:val="0"/>
      <w:divBdr>
        <w:top w:val="none" w:sz="0" w:space="0" w:color="auto"/>
        <w:left w:val="none" w:sz="0" w:space="0" w:color="auto"/>
        <w:bottom w:val="none" w:sz="0" w:space="0" w:color="auto"/>
        <w:right w:val="none" w:sz="0" w:space="0" w:color="auto"/>
      </w:divBdr>
    </w:div>
    <w:div w:id="2119257305">
      <w:bodyDiv w:val="1"/>
      <w:marLeft w:val="0"/>
      <w:marRight w:val="0"/>
      <w:marTop w:val="0"/>
      <w:marBottom w:val="0"/>
      <w:divBdr>
        <w:top w:val="none" w:sz="0" w:space="0" w:color="auto"/>
        <w:left w:val="none" w:sz="0" w:space="0" w:color="auto"/>
        <w:bottom w:val="none" w:sz="0" w:space="0" w:color="auto"/>
        <w:right w:val="none" w:sz="0" w:space="0" w:color="auto"/>
      </w:divBdr>
      <w:divsChild>
        <w:div w:id="1038431099">
          <w:marLeft w:val="0"/>
          <w:marRight w:val="0"/>
          <w:marTop w:val="0"/>
          <w:marBottom w:val="0"/>
          <w:divBdr>
            <w:top w:val="none" w:sz="0" w:space="0" w:color="auto"/>
            <w:left w:val="none" w:sz="0" w:space="0" w:color="auto"/>
            <w:bottom w:val="none" w:sz="0" w:space="0" w:color="auto"/>
            <w:right w:val="none" w:sz="0" w:space="0" w:color="auto"/>
          </w:divBdr>
          <w:divsChild>
            <w:div w:id="750856800">
              <w:marLeft w:val="0"/>
              <w:marRight w:val="0"/>
              <w:marTop w:val="0"/>
              <w:marBottom w:val="0"/>
              <w:divBdr>
                <w:top w:val="none" w:sz="0" w:space="0" w:color="auto"/>
                <w:left w:val="none" w:sz="0" w:space="0" w:color="auto"/>
                <w:bottom w:val="none" w:sz="0" w:space="0" w:color="auto"/>
                <w:right w:val="none" w:sz="0" w:space="0" w:color="auto"/>
              </w:divBdr>
              <w:divsChild>
                <w:div w:id="1413044972">
                  <w:marLeft w:val="-225"/>
                  <w:marRight w:val="-225"/>
                  <w:marTop w:val="0"/>
                  <w:marBottom w:val="0"/>
                  <w:divBdr>
                    <w:top w:val="none" w:sz="0" w:space="0" w:color="auto"/>
                    <w:left w:val="none" w:sz="0" w:space="0" w:color="auto"/>
                    <w:bottom w:val="none" w:sz="0" w:space="0" w:color="auto"/>
                    <w:right w:val="none" w:sz="0" w:space="0" w:color="auto"/>
                  </w:divBdr>
                  <w:divsChild>
                    <w:div w:id="282276222">
                      <w:marLeft w:val="0"/>
                      <w:marRight w:val="0"/>
                      <w:marTop w:val="0"/>
                      <w:marBottom w:val="0"/>
                      <w:divBdr>
                        <w:top w:val="none" w:sz="0" w:space="0" w:color="auto"/>
                        <w:left w:val="none" w:sz="0" w:space="0" w:color="auto"/>
                        <w:bottom w:val="none" w:sz="0" w:space="0" w:color="auto"/>
                        <w:right w:val="none" w:sz="0" w:space="0" w:color="auto"/>
                      </w:divBdr>
                      <w:divsChild>
                        <w:div w:id="633216669">
                          <w:marLeft w:val="0"/>
                          <w:marRight w:val="0"/>
                          <w:marTop w:val="0"/>
                          <w:marBottom w:val="0"/>
                          <w:divBdr>
                            <w:top w:val="none" w:sz="0" w:space="0" w:color="auto"/>
                            <w:left w:val="none" w:sz="0" w:space="0" w:color="auto"/>
                            <w:bottom w:val="none" w:sz="0" w:space="0" w:color="auto"/>
                            <w:right w:val="none" w:sz="0" w:space="0" w:color="auto"/>
                          </w:divBdr>
                          <w:divsChild>
                            <w:div w:id="719213144">
                              <w:marLeft w:val="-225"/>
                              <w:marRight w:val="-225"/>
                              <w:marTop w:val="0"/>
                              <w:marBottom w:val="0"/>
                              <w:divBdr>
                                <w:top w:val="none" w:sz="0" w:space="0" w:color="auto"/>
                                <w:left w:val="none" w:sz="0" w:space="0" w:color="auto"/>
                                <w:bottom w:val="none" w:sz="0" w:space="0" w:color="auto"/>
                                <w:right w:val="none" w:sz="0" w:space="0" w:color="auto"/>
                              </w:divBdr>
                              <w:divsChild>
                                <w:div w:id="3097953">
                                  <w:marLeft w:val="0"/>
                                  <w:marRight w:val="0"/>
                                  <w:marTop w:val="0"/>
                                  <w:marBottom w:val="0"/>
                                  <w:divBdr>
                                    <w:top w:val="none" w:sz="0" w:space="0" w:color="auto"/>
                                    <w:left w:val="none" w:sz="0" w:space="0" w:color="auto"/>
                                    <w:bottom w:val="none" w:sz="0" w:space="0" w:color="auto"/>
                                    <w:right w:val="none" w:sz="0" w:space="0" w:color="auto"/>
                                  </w:divBdr>
                                  <w:divsChild>
                                    <w:div w:id="344407288">
                                      <w:marLeft w:val="0"/>
                                      <w:marRight w:val="0"/>
                                      <w:marTop w:val="0"/>
                                      <w:marBottom w:val="0"/>
                                      <w:divBdr>
                                        <w:top w:val="none" w:sz="0" w:space="0" w:color="auto"/>
                                        <w:left w:val="none" w:sz="0" w:space="0" w:color="auto"/>
                                        <w:bottom w:val="none" w:sz="0" w:space="0" w:color="auto"/>
                                        <w:right w:val="none" w:sz="0" w:space="0" w:color="auto"/>
                                      </w:divBdr>
                                      <w:divsChild>
                                        <w:div w:id="1598365822">
                                          <w:marLeft w:val="0"/>
                                          <w:marRight w:val="0"/>
                                          <w:marTop w:val="0"/>
                                          <w:marBottom w:val="0"/>
                                          <w:divBdr>
                                            <w:top w:val="none" w:sz="0" w:space="0" w:color="auto"/>
                                            <w:left w:val="none" w:sz="0" w:space="0" w:color="auto"/>
                                            <w:bottom w:val="none" w:sz="0" w:space="0" w:color="auto"/>
                                            <w:right w:val="none" w:sz="0" w:space="0" w:color="auto"/>
                                          </w:divBdr>
                                          <w:divsChild>
                                            <w:div w:id="1141385191">
                                              <w:marLeft w:val="0"/>
                                              <w:marRight w:val="0"/>
                                              <w:marTop w:val="0"/>
                                              <w:marBottom w:val="0"/>
                                              <w:divBdr>
                                                <w:top w:val="none" w:sz="0" w:space="0" w:color="auto"/>
                                                <w:left w:val="none" w:sz="0" w:space="0" w:color="auto"/>
                                                <w:bottom w:val="none" w:sz="0" w:space="0" w:color="auto"/>
                                                <w:right w:val="none" w:sz="0" w:space="0" w:color="auto"/>
                                              </w:divBdr>
                                              <w:divsChild>
                                                <w:div w:id="1570842315">
                                                  <w:marLeft w:val="0"/>
                                                  <w:marRight w:val="0"/>
                                                  <w:marTop w:val="0"/>
                                                  <w:marBottom w:val="0"/>
                                                  <w:divBdr>
                                                    <w:top w:val="none" w:sz="0" w:space="0" w:color="auto"/>
                                                    <w:left w:val="none" w:sz="0" w:space="0" w:color="auto"/>
                                                    <w:bottom w:val="none" w:sz="0" w:space="0" w:color="auto"/>
                                                    <w:right w:val="none" w:sz="0" w:space="0" w:color="auto"/>
                                                  </w:divBdr>
                                                  <w:divsChild>
                                                    <w:div w:id="6352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auora.co.nz/assets/files/Maori/Strategic%20Issues%20in%20Maori%20Health%20Promotion%20-%20Ratima%20201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alth.gov.on.ca/en/pro/programs/publichealth/oph_standards/docs/ophs_200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h.co.nz/Files/CorePHFunctionsNZ.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publication/equity-health-care-maori-framework" TargetMode="External"/><Relationship Id="rId5" Type="http://schemas.openxmlformats.org/officeDocument/2006/relationships/webSettings" Target="webSettings.xml"/><Relationship Id="rId15" Type="http://schemas.openxmlformats.org/officeDocument/2006/relationships/hyperlink" Target="http://www.who.int/healthpromotion/about/HPG/en/" TargetMode="External"/><Relationship Id="rId10" Type="http://schemas.openxmlformats.org/officeDocument/2006/relationships/hyperlink" Target="http://www.hauora.co.nz/about.html"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hyperlink" Target="http://www.pha.org.nz/documents/health-equity-assessment-tool-guide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our-work/populations/maori-health/he-korowai-oranga" TargetMode="External"/><Relationship Id="rId2" Type="http://schemas.openxmlformats.org/officeDocument/2006/relationships/hyperlink" Target="http://www.health.govt.nz/our-work/populations/maori-health/he-korowai-oranga" TargetMode="External"/><Relationship Id="rId1" Type="http://schemas.openxmlformats.org/officeDocument/2006/relationships/hyperlink" Target="http://www.health.govt.nz/our-work/populations/maori-health/he-korowai-oranga" TargetMode="External"/><Relationship Id="rId4" Type="http://schemas.openxmlformats.org/officeDocument/2006/relationships/hyperlink" Target="http://www.business.govt.nz/procurement/procurement-reform/streamlined-contracting-with-n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9330-FE74-462E-B8C8-77A0C648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84C454B1</Template>
  <TotalTime>1</TotalTime>
  <Pages>17</Pages>
  <Words>6062</Words>
  <Characters>34559</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Davidson</dc:creator>
  <cp:lastModifiedBy>Jane Craven</cp:lastModifiedBy>
  <cp:revision>2</cp:revision>
  <cp:lastPrinted>2016-03-02T23:58:00Z</cp:lastPrinted>
  <dcterms:created xsi:type="dcterms:W3CDTF">2017-10-09T22:41:00Z</dcterms:created>
  <dcterms:modified xsi:type="dcterms:W3CDTF">2017-10-09T22:41:00Z</dcterms:modified>
</cp:coreProperties>
</file>