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58BE" w14:textId="77777777" w:rsidR="00940A9A" w:rsidRPr="00940A9A" w:rsidRDefault="00940A9A" w:rsidP="00940A9A">
      <w:pPr>
        <w:keepNext/>
        <w:keepLines/>
        <w:tabs>
          <w:tab w:val="center" w:pos="4876"/>
        </w:tabs>
        <w:spacing w:before="200" w:after="360"/>
        <w:ind w:right="95"/>
        <w:jc w:val="center"/>
        <w:outlineLvl w:val="0"/>
        <w:rPr>
          <w:rFonts w:ascii="Arial" w:eastAsiaTheme="majorEastAsia" w:hAnsi="Arial" w:cs="Arial"/>
          <w:b/>
          <w:color w:val="0C818F"/>
          <w:sz w:val="28"/>
          <w:szCs w:val="28"/>
        </w:rPr>
      </w:pPr>
      <w:bookmarkStart w:id="0" w:name="_Hlk77759106"/>
      <w:r w:rsidRPr="00940A9A">
        <w:rPr>
          <w:rFonts w:ascii="Arial" w:eastAsiaTheme="majorEastAsia" w:hAnsi="Arial" w:cs="Arial"/>
          <w:b/>
          <w:color w:val="0C818F"/>
          <w:sz w:val="28"/>
          <w:szCs w:val="28"/>
        </w:rPr>
        <w:t>Perfluoroalkyl (or polyfluoroalkyl) substances (PFAS) and human health</w:t>
      </w:r>
    </w:p>
    <w:p w14:paraId="54ACC543" w14:textId="41E2247B" w:rsidR="0080440F" w:rsidRPr="00940A9A" w:rsidRDefault="00B802BD" w:rsidP="00940A9A">
      <w:pPr>
        <w:keepNext/>
        <w:keepLines/>
        <w:tabs>
          <w:tab w:val="center" w:pos="4876"/>
        </w:tabs>
        <w:spacing w:before="200" w:after="360"/>
        <w:ind w:right="95"/>
        <w:jc w:val="center"/>
        <w:outlineLvl w:val="0"/>
        <w:rPr>
          <w:rFonts w:ascii="Arial" w:eastAsiaTheme="majorEastAsia" w:hAnsi="Arial" w:cs="Arial"/>
          <w:b/>
          <w:color w:val="0C818F"/>
          <w:sz w:val="28"/>
          <w:szCs w:val="28"/>
        </w:rPr>
      </w:pPr>
      <w:r w:rsidRPr="00940A9A">
        <w:rPr>
          <w:rFonts w:ascii="Arial" w:eastAsiaTheme="majorEastAsia" w:hAnsi="Arial" w:cs="Arial"/>
          <w:b/>
          <w:color w:val="0C818F"/>
          <w:sz w:val="28"/>
          <w:szCs w:val="28"/>
        </w:rPr>
        <w:t>Summary for General Practitioners</w:t>
      </w:r>
      <w:r w:rsidR="00A05C43" w:rsidRPr="00940A9A">
        <w:rPr>
          <w:rFonts w:ascii="Arial" w:eastAsiaTheme="majorEastAsia" w:hAnsi="Arial" w:cs="Arial"/>
          <w:b/>
          <w:color w:val="0C818F"/>
          <w:sz w:val="28"/>
          <w:szCs w:val="28"/>
        </w:rPr>
        <w:t xml:space="preserve"> </w:t>
      </w:r>
      <w:r w:rsidR="00124246" w:rsidRPr="00940A9A">
        <w:rPr>
          <w:rFonts w:ascii="Arial" w:eastAsiaTheme="majorEastAsia" w:hAnsi="Arial" w:cs="Arial"/>
          <w:b/>
          <w:color w:val="0C818F"/>
          <w:sz w:val="28"/>
          <w:szCs w:val="28"/>
        </w:rPr>
        <w:t>(GPs)</w:t>
      </w:r>
    </w:p>
    <w:p w14:paraId="50CABBB4" w14:textId="28DCA9B9" w:rsidR="003E6A5B" w:rsidRPr="00DC0F87" w:rsidRDefault="000711D6" w:rsidP="00DC0F87">
      <w:pPr>
        <w:pStyle w:val="Heading1"/>
        <w:rPr>
          <w:rFonts w:eastAsia="MS Gothic"/>
        </w:rPr>
      </w:pPr>
      <w:r w:rsidRPr="00DC0F87">
        <w:t>(</w:t>
      </w:r>
      <w:r w:rsidR="002D22E4" w:rsidRPr="00DC0F87">
        <w:t>Guidance initially d</w:t>
      </w:r>
      <w:r w:rsidRPr="00DC0F87">
        <w:rPr>
          <w:rFonts w:eastAsia="MS Gothic"/>
        </w:rPr>
        <w:t>e</w:t>
      </w:r>
      <w:r w:rsidR="002D22E4" w:rsidRPr="00DC0F87">
        <w:rPr>
          <w:rFonts w:eastAsia="MS Gothic"/>
        </w:rPr>
        <w:t>vel</w:t>
      </w:r>
      <w:r w:rsidRPr="00DC0F87">
        <w:rPr>
          <w:rFonts w:eastAsia="MS Gothic"/>
        </w:rPr>
        <w:t xml:space="preserve">oped </w:t>
      </w:r>
      <w:r w:rsidR="002D22E4" w:rsidRPr="00DC0F87">
        <w:rPr>
          <w:rFonts w:eastAsia="MS Gothic"/>
        </w:rPr>
        <w:t xml:space="preserve">in </w:t>
      </w:r>
      <w:r w:rsidR="00A05C43" w:rsidRPr="00DC0F87">
        <w:rPr>
          <w:rFonts w:eastAsia="MS Gothic"/>
        </w:rPr>
        <w:t xml:space="preserve">February </w:t>
      </w:r>
      <w:r w:rsidRPr="00DC0F87">
        <w:rPr>
          <w:rFonts w:eastAsia="MS Gothic"/>
        </w:rPr>
        <w:t>2018</w:t>
      </w:r>
      <w:r w:rsidR="0080440F" w:rsidRPr="00DC0F87">
        <w:rPr>
          <w:rFonts w:eastAsia="MS Gothic"/>
        </w:rPr>
        <w:t xml:space="preserve">, updated in </w:t>
      </w:r>
      <w:r w:rsidR="00D12B48" w:rsidRPr="00DC0F87">
        <w:rPr>
          <w:rFonts w:eastAsia="MS Gothic"/>
        </w:rPr>
        <w:t xml:space="preserve">November </w:t>
      </w:r>
      <w:r w:rsidR="0080440F" w:rsidRPr="00DC0F87">
        <w:rPr>
          <w:rFonts w:eastAsia="MS Gothic"/>
        </w:rPr>
        <w:t>2023</w:t>
      </w:r>
      <w:r w:rsidRPr="00DC0F87">
        <w:rPr>
          <w:rFonts w:eastAsia="MS Gothic"/>
        </w:rPr>
        <w:t>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487"/>
      </w:tblGrid>
      <w:tr w:rsidR="003E6A5B" w:rsidRPr="00A00608" w14:paraId="06C76209" w14:textId="77777777" w:rsidTr="00D0389B">
        <w:trPr>
          <w:trHeight w:val="3523"/>
        </w:trPr>
        <w:tc>
          <w:tcPr>
            <w:tcW w:w="0" w:type="auto"/>
          </w:tcPr>
          <w:p w14:paraId="0C8FD796" w14:textId="19E8684F" w:rsidR="003E6A5B" w:rsidRPr="00A00608" w:rsidRDefault="003E6A5B" w:rsidP="00FF21E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In late 2017, the Ministry for the Environment </w:t>
            </w:r>
            <w:r w:rsidR="00767D6D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–</w:t>
            </w:r>
            <w:r w:rsidR="00E55476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Manatū </w:t>
            </w:r>
            <w:proofErr w:type="spellStart"/>
            <w:r w:rsidR="00E55476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Mō</w:t>
            </w:r>
            <w:proofErr w:type="spellEnd"/>
            <w:r w:rsidR="00E55476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</w:t>
            </w:r>
            <w:proofErr w:type="spellStart"/>
            <w:r w:rsidR="00E55476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Te</w:t>
            </w:r>
            <w:proofErr w:type="spellEnd"/>
            <w:r w:rsidR="00E55476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Taiao </w:t>
            </w:r>
            <w:r w:rsidR="00767D6D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–</w:t>
            </w:r>
            <w:r w:rsidR="00E55476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</w:t>
            </w:r>
            <w:r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began an all-of-Government programme to help councils and landowners to investigate the extent of PFAS contamination in New Zealand, and to guide them on managing this emerging contaminant. </w:t>
            </w:r>
            <w:r w:rsidR="00A575AF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T</w:t>
            </w:r>
            <w:r w:rsidR="00BB7027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he Ministry of Health</w:t>
            </w:r>
            <w:r w:rsidR="00767D6D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–</w:t>
            </w:r>
            <w:r w:rsidR="00A575AF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</w:t>
            </w:r>
            <w:r w:rsidR="00A575AF" w:rsidRPr="00A00608">
              <w:rPr>
                <w:rFonts w:ascii="Arial" w:hAnsi="Arial" w:cs="Yu Mincho"/>
                <w:b/>
                <w:bCs/>
                <w:sz w:val="24"/>
                <w:szCs w:val="24"/>
                <w:lang w:val="en-NZ"/>
              </w:rPr>
              <w:t>Manatū Hauora</w:t>
            </w:r>
            <w:r w:rsidR="00A575AF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–  </w:t>
            </w:r>
            <w:r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supported this work. </w:t>
            </w:r>
          </w:p>
          <w:p w14:paraId="054E5E40" w14:textId="7676802B" w:rsidR="003E6A5B" w:rsidRPr="00A00608" w:rsidRDefault="003E6A5B" w:rsidP="00D0389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Crown sites, such as New Zealand Defence Force </w:t>
            </w:r>
            <w:r w:rsidR="00951918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– </w:t>
            </w:r>
            <w:proofErr w:type="spellStart"/>
            <w:r w:rsidR="00D006A1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Te</w:t>
            </w:r>
            <w:proofErr w:type="spellEnd"/>
            <w:r w:rsidR="00D006A1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</w:t>
            </w:r>
            <w:proofErr w:type="spellStart"/>
            <w:r w:rsidR="00D006A1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Ope</w:t>
            </w:r>
            <w:proofErr w:type="spellEnd"/>
            <w:r w:rsidR="00D006A1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</w:t>
            </w:r>
            <w:proofErr w:type="spellStart"/>
            <w:r w:rsidR="00D006A1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Kātua</w:t>
            </w:r>
            <w:proofErr w:type="spellEnd"/>
            <w:r w:rsidR="00D006A1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o Aotearoa </w:t>
            </w:r>
            <w:r w:rsidR="00951918"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–</w:t>
            </w:r>
            <w:r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bases that have historically used fluorinated firefighting foams, undertook investigations. Regional councils around the country also undertook their own investigations into PFAS to understand the sites that may pose a risk to their communities, alongside other contaminated land issues.</w:t>
            </w:r>
          </w:p>
          <w:p w14:paraId="2A827F0A" w14:textId="30431894" w:rsidR="003E6A5B" w:rsidRPr="00A00608" w:rsidRDefault="003E6A5B" w:rsidP="00D0389B">
            <w:pPr>
              <w:pStyle w:val="NoSpacing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More information about this work is available at: </w:t>
            </w:r>
            <w:hyperlink r:id="rId10" w:history="1">
              <w:r w:rsidR="00E55476" w:rsidRPr="00A00608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en-NZ"/>
                </w:rPr>
                <w:t>https://environment.govt.nz/publications/pfas-per-and-polyfluoroalkyl-substances/</w:t>
              </w:r>
            </w:hyperlink>
            <w:r w:rsidRPr="00A0060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NZ"/>
              </w:rPr>
              <w:t xml:space="preserve"> </w:t>
            </w:r>
            <w:r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  </w:t>
            </w:r>
          </w:p>
          <w:p w14:paraId="6B50688A" w14:textId="77777777" w:rsidR="003E6A5B" w:rsidRPr="00A00608" w:rsidRDefault="003E6A5B" w:rsidP="00D0389B">
            <w:pPr>
              <w:pStyle w:val="NoSpacing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60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The following summary information is adapted from the information provided to GPs in 2018.</w:t>
            </w:r>
          </w:p>
        </w:tc>
      </w:tr>
    </w:tbl>
    <w:p w14:paraId="4A6F3B3D" w14:textId="55671015" w:rsidR="009E0932" w:rsidRDefault="009E0932" w:rsidP="00E55476">
      <w:pPr>
        <w:pStyle w:val="NoSpacing"/>
        <w:rPr>
          <w:rFonts w:ascii="Arial" w:hAnsi="Arial" w:cs="Arial"/>
          <w:szCs w:val="22"/>
          <w:lang w:val="en-NZ"/>
        </w:rPr>
      </w:pPr>
    </w:p>
    <w:p w14:paraId="293CD9B3" w14:textId="2DA5BDCD" w:rsidR="00206EEF" w:rsidRPr="00A00608" w:rsidRDefault="00206EEF" w:rsidP="009E0932">
      <w:pPr>
        <w:pStyle w:val="NoSpacing"/>
        <w:rPr>
          <w:rFonts w:ascii="Arial" w:hAnsi="Arial" w:cs="Arial"/>
          <w:sz w:val="24"/>
          <w:szCs w:val="24"/>
          <w:lang w:val="en-NZ"/>
        </w:rPr>
      </w:pPr>
      <w:r w:rsidRPr="00A00608">
        <w:rPr>
          <w:rFonts w:ascii="Arial" w:hAnsi="Arial" w:cs="Arial"/>
          <w:sz w:val="24"/>
          <w:szCs w:val="24"/>
          <w:lang w:val="en-NZ"/>
        </w:rPr>
        <w:t xml:space="preserve">Perfluoroalkyl or polyfluoroalkyl substances (PFAS) are manmade compounds produced since the 1950s. Most of what is known about the health effects of PFAS comes from studies of two compounds, </w:t>
      </w:r>
      <w:proofErr w:type="spellStart"/>
      <w:r w:rsidRPr="00A00608">
        <w:rPr>
          <w:rFonts w:ascii="Arial" w:hAnsi="Arial" w:cs="Arial"/>
          <w:sz w:val="24"/>
          <w:szCs w:val="24"/>
          <w:lang w:val="en-NZ"/>
        </w:rPr>
        <w:t>perfluorooctane</w:t>
      </w:r>
      <w:proofErr w:type="spellEnd"/>
      <w:r w:rsidRPr="00A00608">
        <w:rPr>
          <w:rFonts w:ascii="Arial" w:hAnsi="Arial" w:cs="Arial"/>
          <w:sz w:val="24"/>
          <w:szCs w:val="24"/>
          <w:lang w:val="en-NZ"/>
        </w:rPr>
        <w:t xml:space="preserve"> sulphonic acid (PFOS) and perfluorooctanoic acid (PFOA). </w:t>
      </w:r>
    </w:p>
    <w:p w14:paraId="1E787CC6" w14:textId="53AB99AC" w:rsidR="00206EEF" w:rsidRPr="00A00608" w:rsidRDefault="00206EEF" w:rsidP="00206EEF">
      <w:pPr>
        <w:pStyle w:val="NoSpacing"/>
        <w:rPr>
          <w:rFonts w:ascii="Arial" w:hAnsi="Arial" w:cs="Arial"/>
          <w:sz w:val="24"/>
          <w:szCs w:val="24"/>
          <w:lang w:val="en-NZ"/>
        </w:rPr>
      </w:pPr>
      <w:r w:rsidRPr="00A00608">
        <w:rPr>
          <w:rFonts w:ascii="Arial" w:hAnsi="Arial" w:cs="Arial"/>
          <w:sz w:val="24"/>
          <w:szCs w:val="24"/>
          <w:lang w:val="en-NZ"/>
        </w:rPr>
        <w:t xml:space="preserve">PFOS and PFOA were in class B firefighting foams for fighting flammable liquid fires used by the New Zealand Defence Force from the 1970s until 2002. </w:t>
      </w:r>
      <w:r w:rsidR="00573909" w:rsidRPr="00A00608">
        <w:rPr>
          <w:rFonts w:ascii="Arial" w:hAnsi="Arial" w:cs="Arial"/>
          <w:sz w:val="24"/>
          <w:szCs w:val="24"/>
          <w:lang w:val="en-NZ"/>
        </w:rPr>
        <w:t>In 2017</w:t>
      </w:r>
      <w:r w:rsidR="008662FB" w:rsidRPr="00A00608">
        <w:rPr>
          <w:rFonts w:ascii="Arial" w:hAnsi="Arial" w:cs="Arial"/>
          <w:sz w:val="24"/>
          <w:szCs w:val="24"/>
          <w:lang w:val="en-NZ"/>
        </w:rPr>
        <w:t>, t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he drinking-water source for some households near RNZAF Bases </w:t>
      </w:r>
      <w:r w:rsidR="00E11A34" w:rsidRPr="00A00608">
        <w:rPr>
          <w:rFonts w:ascii="Arial" w:hAnsi="Arial" w:cs="Arial"/>
          <w:sz w:val="24"/>
          <w:szCs w:val="24"/>
          <w:lang w:val="en-NZ"/>
        </w:rPr>
        <w:t xml:space="preserve">at </w:t>
      </w:r>
      <w:proofErr w:type="spellStart"/>
      <w:r w:rsidRPr="00A00608">
        <w:rPr>
          <w:rFonts w:ascii="Arial" w:hAnsi="Arial" w:cs="Arial"/>
          <w:sz w:val="24"/>
          <w:szCs w:val="24"/>
          <w:lang w:val="en-NZ"/>
        </w:rPr>
        <w:t>Ohakea</w:t>
      </w:r>
      <w:proofErr w:type="spellEnd"/>
      <w:r w:rsidRPr="00A00608">
        <w:rPr>
          <w:rFonts w:ascii="Arial" w:hAnsi="Arial" w:cs="Arial"/>
          <w:sz w:val="24"/>
          <w:szCs w:val="24"/>
          <w:lang w:val="en-NZ"/>
        </w:rPr>
        <w:t xml:space="preserve"> and Woodbourne </w:t>
      </w:r>
      <w:r w:rsidR="00573909" w:rsidRPr="00A00608">
        <w:rPr>
          <w:rFonts w:ascii="Arial" w:hAnsi="Arial" w:cs="Arial"/>
          <w:sz w:val="24"/>
          <w:szCs w:val="24"/>
          <w:lang w:val="en-NZ"/>
        </w:rPr>
        <w:t>was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found to be contaminated with PFOS and/or PFOA above </w:t>
      </w:r>
      <w:r w:rsidR="00F63693" w:rsidRPr="00A00608">
        <w:rPr>
          <w:rFonts w:ascii="Arial" w:hAnsi="Arial" w:cs="Yu Mincho"/>
          <w:sz w:val="24"/>
          <w:szCs w:val="24"/>
          <w:lang w:val="en-NZ"/>
        </w:rPr>
        <w:t>Manatū Hauora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interim guidance levels.</w:t>
      </w:r>
    </w:p>
    <w:p w14:paraId="0F577C1E" w14:textId="46291721" w:rsidR="00206EEF" w:rsidRPr="00A00608" w:rsidRDefault="001042E9" w:rsidP="00206EEF">
      <w:pPr>
        <w:pStyle w:val="NoSpacing"/>
        <w:rPr>
          <w:rFonts w:ascii="Arial" w:hAnsi="Arial" w:cs="Arial"/>
          <w:sz w:val="24"/>
          <w:szCs w:val="24"/>
          <w:lang w:val="en-NZ"/>
        </w:rPr>
      </w:pPr>
      <w:r w:rsidRPr="00A00608">
        <w:rPr>
          <w:rFonts w:ascii="Arial" w:hAnsi="Arial" w:cs="Arial"/>
          <w:sz w:val="24"/>
          <w:szCs w:val="24"/>
          <w:lang w:val="en-NZ"/>
        </w:rPr>
        <w:t>As part of the programme</w:t>
      </w:r>
      <w:r w:rsidR="008662FB" w:rsidRPr="00A00608">
        <w:rPr>
          <w:rFonts w:ascii="Arial" w:hAnsi="Arial" w:cs="Arial"/>
          <w:sz w:val="24"/>
          <w:szCs w:val="24"/>
          <w:lang w:val="en-NZ"/>
        </w:rPr>
        <w:t xml:space="preserve">, </w:t>
      </w:r>
      <w:r w:rsidR="004A7682" w:rsidRPr="00A00608">
        <w:rPr>
          <w:rFonts w:ascii="Arial" w:hAnsi="Arial" w:cs="Yu Mincho"/>
          <w:sz w:val="24"/>
          <w:szCs w:val="24"/>
          <w:lang w:val="en-NZ"/>
        </w:rPr>
        <w:t>Manatū Hauora</w:t>
      </w:r>
      <w:r w:rsidR="004A7682" w:rsidRPr="00A00608">
        <w:rPr>
          <w:rFonts w:ascii="Arial" w:hAnsi="Arial" w:cs="Arial"/>
          <w:sz w:val="24"/>
          <w:szCs w:val="24"/>
          <w:lang w:val="en-NZ"/>
        </w:rPr>
        <w:t xml:space="preserve"> </w:t>
      </w:r>
      <w:r w:rsidR="00206EEF" w:rsidRPr="00A00608">
        <w:rPr>
          <w:rFonts w:ascii="Arial" w:hAnsi="Arial" w:cs="Arial"/>
          <w:sz w:val="24"/>
          <w:szCs w:val="24"/>
          <w:lang w:val="en-NZ"/>
        </w:rPr>
        <w:t>fund</w:t>
      </w:r>
      <w:r w:rsidR="008662FB" w:rsidRPr="00A00608">
        <w:rPr>
          <w:rFonts w:ascii="Arial" w:hAnsi="Arial" w:cs="Arial"/>
          <w:sz w:val="24"/>
          <w:szCs w:val="24"/>
          <w:lang w:val="en-NZ"/>
        </w:rPr>
        <w:t>ed</w:t>
      </w:r>
      <w:r w:rsidR="00206EEF" w:rsidRPr="00A00608">
        <w:rPr>
          <w:rFonts w:ascii="Arial" w:hAnsi="Arial" w:cs="Arial"/>
          <w:sz w:val="24"/>
          <w:szCs w:val="24"/>
          <w:lang w:val="en-NZ"/>
        </w:rPr>
        <w:t xml:space="preserve"> a free GP consultation for people with PFAS-contaminated drinking-water who have health concerns about their PFAS exposure and </w:t>
      </w:r>
      <w:r w:rsidR="00CC5DD2" w:rsidRPr="00A00608">
        <w:rPr>
          <w:rFonts w:ascii="Arial" w:hAnsi="Arial" w:cs="Arial"/>
          <w:sz w:val="24"/>
          <w:szCs w:val="24"/>
          <w:lang w:val="en-NZ"/>
        </w:rPr>
        <w:t xml:space="preserve">were </w:t>
      </w:r>
      <w:r w:rsidR="00206EEF" w:rsidRPr="00A00608">
        <w:rPr>
          <w:rFonts w:ascii="Arial" w:hAnsi="Arial" w:cs="Arial"/>
          <w:sz w:val="24"/>
          <w:szCs w:val="24"/>
          <w:lang w:val="en-NZ"/>
        </w:rPr>
        <w:t xml:space="preserve"> referred by a medical officer of health. This approach </w:t>
      </w:r>
      <w:r w:rsidR="00CC5DD2" w:rsidRPr="00A00608">
        <w:rPr>
          <w:rFonts w:ascii="Arial" w:hAnsi="Arial" w:cs="Arial"/>
          <w:sz w:val="24"/>
          <w:szCs w:val="24"/>
          <w:lang w:val="en-NZ"/>
        </w:rPr>
        <w:t>was</w:t>
      </w:r>
      <w:r w:rsidR="00206EEF" w:rsidRPr="00A00608">
        <w:rPr>
          <w:rFonts w:ascii="Arial" w:hAnsi="Arial" w:cs="Arial"/>
          <w:sz w:val="24"/>
          <w:szCs w:val="24"/>
          <w:lang w:val="en-NZ"/>
        </w:rPr>
        <w:t xml:space="preserve"> precautionary as the health effects of PFAS are uncertain.</w:t>
      </w:r>
    </w:p>
    <w:p w14:paraId="2A41499D" w14:textId="4DEAD5BE" w:rsidR="00206EEF" w:rsidRPr="00A00608" w:rsidRDefault="00206EEF" w:rsidP="00206EEF">
      <w:pPr>
        <w:pStyle w:val="NoSpacing"/>
        <w:rPr>
          <w:rFonts w:ascii="Arial" w:hAnsi="Arial" w:cs="Arial"/>
          <w:sz w:val="24"/>
          <w:szCs w:val="24"/>
          <w:lang w:val="en-NZ"/>
        </w:rPr>
      </w:pPr>
      <w:r w:rsidRPr="00A00608">
        <w:rPr>
          <w:rFonts w:ascii="Arial" w:hAnsi="Arial" w:cs="Arial"/>
          <w:sz w:val="24"/>
          <w:szCs w:val="24"/>
          <w:lang w:val="en-NZ"/>
        </w:rPr>
        <w:t xml:space="preserve">The purpose of the </w:t>
      </w:r>
      <w:r w:rsidR="00CC5DD2" w:rsidRPr="00A00608">
        <w:rPr>
          <w:rFonts w:ascii="Arial" w:hAnsi="Arial" w:cs="Arial"/>
          <w:sz w:val="24"/>
          <w:szCs w:val="24"/>
          <w:lang w:val="en-NZ"/>
        </w:rPr>
        <w:t xml:space="preserve">GP 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consultation </w:t>
      </w:r>
      <w:r w:rsidR="00CC5DD2" w:rsidRPr="00A00608">
        <w:rPr>
          <w:rFonts w:ascii="Arial" w:hAnsi="Arial" w:cs="Arial"/>
          <w:sz w:val="24"/>
          <w:szCs w:val="24"/>
          <w:lang w:val="en-NZ"/>
        </w:rPr>
        <w:t>was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for people to receive a full general medical examination. This allow</w:t>
      </w:r>
      <w:r w:rsidR="00A41AD5" w:rsidRPr="00A00608">
        <w:rPr>
          <w:rFonts w:ascii="Arial" w:hAnsi="Arial" w:cs="Arial"/>
          <w:sz w:val="24"/>
          <w:szCs w:val="24"/>
          <w:lang w:val="en-NZ"/>
        </w:rPr>
        <w:t>ed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an opportunity for general health to be assessed, irrespective of cause. For patients w</w:t>
      </w:r>
      <w:r w:rsidR="002666FA" w:rsidRPr="00A00608">
        <w:rPr>
          <w:rFonts w:ascii="Arial" w:hAnsi="Arial" w:cs="Arial"/>
          <w:sz w:val="24"/>
          <w:szCs w:val="24"/>
          <w:lang w:val="en-NZ"/>
        </w:rPr>
        <w:t xml:space="preserve">ho had </w:t>
      </w:r>
      <w:r w:rsidRPr="00A00608">
        <w:rPr>
          <w:rFonts w:ascii="Arial" w:hAnsi="Arial" w:cs="Arial"/>
          <w:sz w:val="24"/>
          <w:szCs w:val="24"/>
          <w:lang w:val="en-NZ"/>
        </w:rPr>
        <w:t>no pre-existing health conditions, the examination focus</w:t>
      </w:r>
      <w:r w:rsidR="00DE0690" w:rsidRPr="00A00608">
        <w:rPr>
          <w:rFonts w:ascii="Arial" w:hAnsi="Arial" w:cs="Arial"/>
          <w:sz w:val="24"/>
          <w:szCs w:val="24"/>
          <w:lang w:val="en-NZ"/>
        </w:rPr>
        <w:t>ed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on maintaining and improving their general health. For patients with pre-existing health conditions, the examination focus</w:t>
      </w:r>
      <w:r w:rsidR="00DE0690" w:rsidRPr="00A00608">
        <w:rPr>
          <w:rFonts w:ascii="Arial" w:hAnsi="Arial" w:cs="Arial"/>
          <w:sz w:val="24"/>
          <w:szCs w:val="24"/>
          <w:lang w:val="en-NZ"/>
        </w:rPr>
        <w:t>ed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on maximising their health status. Ordering of laboratory or other tests </w:t>
      </w:r>
      <w:r w:rsidR="006338E7" w:rsidRPr="00A00608">
        <w:rPr>
          <w:rFonts w:ascii="Arial" w:hAnsi="Arial" w:cs="Arial"/>
          <w:sz w:val="24"/>
          <w:szCs w:val="24"/>
          <w:lang w:val="en-NZ"/>
        </w:rPr>
        <w:t xml:space="preserve">were 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at the GP’s discretion. Any abnormal findings </w:t>
      </w:r>
      <w:r w:rsidR="00CA6256" w:rsidRPr="00A00608">
        <w:rPr>
          <w:rFonts w:ascii="Arial" w:hAnsi="Arial" w:cs="Arial"/>
          <w:sz w:val="24"/>
          <w:szCs w:val="24"/>
          <w:lang w:val="en-NZ"/>
        </w:rPr>
        <w:t xml:space="preserve">were </w:t>
      </w:r>
      <w:r w:rsidRPr="00A00608">
        <w:rPr>
          <w:rFonts w:ascii="Arial" w:hAnsi="Arial" w:cs="Arial"/>
          <w:sz w:val="24"/>
          <w:szCs w:val="24"/>
          <w:lang w:val="en-NZ"/>
        </w:rPr>
        <w:t>managed following usual practice.</w:t>
      </w:r>
    </w:p>
    <w:p w14:paraId="25B1E726" w14:textId="51E52BC3" w:rsidR="00206EEF" w:rsidRPr="00A00608" w:rsidRDefault="00206EEF" w:rsidP="00206EEF">
      <w:pPr>
        <w:pStyle w:val="NoSpacing"/>
        <w:rPr>
          <w:rFonts w:ascii="Arial" w:hAnsi="Arial" w:cs="Arial"/>
          <w:sz w:val="24"/>
          <w:szCs w:val="24"/>
          <w:lang w:val="en-NZ"/>
        </w:rPr>
      </w:pPr>
      <w:r w:rsidRPr="00A00608">
        <w:rPr>
          <w:rFonts w:ascii="Arial" w:hAnsi="Arial" w:cs="Arial"/>
          <w:sz w:val="24"/>
          <w:szCs w:val="24"/>
          <w:lang w:val="en-NZ"/>
        </w:rPr>
        <w:lastRenderedPageBreak/>
        <w:t xml:space="preserve">A serum PFAS test </w:t>
      </w:r>
      <w:r w:rsidR="006338E7" w:rsidRPr="00A00608">
        <w:rPr>
          <w:rFonts w:ascii="Arial" w:hAnsi="Arial" w:cs="Arial"/>
          <w:sz w:val="24"/>
          <w:szCs w:val="24"/>
          <w:lang w:val="en-NZ"/>
        </w:rPr>
        <w:t>was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not recommended but c</w:t>
      </w:r>
      <w:r w:rsidR="006338E7" w:rsidRPr="00A00608">
        <w:rPr>
          <w:rFonts w:ascii="Arial" w:hAnsi="Arial" w:cs="Arial"/>
          <w:sz w:val="24"/>
          <w:szCs w:val="24"/>
          <w:lang w:val="en-NZ"/>
        </w:rPr>
        <w:t xml:space="preserve">ould 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be arranged if </w:t>
      </w:r>
      <w:r w:rsidR="006338E7" w:rsidRPr="00A00608">
        <w:rPr>
          <w:rFonts w:ascii="Arial" w:hAnsi="Arial" w:cs="Arial"/>
          <w:sz w:val="24"/>
          <w:szCs w:val="24"/>
          <w:lang w:val="en-NZ"/>
        </w:rPr>
        <w:t xml:space="preserve">the </w:t>
      </w:r>
      <w:r w:rsidRPr="00A00608">
        <w:rPr>
          <w:rFonts w:ascii="Arial" w:hAnsi="Arial" w:cs="Arial"/>
          <w:sz w:val="24"/>
          <w:szCs w:val="24"/>
          <w:lang w:val="en-NZ"/>
        </w:rPr>
        <w:t>GP consider</w:t>
      </w:r>
      <w:r w:rsidR="006338E7" w:rsidRPr="00A00608">
        <w:rPr>
          <w:rFonts w:ascii="Arial" w:hAnsi="Arial" w:cs="Arial"/>
          <w:sz w:val="24"/>
          <w:szCs w:val="24"/>
          <w:lang w:val="en-NZ"/>
        </w:rPr>
        <w:t>ed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that this would be to the patient’s benefit despite test limitations.  </w:t>
      </w:r>
    </w:p>
    <w:p w14:paraId="34FD71D9" w14:textId="5E4BE1BE" w:rsidR="00206EEF" w:rsidRPr="00A00608" w:rsidRDefault="00206EEF" w:rsidP="00206EEF">
      <w:pPr>
        <w:pStyle w:val="NoSpacing"/>
        <w:rPr>
          <w:rFonts w:ascii="Arial" w:hAnsi="Arial" w:cs="Arial"/>
          <w:sz w:val="24"/>
          <w:szCs w:val="24"/>
          <w:lang w:val="en-NZ"/>
        </w:rPr>
      </w:pPr>
      <w:r w:rsidRPr="00A00608">
        <w:rPr>
          <w:rFonts w:ascii="Arial" w:hAnsi="Arial" w:cs="Arial"/>
          <w:sz w:val="24"/>
          <w:szCs w:val="24"/>
          <w:lang w:val="en-NZ"/>
        </w:rPr>
        <w:t xml:space="preserve">Please see </w:t>
      </w:r>
      <w:r w:rsidRPr="00A00608">
        <w:rPr>
          <w:rFonts w:ascii="Arial" w:hAnsi="Arial" w:cs="Arial"/>
          <w:i/>
          <w:sz w:val="24"/>
          <w:szCs w:val="24"/>
          <w:lang w:val="en-NZ"/>
        </w:rPr>
        <w:t>Perfluoroalkyl (or polyfluoroalkyl) substances (PFAS) and Human Health: Information for General Practitioners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 for more detailed information.</w:t>
      </w:r>
    </w:p>
    <w:p w14:paraId="6A9C841F" w14:textId="3433A185" w:rsidR="00513AAF" w:rsidRPr="00A00608" w:rsidRDefault="00206EEF" w:rsidP="00513AAF">
      <w:pPr>
        <w:pStyle w:val="NoSpacing"/>
        <w:rPr>
          <w:rFonts w:ascii="Arial" w:hAnsi="Arial" w:cs="Arial"/>
          <w:sz w:val="24"/>
          <w:szCs w:val="24"/>
        </w:rPr>
      </w:pPr>
      <w:r w:rsidRPr="00A00608">
        <w:rPr>
          <w:rFonts w:ascii="Arial" w:hAnsi="Arial" w:cs="Arial"/>
          <w:sz w:val="24"/>
          <w:szCs w:val="24"/>
          <w:lang w:val="en-NZ"/>
        </w:rPr>
        <w:t xml:space="preserve">If required, further advice on PFAS and health effects is available from </w:t>
      </w:r>
      <w:r w:rsidR="00EE0754" w:rsidRPr="00A00608">
        <w:rPr>
          <w:rFonts w:ascii="Arial" w:hAnsi="Arial" w:cs="Arial"/>
          <w:sz w:val="24"/>
          <w:szCs w:val="24"/>
          <w:lang w:val="en-NZ"/>
        </w:rPr>
        <w:t xml:space="preserve">health New Zealand – </w:t>
      </w:r>
      <w:proofErr w:type="spellStart"/>
      <w:r w:rsidR="00E633A5" w:rsidRPr="00A00608">
        <w:rPr>
          <w:rFonts w:ascii="Arial" w:hAnsi="Arial" w:cs="Arial"/>
          <w:sz w:val="24"/>
          <w:szCs w:val="24"/>
          <w:lang w:val="en-NZ"/>
        </w:rPr>
        <w:t>Te</w:t>
      </w:r>
      <w:proofErr w:type="spellEnd"/>
      <w:r w:rsidR="00E633A5" w:rsidRPr="00A00608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E633A5" w:rsidRPr="00A00608">
        <w:rPr>
          <w:rFonts w:ascii="Arial" w:hAnsi="Arial" w:cs="Arial"/>
          <w:sz w:val="24"/>
          <w:szCs w:val="24"/>
          <w:lang w:val="en-NZ"/>
        </w:rPr>
        <w:t>Whatu</w:t>
      </w:r>
      <w:proofErr w:type="spellEnd"/>
      <w:r w:rsidR="00E633A5" w:rsidRPr="00A00608">
        <w:rPr>
          <w:rFonts w:ascii="Arial" w:hAnsi="Arial" w:cs="Arial"/>
          <w:sz w:val="24"/>
          <w:szCs w:val="24"/>
          <w:lang w:val="en-NZ"/>
        </w:rPr>
        <w:t xml:space="preserve"> Ora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. Please contact your </w:t>
      </w:r>
      <w:r w:rsidR="00490634" w:rsidRPr="00A00608">
        <w:rPr>
          <w:rFonts w:ascii="Arial" w:hAnsi="Arial" w:cs="Arial"/>
          <w:sz w:val="24"/>
          <w:szCs w:val="24"/>
          <w:lang w:val="en-NZ"/>
        </w:rPr>
        <w:t>local m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edical </w:t>
      </w:r>
      <w:r w:rsidR="00490634" w:rsidRPr="00A00608">
        <w:rPr>
          <w:rFonts w:ascii="Arial" w:hAnsi="Arial" w:cs="Arial"/>
          <w:sz w:val="24"/>
          <w:szCs w:val="24"/>
          <w:lang w:val="en-NZ"/>
        </w:rPr>
        <w:t>o</w:t>
      </w:r>
      <w:r w:rsidRPr="00A00608">
        <w:rPr>
          <w:rFonts w:ascii="Arial" w:hAnsi="Arial" w:cs="Arial"/>
          <w:sz w:val="24"/>
          <w:szCs w:val="24"/>
          <w:lang w:val="en-NZ"/>
        </w:rPr>
        <w:t xml:space="preserve">fficer of </w:t>
      </w:r>
      <w:r w:rsidR="00490634" w:rsidRPr="00A00608">
        <w:rPr>
          <w:rFonts w:ascii="Arial" w:hAnsi="Arial" w:cs="Arial"/>
          <w:sz w:val="24"/>
          <w:szCs w:val="24"/>
          <w:lang w:val="en-NZ"/>
        </w:rPr>
        <w:t>h</w:t>
      </w:r>
      <w:r w:rsidRPr="00A00608">
        <w:rPr>
          <w:rFonts w:ascii="Arial" w:hAnsi="Arial" w:cs="Arial"/>
          <w:sz w:val="24"/>
          <w:szCs w:val="24"/>
          <w:lang w:val="en-NZ"/>
        </w:rPr>
        <w:t>ealth if you wish to arrange this.</w:t>
      </w:r>
      <w:r w:rsidR="00513AAF" w:rsidRPr="00A00608">
        <w:rPr>
          <w:rFonts w:ascii="Arial" w:hAnsi="Arial" w:cs="Arial"/>
          <w:sz w:val="24"/>
          <w:szCs w:val="24"/>
          <w:lang w:val="en-NZ"/>
        </w:rPr>
        <w:t xml:space="preserve"> </w:t>
      </w:r>
      <w:r w:rsidR="00513AAF" w:rsidRPr="00A00608">
        <w:rPr>
          <w:rFonts w:ascii="Arial" w:hAnsi="Arial" w:cs="Arial"/>
          <w:sz w:val="24"/>
          <w:szCs w:val="24"/>
        </w:rPr>
        <w:t xml:space="preserve">You can also try Healthline 0800 611 116. </w:t>
      </w:r>
    </w:p>
    <w:p w14:paraId="31264B99" w14:textId="396FFAC4" w:rsidR="00087224" w:rsidRPr="00A00608" w:rsidRDefault="00B13594" w:rsidP="00513AAF">
      <w:pPr>
        <w:pStyle w:val="NoSpacing"/>
        <w:rPr>
          <w:rFonts w:ascii="Arial" w:hAnsi="Arial" w:cs="Arial"/>
          <w:sz w:val="24"/>
          <w:szCs w:val="24"/>
        </w:rPr>
      </w:pPr>
      <w:r w:rsidRPr="00A00608">
        <w:rPr>
          <w:rFonts w:ascii="Arial" w:hAnsi="Arial" w:cs="Arial"/>
          <w:sz w:val="24"/>
          <w:szCs w:val="24"/>
        </w:rPr>
        <w:t>Information about the Ministry for the Environment programme is available at:</w:t>
      </w:r>
    </w:p>
    <w:p w14:paraId="61606355" w14:textId="0CDBD71E" w:rsidR="00667E0C" w:rsidRDefault="0062287F" w:rsidP="00E9619D">
      <w:pPr>
        <w:pStyle w:val="NoSpacing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6201EE" w:rsidRPr="00A00608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https://environment.govt.nz/what-government-is-doing/areas-of-work/land/per-and-poly-fluoroalkyl-substances-pfas/</w:t>
        </w:r>
      </w:hyperlink>
      <w:r w:rsidR="002D22E4">
        <w:rPr>
          <w:rStyle w:val="Hyperlink"/>
          <w:rFonts w:ascii="Arial" w:hAnsi="Arial" w:cs="Arial"/>
          <w:b w:val="0"/>
          <w:bCs/>
          <w:sz w:val="24"/>
          <w:szCs w:val="24"/>
        </w:rPr>
        <w:t xml:space="preserve"> </w:t>
      </w:r>
      <w:r w:rsidR="000E0CF1" w:rsidRPr="00A00608">
        <w:rPr>
          <w:rStyle w:val="Hyperlink"/>
          <w:rFonts w:ascii="Arial" w:hAnsi="Arial" w:cs="Arial"/>
          <w:b w:val="0"/>
          <w:bCs/>
          <w:sz w:val="24"/>
          <w:szCs w:val="24"/>
        </w:rPr>
        <w:t xml:space="preserve"> </w:t>
      </w:r>
      <w:r w:rsidR="006201EE" w:rsidRPr="00A00608">
        <w:rPr>
          <w:rFonts w:ascii="Arial" w:hAnsi="Arial" w:cs="Arial"/>
          <w:b/>
          <w:bCs/>
          <w:sz w:val="24"/>
          <w:szCs w:val="24"/>
        </w:rPr>
        <w:t xml:space="preserve">  </w:t>
      </w:r>
      <w:bookmarkEnd w:id="0"/>
    </w:p>
    <w:p w14:paraId="14136F9B" w14:textId="77777777" w:rsidR="002B7D4B" w:rsidRDefault="002B7D4B" w:rsidP="00E9619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9C3B6CE" w14:textId="77777777" w:rsidR="0062287F" w:rsidRPr="0062287F" w:rsidRDefault="0062287F" w:rsidP="0062287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NZ"/>
        </w:rPr>
      </w:pPr>
      <w:r w:rsidRPr="0062287F">
        <w:rPr>
          <w:rFonts w:ascii="Arial" w:hAnsi="Arial" w:cs="Arial"/>
          <w:b/>
          <w:bCs/>
          <w:sz w:val="24"/>
          <w:szCs w:val="24"/>
          <w:lang w:val="en-NZ"/>
        </w:rPr>
        <w:t>Updated in November 2023</w:t>
      </w:r>
    </w:p>
    <w:p w14:paraId="3DAEA1BF" w14:textId="77777777" w:rsidR="002B7D4B" w:rsidRPr="00A00608" w:rsidRDefault="002B7D4B" w:rsidP="00E9619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2B7D4B" w:rsidRPr="00A00608" w:rsidSect="002D22E4">
      <w:headerReference w:type="default" r:id="rId12"/>
      <w:pgSz w:w="11907" w:h="16840" w:code="9"/>
      <w:pgMar w:top="1418" w:right="992" w:bottom="1418" w:left="1418" w:header="567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894E" w14:textId="77777777" w:rsidR="001D1079" w:rsidRDefault="001D1079" w:rsidP="00F53DAD">
      <w:pPr>
        <w:spacing w:after="0" w:line="240" w:lineRule="auto"/>
      </w:pPr>
      <w:r>
        <w:separator/>
      </w:r>
    </w:p>
  </w:endnote>
  <w:endnote w:type="continuationSeparator" w:id="0">
    <w:p w14:paraId="1A496979" w14:textId="77777777" w:rsidR="001D1079" w:rsidRDefault="001D1079" w:rsidP="00F5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5792" w14:textId="77777777" w:rsidR="001D1079" w:rsidRDefault="001D1079" w:rsidP="00F53DAD">
      <w:pPr>
        <w:spacing w:after="0" w:line="240" w:lineRule="auto"/>
      </w:pPr>
      <w:r>
        <w:separator/>
      </w:r>
    </w:p>
  </w:footnote>
  <w:footnote w:type="continuationSeparator" w:id="0">
    <w:p w14:paraId="273F451C" w14:textId="77777777" w:rsidR="001D1079" w:rsidRDefault="001D1079" w:rsidP="00F5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B073" w14:textId="1547EABB" w:rsidR="007F6DFE" w:rsidRDefault="007F6DFE" w:rsidP="007F6DFE">
    <w:pPr>
      <w:pStyle w:val="Header"/>
      <w:jc w:val="right"/>
    </w:pPr>
    <w:r>
      <w:rPr>
        <w:noProof/>
      </w:rPr>
      <w:drawing>
        <wp:inline distT="0" distB="0" distL="0" distR="0" wp14:anchorId="0304D125" wp14:editId="6AD8174F">
          <wp:extent cx="1440000" cy="317401"/>
          <wp:effectExtent l="0" t="0" r="0" b="6985"/>
          <wp:docPr id="1345189678" name="Picture 1345189678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584"/>
    <w:multiLevelType w:val="hybridMultilevel"/>
    <w:tmpl w:val="E84C3A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754A"/>
    <w:multiLevelType w:val="hybridMultilevel"/>
    <w:tmpl w:val="D46E0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31DA"/>
    <w:multiLevelType w:val="hybridMultilevel"/>
    <w:tmpl w:val="83B423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9181716">
    <w:abstractNumId w:val="1"/>
  </w:num>
  <w:num w:numId="2" w16cid:durableId="1487622736">
    <w:abstractNumId w:val="0"/>
  </w:num>
  <w:num w:numId="3" w16cid:durableId="263458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AD"/>
    <w:rsid w:val="0005438B"/>
    <w:rsid w:val="000711D6"/>
    <w:rsid w:val="00087224"/>
    <w:rsid w:val="000B5C2D"/>
    <w:rsid w:val="000E0CF1"/>
    <w:rsid w:val="001042E9"/>
    <w:rsid w:val="00124246"/>
    <w:rsid w:val="0015525A"/>
    <w:rsid w:val="0015696B"/>
    <w:rsid w:val="00186D23"/>
    <w:rsid w:val="00187F28"/>
    <w:rsid w:val="001D1079"/>
    <w:rsid w:val="001D12CA"/>
    <w:rsid w:val="00206EEF"/>
    <w:rsid w:val="00213733"/>
    <w:rsid w:val="002666FA"/>
    <w:rsid w:val="002A0F3C"/>
    <w:rsid w:val="002B7D4B"/>
    <w:rsid w:val="002D22E4"/>
    <w:rsid w:val="002D3897"/>
    <w:rsid w:val="002E4A45"/>
    <w:rsid w:val="002F48C4"/>
    <w:rsid w:val="0031601F"/>
    <w:rsid w:val="003E6A5B"/>
    <w:rsid w:val="00485542"/>
    <w:rsid w:val="00490634"/>
    <w:rsid w:val="004A7682"/>
    <w:rsid w:val="004C767B"/>
    <w:rsid w:val="00513AAF"/>
    <w:rsid w:val="0053338B"/>
    <w:rsid w:val="00573909"/>
    <w:rsid w:val="00574FC5"/>
    <w:rsid w:val="005831B9"/>
    <w:rsid w:val="006201EE"/>
    <w:rsid w:val="0062287F"/>
    <w:rsid w:val="006338E7"/>
    <w:rsid w:val="00667E0C"/>
    <w:rsid w:val="00692281"/>
    <w:rsid w:val="007303BB"/>
    <w:rsid w:val="00731BD5"/>
    <w:rsid w:val="007331B3"/>
    <w:rsid w:val="00767D6D"/>
    <w:rsid w:val="007B4156"/>
    <w:rsid w:val="007B6B1D"/>
    <w:rsid w:val="007F6DFE"/>
    <w:rsid w:val="0080440F"/>
    <w:rsid w:val="00843ABD"/>
    <w:rsid w:val="008662FB"/>
    <w:rsid w:val="00886A7A"/>
    <w:rsid w:val="008D0D29"/>
    <w:rsid w:val="008E2B11"/>
    <w:rsid w:val="009019DD"/>
    <w:rsid w:val="00940A9A"/>
    <w:rsid w:val="00951918"/>
    <w:rsid w:val="009B3041"/>
    <w:rsid w:val="009E0932"/>
    <w:rsid w:val="009E14C1"/>
    <w:rsid w:val="009F5FE4"/>
    <w:rsid w:val="00A00608"/>
    <w:rsid w:val="00A05C43"/>
    <w:rsid w:val="00A207A0"/>
    <w:rsid w:val="00A30FD5"/>
    <w:rsid w:val="00A3510B"/>
    <w:rsid w:val="00A41AD5"/>
    <w:rsid w:val="00A575AF"/>
    <w:rsid w:val="00A87B33"/>
    <w:rsid w:val="00AC6FE5"/>
    <w:rsid w:val="00B11B4A"/>
    <w:rsid w:val="00B13594"/>
    <w:rsid w:val="00B802BD"/>
    <w:rsid w:val="00BB0E5E"/>
    <w:rsid w:val="00BB20D1"/>
    <w:rsid w:val="00BB6EC9"/>
    <w:rsid w:val="00BB7027"/>
    <w:rsid w:val="00C21707"/>
    <w:rsid w:val="00C37CE5"/>
    <w:rsid w:val="00C61AD1"/>
    <w:rsid w:val="00C91239"/>
    <w:rsid w:val="00CA6256"/>
    <w:rsid w:val="00CC5DD2"/>
    <w:rsid w:val="00D006A1"/>
    <w:rsid w:val="00D12A00"/>
    <w:rsid w:val="00D12B48"/>
    <w:rsid w:val="00D27C6C"/>
    <w:rsid w:val="00D605A5"/>
    <w:rsid w:val="00D92F05"/>
    <w:rsid w:val="00D96A72"/>
    <w:rsid w:val="00DC0F87"/>
    <w:rsid w:val="00DE0690"/>
    <w:rsid w:val="00DF0F41"/>
    <w:rsid w:val="00E11A34"/>
    <w:rsid w:val="00E55476"/>
    <w:rsid w:val="00E633A5"/>
    <w:rsid w:val="00E842AF"/>
    <w:rsid w:val="00E9619D"/>
    <w:rsid w:val="00ED3F29"/>
    <w:rsid w:val="00EE0754"/>
    <w:rsid w:val="00F10D0F"/>
    <w:rsid w:val="00F113BC"/>
    <w:rsid w:val="00F24656"/>
    <w:rsid w:val="00F3665B"/>
    <w:rsid w:val="00F53DAD"/>
    <w:rsid w:val="00F63693"/>
    <w:rsid w:val="00F92E51"/>
    <w:rsid w:val="00F956D4"/>
    <w:rsid w:val="00FB1ACA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9B19E"/>
  <w15:chartTrackingRefBased/>
  <w15:docId w15:val="{E09D5806-DFA2-4E00-B318-9482F310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AD"/>
    <w:pPr>
      <w:spacing w:line="264" w:lineRule="auto"/>
    </w:pPr>
    <w:rPr>
      <w:rFonts w:eastAsia="Times New Roman" w:cstheme="minorHAnsi"/>
      <w:kern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F87"/>
    <w:pPr>
      <w:keepNext/>
      <w:keepLines/>
      <w:tabs>
        <w:tab w:val="center" w:pos="4876"/>
      </w:tabs>
      <w:spacing w:before="200" w:after="360"/>
      <w:jc w:val="center"/>
      <w:outlineLvl w:val="0"/>
    </w:pPr>
    <w:rPr>
      <w:rFonts w:ascii="Arial" w:eastAsiaTheme="majorEastAsia" w:hAnsi="Arial" w:cs="Arial"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F87"/>
    <w:rPr>
      <w:rFonts w:ascii="Arial" w:eastAsiaTheme="majorEastAsia" w:hAnsi="Arial" w:cs="Arial"/>
      <w:bCs/>
      <w:color w:val="000000" w:themeColor="text1"/>
      <w:kern w:val="2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53D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DAD"/>
    <w:rPr>
      <w:rFonts w:eastAsia="Times New Roman" w:cstheme="minorHAnsi"/>
      <w:kern w:val="22"/>
    </w:rPr>
  </w:style>
  <w:style w:type="character" w:styleId="Hyperlink">
    <w:name w:val="Hyperlink"/>
    <w:uiPriority w:val="99"/>
    <w:rsid w:val="00F53DAD"/>
    <w:rPr>
      <w:b/>
      <w:color w:val="595959" w:themeColor="text1" w:themeTint="A6"/>
      <w:u w:val="none"/>
    </w:rPr>
  </w:style>
  <w:style w:type="paragraph" w:styleId="NoSpacing">
    <w:name w:val="No Spacing"/>
    <w:basedOn w:val="Normal"/>
    <w:link w:val="NoSpacingChar"/>
    <w:uiPriority w:val="1"/>
    <w:qFormat/>
    <w:rsid w:val="00F53DAD"/>
    <w:pPr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Franklin Gothic Book" w:eastAsia="Franklin Gothic Book" w:hAnsi="Franklin Gothic Book" w:cs="Franklin Gothic Book"/>
      <w:kern w:val="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F53DAD"/>
    <w:rPr>
      <w:rFonts w:ascii="Franklin Gothic Book" w:eastAsia="Franklin Gothic Book" w:hAnsi="Franklin Gothic Book" w:cs="Franklin Gothic Book"/>
      <w:szCs w:val="20"/>
      <w:lang w:val="en-GB"/>
    </w:rPr>
  </w:style>
  <w:style w:type="character" w:customStyle="1" w:styleId="kssattr-atuid-9b41c6c8aa1341ee9870c4f2216458ac">
    <w:name w:val="kssattr-atuid-9b41c6c8aa1341ee9870c4f2216458ac"/>
    <w:rsid w:val="00F53DAD"/>
  </w:style>
  <w:style w:type="paragraph" w:styleId="Header">
    <w:name w:val="header"/>
    <w:basedOn w:val="Normal"/>
    <w:link w:val="HeaderChar"/>
    <w:uiPriority w:val="99"/>
    <w:unhideWhenUsed/>
    <w:rsid w:val="00F5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AD"/>
    <w:rPr>
      <w:rFonts w:eastAsia="Times New Roman" w:cstheme="minorHAnsi"/>
      <w:kern w:val="22"/>
    </w:rPr>
  </w:style>
  <w:style w:type="paragraph" w:styleId="Revision">
    <w:name w:val="Revision"/>
    <w:hidden/>
    <w:uiPriority w:val="99"/>
    <w:semiHidden/>
    <w:rsid w:val="00B11B4A"/>
    <w:pPr>
      <w:spacing w:after="0" w:line="240" w:lineRule="auto"/>
    </w:pPr>
    <w:rPr>
      <w:rFonts w:eastAsia="Times New Roman" w:cstheme="minorHAnsi"/>
      <w:kern w:val="22"/>
    </w:rPr>
  </w:style>
  <w:style w:type="table" w:styleId="PlainTable2">
    <w:name w:val="Plain Table 2"/>
    <w:basedOn w:val="TableNormal"/>
    <w:uiPriority w:val="42"/>
    <w:rsid w:val="007331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73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05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1E0"/>
    <w:rPr>
      <w:rFonts w:asciiTheme="majorHAnsi" w:eastAsiaTheme="majorEastAsia" w:hAnsiTheme="majorHAnsi" w:cstheme="majorBidi"/>
      <w:color w:val="1F3763" w:themeColor="accent1" w:themeShade="7F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vironment.govt.nz/what-government-is-doing/areas-of-work/land/per-and-poly-fluoroalkyl-substances-pfa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nvironment.govt.nz/publications/pfas-per-and-polyfluoroalkyl-substan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Project xmlns="ea7a09f2-b8a1-4fbf-adfd-e286ce2b53cb">no</ArchiveProject>
    <lcf76f155ced4ddcb4097134ff3c332f xmlns="5f5abf06-34ba-4fcf-8754-5b64340556e4">
      <Terms xmlns="http://schemas.microsoft.com/office/infopath/2007/PartnerControls"/>
    </lcf76f155ced4ddcb4097134ff3c332f>
    <TaxCatchAll xmlns="ea7a09f2-b8a1-4fbf-adfd-e286ce2b53cb" xsi:nil="true"/>
    <Date xmlns="5f5abf06-34ba-4fcf-8754-5b64340556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5C0B61E77FB4794DB78E7976197F1" ma:contentTypeVersion="20" ma:contentTypeDescription="Create a new document." ma:contentTypeScope="" ma:versionID="0b3f304e1a2c98419d7bfcd274cd0572">
  <xsd:schema xmlns:xsd="http://www.w3.org/2001/XMLSchema" xmlns:xs="http://www.w3.org/2001/XMLSchema" xmlns:p="http://schemas.microsoft.com/office/2006/metadata/properties" xmlns:ns2="5f5abf06-34ba-4fcf-8754-5b64340556e4" xmlns:ns3="ea7a09f2-b8a1-4fbf-adfd-e286ce2b53cb" targetNamespace="http://schemas.microsoft.com/office/2006/metadata/properties" ma:root="true" ma:fieldsID="3785bf6e13fc2f3f404d290dc01658e7" ns2:_="" ns3:_="">
    <xsd:import namespace="5f5abf06-34ba-4fcf-8754-5b64340556e4"/>
    <xsd:import namespace="ea7a09f2-b8a1-4fbf-adfd-e286ce2b5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ArchiveProject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bf06-34ba-4fcf-8754-5b6434055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3efed-c0ca-4f15-ac61-7d69f3171c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09f2-b8a1-4fbf-adfd-e286ce2b5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aacad0-4e2b-4935-9afb-6cbf22aee123}" ma:internalName="TaxCatchAll" ma:showField="CatchAllData" ma:web="ea7a09f2-b8a1-4fbf-adfd-e286ce2b5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Project" ma:index="24" nillable="true" ma:displayName="ArchiveProject" ma:default="no" ma:description="Set this to yes to Archive a Project" ma:format="Dropdown" ma:indexed="true" ma:internalName="ArchiveProject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B741D-2E8A-4C94-B735-1EA519DD96A6}">
  <ds:schemaRefs>
    <ds:schemaRef ds:uri="http://schemas.microsoft.com/office/2006/metadata/properties"/>
    <ds:schemaRef ds:uri="http://schemas.microsoft.com/office/infopath/2007/PartnerControls"/>
    <ds:schemaRef ds:uri="ea7a09f2-b8a1-4fbf-adfd-e286ce2b53cb"/>
    <ds:schemaRef ds:uri="5f5abf06-34ba-4fcf-8754-5b64340556e4"/>
  </ds:schemaRefs>
</ds:datastoreItem>
</file>

<file path=customXml/itemProps2.xml><?xml version="1.0" encoding="utf-8"?>
<ds:datastoreItem xmlns:ds="http://schemas.openxmlformats.org/officeDocument/2006/customXml" ds:itemID="{A2090EDC-46B0-47A2-916B-285B8CD0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abf06-34ba-4fcf-8754-5b64340556e4"/>
    <ds:schemaRef ds:uri="ea7a09f2-b8a1-4fbf-adfd-e286ce2b5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744FF-C646-440C-B97C-D78552A1A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529</Words>
  <Characters>3016</Characters>
  <Application>Microsoft Office Word</Application>
  <DocSecurity>0</DocSecurity>
  <Lines>25</Lines>
  <Paragraphs>7</Paragraphs>
  <ScaleCrop>false</ScaleCrop>
  <Company>Ministry of Health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Gilbert</dc:creator>
  <cp:keywords/>
  <dc:description/>
  <cp:lastModifiedBy>Rob Smith</cp:lastModifiedBy>
  <cp:revision>106</cp:revision>
  <cp:lastPrinted>2023-08-22T23:02:00Z</cp:lastPrinted>
  <dcterms:created xsi:type="dcterms:W3CDTF">2023-06-27T20:39:00Z</dcterms:created>
  <dcterms:modified xsi:type="dcterms:W3CDTF">2023-11-05T23:51:00Z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0x0101000175C0B61E77FB4794DB78E7976197F1</vt:lpwstr>
  </property>
  <property fmtid="{D5CDD505-2E9C-101B-9397-08002B2CF9AE}" pid="3" name="MediaServiceImageTags">
    <vt:lpwstr/>
  </property>
</Properties>
</file>