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11D5" w14:textId="77777777" w:rsidR="00160A8F" w:rsidRPr="000F13E0" w:rsidRDefault="00160A8F" w:rsidP="0001745D">
      <w:pPr>
        <w:pStyle w:val="Heading1"/>
      </w:pPr>
      <w:r w:rsidRPr="000F13E0">
        <w:t>Perfluoroalkyl (or polyfluoroalkyl) substances (PFAS) and Human Health</w:t>
      </w:r>
    </w:p>
    <w:p w14:paraId="246883DD" w14:textId="1E62B673" w:rsidR="00160A8F" w:rsidRPr="000F13E0" w:rsidRDefault="00160A8F" w:rsidP="0001745D">
      <w:pPr>
        <w:pStyle w:val="Heading1"/>
      </w:pPr>
      <w:r w:rsidRPr="000F13E0">
        <w:t>Health FAQs</w:t>
      </w:r>
    </w:p>
    <w:p w14:paraId="0340E033" w14:textId="77777777" w:rsidR="005E3852" w:rsidRPr="005E3852" w:rsidRDefault="005E3852" w:rsidP="005E3852">
      <w:pPr>
        <w:spacing w:after="0" w:line="240" w:lineRule="auto"/>
        <w:jc w:val="center"/>
        <w:rPr>
          <w:rFonts w:ascii="Arial" w:eastAsia="Calibri" w:hAnsi="Arial" w:cs="Arial"/>
          <w:kern w:val="0"/>
          <w:sz w:val="24"/>
          <w:szCs w:val="24"/>
          <w:lang w:eastAsia="en-NZ"/>
        </w:rPr>
      </w:pPr>
      <w:r w:rsidRPr="005E3852">
        <w:rPr>
          <w:rFonts w:ascii="Arial" w:eastAsia="Calibri" w:hAnsi="Arial" w:cs="Arial"/>
          <w:kern w:val="0"/>
          <w:lang w:eastAsia="en-NZ"/>
        </w:rPr>
        <w:t>(</w:t>
      </w:r>
      <w:r w:rsidRPr="005E3852">
        <w:rPr>
          <w:rFonts w:ascii="Arial" w:eastAsia="Calibri" w:hAnsi="Arial" w:cs="Arial"/>
          <w:kern w:val="0"/>
          <w:sz w:val="24"/>
          <w:szCs w:val="24"/>
          <w:lang w:eastAsia="en-NZ"/>
        </w:rPr>
        <w:t>Guidance initially developed in February 2018, updated in November 2023)</w:t>
      </w:r>
    </w:p>
    <w:p w14:paraId="0CDA8C15" w14:textId="77777777" w:rsidR="00280636" w:rsidRPr="005E3852" w:rsidRDefault="00280636" w:rsidP="00280636">
      <w:pPr>
        <w:spacing w:after="0" w:line="240" w:lineRule="auto"/>
        <w:jc w:val="both"/>
        <w:rPr>
          <w:rFonts w:ascii="Arial" w:eastAsia="Calibri" w:hAnsi="Arial" w:cs="Arial"/>
          <w:b/>
          <w:kern w:val="0"/>
          <w:sz w:val="24"/>
          <w:szCs w:val="24"/>
          <w:lang w:eastAsia="en-NZ"/>
        </w:rPr>
      </w:pPr>
    </w:p>
    <w:tbl>
      <w:tblPr>
        <w:tblStyle w:val="TableGrid"/>
        <w:tblW w:w="0" w:type="auto"/>
        <w:tblLook w:val="0000" w:firstRow="0" w:lastRow="0" w:firstColumn="0" w:lastColumn="0" w:noHBand="0" w:noVBand="0"/>
      </w:tblPr>
      <w:tblGrid>
        <w:gridCol w:w="9016"/>
      </w:tblGrid>
      <w:tr w:rsidR="00280636" w:rsidRPr="005E3852" w14:paraId="1D42235E" w14:textId="77777777" w:rsidTr="00D0389B">
        <w:trPr>
          <w:trHeight w:val="3523"/>
        </w:trPr>
        <w:tc>
          <w:tcPr>
            <w:tcW w:w="0" w:type="auto"/>
          </w:tcPr>
          <w:p w14:paraId="6C8AC65F" w14:textId="77777777" w:rsidR="00BC5D5F" w:rsidRPr="005E3852" w:rsidRDefault="00BC5D5F" w:rsidP="00BC5D5F">
            <w:pPr>
              <w:spacing w:after="160"/>
              <w:rPr>
                <w:rFonts w:ascii="Arial" w:hAnsi="Arial" w:cs="Arial"/>
                <w:b/>
                <w:bCs/>
                <w:sz w:val="24"/>
                <w:szCs w:val="24"/>
              </w:rPr>
            </w:pPr>
            <w:r w:rsidRPr="005E3852">
              <w:rPr>
                <w:rFonts w:ascii="Arial" w:hAnsi="Arial" w:cs="Arial"/>
                <w:b/>
                <w:bCs/>
                <w:sz w:val="24"/>
                <w:szCs w:val="24"/>
              </w:rPr>
              <w:t xml:space="preserve">In late 2017, the Ministry for the Environment – Manatū Mō Te Taiao – began an all-of-Government programme to help councils and landowners to investigate the extent of PFAS contamination in New Zealand, and to guide them on managing this emerging contaminant. The Ministry of Health – Manatū Hauora –  supported this work. </w:t>
            </w:r>
          </w:p>
          <w:p w14:paraId="22E925FF" w14:textId="77777777" w:rsidR="00BC5D5F" w:rsidRPr="005E3852" w:rsidRDefault="00BC5D5F" w:rsidP="00BC5D5F">
            <w:pPr>
              <w:spacing w:after="160"/>
              <w:rPr>
                <w:rFonts w:ascii="Arial" w:hAnsi="Arial" w:cs="Arial"/>
                <w:b/>
                <w:bCs/>
                <w:sz w:val="24"/>
                <w:szCs w:val="24"/>
              </w:rPr>
            </w:pPr>
            <w:r w:rsidRPr="005E3852">
              <w:rPr>
                <w:rFonts w:ascii="Arial" w:hAnsi="Arial" w:cs="Arial"/>
                <w:b/>
                <w:bCs/>
                <w:sz w:val="24"/>
                <w:szCs w:val="24"/>
              </w:rPr>
              <w:t>Crown sites, such as New Zealand Defence Force – Te Ope Kātua o Aotearoa – bases that have historically used fluorinated firefighting foams, undertook investigations. Regional councils around the country also undertook their own investigations into PFAS to understand the sites that may pose a risk to their communities, alongside other contaminated land issues.</w:t>
            </w:r>
          </w:p>
          <w:p w14:paraId="6563684C" w14:textId="77777777" w:rsidR="00BC5D5F" w:rsidRPr="005E3852" w:rsidRDefault="00BC5D5F" w:rsidP="00BC5D5F">
            <w:pPr>
              <w:spacing w:after="160"/>
              <w:rPr>
                <w:rFonts w:ascii="Arial" w:hAnsi="Arial" w:cs="Arial"/>
                <w:b/>
                <w:bCs/>
                <w:sz w:val="24"/>
                <w:szCs w:val="24"/>
              </w:rPr>
            </w:pPr>
            <w:r w:rsidRPr="005E3852">
              <w:rPr>
                <w:rFonts w:ascii="Arial" w:hAnsi="Arial" w:cs="Arial"/>
                <w:b/>
                <w:bCs/>
                <w:sz w:val="24"/>
                <w:szCs w:val="24"/>
              </w:rPr>
              <w:t xml:space="preserve">More information about this work is available at: </w:t>
            </w:r>
            <w:hyperlink r:id="rId11" w:history="1">
              <w:r w:rsidRPr="005E3852">
                <w:rPr>
                  <w:rStyle w:val="Hyperlink"/>
                  <w:rFonts w:ascii="Arial" w:hAnsi="Arial" w:cs="Arial"/>
                  <w:bCs/>
                  <w:sz w:val="24"/>
                  <w:szCs w:val="24"/>
                </w:rPr>
                <w:t>https://environment.govt.nz/publications/pfas-per-and-polyfluoroalkyl-substances/</w:t>
              </w:r>
            </w:hyperlink>
            <w:r w:rsidRPr="005E3852">
              <w:rPr>
                <w:rFonts w:ascii="Arial" w:hAnsi="Arial" w:cs="Arial"/>
                <w:b/>
                <w:bCs/>
                <w:sz w:val="24"/>
                <w:szCs w:val="24"/>
                <w:u w:val="single"/>
              </w:rPr>
              <w:t xml:space="preserve"> </w:t>
            </w:r>
            <w:r w:rsidRPr="005E3852">
              <w:rPr>
                <w:rFonts w:ascii="Arial" w:hAnsi="Arial" w:cs="Arial"/>
                <w:b/>
                <w:bCs/>
                <w:sz w:val="24"/>
                <w:szCs w:val="24"/>
              </w:rPr>
              <w:t xml:space="preserve">   </w:t>
            </w:r>
          </w:p>
          <w:p w14:paraId="15D4BC22" w14:textId="31A52272" w:rsidR="00906809" w:rsidRPr="005E3852" w:rsidRDefault="00BC5D5F" w:rsidP="00BC5D5F">
            <w:pPr>
              <w:spacing w:line="240" w:lineRule="auto"/>
              <w:jc w:val="both"/>
              <w:rPr>
                <w:rFonts w:ascii="Arial" w:eastAsia="Calibri" w:hAnsi="Arial" w:cs="Arial"/>
                <w:b/>
                <w:bCs/>
                <w:kern w:val="0"/>
                <w:sz w:val="24"/>
                <w:szCs w:val="24"/>
                <w:lang w:eastAsia="en-NZ"/>
              </w:rPr>
            </w:pPr>
            <w:r w:rsidRPr="005E3852">
              <w:rPr>
                <w:rFonts w:ascii="Arial" w:hAnsi="Arial" w:cs="Arial"/>
                <w:b/>
                <w:bCs/>
                <w:sz w:val="24"/>
                <w:szCs w:val="24"/>
              </w:rPr>
              <w:t>The following summary information is adapted from the information provided to GPs in 2018.</w:t>
            </w:r>
          </w:p>
        </w:tc>
      </w:tr>
    </w:tbl>
    <w:p w14:paraId="0D539DC6" w14:textId="77777777" w:rsidR="00280636" w:rsidRPr="005E3852" w:rsidRDefault="00280636" w:rsidP="00280636">
      <w:pPr>
        <w:spacing w:after="0" w:line="240" w:lineRule="auto"/>
        <w:jc w:val="both"/>
        <w:rPr>
          <w:rFonts w:ascii="Arial" w:eastAsia="Calibri" w:hAnsi="Arial" w:cs="Arial"/>
          <w:kern w:val="0"/>
          <w:sz w:val="24"/>
          <w:szCs w:val="24"/>
          <w:lang w:eastAsia="en-NZ"/>
        </w:rPr>
      </w:pPr>
    </w:p>
    <w:p w14:paraId="11484E22" w14:textId="77777777" w:rsidR="00280636" w:rsidRPr="005E3852" w:rsidRDefault="00280636" w:rsidP="000F0C32">
      <w:pPr>
        <w:spacing w:after="0" w:line="240" w:lineRule="auto"/>
        <w:jc w:val="both"/>
        <w:rPr>
          <w:rFonts w:ascii="Arial" w:eastAsia="Calibri" w:hAnsi="Arial" w:cs="Arial"/>
          <w:kern w:val="0"/>
          <w:sz w:val="24"/>
          <w:szCs w:val="24"/>
          <w:lang w:eastAsia="en-NZ"/>
        </w:rPr>
      </w:pPr>
    </w:p>
    <w:p w14:paraId="2F2E4ADE" w14:textId="2D7D51A0" w:rsidR="00FB2E4E" w:rsidRPr="005E3852" w:rsidRDefault="00FB2E4E" w:rsidP="000F0C32">
      <w:pPr>
        <w:spacing w:after="0" w:line="240" w:lineRule="auto"/>
        <w:jc w:val="both"/>
        <w:rPr>
          <w:rFonts w:ascii="Arial" w:eastAsia="Calibri" w:hAnsi="Arial" w:cs="Arial"/>
          <w:b/>
          <w:bCs/>
          <w:color w:val="267998"/>
          <w:kern w:val="0"/>
          <w:sz w:val="24"/>
          <w:szCs w:val="24"/>
        </w:rPr>
      </w:pPr>
      <w:r w:rsidRPr="005E3852">
        <w:rPr>
          <w:rFonts w:ascii="Arial" w:eastAsia="Calibri" w:hAnsi="Arial" w:cs="Arial"/>
          <w:b/>
          <w:bCs/>
          <w:color w:val="267998"/>
          <w:kern w:val="0"/>
          <w:sz w:val="24"/>
          <w:szCs w:val="24"/>
        </w:rPr>
        <w:t xml:space="preserve">Summary </w:t>
      </w:r>
    </w:p>
    <w:p w14:paraId="3D984363" w14:textId="77777777" w:rsidR="00590858" w:rsidRPr="005E3852" w:rsidRDefault="00590858" w:rsidP="00590858">
      <w:pPr>
        <w:spacing w:after="0" w:line="240" w:lineRule="auto"/>
        <w:jc w:val="both"/>
        <w:rPr>
          <w:rFonts w:ascii="Arial" w:eastAsia="Calibri" w:hAnsi="Arial" w:cs="Arial"/>
          <w:kern w:val="0"/>
          <w:sz w:val="24"/>
          <w:szCs w:val="24"/>
          <w:lang w:eastAsia="en-NZ"/>
        </w:rPr>
      </w:pPr>
    </w:p>
    <w:p w14:paraId="72363966" w14:textId="60692AB5" w:rsidR="00590858" w:rsidRPr="005E3852" w:rsidRDefault="00590858" w:rsidP="00590858">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Perfluoroalkyl or polyfluoroalkyl substances (PFAS) are manmade compounds produced since the 1950s. Most of what is known about the health effects of PFAS comes from studies of two compounds, perfluorooctane sulphonic acid (PFOS) and perfluorooctanoic acid (PFOA). </w:t>
      </w:r>
    </w:p>
    <w:p w14:paraId="69450213" w14:textId="77777777" w:rsidR="00280636" w:rsidRPr="005E3852" w:rsidRDefault="00280636" w:rsidP="000F0C32">
      <w:pPr>
        <w:spacing w:after="0" w:line="240" w:lineRule="auto"/>
        <w:jc w:val="both"/>
        <w:rPr>
          <w:rFonts w:ascii="Arial" w:eastAsia="Calibri" w:hAnsi="Arial" w:cs="Arial"/>
          <w:kern w:val="0"/>
          <w:sz w:val="24"/>
          <w:szCs w:val="24"/>
          <w:lang w:eastAsia="en-NZ"/>
        </w:rPr>
      </w:pPr>
    </w:p>
    <w:p w14:paraId="034B69A9" w14:textId="3A7BD5F9"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Based on </w:t>
      </w:r>
      <w:r w:rsidR="004649DE" w:rsidRPr="005E3852">
        <w:rPr>
          <w:rFonts w:ascii="Arial" w:eastAsia="Calibri" w:hAnsi="Arial" w:cs="Arial"/>
          <w:kern w:val="0"/>
          <w:sz w:val="24"/>
          <w:szCs w:val="24"/>
          <w:lang w:eastAsia="en-NZ"/>
        </w:rPr>
        <w:t>available information</w:t>
      </w:r>
      <w:r w:rsidR="00A4096E" w:rsidRPr="005E3852">
        <w:rPr>
          <w:rFonts w:ascii="Arial" w:eastAsia="Calibri" w:hAnsi="Arial" w:cs="Arial"/>
          <w:kern w:val="0"/>
          <w:sz w:val="24"/>
          <w:szCs w:val="24"/>
          <w:lang w:eastAsia="en-NZ"/>
        </w:rPr>
        <w:t xml:space="preserve"> at the time</w:t>
      </w:r>
      <w:r w:rsidRPr="005E3852">
        <w:rPr>
          <w:rFonts w:ascii="Arial" w:eastAsia="Calibri" w:hAnsi="Arial" w:cs="Arial"/>
          <w:kern w:val="0"/>
          <w:sz w:val="24"/>
          <w:szCs w:val="24"/>
          <w:lang w:eastAsia="en-NZ"/>
        </w:rPr>
        <w:t xml:space="preserve">, the </w:t>
      </w:r>
      <w:r w:rsidR="00FB2E4E" w:rsidRPr="005E3852">
        <w:rPr>
          <w:rFonts w:ascii="Arial" w:eastAsia="Calibri" w:hAnsi="Arial" w:cs="Arial"/>
          <w:kern w:val="0"/>
          <w:sz w:val="24"/>
          <w:szCs w:val="24"/>
          <w:lang w:eastAsia="en-NZ"/>
        </w:rPr>
        <w:t xml:space="preserve">2018 </w:t>
      </w:r>
      <w:r w:rsidRPr="005E3852">
        <w:rPr>
          <w:rFonts w:ascii="Arial" w:eastAsia="Calibri" w:hAnsi="Arial" w:cs="Arial"/>
          <w:kern w:val="0"/>
          <w:sz w:val="24"/>
          <w:szCs w:val="24"/>
          <w:lang w:eastAsia="en-NZ"/>
        </w:rPr>
        <w:t xml:space="preserve">advice </w:t>
      </w:r>
      <w:r w:rsidR="00FB2E4E" w:rsidRPr="005E3852">
        <w:rPr>
          <w:rFonts w:ascii="Arial" w:eastAsia="Calibri" w:hAnsi="Arial" w:cs="Arial"/>
          <w:kern w:val="0"/>
          <w:sz w:val="24"/>
          <w:szCs w:val="24"/>
          <w:lang w:eastAsia="en-NZ"/>
        </w:rPr>
        <w:t xml:space="preserve">from </w:t>
      </w:r>
      <w:r w:rsidRPr="005E3852">
        <w:rPr>
          <w:rFonts w:ascii="Arial" w:eastAsia="Calibri" w:hAnsi="Arial" w:cs="Arial"/>
          <w:kern w:val="0"/>
          <w:sz w:val="24"/>
          <w:szCs w:val="24"/>
          <w:lang w:eastAsia="en-NZ"/>
        </w:rPr>
        <w:t xml:space="preserve">health officials </w:t>
      </w:r>
      <w:r w:rsidR="00FB2E4E" w:rsidRPr="005E3852">
        <w:rPr>
          <w:rFonts w:ascii="Arial" w:eastAsia="Calibri" w:hAnsi="Arial" w:cs="Arial"/>
          <w:kern w:val="0"/>
          <w:sz w:val="24"/>
          <w:szCs w:val="24"/>
          <w:lang w:eastAsia="en-NZ"/>
        </w:rPr>
        <w:t>was</w:t>
      </w:r>
      <w:r w:rsidRPr="005E3852">
        <w:rPr>
          <w:rFonts w:ascii="Arial" w:eastAsia="Calibri" w:hAnsi="Arial" w:cs="Arial"/>
          <w:kern w:val="0"/>
          <w:sz w:val="24"/>
          <w:szCs w:val="24"/>
          <w:lang w:eastAsia="en-NZ"/>
        </w:rPr>
        <w:t xml:space="preserve"> that there is no acute health risk to people in the </w:t>
      </w:r>
      <w:r w:rsidR="004649DE" w:rsidRPr="005E3852">
        <w:rPr>
          <w:rFonts w:ascii="Arial" w:eastAsia="Calibri" w:hAnsi="Arial" w:cs="Arial"/>
          <w:kern w:val="0"/>
          <w:sz w:val="24"/>
          <w:szCs w:val="24"/>
          <w:lang w:eastAsia="en-NZ"/>
        </w:rPr>
        <w:t xml:space="preserve">impacted </w:t>
      </w:r>
      <w:r w:rsidRPr="005E3852">
        <w:rPr>
          <w:rFonts w:ascii="Arial" w:eastAsia="Calibri" w:hAnsi="Arial" w:cs="Arial"/>
          <w:kern w:val="0"/>
          <w:sz w:val="24"/>
          <w:szCs w:val="24"/>
          <w:lang w:eastAsia="en-NZ"/>
        </w:rPr>
        <w:t>areas, but in specific instances more detailed local advice may be required.</w:t>
      </w:r>
    </w:p>
    <w:p w14:paraId="7F213D06"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392F1E12" w14:textId="315370EC" w:rsidR="000F0C32" w:rsidRPr="005E3852" w:rsidRDefault="00F050AF"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There</w:t>
      </w:r>
      <w:r w:rsidR="000F0C32" w:rsidRPr="005E3852">
        <w:rPr>
          <w:rFonts w:ascii="Arial" w:eastAsia="Calibri" w:hAnsi="Arial" w:cs="Arial"/>
          <w:kern w:val="0"/>
          <w:sz w:val="24"/>
          <w:szCs w:val="24"/>
          <w:lang w:eastAsia="en-NZ"/>
        </w:rPr>
        <w:t xml:space="preserve"> is no consistent evidence that environmental exposures at the low levels New Zealanders are generally exposed to will cause harmful health effects. The long-term accumulation of these chemicals in the body has prompted concerns about possible health effects.  Long-term the best way to avoid exposure to PFOS and PFOA is to limit their use in New Zealand.  </w:t>
      </w:r>
    </w:p>
    <w:p w14:paraId="5FA171ED"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42C17CB1" w14:textId="3D38341B" w:rsidR="000F0C32" w:rsidRPr="005E3852" w:rsidRDefault="00BB532D"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Yu Mincho"/>
          <w:kern w:val="0"/>
          <w:sz w:val="24"/>
          <w:szCs w:val="24"/>
          <w:lang w:eastAsia="en-NZ"/>
        </w:rPr>
        <w:t>Manatū Hauora</w:t>
      </w:r>
      <w:r w:rsidR="000F0C32" w:rsidRPr="005E3852">
        <w:rPr>
          <w:rFonts w:ascii="Arial" w:eastAsia="Calibri" w:hAnsi="Arial" w:cs="Arial"/>
          <w:kern w:val="0"/>
          <w:sz w:val="24"/>
          <w:szCs w:val="24"/>
          <w:lang w:eastAsia="en-NZ"/>
        </w:rPr>
        <w:t xml:space="preserve"> work</w:t>
      </w:r>
      <w:r w:rsidR="00F050AF" w:rsidRPr="005E3852">
        <w:rPr>
          <w:rFonts w:ascii="Arial" w:eastAsia="Calibri" w:hAnsi="Arial" w:cs="Arial"/>
          <w:kern w:val="0"/>
          <w:sz w:val="24"/>
          <w:szCs w:val="24"/>
          <w:lang w:eastAsia="en-NZ"/>
        </w:rPr>
        <w:t>ed</w:t>
      </w:r>
      <w:r w:rsidR="000F0C32" w:rsidRPr="005E3852">
        <w:rPr>
          <w:rFonts w:ascii="Arial" w:eastAsia="Calibri" w:hAnsi="Arial" w:cs="Arial"/>
          <w:kern w:val="0"/>
          <w:sz w:val="24"/>
          <w:szCs w:val="24"/>
          <w:lang w:eastAsia="en-NZ"/>
        </w:rPr>
        <w:t xml:space="preserve"> closely with the New Zealand Defence Force (NZDF) and the Ministry for the Environment to provide appropriate advice and support for actions by those agencies.</w:t>
      </w:r>
      <w:r w:rsidR="008D3BFB" w:rsidRPr="005E3852">
        <w:rPr>
          <w:rFonts w:ascii="Arial" w:eastAsia="Calibri" w:hAnsi="Arial" w:cs="Arial"/>
          <w:kern w:val="0"/>
          <w:sz w:val="24"/>
          <w:szCs w:val="24"/>
          <w:lang w:eastAsia="en-NZ"/>
        </w:rPr>
        <w:t xml:space="preserve"> </w:t>
      </w:r>
      <w:r w:rsidR="000F0C32" w:rsidRPr="005E3852">
        <w:rPr>
          <w:rFonts w:ascii="Arial" w:eastAsia="Calibri" w:hAnsi="Arial" w:cs="Arial"/>
          <w:kern w:val="0"/>
          <w:sz w:val="24"/>
          <w:szCs w:val="24"/>
          <w:lang w:eastAsia="en-NZ"/>
        </w:rPr>
        <w:t xml:space="preserve">The Ministry for Primary Industries </w:t>
      </w:r>
      <w:r w:rsidR="000F13E0" w:rsidRPr="005E3852">
        <w:rPr>
          <w:rFonts w:ascii="Arial" w:eastAsia="Calibri" w:hAnsi="Arial" w:cs="Arial"/>
          <w:kern w:val="0"/>
          <w:sz w:val="24"/>
          <w:szCs w:val="24"/>
          <w:lang w:eastAsia="en-NZ"/>
        </w:rPr>
        <w:t>–</w:t>
      </w:r>
      <w:r w:rsidR="00244601" w:rsidRPr="005E3852">
        <w:rPr>
          <w:rFonts w:ascii="Arial" w:eastAsia="Calibri" w:hAnsi="Arial" w:cs="Arial"/>
          <w:kern w:val="0"/>
          <w:sz w:val="24"/>
          <w:szCs w:val="24"/>
          <w:lang w:eastAsia="en-NZ"/>
        </w:rPr>
        <w:t xml:space="preserve"> Manatū Ahu Matua </w:t>
      </w:r>
      <w:r w:rsidR="000F13E0" w:rsidRPr="005E3852">
        <w:rPr>
          <w:rFonts w:ascii="Arial" w:eastAsia="Calibri" w:hAnsi="Arial" w:cs="Arial"/>
          <w:kern w:val="0"/>
          <w:sz w:val="24"/>
          <w:szCs w:val="24"/>
          <w:lang w:eastAsia="en-NZ"/>
        </w:rPr>
        <w:t xml:space="preserve">– </w:t>
      </w:r>
      <w:r w:rsidR="009952EC" w:rsidRPr="005E3852">
        <w:rPr>
          <w:rFonts w:ascii="Arial" w:eastAsia="Calibri" w:hAnsi="Arial" w:cs="Arial"/>
          <w:kern w:val="0"/>
          <w:sz w:val="24"/>
          <w:szCs w:val="24"/>
          <w:lang w:eastAsia="en-NZ"/>
        </w:rPr>
        <w:t xml:space="preserve">also </w:t>
      </w:r>
      <w:r w:rsidR="000F0C32" w:rsidRPr="005E3852">
        <w:rPr>
          <w:rFonts w:ascii="Arial" w:eastAsia="Calibri" w:hAnsi="Arial" w:cs="Arial"/>
          <w:kern w:val="0"/>
          <w:sz w:val="24"/>
          <w:szCs w:val="24"/>
          <w:lang w:eastAsia="en-NZ"/>
        </w:rPr>
        <w:lastRenderedPageBreak/>
        <w:t>conducted tests for PFOS and PFOA on milk produced from dairy farms neighbouring the Ohakea air base and none were detected above the laboratory’s reporting limits.</w:t>
      </w:r>
    </w:p>
    <w:p w14:paraId="13D95E48"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1502AAAE" w14:textId="76741CE0"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Three of the tests had PFAS detections at extremely low levels. These levels were so low that the laboratory would not in the normal course of events report them at all. These levels pose</w:t>
      </w:r>
      <w:r w:rsidR="002A5581" w:rsidRPr="005E3852">
        <w:rPr>
          <w:rFonts w:ascii="Arial" w:eastAsia="Calibri" w:hAnsi="Arial" w:cs="Arial"/>
          <w:kern w:val="0"/>
          <w:sz w:val="24"/>
          <w:szCs w:val="24"/>
          <w:lang w:eastAsia="en-NZ"/>
        </w:rPr>
        <w:t>d</w:t>
      </w:r>
      <w:r w:rsidRPr="005E3852">
        <w:rPr>
          <w:rFonts w:ascii="Arial" w:eastAsia="Calibri" w:hAnsi="Arial" w:cs="Arial"/>
          <w:kern w:val="0"/>
          <w:sz w:val="24"/>
          <w:szCs w:val="24"/>
          <w:lang w:eastAsia="en-NZ"/>
        </w:rPr>
        <w:t xml:space="preserve"> no food safety risk. To put it in context – an 82kg adult would have to drink, per day, every day, over their entire lifetime, more than 15 litres of milk containing PFOS or more than 100 litres of milk containing PFOA at the laboratory’s reporting limits, to exceed health-based guidance values.</w:t>
      </w:r>
    </w:p>
    <w:p w14:paraId="225A835E"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56E82CC" w14:textId="0A88D6D1"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Milk is a useful signpost to see if any contamination of productive land had occurred. These results mean there is highly unlikely to be a risk of PFAS transferring into </w:t>
      </w:r>
      <w:r w:rsidR="000550A1" w:rsidRPr="005E3852">
        <w:rPr>
          <w:rFonts w:ascii="Arial" w:eastAsia="Calibri" w:hAnsi="Arial" w:cs="Arial"/>
          <w:kern w:val="0"/>
          <w:sz w:val="24"/>
          <w:szCs w:val="24"/>
          <w:lang w:eastAsia="en-NZ"/>
        </w:rPr>
        <w:t xml:space="preserve">other food and drink  sources such as </w:t>
      </w:r>
      <w:r w:rsidRPr="005E3852">
        <w:rPr>
          <w:rFonts w:ascii="Arial" w:eastAsia="Calibri" w:hAnsi="Arial" w:cs="Arial"/>
          <w:kern w:val="0"/>
          <w:sz w:val="24"/>
          <w:szCs w:val="24"/>
          <w:lang w:eastAsia="en-NZ"/>
        </w:rPr>
        <w:t>wine grapes grown near Woodbourne base, or home grown fruit and vegetables in the regions around both sites.</w:t>
      </w:r>
    </w:p>
    <w:p w14:paraId="7B9C70D2"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3966E496" w14:textId="3D36981B" w:rsidR="00A90D74" w:rsidRPr="005E3852" w:rsidRDefault="004D026D" w:rsidP="000F0C32">
      <w:pPr>
        <w:spacing w:after="0" w:line="240" w:lineRule="auto"/>
        <w:jc w:val="both"/>
        <w:rPr>
          <w:rFonts w:ascii="Arial" w:eastAsia="Calibri" w:hAnsi="Arial" w:cs="Arial"/>
          <w:kern w:val="0"/>
          <w:sz w:val="24"/>
          <w:szCs w:val="24"/>
          <w:lang w:eastAsia="en-NZ"/>
        </w:rPr>
      </w:pPr>
      <w:r w:rsidRPr="00C02C6B">
        <w:rPr>
          <w:rFonts w:ascii="Arial" w:eastAsia="Calibri" w:hAnsi="Arial" w:cs="Yu Mincho"/>
          <w:kern w:val="0"/>
          <w:sz w:val="24"/>
          <w:szCs w:val="24"/>
          <w:lang w:eastAsia="en-NZ"/>
        </w:rPr>
        <w:t>When the programme commenced</w:t>
      </w:r>
      <w:r w:rsidR="00213B08" w:rsidRPr="00C02C6B">
        <w:rPr>
          <w:rFonts w:ascii="Arial" w:eastAsia="Calibri" w:hAnsi="Arial" w:cs="Yu Mincho"/>
          <w:kern w:val="0"/>
          <w:sz w:val="24"/>
          <w:szCs w:val="24"/>
          <w:lang w:eastAsia="en-NZ"/>
        </w:rPr>
        <w:t xml:space="preserve"> </w:t>
      </w:r>
      <w:r w:rsidR="004C0A11" w:rsidRPr="00C02C6B">
        <w:rPr>
          <w:rFonts w:ascii="Arial" w:eastAsia="Calibri" w:hAnsi="Arial" w:cs="Yu Mincho"/>
          <w:kern w:val="0"/>
          <w:sz w:val="24"/>
          <w:szCs w:val="24"/>
          <w:lang w:eastAsia="en-NZ"/>
        </w:rPr>
        <w:t>Manatū Hauora</w:t>
      </w:r>
      <w:r w:rsidR="000F0C32" w:rsidRPr="00C02C6B">
        <w:rPr>
          <w:rFonts w:ascii="Arial" w:eastAsia="Calibri" w:hAnsi="Arial" w:cs="Arial"/>
          <w:kern w:val="0"/>
          <w:sz w:val="24"/>
          <w:szCs w:val="24"/>
          <w:lang w:eastAsia="en-NZ"/>
        </w:rPr>
        <w:t xml:space="preserve"> </w:t>
      </w:r>
      <w:r w:rsidR="005B3434" w:rsidRPr="00C02C6B">
        <w:rPr>
          <w:rFonts w:ascii="Arial" w:eastAsia="Calibri" w:hAnsi="Arial" w:cs="Arial"/>
          <w:kern w:val="0"/>
          <w:sz w:val="24"/>
          <w:szCs w:val="24"/>
          <w:lang w:eastAsia="en-NZ"/>
        </w:rPr>
        <w:t xml:space="preserve">used </w:t>
      </w:r>
      <w:r w:rsidR="000F0C32" w:rsidRPr="00C02C6B">
        <w:rPr>
          <w:rFonts w:ascii="Arial" w:eastAsia="Calibri" w:hAnsi="Arial" w:cs="Arial"/>
          <w:kern w:val="0"/>
          <w:sz w:val="24"/>
          <w:szCs w:val="24"/>
          <w:lang w:eastAsia="en-NZ"/>
        </w:rPr>
        <w:t>the Australian drinking-water quality values for PFOS and PFOA as interim guidance levels – as neither New Zealand, nor the World Health Organi</w:t>
      </w:r>
      <w:r w:rsidR="005B5251" w:rsidRPr="00C02C6B">
        <w:rPr>
          <w:rFonts w:ascii="Arial" w:eastAsia="Calibri" w:hAnsi="Arial" w:cs="Arial"/>
          <w:kern w:val="0"/>
          <w:sz w:val="24"/>
          <w:szCs w:val="24"/>
          <w:lang w:eastAsia="en-NZ"/>
        </w:rPr>
        <w:t>z</w:t>
      </w:r>
      <w:r w:rsidR="000F0C32" w:rsidRPr="00C02C6B">
        <w:rPr>
          <w:rFonts w:ascii="Arial" w:eastAsia="Calibri" w:hAnsi="Arial" w:cs="Arial"/>
          <w:kern w:val="0"/>
          <w:sz w:val="24"/>
          <w:szCs w:val="24"/>
          <w:lang w:eastAsia="en-NZ"/>
        </w:rPr>
        <w:t xml:space="preserve">ation </w:t>
      </w:r>
      <w:r w:rsidR="005B5251" w:rsidRPr="00C02C6B">
        <w:rPr>
          <w:rFonts w:ascii="Arial" w:eastAsia="Calibri" w:hAnsi="Arial" w:cs="Arial"/>
          <w:kern w:val="0"/>
          <w:sz w:val="24"/>
          <w:szCs w:val="24"/>
          <w:lang w:eastAsia="en-NZ"/>
        </w:rPr>
        <w:t xml:space="preserve">had </w:t>
      </w:r>
      <w:r w:rsidR="000F0C32" w:rsidRPr="00C02C6B">
        <w:rPr>
          <w:rFonts w:ascii="Arial" w:eastAsia="Calibri" w:hAnsi="Arial" w:cs="Arial"/>
          <w:kern w:val="0"/>
          <w:sz w:val="24"/>
          <w:szCs w:val="24"/>
          <w:lang w:eastAsia="en-NZ"/>
        </w:rPr>
        <w:t>set maximum acceptable values for these chemicals in drinking-water</w:t>
      </w:r>
      <w:r w:rsidR="005B5251" w:rsidRPr="00C02C6B">
        <w:rPr>
          <w:rFonts w:ascii="Arial" w:eastAsia="Calibri" w:hAnsi="Arial" w:cs="Arial"/>
          <w:kern w:val="0"/>
          <w:sz w:val="24"/>
          <w:szCs w:val="24"/>
          <w:lang w:eastAsia="en-NZ"/>
        </w:rPr>
        <w:t xml:space="preserve"> in 2018</w:t>
      </w:r>
      <w:r w:rsidR="000F0C32" w:rsidRPr="00C02C6B">
        <w:rPr>
          <w:rFonts w:ascii="Arial" w:eastAsia="Calibri" w:hAnsi="Arial" w:cs="Arial"/>
          <w:kern w:val="0"/>
          <w:sz w:val="24"/>
          <w:szCs w:val="24"/>
          <w:lang w:eastAsia="en-NZ"/>
        </w:rPr>
        <w:t>.</w:t>
      </w:r>
      <w:r w:rsidR="007F0793" w:rsidRPr="00C02C6B">
        <w:rPr>
          <w:rFonts w:ascii="Arial" w:eastAsia="Calibri" w:hAnsi="Arial" w:cs="Arial"/>
          <w:kern w:val="0"/>
          <w:sz w:val="24"/>
          <w:szCs w:val="24"/>
          <w:lang w:eastAsia="en-NZ"/>
        </w:rPr>
        <w:t xml:space="preserve"> </w:t>
      </w:r>
      <w:r w:rsidR="00F55017" w:rsidRPr="00C02C6B">
        <w:rPr>
          <w:rFonts w:ascii="Arial" w:eastAsia="Calibri" w:hAnsi="Arial" w:cs="Arial"/>
          <w:kern w:val="0"/>
          <w:sz w:val="24"/>
          <w:szCs w:val="24"/>
          <w:lang w:eastAsia="en-NZ"/>
        </w:rPr>
        <w:t xml:space="preserve">In 2022 </w:t>
      </w:r>
      <w:r w:rsidR="007F0793" w:rsidRPr="00C02C6B">
        <w:rPr>
          <w:rFonts w:ascii="Arial" w:eastAsia="Calibri" w:hAnsi="Arial" w:cs="Arial"/>
          <w:kern w:val="0"/>
          <w:sz w:val="24"/>
          <w:szCs w:val="24"/>
          <w:lang w:eastAsia="en-NZ"/>
        </w:rPr>
        <w:t>New Z</w:t>
      </w:r>
      <w:r w:rsidR="00FC272A" w:rsidRPr="00C02C6B">
        <w:rPr>
          <w:rFonts w:ascii="Arial" w:eastAsia="Calibri" w:hAnsi="Arial" w:cs="Arial"/>
          <w:kern w:val="0"/>
          <w:sz w:val="24"/>
          <w:szCs w:val="24"/>
          <w:lang w:eastAsia="en-NZ"/>
        </w:rPr>
        <w:t xml:space="preserve">ealand updated </w:t>
      </w:r>
      <w:r w:rsidR="006E6DBC" w:rsidRPr="00C02C6B">
        <w:rPr>
          <w:rFonts w:ascii="Arial" w:eastAsia="Calibri" w:hAnsi="Arial" w:cs="Arial"/>
          <w:kern w:val="0"/>
          <w:sz w:val="24"/>
          <w:szCs w:val="24"/>
          <w:lang w:eastAsia="en-NZ"/>
        </w:rPr>
        <w:t xml:space="preserve">its </w:t>
      </w:r>
      <w:r w:rsidR="00DC0995" w:rsidRPr="00C02C6B">
        <w:rPr>
          <w:rFonts w:ascii="Arial" w:eastAsia="Calibri" w:hAnsi="Arial" w:cs="Arial"/>
          <w:kern w:val="0"/>
          <w:sz w:val="24"/>
          <w:szCs w:val="24"/>
          <w:lang w:eastAsia="en-NZ"/>
        </w:rPr>
        <w:t>D</w:t>
      </w:r>
      <w:r w:rsidR="00FC272A" w:rsidRPr="00C02C6B">
        <w:rPr>
          <w:rFonts w:ascii="Arial" w:eastAsia="Calibri" w:hAnsi="Arial" w:cs="Arial"/>
          <w:kern w:val="0"/>
          <w:sz w:val="24"/>
          <w:szCs w:val="24"/>
          <w:lang w:eastAsia="en-NZ"/>
        </w:rPr>
        <w:t xml:space="preserve">rinking </w:t>
      </w:r>
      <w:r w:rsidR="00DC0995" w:rsidRPr="00C02C6B">
        <w:rPr>
          <w:rFonts w:ascii="Arial" w:eastAsia="Calibri" w:hAnsi="Arial" w:cs="Arial"/>
          <w:kern w:val="0"/>
          <w:sz w:val="24"/>
          <w:szCs w:val="24"/>
          <w:lang w:eastAsia="en-NZ"/>
        </w:rPr>
        <w:t>W</w:t>
      </w:r>
      <w:r w:rsidR="00FC272A" w:rsidRPr="00C02C6B">
        <w:rPr>
          <w:rFonts w:ascii="Arial" w:eastAsia="Calibri" w:hAnsi="Arial" w:cs="Arial"/>
          <w:kern w:val="0"/>
          <w:sz w:val="24"/>
          <w:szCs w:val="24"/>
          <w:lang w:eastAsia="en-NZ"/>
        </w:rPr>
        <w:t xml:space="preserve">ater </w:t>
      </w:r>
      <w:r w:rsidR="00DC0995" w:rsidRPr="00C02C6B">
        <w:rPr>
          <w:rFonts w:ascii="Arial" w:eastAsia="Calibri" w:hAnsi="Arial" w:cs="Arial"/>
          <w:kern w:val="0"/>
          <w:sz w:val="24"/>
          <w:szCs w:val="24"/>
          <w:lang w:eastAsia="en-NZ"/>
        </w:rPr>
        <w:t>S</w:t>
      </w:r>
      <w:r w:rsidR="00FC272A" w:rsidRPr="00C02C6B">
        <w:rPr>
          <w:rFonts w:ascii="Arial" w:eastAsia="Calibri" w:hAnsi="Arial" w:cs="Arial"/>
          <w:kern w:val="0"/>
          <w:sz w:val="24"/>
          <w:szCs w:val="24"/>
          <w:lang w:eastAsia="en-NZ"/>
        </w:rPr>
        <w:t>tandards</w:t>
      </w:r>
      <w:r w:rsidR="003E6406" w:rsidRPr="00C02C6B">
        <w:rPr>
          <w:rFonts w:ascii="Arial" w:eastAsia="Calibri" w:hAnsi="Arial" w:cs="Arial"/>
          <w:kern w:val="0"/>
          <w:sz w:val="24"/>
          <w:szCs w:val="24"/>
          <w:lang w:eastAsia="en-NZ"/>
        </w:rPr>
        <w:t xml:space="preserve"> to include</w:t>
      </w:r>
      <w:r w:rsidR="00FC272A" w:rsidRPr="00C02C6B">
        <w:rPr>
          <w:rFonts w:ascii="Arial" w:eastAsia="Calibri" w:hAnsi="Arial" w:cs="Arial"/>
          <w:kern w:val="0"/>
          <w:sz w:val="24"/>
          <w:szCs w:val="24"/>
          <w:lang w:eastAsia="en-NZ"/>
        </w:rPr>
        <w:t xml:space="preserve"> </w:t>
      </w:r>
      <w:r w:rsidR="006E6DBC" w:rsidRPr="00C02C6B">
        <w:rPr>
          <w:rFonts w:ascii="Arial" w:eastAsia="Calibri" w:hAnsi="Arial" w:cs="Arial"/>
          <w:kern w:val="0"/>
          <w:sz w:val="24"/>
          <w:szCs w:val="24"/>
          <w:lang w:eastAsia="en-NZ"/>
        </w:rPr>
        <w:t xml:space="preserve">maximum acceptable values </w:t>
      </w:r>
      <w:r w:rsidR="00FC272A" w:rsidRPr="00C02C6B">
        <w:rPr>
          <w:rFonts w:ascii="Arial" w:eastAsia="Calibri" w:hAnsi="Arial" w:cs="Arial"/>
          <w:kern w:val="0"/>
          <w:sz w:val="24"/>
          <w:szCs w:val="24"/>
          <w:lang w:eastAsia="en-NZ"/>
        </w:rPr>
        <w:t>for PFOS and PFOA</w:t>
      </w:r>
      <w:r w:rsidR="00AC5C2B" w:rsidRPr="00C02C6B">
        <w:rPr>
          <w:rFonts w:ascii="Arial" w:eastAsia="Calibri" w:hAnsi="Arial" w:cs="Arial"/>
          <w:kern w:val="0"/>
          <w:sz w:val="24"/>
          <w:szCs w:val="24"/>
          <w:lang w:eastAsia="en-NZ"/>
        </w:rPr>
        <w:t>. The</w:t>
      </w:r>
      <w:r w:rsidR="00C24253" w:rsidRPr="00C02C6B">
        <w:rPr>
          <w:rFonts w:ascii="Arial" w:eastAsia="Calibri" w:hAnsi="Arial" w:cs="Arial"/>
          <w:kern w:val="0"/>
          <w:sz w:val="24"/>
          <w:szCs w:val="24"/>
          <w:lang w:eastAsia="en-NZ"/>
        </w:rPr>
        <w:t xml:space="preserve"> </w:t>
      </w:r>
      <w:r w:rsidR="001E7F6F" w:rsidRPr="00C02C6B">
        <w:rPr>
          <w:rFonts w:ascii="Arial" w:eastAsia="Calibri" w:hAnsi="Arial" w:cs="Arial"/>
          <w:kern w:val="0"/>
          <w:sz w:val="24"/>
          <w:szCs w:val="24"/>
          <w:lang w:eastAsia="en-NZ"/>
        </w:rPr>
        <w:t xml:space="preserve">new Standards are consistent with the  </w:t>
      </w:r>
      <w:r w:rsidR="00C24253" w:rsidRPr="00C02C6B">
        <w:rPr>
          <w:rFonts w:ascii="Arial" w:eastAsia="Calibri" w:hAnsi="Arial" w:cs="Arial"/>
          <w:kern w:val="0"/>
          <w:sz w:val="24"/>
          <w:szCs w:val="24"/>
          <w:lang w:eastAsia="en-NZ"/>
        </w:rPr>
        <w:t>inter</w:t>
      </w:r>
      <w:r w:rsidR="00025C0B" w:rsidRPr="00C02C6B">
        <w:rPr>
          <w:rFonts w:ascii="Arial" w:eastAsia="Calibri" w:hAnsi="Arial" w:cs="Arial"/>
          <w:kern w:val="0"/>
          <w:sz w:val="24"/>
          <w:szCs w:val="24"/>
          <w:lang w:eastAsia="en-NZ"/>
        </w:rPr>
        <w:t xml:space="preserve">im levels </w:t>
      </w:r>
      <w:r w:rsidR="00AC5C2B" w:rsidRPr="00C02C6B">
        <w:rPr>
          <w:rFonts w:ascii="Arial" w:eastAsia="Calibri" w:hAnsi="Arial" w:cs="Arial"/>
          <w:kern w:val="0"/>
          <w:sz w:val="24"/>
          <w:szCs w:val="24"/>
          <w:lang w:eastAsia="en-NZ"/>
        </w:rPr>
        <w:t xml:space="preserve">used in the programme </w:t>
      </w:r>
      <w:r w:rsidR="00025C0B" w:rsidRPr="00C02C6B">
        <w:rPr>
          <w:rFonts w:ascii="Arial" w:eastAsia="Calibri" w:hAnsi="Arial" w:cs="Arial"/>
          <w:kern w:val="0"/>
          <w:sz w:val="24"/>
          <w:szCs w:val="24"/>
          <w:lang w:eastAsia="en-NZ"/>
        </w:rPr>
        <w:t xml:space="preserve">and </w:t>
      </w:r>
      <w:r w:rsidR="001E7F6F" w:rsidRPr="00C02C6B">
        <w:rPr>
          <w:rFonts w:ascii="Arial" w:eastAsia="Calibri" w:hAnsi="Arial" w:cs="Arial"/>
          <w:kern w:val="0"/>
          <w:sz w:val="24"/>
          <w:szCs w:val="24"/>
          <w:lang w:eastAsia="en-NZ"/>
        </w:rPr>
        <w:t xml:space="preserve">are the same as </w:t>
      </w:r>
      <w:r w:rsidR="00863050" w:rsidRPr="00C02C6B">
        <w:rPr>
          <w:rFonts w:ascii="Arial" w:eastAsia="Calibri" w:hAnsi="Arial" w:cs="Arial"/>
          <w:kern w:val="0"/>
          <w:sz w:val="24"/>
          <w:szCs w:val="24"/>
          <w:lang w:eastAsia="en-NZ"/>
        </w:rPr>
        <w:t>A</w:t>
      </w:r>
      <w:r w:rsidR="00FC272A" w:rsidRPr="00C02C6B">
        <w:rPr>
          <w:rFonts w:ascii="Arial" w:eastAsia="Calibri" w:hAnsi="Arial" w:cs="Arial"/>
          <w:kern w:val="0"/>
          <w:sz w:val="24"/>
          <w:szCs w:val="24"/>
          <w:lang w:eastAsia="en-NZ"/>
        </w:rPr>
        <w:t>ustralia</w:t>
      </w:r>
      <w:r w:rsidR="002E282B" w:rsidRPr="00C02C6B">
        <w:rPr>
          <w:rFonts w:ascii="Arial" w:eastAsia="Calibri" w:hAnsi="Arial" w:cs="Arial"/>
          <w:kern w:val="0"/>
          <w:sz w:val="24"/>
          <w:szCs w:val="24"/>
          <w:lang w:eastAsia="en-NZ"/>
        </w:rPr>
        <w:t>n levels</w:t>
      </w:r>
      <w:r w:rsidR="00340A2C" w:rsidRPr="00C02C6B">
        <w:rPr>
          <w:rFonts w:ascii="Arial" w:eastAsia="Calibri" w:hAnsi="Arial" w:cs="Arial"/>
          <w:kern w:val="0"/>
          <w:sz w:val="24"/>
          <w:szCs w:val="24"/>
          <w:lang w:eastAsia="en-NZ"/>
        </w:rPr>
        <w:t xml:space="preserve"> (see </w:t>
      </w:r>
      <w:r w:rsidR="00897FC2" w:rsidRPr="00C02C6B">
        <w:rPr>
          <w:rFonts w:ascii="Arial" w:eastAsia="Calibri" w:hAnsi="Arial" w:cs="Arial"/>
          <w:kern w:val="0"/>
          <w:sz w:val="24"/>
          <w:szCs w:val="24"/>
          <w:lang w:eastAsia="en-NZ"/>
        </w:rPr>
        <w:t>FA</w:t>
      </w:r>
      <w:r w:rsidR="00340A2C" w:rsidRPr="00C02C6B">
        <w:rPr>
          <w:rFonts w:ascii="Arial" w:eastAsia="Calibri" w:hAnsi="Arial" w:cs="Arial"/>
          <w:kern w:val="0"/>
          <w:sz w:val="24"/>
          <w:szCs w:val="24"/>
          <w:lang w:eastAsia="en-NZ"/>
        </w:rPr>
        <w:t>Q</w:t>
      </w:r>
      <w:r w:rsidR="008D1D37" w:rsidRPr="00C02C6B">
        <w:rPr>
          <w:rFonts w:ascii="Arial" w:eastAsia="Calibri" w:hAnsi="Arial" w:cs="Arial"/>
          <w:kern w:val="0"/>
          <w:sz w:val="24"/>
          <w:szCs w:val="24"/>
          <w:lang w:eastAsia="en-NZ"/>
        </w:rPr>
        <w:t xml:space="preserve">s 1 and </w:t>
      </w:r>
      <w:r w:rsidR="00897FC2" w:rsidRPr="00C02C6B">
        <w:rPr>
          <w:rFonts w:ascii="Arial" w:eastAsia="Calibri" w:hAnsi="Arial" w:cs="Arial"/>
          <w:kern w:val="0"/>
          <w:sz w:val="24"/>
          <w:szCs w:val="24"/>
          <w:lang w:eastAsia="en-NZ"/>
        </w:rPr>
        <w:t>2, below)</w:t>
      </w:r>
      <w:r w:rsidR="00FC272A" w:rsidRPr="00C02C6B">
        <w:rPr>
          <w:rFonts w:ascii="Arial" w:eastAsia="Calibri" w:hAnsi="Arial" w:cs="Arial"/>
          <w:kern w:val="0"/>
          <w:sz w:val="24"/>
          <w:szCs w:val="24"/>
          <w:lang w:eastAsia="en-NZ"/>
        </w:rPr>
        <w:t>.</w:t>
      </w:r>
      <w:r w:rsidR="00FC272A" w:rsidRPr="005E3852">
        <w:rPr>
          <w:rFonts w:ascii="Arial" w:eastAsia="Calibri" w:hAnsi="Arial" w:cs="Arial"/>
          <w:kern w:val="0"/>
          <w:sz w:val="24"/>
          <w:szCs w:val="24"/>
          <w:lang w:eastAsia="en-NZ"/>
        </w:rPr>
        <w:t xml:space="preserve">  </w:t>
      </w:r>
    </w:p>
    <w:p w14:paraId="3AA473E9" w14:textId="77777777" w:rsidR="00025C0B" w:rsidRPr="005E3852" w:rsidRDefault="00025C0B" w:rsidP="000F0C32">
      <w:pPr>
        <w:spacing w:after="0" w:line="240" w:lineRule="auto"/>
        <w:jc w:val="both"/>
        <w:rPr>
          <w:rFonts w:ascii="Arial" w:eastAsia="Calibri" w:hAnsi="Arial" w:cs="Arial"/>
          <w:kern w:val="0"/>
          <w:sz w:val="24"/>
          <w:szCs w:val="24"/>
          <w:lang w:eastAsia="en-NZ"/>
        </w:rPr>
      </w:pPr>
    </w:p>
    <w:p w14:paraId="2AD41175" w14:textId="77777777" w:rsidR="000F0C32" w:rsidRPr="005E3852" w:rsidRDefault="000F0C32" w:rsidP="000F0C32">
      <w:pPr>
        <w:spacing w:after="0" w:line="240" w:lineRule="auto"/>
        <w:jc w:val="both"/>
        <w:rPr>
          <w:rFonts w:ascii="Arial" w:eastAsia="Calibri" w:hAnsi="Arial" w:cs="Arial"/>
          <w:b/>
          <w:bCs/>
          <w:color w:val="267998"/>
          <w:kern w:val="0"/>
          <w:sz w:val="24"/>
          <w:szCs w:val="24"/>
        </w:rPr>
      </w:pPr>
      <w:r w:rsidRPr="005E3852">
        <w:rPr>
          <w:rFonts w:ascii="Arial" w:eastAsia="Calibri" w:hAnsi="Arial" w:cs="Arial"/>
          <w:b/>
          <w:bCs/>
          <w:color w:val="267998"/>
          <w:kern w:val="0"/>
          <w:sz w:val="24"/>
          <w:szCs w:val="24"/>
        </w:rPr>
        <w:t>Questions and answers</w:t>
      </w:r>
    </w:p>
    <w:p w14:paraId="24AE805C" w14:textId="77777777" w:rsidR="000F0C32" w:rsidRPr="005E3852" w:rsidRDefault="000F0C32" w:rsidP="000F0C32">
      <w:pPr>
        <w:spacing w:after="0" w:line="240" w:lineRule="auto"/>
        <w:jc w:val="both"/>
        <w:rPr>
          <w:rFonts w:ascii="Arial" w:eastAsia="Calibri" w:hAnsi="Arial" w:cs="Arial"/>
          <w:color w:val="0C3F4D"/>
          <w:kern w:val="0"/>
          <w:sz w:val="24"/>
          <w:szCs w:val="24"/>
          <w:lang w:eastAsia="en-NZ"/>
        </w:rPr>
      </w:pPr>
    </w:p>
    <w:p w14:paraId="502980ED" w14:textId="09961445" w:rsidR="00824ED8" w:rsidRPr="005E3852" w:rsidRDefault="00DF7E6A" w:rsidP="00824ED8">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 </w:t>
      </w:r>
      <w:r w:rsidR="00FF6611" w:rsidRPr="005E3852">
        <w:rPr>
          <w:rFonts w:ascii="Arial" w:eastAsia="Calibri" w:hAnsi="Arial" w:cs="Arial"/>
          <w:b/>
          <w:bCs/>
          <w:color w:val="000000" w:themeColor="text1"/>
          <w:kern w:val="0"/>
          <w:sz w:val="24"/>
          <w:szCs w:val="24"/>
        </w:rPr>
        <w:t xml:space="preserve">What </w:t>
      </w:r>
      <w:r w:rsidR="00824ED8" w:rsidRPr="005E3852">
        <w:rPr>
          <w:rFonts w:ascii="Arial" w:eastAsia="Calibri" w:hAnsi="Arial" w:cs="Arial"/>
          <w:b/>
          <w:bCs/>
          <w:color w:val="000000" w:themeColor="text1"/>
          <w:kern w:val="0"/>
          <w:sz w:val="24"/>
          <w:szCs w:val="24"/>
        </w:rPr>
        <w:t>guidance levels for drinking water</w:t>
      </w:r>
      <w:r w:rsidR="00FF6611" w:rsidRPr="005E3852">
        <w:rPr>
          <w:rFonts w:ascii="Arial" w:eastAsia="Calibri" w:hAnsi="Arial" w:cs="Arial"/>
          <w:b/>
          <w:bCs/>
          <w:color w:val="000000" w:themeColor="text1"/>
          <w:kern w:val="0"/>
          <w:sz w:val="24"/>
          <w:szCs w:val="24"/>
        </w:rPr>
        <w:t xml:space="preserve"> were used in the programme</w:t>
      </w:r>
      <w:r w:rsidR="00824ED8" w:rsidRPr="005E3852">
        <w:rPr>
          <w:rFonts w:ascii="Arial" w:eastAsia="Calibri" w:hAnsi="Arial" w:cs="Arial"/>
          <w:b/>
          <w:bCs/>
          <w:color w:val="000000" w:themeColor="text1"/>
          <w:kern w:val="0"/>
          <w:sz w:val="24"/>
          <w:szCs w:val="24"/>
        </w:rPr>
        <w:t>?</w:t>
      </w:r>
    </w:p>
    <w:p w14:paraId="606910E4" w14:textId="6730FE94" w:rsidR="00BF3468" w:rsidRPr="005E3852" w:rsidRDefault="00575443" w:rsidP="00824ED8">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During the programme, </w:t>
      </w:r>
      <w:r w:rsidR="00824ED8" w:rsidRPr="005E3852">
        <w:rPr>
          <w:rFonts w:ascii="Arial" w:eastAsia="Calibri" w:hAnsi="Arial" w:cs="Arial"/>
          <w:kern w:val="0"/>
          <w:sz w:val="24"/>
          <w:szCs w:val="24"/>
          <w:lang w:eastAsia="en-NZ"/>
        </w:rPr>
        <w:t>interim guidance levels for PFOS and PFOA in drinking water were</w:t>
      </w:r>
      <w:r w:rsidRPr="005E3852">
        <w:rPr>
          <w:rFonts w:ascii="Arial" w:eastAsia="Calibri" w:hAnsi="Arial" w:cs="Arial"/>
          <w:kern w:val="0"/>
          <w:sz w:val="24"/>
          <w:szCs w:val="24"/>
          <w:lang w:eastAsia="en-NZ"/>
        </w:rPr>
        <w:t xml:space="preserve"> developed by </w:t>
      </w:r>
      <w:r w:rsidR="00F33B0F" w:rsidRPr="005E3852">
        <w:rPr>
          <w:rFonts w:ascii="Arial" w:eastAsia="Calibri" w:hAnsi="Arial" w:cs="Yu Mincho"/>
          <w:kern w:val="0"/>
          <w:sz w:val="24"/>
          <w:szCs w:val="24"/>
          <w:lang w:eastAsia="en-NZ"/>
        </w:rPr>
        <w:t>Manatū Hauora</w:t>
      </w:r>
      <w:r w:rsidRPr="005E3852">
        <w:rPr>
          <w:rFonts w:ascii="Arial" w:eastAsia="Calibri" w:hAnsi="Arial" w:cs="Arial"/>
          <w:kern w:val="0"/>
          <w:sz w:val="24"/>
          <w:szCs w:val="24"/>
          <w:lang w:eastAsia="en-NZ"/>
        </w:rPr>
        <w:t xml:space="preserve">. These were </w:t>
      </w:r>
      <w:r w:rsidR="00824ED8" w:rsidRPr="005E3852">
        <w:rPr>
          <w:rFonts w:ascii="Arial" w:eastAsia="Calibri" w:hAnsi="Arial" w:cs="Arial"/>
          <w:kern w:val="0"/>
          <w:sz w:val="24"/>
          <w:szCs w:val="24"/>
          <w:lang w:eastAsia="en-NZ"/>
        </w:rPr>
        <w:t>derived from effects found at certain doses in animal studies. The calculation of the guidance levels included appropriate uncertainty factors to take account of issues like differences between humans and animals.</w:t>
      </w:r>
    </w:p>
    <w:p w14:paraId="38A7DA9E" w14:textId="77777777" w:rsidR="00BF3468" w:rsidRPr="005E3852" w:rsidRDefault="00BF3468" w:rsidP="00824ED8">
      <w:pPr>
        <w:spacing w:after="0" w:line="240" w:lineRule="auto"/>
        <w:jc w:val="both"/>
        <w:rPr>
          <w:rFonts w:ascii="Arial" w:eastAsia="Calibri" w:hAnsi="Arial" w:cs="Arial"/>
          <w:kern w:val="0"/>
          <w:sz w:val="24"/>
          <w:szCs w:val="24"/>
          <w:lang w:eastAsia="en-NZ"/>
        </w:rPr>
      </w:pPr>
    </w:p>
    <w:p w14:paraId="6343DC36" w14:textId="4EBBC88D" w:rsidR="00824ED8" w:rsidRPr="005E3852" w:rsidRDefault="00824ED8" w:rsidP="00824ED8">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The guidance levels are based on a person weighing 70 kg drinking 2 litres of water every day over a lifetime without any significant risk to health. Although there is no consistent evidence that the effects in animals also occur in humans, </w:t>
      </w:r>
      <w:r w:rsidR="00A7294F" w:rsidRPr="005E3852">
        <w:rPr>
          <w:rFonts w:ascii="Arial" w:eastAsia="Calibri" w:hAnsi="Arial" w:cs="Yu Mincho"/>
          <w:kern w:val="0"/>
          <w:sz w:val="24"/>
          <w:szCs w:val="24"/>
          <w:lang w:eastAsia="en-NZ"/>
        </w:rPr>
        <w:t>Manatū Hauora</w:t>
      </w:r>
      <w:r w:rsidRPr="005E3852">
        <w:rPr>
          <w:rFonts w:ascii="Arial" w:eastAsia="Calibri" w:hAnsi="Arial" w:cs="Arial"/>
          <w:kern w:val="0"/>
          <w:sz w:val="24"/>
          <w:szCs w:val="24"/>
          <w:lang w:eastAsia="en-NZ"/>
        </w:rPr>
        <w:t xml:space="preserve"> recommend</w:t>
      </w:r>
      <w:r w:rsidR="00747EAC" w:rsidRPr="005E3852">
        <w:rPr>
          <w:rFonts w:ascii="Arial" w:eastAsia="Calibri" w:hAnsi="Arial" w:cs="Arial"/>
          <w:kern w:val="0"/>
          <w:sz w:val="24"/>
          <w:szCs w:val="24"/>
          <w:lang w:eastAsia="en-NZ"/>
        </w:rPr>
        <w:t>ed</w:t>
      </w:r>
      <w:r w:rsidRPr="005E3852">
        <w:rPr>
          <w:rFonts w:ascii="Arial" w:eastAsia="Calibri" w:hAnsi="Arial" w:cs="Arial"/>
          <w:kern w:val="0"/>
          <w:sz w:val="24"/>
          <w:szCs w:val="24"/>
          <w:lang w:eastAsia="en-NZ"/>
        </w:rPr>
        <w:t xml:space="preserve"> that an alternative drinking water source </w:t>
      </w:r>
      <w:r w:rsidR="00747EAC" w:rsidRPr="005E3852">
        <w:rPr>
          <w:rFonts w:ascii="Arial" w:eastAsia="Calibri" w:hAnsi="Arial" w:cs="Arial"/>
          <w:kern w:val="0"/>
          <w:sz w:val="24"/>
          <w:szCs w:val="24"/>
          <w:lang w:eastAsia="en-NZ"/>
        </w:rPr>
        <w:t>was</w:t>
      </w:r>
      <w:r w:rsidRPr="005E3852">
        <w:rPr>
          <w:rFonts w:ascii="Arial" w:eastAsia="Calibri" w:hAnsi="Arial" w:cs="Arial"/>
          <w:kern w:val="0"/>
          <w:sz w:val="24"/>
          <w:szCs w:val="24"/>
          <w:lang w:eastAsia="en-NZ"/>
        </w:rPr>
        <w:t xml:space="preserve"> used to protect health if the interim guidance levels </w:t>
      </w:r>
      <w:r w:rsidR="00747EAC" w:rsidRPr="005E3852">
        <w:rPr>
          <w:rFonts w:ascii="Arial" w:eastAsia="Calibri" w:hAnsi="Arial" w:cs="Arial"/>
          <w:kern w:val="0"/>
          <w:sz w:val="24"/>
          <w:szCs w:val="24"/>
          <w:lang w:eastAsia="en-NZ"/>
        </w:rPr>
        <w:t xml:space="preserve">were </w:t>
      </w:r>
      <w:r w:rsidRPr="005E3852">
        <w:rPr>
          <w:rFonts w:ascii="Arial" w:eastAsia="Calibri" w:hAnsi="Arial" w:cs="Arial"/>
          <w:kern w:val="0"/>
          <w:sz w:val="24"/>
          <w:szCs w:val="24"/>
          <w:lang w:eastAsia="en-NZ"/>
        </w:rPr>
        <w:t>exceeded.</w:t>
      </w:r>
    </w:p>
    <w:p w14:paraId="5A44BEBE"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21F73F9" w14:textId="04BF5DB3"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In addition, because the levels being analysed </w:t>
      </w:r>
      <w:r w:rsidR="00BF3468" w:rsidRPr="005E3852">
        <w:rPr>
          <w:rFonts w:ascii="Arial" w:eastAsia="Calibri" w:hAnsi="Arial" w:cs="Arial"/>
          <w:kern w:val="0"/>
          <w:sz w:val="24"/>
          <w:szCs w:val="24"/>
          <w:lang w:eastAsia="en-NZ"/>
        </w:rPr>
        <w:t>in the programme were</w:t>
      </w:r>
      <w:r w:rsidRPr="005E3852">
        <w:rPr>
          <w:rFonts w:ascii="Arial" w:eastAsia="Calibri" w:hAnsi="Arial" w:cs="Arial"/>
          <w:kern w:val="0"/>
          <w:sz w:val="24"/>
          <w:szCs w:val="24"/>
          <w:lang w:eastAsia="en-NZ"/>
        </w:rPr>
        <w:t xml:space="preserve"> ultra-trace amounts, and because there is uncertainty in the analysis and seasonal variation in the contamination levels, </w:t>
      </w:r>
      <w:r w:rsidR="004D67D0" w:rsidRPr="005E3852">
        <w:rPr>
          <w:rFonts w:ascii="Arial" w:eastAsia="Calibri" w:hAnsi="Arial" w:cs="Yu Mincho"/>
          <w:kern w:val="0"/>
          <w:sz w:val="24"/>
          <w:szCs w:val="24"/>
          <w:lang w:eastAsia="en-NZ"/>
        </w:rPr>
        <w:t>Manatū Hauora</w:t>
      </w:r>
      <w:r w:rsidRPr="005E3852">
        <w:rPr>
          <w:rFonts w:ascii="Arial" w:eastAsia="Calibri" w:hAnsi="Arial" w:cs="Arial"/>
          <w:kern w:val="0"/>
          <w:sz w:val="24"/>
          <w:szCs w:val="24"/>
          <w:lang w:eastAsia="en-NZ"/>
        </w:rPr>
        <w:t xml:space="preserve"> recommend</w:t>
      </w:r>
      <w:r w:rsidR="00BF3468" w:rsidRPr="005E3852">
        <w:rPr>
          <w:rFonts w:ascii="Arial" w:eastAsia="Calibri" w:hAnsi="Arial" w:cs="Arial"/>
          <w:kern w:val="0"/>
          <w:sz w:val="24"/>
          <w:szCs w:val="24"/>
          <w:lang w:eastAsia="en-NZ"/>
        </w:rPr>
        <w:t>ed</w:t>
      </w:r>
      <w:r w:rsidRPr="005E3852">
        <w:rPr>
          <w:rFonts w:ascii="Arial" w:eastAsia="Calibri" w:hAnsi="Arial" w:cs="Arial"/>
          <w:kern w:val="0"/>
          <w:sz w:val="24"/>
          <w:szCs w:val="24"/>
          <w:lang w:eastAsia="en-NZ"/>
        </w:rPr>
        <w:t xml:space="preserve"> that an alternative drinking water source</w:t>
      </w:r>
      <w:r w:rsidR="00BF3468" w:rsidRPr="005E3852">
        <w:rPr>
          <w:rFonts w:ascii="Arial" w:eastAsia="Calibri" w:hAnsi="Arial" w:cs="Arial"/>
          <w:kern w:val="0"/>
          <w:sz w:val="24"/>
          <w:szCs w:val="24"/>
          <w:lang w:eastAsia="en-NZ"/>
        </w:rPr>
        <w:t>s</w:t>
      </w:r>
      <w:r w:rsidRPr="005E3852">
        <w:rPr>
          <w:rFonts w:ascii="Arial" w:eastAsia="Calibri" w:hAnsi="Arial" w:cs="Arial"/>
          <w:kern w:val="0"/>
          <w:sz w:val="24"/>
          <w:szCs w:val="24"/>
          <w:lang w:eastAsia="en-NZ"/>
        </w:rPr>
        <w:t xml:space="preserve"> </w:t>
      </w:r>
      <w:r w:rsidR="00BF3468" w:rsidRPr="005E3852">
        <w:rPr>
          <w:rFonts w:ascii="Arial" w:eastAsia="Calibri" w:hAnsi="Arial" w:cs="Arial"/>
          <w:kern w:val="0"/>
          <w:sz w:val="24"/>
          <w:szCs w:val="24"/>
          <w:lang w:eastAsia="en-NZ"/>
        </w:rPr>
        <w:t xml:space="preserve">were </w:t>
      </w:r>
      <w:r w:rsidRPr="005E3852">
        <w:rPr>
          <w:rFonts w:ascii="Arial" w:eastAsia="Calibri" w:hAnsi="Arial" w:cs="Arial"/>
          <w:kern w:val="0"/>
          <w:sz w:val="24"/>
          <w:szCs w:val="24"/>
          <w:lang w:eastAsia="en-NZ"/>
        </w:rPr>
        <w:t>used to protect health, until sufficient sampling ha</w:t>
      </w:r>
      <w:r w:rsidR="00BF3468" w:rsidRPr="005E3852">
        <w:rPr>
          <w:rFonts w:ascii="Arial" w:eastAsia="Calibri" w:hAnsi="Arial" w:cs="Arial"/>
          <w:kern w:val="0"/>
          <w:sz w:val="24"/>
          <w:szCs w:val="24"/>
          <w:lang w:eastAsia="en-NZ"/>
        </w:rPr>
        <w:t>d</w:t>
      </w:r>
      <w:r w:rsidRPr="005E3852">
        <w:rPr>
          <w:rFonts w:ascii="Arial" w:eastAsia="Calibri" w:hAnsi="Arial" w:cs="Arial"/>
          <w:kern w:val="0"/>
          <w:sz w:val="24"/>
          <w:szCs w:val="24"/>
          <w:lang w:eastAsia="en-NZ"/>
        </w:rPr>
        <w:t xml:space="preserve"> been undertaken to establish that the PFAS concentration d</w:t>
      </w:r>
      <w:r w:rsidR="0018213F" w:rsidRPr="005E3852">
        <w:rPr>
          <w:rFonts w:ascii="Arial" w:eastAsia="Calibri" w:hAnsi="Arial" w:cs="Arial"/>
          <w:kern w:val="0"/>
          <w:sz w:val="24"/>
          <w:szCs w:val="24"/>
          <w:lang w:eastAsia="en-NZ"/>
        </w:rPr>
        <w:t xml:space="preserve">id </w:t>
      </w:r>
      <w:r w:rsidRPr="005E3852">
        <w:rPr>
          <w:rFonts w:ascii="Arial" w:eastAsia="Calibri" w:hAnsi="Arial" w:cs="Arial"/>
          <w:kern w:val="0"/>
          <w:sz w:val="24"/>
          <w:szCs w:val="24"/>
          <w:lang w:eastAsia="en-NZ"/>
        </w:rPr>
        <w:t>not exceed the interim guidance level.</w:t>
      </w:r>
    </w:p>
    <w:p w14:paraId="4B088F43" w14:textId="77777777" w:rsidR="00E77357" w:rsidRPr="005E3852" w:rsidRDefault="00E77357" w:rsidP="000F0C32">
      <w:pPr>
        <w:spacing w:after="0" w:line="240" w:lineRule="auto"/>
        <w:jc w:val="both"/>
        <w:rPr>
          <w:rFonts w:ascii="Arial" w:eastAsia="Calibri" w:hAnsi="Arial" w:cs="Arial"/>
          <w:kern w:val="0"/>
          <w:sz w:val="24"/>
          <w:szCs w:val="24"/>
          <w:lang w:eastAsia="en-NZ"/>
        </w:rPr>
      </w:pPr>
    </w:p>
    <w:p w14:paraId="519307A6" w14:textId="703AE8EA" w:rsidR="00093207" w:rsidRPr="00FC5B6C" w:rsidRDefault="00DF7E6A" w:rsidP="000F0C32">
      <w:pPr>
        <w:spacing w:after="0" w:line="240" w:lineRule="auto"/>
        <w:jc w:val="both"/>
        <w:rPr>
          <w:rFonts w:ascii="Arial" w:eastAsia="Calibri" w:hAnsi="Arial" w:cs="Arial"/>
          <w:b/>
          <w:bCs/>
          <w:kern w:val="0"/>
          <w:sz w:val="24"/>
          <w:szCs w:val="24"/>
          <w:lang w:eastAsia="en-NZ"/>
        </w:rPr>
      </w:pPr>
      <w:r w:rsidRPr="00FC5B6C">
        <w:rPr>
          <w:rFonts w:ascii="Arial" w:eastAsia="Calibri" w:hAnsi="Arial" w:cs="Arial"/>
          <w:b/>
          <w:bCs/>
          <w:kern w:val="0"/>
          <w:sz w:val="24"/>
          <w:szCs w:val="24"/>
          <w:lang w:eastAsia="en-NZ"/>
        </w:rPr>
        <w:t xml:space="preserve">2. </w:t>
      </w:r>
      <w:r w:rsidR="00BF46F9" w:rsidRPr="00FC5B6C">
        <w:rPr>
          <w:rFonts w:ascii="Arial" w:eastAsia="Calibri" w:hAnsi="Arial" w:cs="Arial"/>
          <w:b/>
          <w:bCs/>
          <w:kern w:val="0"/>
          <w:sz w:val="24"/>
          <w:szCs w:val="24"/>
          <w:lang w:eastAsia="en-NZ"/>
        </w:rPr>
        <w:t xml:space="preserve">Have the interim </w:t>
      </w:r>
      <w:r w:rsidR="00FD2D2E" w:rsidRPr="00FC5B6C">
        <w:rPr>
          <w:rFonts w:ascii="Arial" w:eastAsia="Calibri" w:hAnsi="Arial" w:cs="Arial"/>
          <w:b/>
          <w:bCs/>
          <w:kern w:val="0"/>
          <w:sz w:val="24"/>
          <w:szCs w:val="24"/>
          <w:lang w:eastAsia="en-NZ"/>
        </w:rPr>
        <w:t>guidance levels for drinking water c</w:t>
      </w:r>
      <w:r w:rsidR="00BF46F9" w:rsidRPr="00FC5B6C">
        <w:rPr>
          <w:rFonts w:ascii="Arial" w:eastAsia="Calibri" w:hAnsi="Arial" w:cs="Arial"/>
          <w:b/>
          <w:bCs/>
          <w:kern w:val="0"/>
          <w:sz w:val="24"/>
          <w:szCs w:val="24"/>
          <w:lang w:eastAsia="en-NZ"/>
        </w:rPr>
        <w:t>hanged since 2018?</w:t>
      </w:r>
    </w:p>
    <w:p w14:paraId="3594BFA7" w14:textId="62103AB4" w:rsidR="009F7C24" w:rsidRPr="005E3852" w:rsidRDefault="00445251" w:rsidP="000F0C32">
      <w:pPr>
        <w:spacing w:after="0" w:line="240" w:lineRule="auto"/>
        <w:jc w:val="both"/>
        <w:rPr>
          <w:rFonts w:ascii="Arial" w:eastAsia="Calibri" w:hAnsi="Arial" w:cs="Arial"/>
          <w:kern w:val="0"/>
          <w:sz w:val="24"/>
          <w:szCs w:val="24"/>
          <w:lang w:eastAsia="en-NZ"/>
        </w:rPr>
      </w:pPr>
      <w:r w:rsidRPr="00FC5B6C">
        <w:rPr>
          <w:rFonts w:ascii="Arial" w:eastAsia="Calibri" w:hAnsi="Arial" w:cs="Arial"/>
          <w:kern w:val="0"/>
          <w:sz w:val="24"/>
          <w:szCs w:val="24"/>
          <w:lang w:eastAsia="en-NZ"/>
        </w:rPr>
        <w:t>No, the</w:t>
      </w:r>
      <w:r w:rsidR="008C67E5" w:rsidRPr="00FC5B6C">
        <w:rPr>
          <w:rFonts w:ascii="Arial" w:eastAsia="Calibri" w:hAnsi="Arial" w:cs="Arial"/>
          <w:kern w:val="0"/>
          <w:sz w:val="24"/>
          <w:szCs w:val="24"/>
          <w:lang w:eastAsia="en-NZ"/>
        </w:rPr>
        <w:t xml:space="preserve"> interim levels </w:t>
      </w:r>
      <w:r w:rsidR="00A81B1D" w:rsidRPr="00FC5B6C">
        <w:rPr>
          <w:rFonts w:ascii="Arial" w:eastAsia="Calibri" w:hAnsi="Arial" w:cs="Arial"/>
          <w:kern w:val="0"/>
          <w:sz w:val="24"/>
          <w:szCs w:val="24"/>
          <w:lang w:eastAsia="en-NZ"/>
        </w:rPr>
        <w:t xml:space="preserve">used when the programme started </w:t>
      </w:r>
      <w:r w:rsidR="008C67E5" w:rsidRPr="00FC5B6C">
        <w:rPr>
          <w:rFonts w:ascii="Arial" w:eastAsia="Calibri" w:hAnsi="Arial" w:cs="Arial"/>
          <w:kern w:val="0"/>
          <w:sz w:val="24"/>
          <w:szCs w:val="24"/>
          <w:lang w:eastAsia="en-NZ"/>
        </w:rPr>
        <w:t xml:space="preserve">were </w:t>
      </w:r>
      <w:r w:rsidRPr="00FC5B6C">
        <w:rPr>
          <w:rFonts w:ascii="Arial" w:eastAsia="Calibri" w:hAnsi="Arial" w:cs="Arial"/>
          <w:kern w:val="0"/>
          <w:sz w:val="24"/>
          <w:szCs w:val="24"/>
          <w:lang w:eastAsia="en-NZ"/>
        </w:rPr>
        <w:t>confirmed in regulations</w:t>
      </w:r>
      <w:r w:rsidR="00AE6A38" w:rsidRPr="00FC5B6C">
        <w:rPr>
          <w:rFonts w:ascii="Arial" w:eastAsia="Calibri" w:hAnsi="Arial" w:cs="Arial"/>
          <w:kern w:val="0"/>
          <w:sz w:val="24"/>
          <w:szCs w:val="24"/>
          <w:lang w:eastAsia="en-NZ"/>
        </w:rPr>
        <w:t xml:space="preserve"> </w:t>
      </w:r>
      <w:r w:rsidR="00FC5B6C" w:rsidRPr="00FC5B6C">
        <w:rPr>
          <w:rFonts w:ascii="Arial" w:eastAsia="Calibri" w:hAnsi="Arial" w:cs="Arial"/>
          <w:kern w:val="0"/>
          <w:sz w:val="24"/>
          <w:szCs w:val="24"/>
          <w:lang w:eastAsia="en-NZ"/>
        </w:rPr>
        <w:t xml:space="preserve">made </w:t>
      </w:r>
      <w:r w:rsidR="00AE6A38" w:rsidRPr="00FC5B6C">
        <w:rPr>
          <w:rFonts w:ascii="Arial" w:eastAsia="Calibri" w:hAnsi="Arial" w:cs="Arial"/>
          <w:kern w:val="0"/>
          <w:sz w:val="24"/>
          <w:szCs w:val="24"/>
          <w:lang w:eastAsia="en-NZ"/>
        </w:rPr>
        <w:t>in 2022</w:t>
      </w:r>
      <w:r w:rsidRPr="00FC5B6C">
        <w:rPr>
          <w:rFonts w:ascii="Arial" w:eastAsia="Calibri" w:hAnsi="Arial" w:cs="Arial"/>
          <w:kern w:val="0"/>
          <w:sz w:val="24"/>
          <w:szCs w:val="24"/>
          <w:lang w:eastAsia="en-NZ"/>
        </w:rPr>
        <w:t xml:space="preserve">. </w:t>
      </w:r>
      <w:r w:rsidR="00540E24" w:rsidRPr="00FC5B6C">
        <w:rPr>
          <w:rFonts w:ascii="Arial" w:eastAsia="Calibri" w:hAnsi="Arial" w:cs="Arial"/>
          <w:kern w:val="0"/>
          <w:sz w:val="24"/>
          <w:szCs w:val="24"/>
          <w:lang w:eastAsia="en-NZ"/>
        </w:rPr>
        <w:t xml:space="preserve">The </w:t>
      </w:r>
      <w:r w:rsidR="00F8495C" w:rsidRPr="00FC5B6C">
        <w:rPr>
          <w:rFonts w:ascii="Arial" w:eastAsia="Calibri" w:hAnsi="Arial" w:cs="Arial"/>
          <w:kern w:val="0"/>
          <w:sz w:val="24"/>
          <w:szCs w:val="24"/>
          <w:lang w:eastAsia="en-NZ"/>
        </w:rPr>
        <w:t>Water Services (Drinking Water Standards for New Zealand) Regulations 2022</w:t>
      </w:r>
      <w:r w:rsidR="00540E24" w:rsidRPr="00FC5B6C">
        <w:rPr>
          <w:rFonts w:ascii="Arial" w:eastAsia="Calibri" w:hAnsi="Arial" w:cs="Arial"/>
          <w:kern w:val="0"/>
          <w:sz w:val="24"/>
          <w:szCs w:val="24"/>
          <w:lang w:eastAsia="en-NZ"/>
        </w:rPr>
        <w:t xml:space="preserve"> updated </w:t>
      </w:r>
      <w:r w:rsidR="00765FC0" w:rsidRPr="00FC5B6C">
        <w:rPr>
          <w:rFonts w:ascii="Arial" w:eastAsia="Calibri" w:hAnsi="Arial" w:cs="Arial"/>
          <w:kern w:val="0"/>
          <w:sz w:val="24"/>
          <w:szCs w:val="24"/>
          <w:lang w:eastAsia="en-NZ"/>
        </w:rPr>
        <w:t>N</w:t>
      </w:r>
      <w:r w:rsidR="00592E13" w:rsidRPr="00FC5B6C">
        <w:rPr>
          <w:rFonts w:ascii="Arial" w:eastAsia="Calibri" w:hAnsi="Arial" w:cs="Arial"/>
          <w:kern w:val="0"/>
          <w:sz w:val="24"/>
          <w:szCs w:val="24"/>
          <w:lang w:eastAsia="en-NZ"/>
        </w:rPr>
        <w:t>ew Zealand</w:t>
      </w:r>
      <w:r w:rsidR="00765FC0" w:rsidRPr="00FC5B6C">
        <w:rPr>
          <w:rFonts w:ascii="Arial" w:eastAsia="Calibri" w:hAnsi="Arial" w:cs="Arial"/>
          <w:kern w:val="0"/>
          <w:sz w:val="24"/>
          <w:szCs w:val="24"/>
          <w:lang w:eastAsia="en-NZ"/>
        </w:rPr>
        <w:t>’s</w:t>
      </w:r>
      <w:r w:rsidR="00592E13" w:rsidRPr="00FC5B6C">
        <w:rPr>
          <w:rFonts w:ascii="Arial" w:eastAsia="Calibri" w:hAnsi="Arial" w:cs="Arial"/>
          <w:kern w:val="0"/>
          <w:sz w:val="24"/>
          <w:szCs w:val="24"/>
          <w:lang w:eastAsia="en-NZ"/>
        </w:rPr>
        <w:t xml:space="preserve"> </w:t>
      </w:r>
      <w:r w:rsidR="006F2739" w:rsidRPr="00FC5B6C">
        <w:rPr>
          <w:rFonts w:ascii="Arial" w:eastAsia="Calibri" w:hAnsi="Arial" w:cs="Arial"/>
          <w:kern w:val="0"/>
          <w:sz w:val="24"/>
          <w:szCs w:val="24"/>
          <w:lang w:eastAsia="en-NZ"/>
        </w:rPr>
        <w:t>D</w:t>
      </w:r>
      <w:r w:rsidR="00592E13" w:rsidRPr="00FC5B6C">
        <w:rPr>
          <w:rFonts w:ascii="Arial" w:eastAsia="Calibri" w:hAnsi="Arial" w:cs="Arial"/>
          <w:kern w:val="0"/>
          <w:sz w:val="24"/>
          <w:szCs w:val="24"/>
          <w:lang w:eastAsia="en-NZ"/>
        </w:rPr>
        <w:t xml:space="preserve">rinking </w:t>
      </w:r>
      <w:r w:rsidR="006F2739" w:rsidRPr="00FC5B6C">
        <w:rPr>
          <w:rFonts w:ascii="Arial" w:eastAsia="Calibri" w:hAnsi="Arial" w:cs="Arial"/>
          <w:kern w:val="0"/>
          <w:sz w:val="24"/>
          <w:szCs w:val="24"/>
          <w:lang w:eastAsia="en-NZ"/>
        </w:rPr>
        <w:t>W</w:t>
      </w:r>
      <w:r w:rsidR="00592E13" w:rsidRPr="00FC5B6C">
        <w:rPr>
          <w:rFonts w:ascii="Arial" w:eastAsia="Calibri" w:hAnsi="Arial" w:cs="Arial"/>
          <w:kern w:val="0"/>
          <w:sz w:val="24"/>
          <w:szCs w:val="24"/>
          <w:lang w:eastAsia="en-NZ"/>
        </w:rPr>
        <w:t xml:space="preserve">ater </w:t>
      </w:r>
      <w:r w:rsidR="006F2739" w:rsidRPr="00FC5B6C">
        <w:rPr>
          <w:rFonts w:ascii="Arial" w:eastAsia="Calibri" w:hAnsi="Arial" w:cs="Arial"/>
          <w:kern w:val="0"/>
          <w:sz w:val="24"/>
          <w:szCs w:val="24"/>
          <w:lang w:eastAsia="en-NZ"/>
        </w:rPr>
        <w:t>S</w:t>
      </w:r>
      <w:r w:rsidR="00592E13" w:rsidRPr="00FC5B6C">
        <w:rPr>
          <w:rFonts w:ascii="Arial" w:eastAsia="Calibri" w:hAnsi="Arial" w:cs="Arial"/>
          <w:kern w:val="0"/>
          <w:sz w:val="24"/>
          <w:szCs w:val="24"/>
          <w:lang w:eastAsia="en-NZ"/>
        </w:rPr>
        <w:t>tandards</w:t>
      </w:r>
      <w:r w:rsidR="00331DD4" w:rsidRPr="00FC5B6C">
        <w:rPr>
          <w:rFonts w:ascii="Arial" w:eastAsia="Calibri" w:hAnsi="Arial" w:cs="Arial"/>
          <w:kern w:val="0"/>
          <w:sz w:val="24"/>
          <w:szCs w:val="24"/>
          <w:lang w:eastAsia="en-NZ"/>
        </w:rPr>
        <w:t>.</w:t>
      </w:r>
      <w:r w:rsidR="0020459F" w:rsidRPr="00FC5B6C">
        <w:rPr>
          <w:rFonts w:ascii="Arial" w:eastAsia="Calibri" w:hAnsi="Arial" w:cs="Arial"/>
          <w:kern w:val="0"/>
          <w:sz w:val="24"/>
          <w:szCs w:val="24"/>
          <w:lang w:eastAsia="en-NZ"/>
        </w:rPr>
        <w:t xml:space="preserve"> </w:t>
      </w:r>
      <w:r w:rsidR="00331DD4" w:rsidRPr="00FC5B6C">
        <w:rPr>
          <w:rFonts w:ascii="Arial" w:eastAsia="Calibri" w:hAnsi="Arial" w:cs="Arial"/>
          <w:kern w:val="0"/>
          <w:sz w:val="24"/>
          <w:szCs w:val="24"/>
          <w:lang w:eastAsia="en-NZ"/>
        </w:rPr>
        <w:t xml:space="preserve">The </w:t>
      </w:r>
      <w:r w:rsidR="006F2739" w:rsidRPr="00FC5B6C">
        <w:rPr>
          <w:rFonts w:ascii="Arial" w:eastAsia="Calibri" w:hAnsi="Arial" w:cs="Arial"/>
          <w:kern w:val="0"/>
          <w:sz w:val="24"/>
          <w:szCs w:val="24"/>
          <w:lang w:eastAsia="en-NZ"/>
        </w:rPr>
        <w:t>S</w:t>
      </w:r>
      <w:r w:rsidR="00331DD4" w:rsidRPr="00FC5B6C">
        <w:rPr>
          <w:rFonts w:ascii="Arial" w:eastAsia="Calibri" w:hAnsi="Arial" w:cs="Arial"/>
          <w:kern w:val="0"/>
          <w:sz w:val="24"/>
          <w:szCs w:val="24"/>
          <w:lang w:eastAsia="en-NZ"/>
        </w:rPr>
        <w:t xml:space="preserve">tandards </w:t>
      </w:r>
      <w:r w:rsidR="00F04C39" w:rsidRPr="00FC5B6C">
        <w:rPr>
          <w:rFonts w:ascii="Arial" w:eastAsia="Calibri" w:hAnsi="Arial" w:cs="Arial"/>
          <w:kern w:val="0"/>
          <w:sz w:val="24"/>
          <w:szCs w:val="24"/>
          <w:lang w:eastAsia="en-NZ"/>
        </w:rPr>
        <w:t xml:space="preserve">set </w:t>
      </w:r>
      <w:r w:rsidR="0020459F" w:rsidRPr="00FC5B6C">
        <w:rPr>
          <w:rFonts w:ascii="Arial" w:eastAsia="Calibri" w:hAnsi="Arial" w:cs="Arial"/>
          <w:kern w:val="0"/>
          <w:sz w:val="24"/>
          <w:szCs w:val="24"/>
          <w:lang w:eastAsia="en-NZ"/>
        </w:rPr>
        <w:t xml:space="preserve">maximum acceptable values for substances </w:t>
      </w:r>
      <w:r w:rsidR="003D5391" w:rsidRPr="00FC5B6C">
        <w:rPr>
          <w:rFonts w:ascii="Arial" w:eastAsia="Calibri" w:hAnsi="Arial" w:cs="Arial"/>
          <w:kern w:val="0"/>
          <w:sz w:val="24"/>
          <w:szCs w:val="24"/>
          <w:lang w:eastAsia="en-NZ"/>
        </w:rPr>
        <w:t xml:space="preserve">in drinking water </w:t>
      </w:r>
      <w:r w:rsidR="003C2ACA" w:rsidRPr="00FC5B6C">
        <w:rPr>
          <w:rFonts w:ascii="Arial" w:eastAsia="Calibri" w:hAnsi="Arial" w:cs="Arial"/>
          <w:kern w:val="0"/>
          <w:sz w:val="24"/>
          <w:szCs w:val="24"/>
          <w:lang w:eastAsia="en-NZ"/>
        </w:rPr>
        <w:t xml:space="preserve">– </w:t>
      </w:r>
      <w:r w:rsidR="003D5391" w:rsidRPr="00FC5B6C">
        <w:rPr>
          <w:rFonts w:ascii="Arial" w:eastAsia="Calibri" w:hAnsi="Arial" w:cs="Arial"/>
          <w:kern w:val="0"/>
          <w:sz w:val="24"/>
          <w:szCs w:val="24"/>
          <w:lang w:eastAsia="en-NZ"/>
        </w:rPr>
        <w:t xml:space="preserve">including </w:t>
      </w:r>
      <w:r w:rsidR="00DC0E47" w:rsidRPr="00FC5B6C">
        <w:rPr>
          <w:rFonts w:ascii="Arial" w:eastAsia="Calibri" w:hAnsi="Arial" w:cs="Arial"/>
          <w:kern w:val="0"/>
          <w:sz w:val="24"/>
          <w:szCs w:val="24"/>
          <w:lang w:eastAsia="en-NZ"/>
        </w:rPr>
        <w:lastRenderedPageBreak/>
        <w:t>microbiological</w:t>
      </w:r>
      <w:r w:rsidR="003C2ACA" w:rsidRPr="00FC5B6C">
        <w:rPr>
          <w:rFonts w:ascii="Arial" w:eastAsia="Calibri" w:hAnsi="Arial" w:cs="Arial"/>
          <w:kern w:val="0"/>
          <w:sz w:val="24"/>
          <w:szCs w:val="24"/>
          <w:lang w:eastAsia="en-NZ"/>
        </w:rPr>
        <w:t xml:space="preserve"> (</w:t>
      </w:r>
      <w:proofErr w:type="spellStart"/>
      <w:r w:rsidR="003C2ACA" w:rsidRPr="00FC5B6C">
        <w:rPr>
          <w:rFonts w:ascii="Arial" w:eastAsia="Calibri" w:hAnsi="Arial" w:cs="Arial"/>
          <w:kern w:val="0"/>
          <w:sz w:val="24"/>
          <w:szCs w:val="24"/>
          <w:lang w:eastAsia="en-NZ"/>
        </w:rPr>
        <w:t>eg</w:t>
      </w:r>
      <w:proofErr w:type="spellEnd"/>
      <w:r w:rsidR="003C2ACA" w:rsidRPr="00FC5B6C">
        <w:rPr>
          <w:rFonts w:ascii="Arial" w:eastAsia="Calibri" w:hAnsi="Arial" w:cs="Arial"/>
          <w:kern w:val="0"/>
          <w:sz w:val="24"/>
          <w:szCs w:val="24"/>
          <w:lang w:eastAsia="en-NZ"/>
        </w:rPr>
        <w:t xml:space="preserve">, </w:t>
      </w:r>
      <w:r w:rsidR="003C2ACA" w:rsidRPr="00FC5B6C">
        <w:rPr>
          <w:rFonts w:ascii="Arial" w:eastAsia="Calibri" w:hAnsi="Arial" w:cs="Arial"/>
          <w:i/>
          <w:iCs/>
          <w:kern w:val="0"/>
          <w:sz w:val="24"/>
          <w:szCs w:val="24"/>
          <w:lang w:eastAsia="en-NZ"/>
        </w:rPr>
        <w:t>E. Coli</w:t>
      </w:r>
      <w:r w:rsidR="003C2ACA" w:rsidRPr="00FC5B6C">
        <w:rPr>
          <w:rFonts w:ascii="Arial" w:eastAsia="Calibri" w:hAnsi="Arial" w:cs="Arial"/>
          <w:kern w:val="0"/>
          <w:sz w:val="24"/>
          <w:szCs w:val="24"/>
          <w:lang w:eastAsia="en-NZ"/>
        </w:rPr>
        <w:t>)</w:t>
      </w:r>
      <w:r w:rsidR="00DC0E47" w:rsidRPr="00FC5B6C">
        <w:rPr>
          <w:rFonts w:ascii="Arial" w:eastAsia="Calibri" w:hAnsi="Arial" w:cs="Arial"/>
          <w:kern w:val="0"/>
          <w:sz w:val="24"/>
          <w:szCs w:val="24"/>
          <w:lang w:eastAsia="en-NZ"/>
        </w:rPr>
        <w:t>, inorganic</w:t>
      </w:r>
      <w:r w:rsidR="003C2ACA" w:rsidRPr="00FC5B6C">
        <w:rPr>
          <w:rFonts w:ascii="Arial" w:eastAsia="Calibri" w:hAnsi="Arial" w:cs="Arial"/>
          <w:kern w:val="0"/>
          <w:sz w:val="24"/>
          <w:szCs w:val="24"/>
          <w:lang w:eastAsia="en-NZ"/>
        </w:rPr>
        <w:t xml:space="preserve"> (</w:t>
      </w:r>
      <w:proofErr w:type="spellStart"/>
      <w:r w:rsidR="003C2ACA" w:rsidRPr="00FC5B6C">
        <w:rPr>
          <w:rFonts w:ascii="Arial" w:eastAsia="Calibri" w:hAnsi="Arial" w:cs="Arial"/>
          <w:kern w:val="0"/>
          <w:sz w:val="24"/>
          <w:szCs w:val="24"/>
          <w:lang w:eastAsia="en-NZ"/>
        </w:rPr>
        <w:t>eg</w:t>
      </w:r>
      <w:proofErr w:type="spellEnd"/>
      <w:r w:rsidR="003C2ACA" w:rsidRPr="00FC5B6C">
        <w:rPr>
          <w:rFonts w:ascii="Arial" w:eastAsia="Calibri" w:hAnsi="Arial" w:cs="Arial"/>
          <w:kern w:val="0"/>
          <w:sz w:val="24"/>
          <w:szCs w:val="24"/>
          <w:lang w:eastAsia="en-NZ"/>
        </w:rPr>
        <w:t xml:space="preserve">, </w:t>
      </w:r>
      <w:r w:rsidR="00266EFC" w:rsidRPr="00FC5B6C">
        <w:rPr>
          <w:rFonts w:ascii="Arial" w:eastAsia="Calibri" w:hAnsi="Arial" w:cs="Arial"/>
          <w:kern w:val="0"/>
          <w:sz w:val="24"/>
          <w:szCs w:val="24"/>
          <w:lang w:eastAsia="en-NZ"/>
        </w:rPr>
        <w:t xml:space="preserve">chlorine and </w:t>
      </w:r>
      <w:r w:rsidR="003C2ACA" w:rsidRPr="00FC5B6C">
        <w:rPr>
          <w:rFonts w:ascii="Arial" w:eastAsia="Calibri" w:hAnsi="Arial" w:cs="Arial"/>
          <w:kern w:val="0"/>
          <w:sz w:val="24"/>
          <w:szCs w:val="24"/>
          <w:lang w:eastAsia="en-NZ"/>
        </w:rPr>
        <w:t>lead)</w:t>
      </w:r>
      <w:r w:rsidR="00D67F9D" w:rsidRPr="00FC5B6C">
        <w:rPr>
          <w:rFonts w:ascii="Arial" w:eastAsia="Calibri" w:hAnsi="Arial" w:cs="Arial"/>
          <w:kern w:val="0"/>
          <w:sz w:val="24"/>
          <w:szCs w:val="24"/>
          <w:lang w:eastAsia="en-NZ"/>
        </w:rPr>
        <w:t xml:space="preserve">, </w:t>
      </w:r>
      <w:r w:rsidR="00654B39" w:rsidRPr="00FC5B6C">
        <w:rPr>
          <w:rFonts w:ascii="Arial" w:eastAsia="Calibri" w:hAnsi="Arial" w:cs="Arial"/>
          <w:kern w:val="0"/>
          <w:sz w:val="24"/>
          <w:szCs w:val="24"/>
          <w:lang w:eastAsia="en-NZ"/>
        </w:rPr>
        <w:t>inorganic (</w:t>
      </w:r>
      <w:proofErr w:type="spellStart"/>
      <w:r w:rsidR="00654B39" w:rsidRPr="00FC5B6C">
        <w:rPr>
          <w:rFonts w:ascii="Arial" w:eastAsia="Calibri" w:hAnsi="Arial" w:cs="Arial"/>
          <w:kern w:val="0"/>
          <w:sz w:val="24"/>
          <w:szCs w:val="24"/>
          <w:lang w:eastAsia="en-NZ"/>
        </w:rPr>
        <w:t>eg</w:t>
      </w:r>
      <w:proofErr w:type="spellEnd"/>
      <w:r w:rsidR="00654B39" w:rsidRPr="00FC5B6C">
        <w:rPr>
          <w:rFonts w:ascii="Arial" w:eastAsia="Calibri" w:hAnsi="Arial" w:cs="Arial"/>
          <w:kern w:val="0"/>
          <w:sz w:val="24"/>
          <w:szCs w:val="24"/>
          <w:lang w:eastAsia="en-NZ"/>
        </w:rPr>
        <w:t>, PFOA and PFOS</w:t>
      </w:r>
      <w:r w:rsidR="006E4877" w:rsidRPr="00FC5B6C">
        <w:rPr>
          <w:rFonts w:ascii="Arial" w:eastAsia="Calibri" w:hAnsi="Arial" w:cs="Arial"/>
          <w:kern w:val="0"/>
          <w:sz w:val="24"/>
          <w:szCs w:val="24"/>
          <w:lang w:eastAsia="en-NZ"/>
        </w:rPr>
        <w:t>), a</w:t>
      </w:r>
      <w:r w:rsidR="00D67F9D" w:rsidRPr="00FC5B6C">
        <w:rPr>
          <w:rFonts w:ascii="Arial" w:eastAsia="Calibri" w:hAnsi="Arial" w:cs="Arial"/>
          <w:kern w:val="0"/>
          <w:sz w:val="24"/>
          <w:szCs w:val="24"/>
          <w:lang w:eastAsia="en-NZ"/>
        </w:rPr>
        <w:t xml:space="preserve">nd radiological </w:t>
      </w:r>
      <w:proofErr w:type="spellStart"/>
      <w:r w:rsidR="00D67F9D" w:rsidRPr="00FC5B6C">
        <w:rPr>
          <w:rFonts w:ascii="Arial" w:eastAsia="Calibri" w:hAnsi="Arial" w:cs="Arial"/>
          <w:kern w:val="0"/>
          <w:sz w:val="24"/>
          <w:szCs w:val="24"/>
          <w:lang w:eastAsia="en-NZ"/>
        </w:rPr>
        <w:t>dete</w:t>
      </w:r>
      <w:r w:rsidR="00F04C39" w:rsidRPr="00FC5B6C">
        <w:rPr>
          <w:rFonts w:ascii="Arial" w:eastAsia="Calibri" w:hAnsi="Arial" w:cs="Arial"/>
          <w:kern w:val="0"/>
          <w:sz w:val="24"/>
          <w:szCs w:val="24"/>
          <w:lang w:eastAsia="en-NZ"/>
        </w:rPr>
        <w:t>rminands</w:t>
      </w:r>
      <w:proofErr w:type="spellEnd"/>
      <w:r w:rsidR="00D67F9D" w:rsidRPr="00FC5B6C">
        <w:rPr>
          <w:rFonts w:ascii="Arial" w:eastAsia="Calibri" w:hAnsi="Arial" w:cs="Arial"/>
          <w:kern w:val="0"/>
          <w:sz w:val="24"/>
          <w:szCs w:val="24"/>
          <w:lang w:eastAsia="en-NZ"/>
        </w:rPr>
        <w:t>.</w:t>
      </w:r>
      <w:r w:rsidR="00C25309" w:rsidRPr="00FC5B6C">
        <w:rPr>
          <w:rFonts w:ascii="Arial" w:eastAsia="Calibri" w:hAnsi="Arial" w:cs="Arial"/>
          <w:kern w:val="0"/>
          <w:sz w:val="24"/>
          <w:szCs w:val="24"/>
          <w:lang w:eastAsia="en-NZ"/>
        </w:rPr>
        <w:t xml:space="preserve"> </w:t>
      </w:r>
      <w:r w:rsidR="009277C2" w:rsidRPr="00FC5B6C">
        <w:rPr>
          <w:rFonts w:ascii="Arial" w:hAnsi="Arial" w:cs="Arial"/>
          <w:sz w:val="24"/>
          <w:szCs w:val="24"/>
        </w:rPr>
        <w:t xml:space="preserve">The maximum acceptable value for </w:t>
      </w:r>
      <w:proofErr w:type="spellStart"/>
      <w:r w:rsidR="009277C2" w:rsidRPr="00FC5B6C">
        <w:rPr>
          <w:rFonts w:ascii="Arial" w:hAnsi="Arial" w:cs="Arial"/>
          <w:sz w:val="24"/>
          <w:szCs w:val="24"/>
        </w:rPr>
        <w:t>PFHxS</w:t>
      </w:r>
      <w:proofErr w:type="spellEnd"/>
      <w:r w:rsidR="009277C2" w:rsidRPr="00FC5B6C">
        <w:rPr>
          <w:rFonts w:ascii="Arial" w:hAnsi="Arial" w:cs="Arial"/>
          <w:sz w:val="24"/>
          <w:szCs w:val="24"/>
        </w:rPr>
        <w:t xml:space="preserve"> + PFOS is 0.00007 mg/L, while PFOA is </w:t>
      </w:r>
      <w:r w:rsidR="009277C2" w:rsidRPr="00FC5B6C">
        <w:rPr>
          <w:rFonts w:ascii="Arial" w:eastAsia="Calibri" w:hAnsi="Arial" w:cs="Arial"/>
          <w:kern w:val="0"/>
          <w:sz w:val="24"/>
          <w:szCs w:val="24"/>
          <w:lang w:eastAsia="en-NZ"/>
        </w:rPr>
        <w:t>0.00056 mg/L</w:t>
      </w:r>
      <w:r w:rsidR="00FC5B6C">
        <w:rPr>
          <w:rFonts w:ascii="Arial" w:eastAsia="Calibri" w:hAnsi="Arial" w:cs="Arial"/>
          <w:kern w:val="0"/>
          <w:sz w:val="24"/>
          <w:szCs w:val="24"/>
          <w:lang w:eastAsia="en-NZ"/>
        </w:rPr>
        <w:t>.</w:t>
      </w:r>
      <w:r w:rsidR="009277C2" w:rsidRPr="00FC5B6C">
        <w:rPr>
          <w:rStyle w:val="FootnoteReference"/>
          <w:rFonts w:ascii="Arial" w:eastAsia="Calibri" w:hAnsi="Arial" w:cs="Arial"/>
          <w:kern w:val="0"/>
          <w:sz w:val="24"/>
          <w:szCs w:val="24"/>
          <w:lang w:eastAsia="en-NZ"/>
        </w:rPr>
        <w:footnoteReference w:id="1"/>
      </w:r>
      <w:r w:rsidR="009277C2" w:rsidRPr="00FC5B6C">
        <w:rPr>
          <w:rFonts w:ascii="Arial" w:eastAsia="Calibri" w:hAnsi="Arial" w:cs="Arial"/>
          <w:kern w:val="0"/>
          <w:sz w:val="24"/>
          <w:szCs w:val="24"/>
          <w:lang w:eastAsia="en-NZ"/>
        </w:rPr>
        <w:t xml:space="preserve"> These are the same as the Australian levels</w:t>
      </w:r>
      <w:r w:rsidR="0047793E" w:rsidRPr="00FC5B6C">
        <w:rPr>
          <w:rFonts w:ascii="Arial" w:eastAsia="Calibri" w:hAnsi="Arial" w:cs="Arial"/>
          <w:kern w:val="0"/>
          <w:sz w:val="24"/>
          <w:szCs w:val="24"/>
          <w:lang w:eastAsia="en-NZ"/>
        </w:rPr>
        <w:t>.</w:t>
      </w:r>
      <w:r w:rsidR="008D123D" w:rsidRPr="00FC5B6C">
        <w:rPr>
          <w:rStyle w:val="FootnoteReference"/>
          <w:rFonts w:ascii="Arial" w:eastAsia="Calibri" w:hAnsi="Arial" w:cs="Arial"/>
          <w:kern w:val="0"/>
          <w:sz w:val="24"/>
          <w:szCs w:val="24"/>
          <w:lang w:eastAsia="en-NZ"/>
        </w:rPr>
        <w:footnoteReference w:id="2"/>
      </w:r>
    </w:p>
    <w:p w14:paraId="2D0A08B8" w14:textId="77777777" w:rsidR="00A56DA8" w:rsidRPr="005E3852" w:rsidRDefault="00A56DA8" w:rsidP="000F0C32">
      <w:pPr>
        <w:spacing w:after="0" w:line="240" w:lineRule="auto"/>
        <w:jc w:val="both"/>
        <w:rPr>
          <w:rFonts w:ascii="Arial" w:eastAsia="Calibri" w:hAnsi="Arial" w:cs="Arial"/>
          <w:kern w:val="0"/>
          <w:sz w:val="24"/>
          <w:szCs w:val="24"/>
          <w:lang w:eastAsia="en-NZ"/>
        </w:rPr>
      </w:pPr>
    </w:p>
    <w:p w14:paraId="1746916F" w14:textId="5B8C3A39"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3. </w:t>
      </w:r>
      <w:r w:rsidR="0018213F" w:rsidRPr="005E3852">
        <w:rPr>
          <w:rFonts w:ascii="Arial" w:eastAsia="Calibri" w:hAnsi="Arial" w:cs="Arial"/>
          <w:b/>
          <w:bCs/>
          <w:color w:val="000000" w:themeColor="text1"/>
          <w:kern w:val="0"/>
          <w:sz w:val="24"/>
          <w:szCs w:val="24"/>
        </w:rPr>
        <w:t xml:space="preserve">Was </w:t>
      </w:r>
      <w:r w:rsidR="000F0C32" w:rsidRPr="005E3852">
        <w:rPr>
          <w:rFonts w:ascii="Arial" w:eastAsia="Calibri" w:hAnsi="Arial" w:cs="Arial"/>
          <w:b/>
          <w:bCs/>
          <w:color w:val="000000" w:themeColor="text1"/>
          <w:kern w:val="0"/>
          <w:sz w:val="24"/>
          <w:szCs w:val="24"/>
        </w:rPr>
        <w:t>an alternative water supply available to affected people?</w:t>
      </w:r>
    </w:p>
    <w:p w14:paraId="09460F75" w14:textId="3636946A" w:rsidR="000F0C32" w:rsidRPr="005E3852" w:rsidRDefault="0018213F"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Yes. </w:t>
      </w:r>
      <w:r w:rsidR="000F0C32" w:rsidRPr="005E3852">
        <w:rPr>
          <w:rFonts w:ascii="Arial" w:eastAsia="Calibri" w:hAnsi="Arial" w:cs="Arial"/>
          <w:kern w:val="0"/>
          <w:sz w:val="24"/>
          <w:szCs w:val="24"/>
          <w:lang w:eastAsia="en-NZ"/>
        </w:rPr>
        <w:t xml:space="preserve">Bottled water </w:t>
      </w:r>
      <w:r w:rsidRPr="005E3852">
        <w:rPr>
          <w:rFonts w:ascii="Arial" w:eastAsia="Calibri" w:hAnsi="Arial" w:cs="Arial"/>
          <w:kern w:val="0"/>
          <w:sz w:val="24"/>
          <w:szCs w:val="24"/>
          <w:lang w:eastAsia="en-NZ"/>
        </w:rPr>
        <w:t>was</w:t>
      </w:r>
      <w:r w:rsidR="000F0C32" w:rsidRPr="005E3852">
        <w:rPr>
          <w:rFonts w:ascii="Arial" w:eastAsia="Calibri" w:hAnsi="Arial" w:cs="Arial"/>
          <w:kern w:val="0"/>
          <w:sz w:val="24"/>
          <w:szCs w:val="24"/>
          <w:lang w:eastAsia="en-NZ"/>
        </w:rPr>
        <w:t xml:space="preserve"> available to households in the affected areas whose drinking water source </w:t>
      </w:r>
      <w:r w:rsidRPr="005E3852">
        <w:rPr>
          <w:rFonts w:ascii="Arial" w:eastAsia="Calibri" w:hAnsi="Arial" w:cs="Arial"/>
          <w:kern w:val="0"/>
          <w:sz w:val="24"/>
          <w:szCs w:val="24"/>
          <w:lang w:eastAsia="en-NZ"/>
        </w:rPr>
        <w:t>was</w:t>
      </w:r>
      <w:r w:rsidR="000F0C32" w:rsidRPr="005E3852">
        <w:rPr>
          <w:rFonts w:ascii="Arial" w:eastAsia="Calibri" w:hAnsi="Arial" w:cs="Arial"/>
          <w:kern w:val="0"/>
          <w:sz w:val="24"/>
          <w:szCs w:val="24"/>
          <w:lang w:eastAsia="en-NZ"/>
        </w:rPr>
        <w:t xml:space="preserve"> a bore until such time that the bore water </w:t>
      </w:r>
      <w:r w:rsidR="003A2C58" w:rsidRPr="005E3852">
        <w:rPr>
          <w:rFonts w:ascii="Arial" w:eastAsia="Calibri" w:hAnsi="Arial" w:cs="Arial"/>
          <w:kern w:val="0"/>
          <w:sz w:val="24"/>
          <w:szCs w:val="24"/>
          <w:lang w:eastAsia="en-NZ"/>
        </w:rPr>
        <w:t>was</w:t>
      </w:r>
      <w:r w:rsidR="000F0C32" w:rsidRPr="005E3852">
        <w:rPr>
          <w:rFonts w:ascii="Arial" w:eastAsia="Calibri" w:hAnsi="Arial" w:cs="Arial"/>
          <w:kern w:val="0"/>
          <w:sz w:val="24"/>
          <w:szCs w:val="24"/>
          <w:lang w:eastAsia="en-NZ"/>
        </w:rPr>
        <w:t xml:space="preserve"> known to meet </w:t>
      </w:r>
      <w:r w:rsidR="00E870EC" w:rsidRPr="005E3852">
        <w:rPr>
          <w:rFonts w:ascii="Arial" w:eastAsia="Calibri" w:hAnsi="Arial" w:cs="Arial"/>
          <w:kern w:val="0"/>
          <w:sz w:val="24"/>
          <w:szCs w:val="24"/>
          <w:lang w:eastAsia="en-NZ"/>
        </w:rPr>
        <w:t>the</w:t>
      </w:r>
      <w:r w:rsidR="000F0C32" w:rsidRPr="005E3852">
        <w:rPr>
          <w:rFonts w:ascii="Arial" w:eastAsia="Calibri" w:hAnsi="Arial" w:cs="Arial"/>
          <w:kern w:val="0"/>
          <w:sz w:val="24"/>
          <w:szCs w:val="24"/>
          <w:lang w:eastAsia="en-NZ"/>
        </w:rPr>
        <w:t xml:space="preserve"> interim drinking-water guideline values for PFOS and PFOA. This approach </w:t>
      </w:r>
      <w:r w:rsidR="003A2C58" w:rsidRPr="005E3852">
        <w:rPr>
          <w:rFonts w:ascii="Arial" w:eastAsia="Calibri" w:hAnsi="Arial" w:cs="Arial"/>
          <w:kern w:val="0"/>
          <w:sz w:val="24"/>
          <w:szCs w:val="24"/>
          <w:lang w:eastAsia="en-NZ"/>
        </w:rPr>
        <w:t>was</w:t>
      </w:r>
      <w:r w:rsidR="000F0C32" w:rsidRPr="005E3852">
        <w:rPr>
          <w:rFonts w:ascii="Arial" w:eastAsia="Calibri" w:hAnsi="Arial" w:cs="Arial"/>
          <w:kern w:val="0"/>
          <w:sz w:val="24"/>
          <w:szCs w:val="24"/>
          <w:lang w:eastAsia="en-NZ"/>
        </w:rPr>
        <w:t xml:space="preserve"> a precautionary health measure and not based on a known health risk.</w:t>
      </w:r>
    </w:p>
    <w:p w14:paraId="5FCBB250"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24848F1A" w14:textId="06F0E243"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4. </w:t>
      </w:r>
      <w:r w:rsidR="000F0C32" w:rsidRPr="005E3852">
        <w:rPr>
          <w:rFonts w:ascii="Arial" w:eastAsia="Calibri" w:hAnsi="Arial" w:cs="Arial"/>
          <w:b/>
          <w:bCs/>
          <w:color w:val="000000" w:themeColor="text1"/>
          <w:kern w:val="0"/>
          <w:sz w:val="24"/>
          <w:szCs w:val="24"/>
        </w:rPr>
        <w:t xml:space="preserve">If PFOS and PFOA compounds </w:t>
      </w:r>
      <w:r w:rsidR="003A2C58" w:rsidRPr="005E3852">
        <w:rPr>
          <w:rFonts w:ascii="Arial" w:eastAsia="Calibri" w:hAnsi="Arial" w:cs="Arial"/>
          <w:b/>
          <w:bCs/>
          <w:color w:val="000000" w:themeColor="text1"/>
          <w:kern w:val="0"/>
          <w:sz w:val="24"/>
          <w:szCs w:val="24"/>
        </w:rPr>
        <w:t>were</w:t>
      </w:r>
      <w:r w:rsidR="000F0C32" w:rsidRPr="005E3852">
        <w:rPr>
          <w:rFonts w:ascii="Arial" w:eastAsia="Calibri" w:hAnsi="Arial" w:cs="Arial"/>
          <w:b/>
          <w:bCs/>
          <w:color w:val="000000" w:themeColor="text1"/>
          <w:kern w:val="0"/>
          <w:sz w:val="24"/>
          <w:szCs w:val="24"/>
        </w:rPr>
        <w:t xml:space="preserve"> suspected in the water</w:t>
      </w:r>
      <w:r w:rsidR="00797E10" w:rsidRPr="005E3852">
        <w:rPr>
          <w:rFonts w:ascii="Arial" w:eastAsia="Calibri" w:hAnsi="Arial" w:cs="Arial"/>
          <w:b/>
          <w:bCs/>
          <w:color w:val="000000" w:themeColor="text1"/>
          <w:kern w:val="0"/>
          <w:sz w:val="24"/>
          <w:szCs w:val="24"/>
        </w:rPr>
        <w:t xml:space="preserve"> what </w:t>
      </w:r>
      <w:r w:rsidR="00E870EC" w:rsidRPr="005E3852">
        <w:rPr>
          <w:rFonts w:ascii="Arial" w:eastAsia="Calibri" w:hAnsi="Arial" w:cs="Arial"/>
          <w:b/>
          <w:bCs/>
          <w:color w:val="000000" w:themeColor="text1"/>
          <w:kern w:val="0"/>
          <w:sz w:val="24"/>
          <w:szCs w:val="24"/>
        </w:rPr>
        <w:t xml:space="preserve">were </w:t>
      </w:r>
      <w:r w:rsidR="00797E10" w:rsidRPr="005E3852">
        <w:rPr>
          <w:rFonts w:ascii="Arial" w:eastAsia="Calibri" w:hAnsi="Arial" w:cs="Arial"/>
          <w:b/>
          <w:bCs/>
          <w:color w:val="000000" w:themeColor="text1"/>
          <w:kern w:val="0"/>
          <w:sz w:val="24"/>
          <w:szCs w:val="24"/>
        </w:rPr>
        <w:t xml:space="preserve">people </w:t>
      </w:r>
      <w:r w:rsidR="00991150" w:rsidRPr="005E3852">
        <w:rPr>
          <w:rFonts w:ascii="Arial" w:eastAsia="Calibri" w:hAnsi="Arial" w:cs="Arial"/>
          <w:b/>
          <w:bCs/>
          <w:color w:val="000000" w:themeColor="text1"/>
          <w:kern w:val="0"/>
          <w:sz w:val="24"/>
          <w:szCs w:val="24"/>
        </w:rPr>
        <w:t xml:space="preserve">advised to </w:t>
      </w:r>
      <w:r w:rsidR="00797E10" w:rsidRPr="005E3852">
        <w:rPr>
          <w:rFonts w:ascii="Arial" w:eastAsia="Calibri" w:hAnsi="Arial" w:cs="Arial"/>
          <w:b/>
          <w:bCs/>
          <w:color w:val="000000" w:themeColor="text1"/>
          <w:kern w:val="0"/>
          <w:sz w:val="24"/>
          <w:szCs w:val="24"/>
        </w:rPr>
        <w:t>do</w:t>
      </w:r>
      <w:r w:rsidR="000F0C32" w:rsidRPr="005E3852">
        <w:rPr>
          <w:rFonts w:ascii="Arial" w:eastAsia="Calibri" w:hAnsi="Arial" w:cs="Arial"/>
          <w:b/>
          <w:bCs/>
          <w:color w:val="000000" w:themeColor="text1"/>
          <w:kern w:val="0"/>
          <w:sz w:val="24"/>
          <w:szCs w:val="24"/>
        </w:rPr>
        <w:t>?</w:t>
      </w:r>
    </w:p>
    <w:p w14:paraId="0C72A720" w14:textId="0314DB92"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While </w:t>
      </w:r>
      <w:r w:rsidR="00AF2FAF" w:rsidRPr="005E3852">
        <w:rPr>
          <w:rFonts w:ascii="Arial" w:eastAsia="Calibri" w:hAnsi="Arial" w:cs="Arial"/>
          <w:kern w:val="0"/>
          <w:sz w:val="24"/>
          <w:szCs w:val="24"/>
          <w:lang w:eastAsia="en-NZ"/>
        </w:rPr>
        <w:t xml:space="preserve">people were </w:t>
      </w:r>
      <w:r w:rsidRPr="005E3852">
        <w:rPr>
          <w:rFonts w:ascii="Arial" w:eastAsia="Calibri" w:hAnsi="Arial" w:cs="Arial"/>
          <w:kern w:val="0"/>
          <w:sz w:val="24"/>
          <w:szCs w:val="24"/>
          <w:lang w:eastAsia="en-NZ"/>
        </w:rPr>
        <w:t xml:space="preserve">waiting for test results for drinking water sourced from bores in the area identified by NZDF as potentially affected, as a precaution </w:t>
      </w:r>
      <w:r w:rsidR="00C706E2" w:rsidRPr="005E3852">
        <w:rPr>
          <w:rFonts w:ascii="Arial" w:eastAsia="Calibri" w:hAnsi="Arial" w:cs="Arial"/>
          <w:kern w:val="0"/>
          <w:sz w:val="24"/>
          <w:szCs w:val="24"/>
          <w:lang w:eastAsia="en-NZ"/>
        </w:rPr>
        <w:t>the</w:t>
      </w:r>
      <w:r w:rsidR="00991150" w:rsidRPr="005E3852">
        <w:rPr>
          <w:rFonts w:ascii="Arial" w:eastAsia="Calibri" w:hAnsi="Arial" w:cs="Arial"/>
          <w:kern w:val="0"/>
          <w:sz w:val="24"/>
          <w:szCs w:val="24"/>
          <w:lang w:eastAsia="en-NZ"/>
        </w:rPr>
        <w:t xml:space="preserve">y were </w:t>
      </w:r>
      <w:r w:rsidR="00C706E2" w:rsidRPr="005E3852">
        <w:rPr>
          <w:rFonts w:ascii="Arial" w:eastAsia="Calibri" w:hAnsi="Arial" w:cs="Arial"/>
          <w:kern w:val="0"/>
          <w:sz w:val="24"/>
          <w:szCs w:val="24"/>
          <w:lang w:eastAsia="en-NZ"/>
        </w:rPr>
        <w:t xml:space="preserve">advised to drink </w:t>
      </w:r>
      <w:r w:rsidRPr="005E3852">
        <w:rPr>
          <w:rFonts w:ascii="Arial" w:eastAsia="Calibri" w:hAnsi="Arial" w:cs="Arial"/>
          <w:kern w:val="0"/>
          <w:sz w:val="24"/>
          <w:szCs w:val="24"/>
          <w:lang w:eastAsia="en-NZ"/>
        </w:rPr>
        <w:t xml:space="preserve">bottled water that </w:t>
      </w:r>
      <w:r w:rsidR="00C706E2" w:rsidRPr="005E3852">
        <w:rPr>
          <w:rFonts w:ascii="Arial" w:eastAsia="Calibri" w:hAnsi="Arial" w:cs="Arial"/>
          <w:kern w:val="0"/>
          <w:sz w:val="24"/>
          <w:szCs w:val="24"/>
          <w:lang w:eastAsia="en-NZ"/>
        </w:rPr>
        <w:t>was</w:t>
      </w:r>
      <w:r w:rsidRPr="005E3852">
        <w:rPr>
          <w:rFonts w:ascii="Arial" w:eastAsia="Calibri" w:hAnsi="Arial" w:cs="Arial"/>
          <w:kern w:val="0"/>
          <w:sz w:val="24"/>
          <w:szCs w:val="24"/>
          <w:lang w:eastAsia="en-NZ"/>
        </w:rPr>
        <w:t xml:space="preserve"> made available. This advice applie</w:t>
      </w:r>
      <w:r w:rsidR="00C706E2" w:rsidRPr="005E3852">
        <w:rPr>
          <w:rFonts w:ascii="Arial" w:eastAsia="Calibri" w:hAnsi="Arial" w:cs="Arial"/>
          <w:kern w:val="0"/>
          <w:sz w:val="24"/>
          <w:szCs w:val="24"/>
          <w:lang w:eastAsia="en-NZ"/>
        </w:rPr>
        <w:t>d</w:t>
      </w:r>
      <w:r w:rsidRPr="005E3852">
        <w:rPr>
          <w:rFonts w:ascii="Arial" w:eastAsia="Calibri" w:hAnsi="Arial" w:cs="Arial"/>
          <w:kern w:val="0"/>
          <w:sz w:val="24"/>
          <w:szCs w:val="24"/>
          <w:lang w:eastAsia="en-NZ"/>
        </w:rPr>
        <w:t xml:space="preserve"> to water used for drinking, food preparation, cooking, brushing teeth</w:t>
      </w:r>
      <w:r w:rsidR="0032588E"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or any activity that </w:t>
      </w:r>
      <w:r w:rsidR="00C706E2" w:rsidRPr="005E3852">
        <w:rPr>
          <w:rFonts w:ascii="Arial" w:eastAsia="Calibri" w:hAnsi="Arial" w:cs="Arial"/>
          <w:kern w:val="0"/>
          <w:sz w:val="24"/>
          <w:szCs w:val="24"/>
          <w:lang w:eastAsia="en-NZ"/>
        </w:rPr>
        <w:t xml:space="preserve">involved </w:t>
      </w:r>
      <w:r w:rsidRPr="005E3852">
        <w:rPr>
          <w:rFonts w:ascii="Arial" w:eastAsia="Calibri" w:hAnsi="Arial" w:cs="Arial"/>
          <w:kern w:val="0"/>
          <w:sz w:val="24"/>
          <w:szCs w:val="24"/>
          <w:lang w:eastAsia="en-NZ"/>
        </w:rPr>
        <w:t>in ingestion of water.</w:t>
      </w:r>
    </w:p>
    <w:p w14:paraId="25821F76"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BFDCB7C" w14:textId="35F33235"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5. </w:t>
      </w:r>
      <w:r w:rsidR="000F0C32" w:rsidRPr="005E3852">
        <w:rPr>
          <w:rFonts w:ascii="Arial" w:eastAsia="Calibri" w:hAnsi="Arial" w:cs="Arial"/>
          <w:b/>
          <w:bCs/>
          <w:color w:val="000000" w:themeColor="text1"/>
          <w:kern w:val="0"/>
          <w:sz w:val="24"/>
          <w:szCs w:val="24"/>
        </w:rPr>
        <w:t>Is it safe to swim and shower in potentially affected water?</w:t>
      </w:r>
    </w:p>
    <w:p w14:paraId="227410D1" w14:textId="38447868"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Yes. The risks to health come from the ingestion of PFOS and PFOA compounds. Any water ingested in any activities not listed above would be minimal.</w:t>
      </w:r>
    </w:p>
    <w:p w14:paraId="6677E271" w14:textId="77777777" w:rsidR="00C20ED7" w:rsidRPr="005E3852" w:rsidRDefault="00C20ED7" w:rsidP="000F0C32">
      <w:pPr>
        <w:spacing w:after="0" w:line="240" w:lineRule="auto"/>
        <w:jc w:val="both"/>
        <w:rPr>
          <w:rFonts w:ascii="Arial" w:eastAsia="Calibri" w:hAnsi="Arial" w:cs="Arial"/>
          <w:b/>
          <w:bCs/>
          <w:color w:val="267998"/>
          <w:kern w:val="0"/>
          <w:sz w:val="24"/>
          <w:szCs w:val="24"/>
          <w:u w:val="single"/>
        </w:rPr>
      </w:pPr>
    </w:p>
    <w:p w14:paraId="3191AD87" w14:textId="03CF11D8"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6. </w:t>
      </w:r>
      <w:r w:rsidR="000F0C32" w:rsidRPr="005E3852">
        <w:rPr>
          <w:rFonts w:ascii="Arial" w:eastAsia="Calibri" w:hAnsi="Arial" w:cs="Arial"/>
          <w:b/>
          <w:bCs/>
          <w:color w:val="000000" w:themeColor="text1"/>
          <w:kern w:val="0"/>
          <w:sz w:val="24"/>
          <w:szCs w:val="24"/>
        </w:rPr>
        <w:t>What health support w</w:t>
      </w:r>
      <w:r w:rsidR="00E74E78" w:rsidRPr="005E3852">
        <w:rPr>
          <w:rFonts w:ascii="Arial" w:eastAsia="Calibri" w:hAnsi="Arial" w:cs="Arial"/>
          <w:b/>
          <w:bCs/>
          <w:color w:val="000000" w:themeColor="text1"/>
          <w:kern w:val="0"/>
          <w:sz w:val="24"/>
          <w:szCs w:val="24"/>
        </w:rPr>
        <w:t>as</w:t>
      </w:r>
      <w:r w:rsidR="000F0C32" w:rsidRPr="005E3852">
        <w:rPr>
          <w:rFonts w:ascii="Arial" w:eastAsia="Calibri" w:hAnsi="Arial" w:cs="Arial"/>
          <w:b/>
          <w:bCs/>
          <w:color w:val="000000" w:themeColor="text1"/>
          <w:kern w:val="0"/>
          <w:sz w:val="24"/>
          <w:szCs w:val="24"/>
        </w:rPr>
        <w:t xml:space="preserve"> provided if the results show</w:t>
      </w:r>
      <w:r w:rsidR="00E74E78" w:rsidRPr="005E3852">
        <w:rPr>
          <w:rFonts w:ascii="Arial" w:eastAsia="Calibri" w:hAnsi="Arial" w:cs="Arial"/>
          <w:b/>
          <w:bCs/>
          <w:color w:val="000000" w:themeColor="text1"/>
          <w:kern w:val="0"/>
          <w:sz w:val="24"/>
          <w:szCs w:val="24"/>
        </w:rPr>
        <w:t>ed</w:t>
      </w:r>
      <w:r w:rsidR="000F0C32" w:rsidRPr="005E3852">
        <w:rPr>
          <w:rFonts w:ascii="Arial" w:eastAsia="Calibri" w:hAnsi="Arial" w:cs="Arial"/>
          <w:b/>
          <w:bCs/>
          <w:color w:val="000000" w:themeColor="text1"/>
          <w:kern w:val="0"/>
          <w:sz w:val="24"/>
          <w:szCs w:val="24"/>
        </w:rPr>
        <w:t xml:space="preserve"> levels of PFOS and PFOA above guidelines in the water?</w:t>
      </w:r>
    </w:p>
    <w:p w14:paraId="3CBAEA5C" w14:textId="39D7B5E8"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 form of health support depend</w:t>
      </w:r>
      <w:r w:rsidR="00BF0B06" w:rsidRPr="005E3852">
        <w:rPr>
          <w:rFonts w:ascii="Arial" w:eastAsia="Calibri" w:hAnsi="Arial" w:cs="Arial"/>
          <w:kern w:val="0"/>
          <w:sz w:val="24"/>
          <w:szCs w:val="24"/>
          <w:lang w:eastAsia="en-NZ"/>
        </w:rPr>
        <w:t>ed</w:t>
      </w:r>
      <w:r w:rsidRPr="005E3852">
        <w:rPr>
          <w:rFonts w:ascii="Arial" w:eastAsia="Calibri" w:hAnsi="Arial" w:cs="Arial"/>
          <w:kern w:val="0"/>
          <w:sz w:val="24"/>
          <w:szCs w:val="24"/>
          <w:lang w:eastAsia="en-NZ"/>
        </w:rPr>
        <w:t xml:space="preserve"> on what the tests results show</w:t>
      </w:r>
      <w:r w:rsidR="00BF0B06" w:rsidRPr="005E3852">
        <w:rPr>
          <w:rFonts w:ascii="Arial" w:eastAsia="Calibri" w:hAnsi="Arial" w:cs="Arial"/>
          <w:kern w:val="0"/>
          <w:sz w:val="24"/>
          <w:szCs w:val="24"/>
          <w:lang w:eastAsia="en-NZ"/>
        </w:rPr>
        <w:t>ed</w:t>
      </w:r>
      <w:r w:rsidRPr="005E3852">
        <w:rPr>
          <w:rFonts w:ascii="Arial" w:eastAsia="Calibri" w:hAnsi="Arial" w:cs="Arial"/>
          <w:kern w:val="0"/>
          <w:sz w:val="24"/>
          <w:szCs w:val="24"/>
          <w:lang w:eastAsia="en-NZ"/>
        </w:rPr>
        <w:t xml:space="preserve">. If residents </w:t>
      </w:r>
      <w:r w:rsidR="00BF0B06" w:rsidRPr="005E3852">
        <w:rPr>
          <w:rFonts w:ascii="Arial" w:eastAsia="Calibri" w:hAnsi="Arial" w:cs="Arial"/>
          <w:kern w:val="0"/>
          <w:sz w:val="24"/>
          <w:szCs w:val="24"/>
          <w:lang w:eastAsia="en-NZ"/>
        </w:rPr>
        <w:t>were</w:t>
      </w:r>
      <w:r w:rsidRPr="005E3852">
        <w:rPr>
          <w:rFonts w:ascii="Arial" w:eastAsia="Calibri" w:hAnsi="Arial" w:cs="Arial"/>
          <w:kern w:val="0"/>
          <w:sz w:val="24"/>
          <w:szCs w:val="24"/>
          <w:lang w:eastAsia="en-NZ"/>
        </w:rPr>
        <w:t xml:space="preserve"> concerned about their health, they </w:t>
      </w:r>
      <w:r w:rsidR="00BF0B06" w:rsidRPr="005E3852">
        <w:rPr>
          <w:rFonts w:ascii="Arial" w:eastAsia="Calibri" w:hAnsi="Arial" w:cs="Arial"/>
          <w:kern w:val="0"/>
          <w:sz w:val="24"/>
          <w:szCs w:val="24"/>
          <w:lang w:eastAsia="en-NZ"/>
        </w:rPr>
        <w:t xml:space="preserve">were advised to </w:t>
      </w:r>
      <w:r w:rsidRPr="005E3852">
        <w:rPr>
          <w:rFonts w:ascii="Arial" w:eastAsia="Calibri" w:hAnsi="Arial" w:cs="Arial"/>
          <w:kern w:val="0"/>
          <w:sz w:val="24"/>
          <w:szCs w:val="24"/>
          <w:lang w:eastAsia="en-NZ"/>
        </w:rPr>
        <w:t>seek advice from their GP. Residents in the affected area</w:t>
      </w:r>
      <w:r w:rsidR="00BF0B06" w:rsidRPr="005E3852">
        <w:rPr>
          <w:rFonts w:ascii="Arial" w:eastAsia="Calibri" w:hAnsi="Arial" w:cs="Arial"/>
          <w:kern w:val="0"/>
          <w:sz w:val="24"/>
          <w:szCs w:val="24"/>
          <w:lang w:eastAsia="en-NZ"/>
        </w:rPr>
        <w:t>s</w:t>
      </w:r>
      <w:r w:rsidRPr="005E3852">
        <w:rPr>
          <w:rFonts w:ascii="Arial" w:eastAsia="Calibri" w:hAnsi="Arial" w:cs="Arial"/>
          <w:kern w:val="0"/>
          <w:sz w:val="24"/>
          <w:szCs w:val="24"/>
          <w:lang w:eastAsia="en-NZ"/>
        </w:rPr>
        <w:t xml:space="preserve"> w</w:t>
      </w:r>
      <w:r w:rsidR="00BF0B06" w:rsidRPr="005E3852">
        <w:rPr>
          <w:rFonts w:ascii="Arial" w:eastAsia="Calibri" w:hAnsi="Arial" w:cs="Arial"/>
          <w:kern w:val="0"/>
          <w:sz w:val="24"/>
          <w:szCs w:val="24"/>
          <w:lang w:eastAsia="en-NZ"/>
        </w:rPr>
        <w:t>ere</w:t>
      </w:r>
      <w:r w:rsidRPr="005E3852">
        <w:rPr>
          <w:rFonts w:ascii="Arial" w:eastAsia="Calibri" w:hAnsi="Arial" w:cs="Arial"/>
          <w:kern w:val="0"/>
          <w:sz w:val="24"/>
          <w:szCs w:val="24"/>
          <w:lang w:eastAsia="en-NZ"/>
        </w:rPr>
        <w:t xml:space="preserve"> also able to talk with their local Medical Officer of Health. </w:t>
      </w:r>
    </w:p>
    <w:p w14:paraId="69BDAED9"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2CE9BC76" w14:textId="3E821F73"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7. </w:t>
      </w:r>
      <w:r w:rsidR="000F0C32" w:rsidRPr="005E3852">
        <w:rPr>
          <w:rFonts w:ascii="Arial" w:eastAsia="Calibri" w:hAnsi="Arial" w:cs="Arial"/>
          <w:b/>
          <w:bCs/>
          <w:color w:val="000000" w:themeColor="text1"/>
          <w:kern w:val="0"/>
          <w:sz w:val="24"/>
          <w:szCs w:val="24"/>
        </w:rPr>
        <w:t>What is meant by “no acute health risk”?</w:t>
      </w:r>
    </w:p>
    <w:p w14:paraId="1DEFB77D" w14:textId="5100B290"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No acute health risk means that exposure to PFOS and/or PFOA will not pose any significant health effects today. Our approach </w:t>
      </w:r>
      <w:r w:rsidR="007E4885" w:rsidRPr="005E3852">
        <w:rPr>
          <w:rFonts w:ascii="Arial" w:eastAsia="Calibri" w:hAnsi="Arial" w:cs="Arial"/>
          <w:kern w:val="0"/>
          <w:sz w:val="24"/>
          <w:szCs w:val="24"/>
          <w:lang w:eastAsia="en-NZ"/>
        </w:rPr>
        <w:t>was</w:t>
      </w:r>
      <w:r w:rsidRPr="005E3852">
        <w:rPr>
          <w:rFonts w:ascii="Arial" w:eastAsia="Calibri" w:hAnsi="Arial" w:cs="Arial"/>
          <w:kern w:val="0"/>
          <w:sz w:val="24"/>
          <w:szCs w:val="24"/>
          <w:lang w:eastAsia="en-NZ"/>
        </w:rPr>
        <w:t xml:space="preserve"> a pre-cautionary one because we kn</w:t>
      </w:r>
      <w:r w:rsidR="007E4885" w:rsidRPr="005E3852">
        <w:rPr>
          <w:rFonts w:ascii="Arial" w:eastAsia="Calibri" w:hAnsi="Arial" w:cs="Arial"/>
          <w:kern w:val="0"/>
          <w:sz w:val="24"/>
          <w:szCs w:val="24"/>
          <w:lang w:eastAsia="en-NZ"/>
        </w:rPr>
        <w:t>e</w:t>
      </w:r>
      <w:r w:rsidRPr="005E3852">
        <w:rPr>
          <w:rFonts w:ascii="Arial" w:eastAsia="Calibri" w:hAnsi="Arial" w:cs="Arial"/>
          <w:kern w:val="0"/>
          <w:sz w:val="24"/>
          <w:szCs w:val="24"/>
          <w:lang w:eastAsia="en-NZ"/>
        </w:rPr>
        <w:t xml:space="preserve">w these compounds accumulate in the </w:t>
      </w:r>
      <w:proofErr w:type="gramStart"/>
      <w:r w:rsidRPr="005E3852">
        <w:rPr>
          <w:rFonts w:ascii="Arial" w:eastAsia="Calibri" w:hAnsi="Arial" w:cs="Arial"/>
          <w:kern w:val="0"/>
          <w:sz w:val="24"/>
          <w:szCs w:val="24"/>
          <w:lang w:eastAsia="en-NZ"/>
        </w:rPr>
        <w:t>body</w:t>
      </w:r>
      <w:proofErr w:type="gramEnd"/>
      <w:r w:rsidRPr="005E3852">
        <w:rPr>
          <w:rFonts w:ascii="Arial" w:eastAsia="Calibri" w:hAnsi="Arial" w:cs="Arial"/>
          <w:kern w:val="0"/>
          <w:sz w:val="24"/>
          <w:szCs w:val="24"/>
          <w:lang w:eastAsia="en-NZ"/>
        </w:rPr>
        <w:t xml:space="preserve"> but we don’t fully understand the effects this could have on human health in the long-term</w:t>
      </w:r>
      <w:r w:rsidR="008168B1" w:rsidRPr="005E3852">
        <w:rPr>
          <w:rFonts w:ascii="Arial" w:eastAsia="Calibri" w:hAnsi="Arial" w:cs="Arial"/>
          <w:kern w:val="0"/>
          <w:sz w:val="24"/>
          <w:szCs w:val="24"/>
          <w:lang w:eastAsia="en-NZ"/>
        </w:rPr>
        <w:t>. T</w:t>
      </w:r>
      <w:r w:rsidRPr="005E3852">
        <w:rPr>
          <w:rFonts w:ascii="Arial" w:eastAsia="Calibri" w:hAnsi="Arial" w:cs="Arial"/>
          <w:kern w:val="0"/>
          <w:sz w:val="24"/>
          <w:szCs w:val="24"/>
          <w:lang w:eastAsia="en-NZ"/>
        </w:rPr>
        <w:t>herefore</w:t>
      </w:r>
      <w:r w:rsidR="008168B1"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limiting any further exposure is the best course of action for reducing any long-term health risk.</w:t>
      </w:r>
    </w:p>
    <w:p w14:paraId="105EE7DE"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10F69C0F" w14:textId="7CB670C6"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8. </w:t>
      </w:r>
      <w:r w:rsidR="000F0C32" w:rsidRPr="005E3852">
        <w:rPr>
          <w:rFonts w:ascii="Arial" w:eastAsia="Calibri" w:hAnsi="Arial" w:cs="Arial"/>
          <w:b/>
          <w:bCs/>
          <w:color w:val="000000" w:themeColor="text1"/>
          <w:kern w:val="0"/>
          <w:sz w:val="24"/>
          <w:szCs w:val="24"/>
        </w:rPr>
        <w:t>Are there any health effects linked to PFOS and PFOA compounds in humans?</w:t>
      </w:r>
      <w:r w:rsidR="00831C8E" w:rsidRPr="005E3852">
        <w:rPr>
          <w:rFonts w:ascii="Arial" w:eastAsia="Calibri" w:hAnsi="Arial" w:cs="Arial"/>
          <w:b/>
          <w:bCs/>
          <w:color w:val="000000" w:themeColor="text1"/>
          <w:kern w:val="0"/>
          <w:sz w:val="24"/>
          <w:szCs w:val="24"/>
        </w:rPr>
        <w:t xml:space="preserve">  </w:t>
      </w:r>
    </w:p>
    <w:p w14:paraId="5FCDAF8F" w14:textId="5633F86F"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 potential effects of exposure to PFOS and PFOA to human health continue to be studied. These studies involve laboratory animal studies, as well as occupationally exposed workers, residents in communities with higher exposure</w:t>
      </w:r>
      <w:r w:rsidR="0038457C"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and studies of the general population in the USA and other countries.</w:t>
      </w:r>
    </w:p>
    <w:p w14:paraId="70D4DF0E"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317E21AF"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Adverse health effects have been demonstrated in animals exposed to much higher levels of PFOS and PFOA than are known to occur in people. Changes in the liver, thyroid, and pancreatic function, and some changes in hormone levels have been reported.  However, the results of these animal studies and their relevance to humans are not always clear. </w:t>
      </w:r>
    </w:p>
    <w:p w14:paraId="4EDF0B51"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5DC20CF9"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Potential adverse health effects in humans cannot be excluded but further research is needed to understand whether the adverse effects seen in animals have any implications for human health. </w:t>
      </w:r>
    </w:p>
    <w:p w14:paraId="78789188"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44740FE2" w14:textId="60E5AB9B"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Researchers have studied people who were occupationally exposed to relatively high levels of PFAS</w:t>
      </w:r>
      <w:r w:rsidR="00750BDD"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and communities exposed to PFOS, including through drinking water, for 50 years from a US manufacturing plant. Studies have looked for effects on cholesterol levels, male hormones, heart disease, liver changes, cancer risk and other effects.</w:t>
      </w:r>
    </w:p>
    <w:p w14:paraId="33922625"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8CE3981"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These studies have not consistently shown that PFAS exposure is linked to adverse health effects. However, many of these studies reportedly have significant methodological issues that limit the conclusions that can be drawn from their findings.</w:t>
      </w:r>
    </w:p>
    <w:p w14:paraId="6A80B817"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67234D54" w14:textId="40B42990"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9. </w:t>
      </w:r>
      <w:r w:rsidR="000F0C32" w:rsidRPr="005E3852">
        <w:rPr>
          <w:rFonts w:ascii="Arial" w:eastAsia="Calibri" w:hAnsi="Arial" w:cs="Arial"/>
          <w:b/>
          <w:bCs/>
          <w:color w:val="000000" w:themeColor="text1"/>
          <w:kern w:val="0"/>
          <w:sz w:val="24"/>
          <w:szCs w:val="24"/>
        </w:rPr>
        <w:t>How can I be exposed to PFOS and PFOA compounds?</w:t>
      </w:r>
    </w:p>
    <w:p w14:paraId="505A7CD6" w14:textId="4E6C7D1B"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PFOS and PFOA are found in the blood of people and animals all over the world and are present at low levels in a variety of food products and in the environment (air, water, soil, etc.). Therefore, completely preventing exposure to PFOS and PFOA is unlikely, and no effective recommendations can be made for reducing individual exposures in the general population.</w:t>
      </w:r>
    </w:p>
    <w:p w14:paraId="3A73F81B"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E01FFE6"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A variety of consumer products such as surface-protective coatings on clothing, carpets, and paper packaging have contained different types of PFAS in the past. Recent efforts to remove PFAS in many of these products have reduced the likelihood of PFOS and PFOA exposure. In addition, research has suggested that exposure from consumer products is usually low. </w:t>
      </w:r>
    </w:p>
    <w:p w14:paraId="7DC2D718"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6920D42F" w14:textId="04FAAE35"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10. </w:t>
      </w:r>
      <w:r w:rsidR="000F0C32" w:rsidRPr="005E3852">
        <w:rPr>
          <w:rFonts w:ascii="Arial" w:eastAsia="Calibri" w:hAnsi="Arial" w:cs="Arial"/>
          <w:b/>
          <w:bCs/>
          <w:color w:val="000000" w:themeColor="text1"/>
          <w:kern w:val="0"/>
          <w:sz w:val="24"/>
          <w:szCs w:val="24"/>
        </w:rPr>
        <w:t>Could my existing health problems be caused by PFOS and PFOA exposure?</w:t>
      </w:r>
    </w:p>
    <w:p w14:paraId="65244600" w14:textId="62B23179"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If you are unwell for any reason see your doctor.</w:t>
      </w:r>
    </w:p>
    <w:p w14:paraId="3B9E4A2A"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5AD3B06D" w14:textId="35DD09D3"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11. </w:t>
      </w:r>
      <w:r w:rsidR="000F0C32" w:rsidRPr="005E3852">
        <w:rPr>
          <w:rFonts w:ascii="Arial" w:eastAsia="Calibri" w:hAnsi="Arial" w:cs="Arial"/>
          <w:b/>
          <w:bCs/>
          <w:color w:val="000000" w:themeColor="text1"/>
          <w:kern w:val="0"/>
          <w:sz w:val="24"/>
          <w:szCs w:val="24"/>
        </w:rPr>
        <w:t>Are there future health problems which may occur because of PFOS and PFOA exposure?</w:t>
      </w:r>
    </w:p>
    <w:p w14:paraId="2714824B" w14:textId="06242669"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There is no conclusive evidence that PFOS and PFOA exposure will result in future health problems.  The evidence of health effects is not clear, and some effects may not be clinically significant. Talk to Healthline on 0800 611 116 about your concerns.</w:t>
      </w:r>
    </w:p>
    <w:p w14:paraId="58D75115"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97A7BA6" w14:textId="753D70DD"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12. </w:t>
      </w:r>
      <w:r w:rsidR="00BF71D1" w:rsidRPr="005E3852">
        <w:rPr>
          <w:rFonts w:ascii="Arial" w:eastAsia="Calibri" w:hAnsi="Arial" w:cs="Arial"/>
          <w:b/>
          <w:bCs/>
          <w:color w:val="000000" w:themeColor="text1"/>
          <w:kern w:val="0"/>
          <w:sz w:val="24"/>
          <w:szCs w:val="24"/>
        </w:rPr>
        <w:t>Were people in affected areas recommended to get blood tests?</w:t>
      </w:r>
    </w:p>
    <w:p w14:paraId="7B2A7525" w14:textId="078B63A6"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Tests for measuring </w:t>
      </w:r>
      <w:r w:rsidR="00225243" w:rsidRPr="005E3852">
        <w:rPr>
          <w:rFonts w:ascii="Arial" w:eastAsia="Calibri" w:hAnsi="Arial" w:cs="Arial"/>
          <w:kern w:val="0"/>
          <w:sz w:val="24"/>
          <w:szCs w:val="24"/>
          <w:lang w:eastAsia="en-NZ"/>
        </w:rPr>
        <w:t xml:space="preserve">PFAS </w:t>
      </w:r>
      <w:r w:rsidRPr="005E3852">
        <w:rPr>
          <w:rFonts w:ascii="Arial" w:eastAsia="Calibri" w:hAnsi="Arial" w:cs="Arial"/>
          <w:kern w:val="0"/>
          <w:sz w:val="24"/>
          <w:szCs w:val="24"/>
          <w:lang w:eastAsia="en-NZ"/>
        </w:rPr>
        <w:t>levels in people are not routinely available. Individual blood testing is not recommended. The results only indicate if you have been exposed to PFOS and PFOA, but everyone will have had some exposure.  It cannot tell you if you will develop health effects because of the exposure.</w:t>
      </w:r>
    </w:p>
    <w:p w14:paraId="26DD0108"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77D5BAA" w14:textId="35599002"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color w:val="000000"/>
          <w:kern w:val="0"/>
          <w:sz w:val="24"/>
          <w:szCs w:val="24"/>
        </w:rPr>
        <w:lastRenderedPageBreak/>
        <w:t xml:space="preserve">Repeat serum PFAS tests </w:t>
      </w:r>
      <w:r w:rsidR="00225243" w:rsidRPr="005E3852">
        <w:rPr>
          <w:rFonts w:ascii="Arial" w:eastAsia="Calibri" w:hAnsi="Arial" w:cs="Arial"/>
          <w:color w:val="000000"/>
          <w:kern w:val="0"/>
          <w:sz w:val="24"/>
          <w:szCs w:val="24"/>
        </w:rPr>
        <w:t xml:space="preserve">were </w:t>
      </w:r>
      <w:r w:rsidRPr="005E3852">
        <w:rPr>
          <w:rFonts w:ascii="Arial" w:eastAsia="Calibri" w:hAnsi="Arial" w:cs="Arial"/>
          <w:color w:val="000000"/>
          <w:kern w:val="0"/>
          <w:sz w:val="24"/>
          <w:szCs w:val="24"/>
        </w:rPr>
        <w:t xml:space="preserve">not recommended as PFAS in the body decreases slowly over years if significant exposure to PFAS ceases. In addition, as PFAS is widely used and persistent in the environment, </w:t>
      </w:r>
      <w:r w:rsidR="00FD7A78" w:rsidRPr="005E3852">
        <w:rPr>
          <w:rFonts w:ascii="Arial" w:eastAsia="Calibri" w:hAnsi="Arial" w:cs="Arial"/>
          <w:color w:val="000000"/>
          <w:kern w:val="0"/>
          <w:sz w:val="24"/>
          <w:szCs w:val="24"/>
        </w:rPr>
        <w:t xml:space="preserve">people </w:t>
      </w:r>
      <w:r w:rsidRPr="005E3852">
        <w:rPr>
          <w:rFonts w:ascii="Arial" w:eastAsia="Calibri" w:hAnsi="Arial" w:cs="Arial"/>
          <w:color w:val="000000"/>
          <w:kern w:val="0"/>
          <w:sz w:val="24"/>
          <w:szCs w:val="24"/>
        </w:rPr>
        <w:t xml:space="preserve">will still have other exposures even after </w:t>
      </w:r>
      <w:r w:rsidR="00FD7A78" w:rsidRPr="005E3852">
        <w:rPr>
          <w:rFonts w:ascii="Arial" w:eastAsia="Calibri" w:hAnsi="Arial" w:cs="Arial"/>
          <w:color w:val="000000"/>
          <w:kern w:val="0"/>
          <w:sz w:val="24"/>
          <w:szCs w:val="24"/>
        </w:rPr>
        <w:t xml:space="preserve">they </w:t>
      </w:r>
      <w:r w:rsidRPr="005E3852">
        <w:rPr>
          <w:rFonts w:ascii="Arial" w:eastAsia="Calibri" w:hAnsi="Arial" w:cs="Arial"/>
          <w:color w:val="000000"/>
          <w:kern w:val="0"/>
          <w:sz w:val="24"/>
          <w:szCs w:val="24"/>
        </w:rPr>
        <w:t xml:space="preserve">have stopped drinking water with PFAS above the interim guidance level. The interim guideline for drinking water </w:t>
      </w:r>
      <w:r w:rsidR="00FD7A78" w:rsidRPr="005E3852">
        <w:rPr>
          <w:rFonts w:ascii="Arial" w:eastAsia="Calibri" w:hAnsi="Arial" w:cs="Arial"/>
          <w:color w:val="000000"/>
          <w:kern w:val="0"/>
          <w:sz w:val="24"/>
          <w:szCs w:val="24"/>
        </w:rPr>
        <w:t xml:space="preserve">set during the programme was </w:t>
      </w:r>
      <w:r w:rsidRPr="005E3852">
        <w:rPr>
          <w:rFonts w:ascii="Arial" w:eastAsia="Calibri" w:hAnsi="Arial" w:cs="Arial"/>
          <w:color w:val="000000"/>
          <w:kern w:val="0"/>
          <w:sz w:val="24"/>
          <w:szCs w:val="24"/>
        </w:rPr>
        <w:t>conservative as it anticipate</w:t>
      </w:r>
      <w:r w:rsidR="0004139F" w:rsidRPr="005E3852">
        <w:rPr>
          <w:rFonts w:ascii="Arial" w:eastAsia="Calibri" w:hAnsi="Arial" w:cs="Arial"/>
          <w:color w:val="000000"/>
          <w:kern w:val="0"/>
          <w:sz w:val="24"/>
          <w:szCs w:val="24"/>
        </w:rPr>
        <w:t>d</w:t>
      </w:r>
      <w:r w:rsidRPr="005E3852">
        <w:rPr>
          <w:rFonts w:ascii="Arial" w:eastAsia="Calibri" w:hAnsi="Arial" w:cs="Arial"/>
          <w:color w:val="000000"/>
          <w:kern w:val="0"/>
          <w:sz w:val="24"/>
          <w:szCs w:val="24"/>
        </w:rPr>
        <w:t xml:space="preserve"> that there are other sources of PFAS in our diet. Studies suggest that the half-life (the time it takes for the amount to be reduced by half) of PFAS  could be as long as nine years, so repeating serum PFAS test</w:t>
      </w:r>
      <w:r w:rsidR="0004139F" w:rsidRPr="005E3852">
        <w:rPr>
          <w:rFonts w:ascii="Arial" w:eastAsia="Calibri" w:hAnsi="Arial" w:cs="Arial"/>
          <w:color w:val="000000"/>
          <w:kern w:val="0"/>
          <w:sz w:val="24"/>
          <w:szCs w:val="24"/>
        </w:rPr>
        <w:t>ing</w:t>
      </w:r>
      <w:r w:rsidRPr="005E3852">
        <w:rPr>
          <w:rFonts w:ascii="Arial" w:eastAsia="Calibri" w:hAnsi="Arial" w:cs="Arial"/>
          <w:color w:val="000000"/>
          <w:kern w:val="0"/>
          <w:sz w:val="24"/>
          <w:szCs w:val="24"/>
        </w:rPr>
        <w:t xml:space="preserve"> after a year or two would not show whether </w:t>
      </w:r>
      <w:r w:rsidR="00664E6D" w:rsidRPr="005E3852">
        <w:rPr>
          <w:rFonts w:ascii="Arial" w:eastAsia="Calibri" w:hAnsi="Arial" w:cs="Arial"/>
          <w:color w:val="000000"/>
          <w:kern w:val="0"/>
          <w:sz w:val="24"/>
          <w:szCs w:val="24"/>
        </w:rPr>
        <w:t xml:space="preserve">a person’s </w:t>
      </w:r>
      <w:r w:rsidRPr="005E3852">
        <w:rPr>
          <w:rFonts w:ascii="Arial" w:eastAsia="Calibri" w:hAnsi="Arial" w:cs="Arial"/>
          <w:color w:val="000000"/>
          <w:kern w:val="0"/>
          <w:sz w:val="24"/>
          <w:szCs w:val="24"/>
        </w:rPr>
        <w:t xml:space="preserve">levels </w:t>
      </w:r>
      <w:r w:rsidR="00664E6D" w:rsidRPr="005E3852">
        <w:rPr>
          <w:rFonts w:ascii="Arial" w:eastAsia="Calibri" w:hAnsi="Arial" w:cs="Arial"/>
          <w:color w:val="000000"/>
          <w:kern w:val="0"/>
          <w:sz w:val="24"/>
          <w:szCs w:val="24"/>
        </w:rPr>
        <w:t>were</w:t>
      </w:r>
      <w:r w:rsidRPr="005E3852">
        <w:rPr>
          <w:rFonts w:ascii="Arial" w:eastAsia="Calibri" w:hAnsi="Arial" w:cs="Arial"/>
          <w:color w:val="000000"/>
          <w:kern w:val="0"/>
          <w:sz w:val="24"/>
          <w:szCs w:val="24"/>
        </w:rPr>
        <w:t xml:space="preserve"> decreasing.</w:t>
      </w:r>
    </w:p>
    <w:p w14:paraId="6F322E5F"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4466CE07" w14:textId="77777777" w:rsidR="008D1D37" w:rsidRPr="005E3852" w:rsidRDefault="008D1D37" w:rsidP="000F0C32">
      <w:pPr>
        <w:spacing w:after="0" w:line="240" w:lineRule="auto"/>
        <w:jc w:val="both"/>
        <w:rPr>
          <w:rFonts w:ascii="Arial" w:eastAsia="Calibri" w:hAnsi="Arial" w:cs="Arial"/>
          <w:kern w:val="0"/>
          <w:sz w:val="24"/>
          <w:szCs w:val="24"/>
          <w:lang w:eastAsia="en-NZ"/>
        </w:rPr>
      </w:pPr>
    </w:p>
    <w:p w14:paraId="2F299DFE" w14:textId="235CBC04"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13. </w:t>
      </w:r>
      <w:r w:rsidR="000F0C32" w:rsidRPr="005E3852">
        <w:rPr>
          <w:rFonts w:ascii="Arial" w:eastAsia="Calibri" w:hAnsi="Arial" w:cs="Arial"/>
          <w:b/>
          <w:bCs/>
          <w:color w:val="000000" w:themeColor="text1"/>
          <w:kern w:val="0"/>
          <w:sz w:val="24"/>
          <w:szCs w:val="24"/>
        </w:rPr>
        <w:t xml:space="preserve">How </w:t>
      </w:r>
      <w:r w:rsidR="00664E6D" w:rsidRPr="005E3852">
        <w:rPr>
          <w:rFonts w:ascii="Arial" w:eastAsia="Calibri" w:hAnsi="Arial" w:cs="Arial"/>
          <w:b/>
          <w:bCs/>
          <w:color w:val="000000" w:themeColor="text1"/>
          <w:kern w:val="0"/>
          <w:sz w:val="24"/>
          <w:szCs w:val="24"/>
        </w:rPr>
        <w:t xml:space="preserve">could </w:t>
      </w:r>
      <w:r w:rsidR="000F0C32" w:rsidRPr="005E3852">
        <w:rPr>
          <w:rFonts w:ascii="Arial" w:eastAsia="Calibri" w:hAnsi="Arial" w:cs="Arial"/>
          <w:b/>
          <w:bCs/>
          <w:color w:val="000000" w:themeColor="text1"/>
          <w:kern w:val="0"/>
          <w:sz w:val="24"/>
          <w:szCs w:val="24"/>
        </w:rPr>
        <w:t>exposure to PFOS and PFOA compounds affect my pregnancy?</w:t>
      </w:r>
    </w:p>
    <w:p w14:paraId="269F9E4A" w14:textId="3AE64674"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There is no consistent evidence of effects in pregnancy. For specific advice talk to your doctor.</w:t>
      </w:r>
    </w:p>
    <w:p w14:paraId="54883334"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6D4C2371" w14:textId="422DC870"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14. </w:t>
      </w:r>
      <w:r w:rsidR="000F0C32" w:rsidRPr="005E3852">
        <w:rPr>
          <w:rFonts w:ascii="Arial" w:eastAsia="Calibri" w:hAnsi="Arial" w:cs="Arial"/>
          <w:b/>
          <w:bCs/>
          <w:color w:val="000000" w:themeColor="text1"/>
          <w:kern w:val="0"/>
          <w:sz w:val="24"/>
          <w:szCs w:val="24"/>
        </w:rPr>
        <w:t>Should I continue to breastfeed?</w:t>
      </w:r>
    </w:p>
    <w:p w14:paraId="7F8E28F3" w14:textId="6A9EE88C"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Yes. While some PFOS and PFOA compounds have been detected in breast milk overseas, the proven health benefits associated with breastfeeding outweigh any potential health risk to an infant from the transfer of PFOS and PFOA compounds through breast milk.  For specific advice talk to your doctor.</w:t>
      </w:r>
    </w:p>
    <w:p w14:paraId="0BC5F51B"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5157695" w14:textId="12864C7B"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15. </w:t>
      </w:r>
      <w:r w:rsidR="000F0C32" w:rsidRPr="005E3852">
        <w:rPr>
          <w:rFonts w:ascii="Arial" w:eastAsia="Calibri" w:hAnsi="Arial" w:cs="Arial"/>
          <w:b/>
          <w:bCs/>
          <w:color w:val="000000" w:themeColor="text1"/>
          <w:kern w:val="0"/>
          <w:sz w:val="24"/>
          <w:szCs w:val="24"/>
        </w:rPr>
        <w:t>How long does it take for PFOS and PFOA to leave my system?</w:t>
      </w:r>
    </w:p>
    <w:p w14:paraId="1CAFF85D" w14:textId="1CF88510"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In humans, studies suggest that the half-life (the time it takes for the amount to be reduced by half) of PFOS and PFOA compounds could range from two to nine years. The time it takes for PFOS and PFOA compounds to be excreted from the body is the same for adults and children.</w:t>
      </w:r>
    </w:p>
    <w:p w14:paraId="25D7DAE2"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76F790C" w14:textId="3A630F87"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16. </w:t>
      </w:r>
      <w:r w:rsidR="000F0C32" w:rsidRPr="005E3852">
        <w:rPr>
          <w:rFonts w:ascii="Arial" w:eastAsia="Calibri" w:hAnsi="Arial" w:cs="Arial"/>
          <w:b/>
          <w:bCs/>
          <w:color w:val="000000" w:themeColor="text1"/>
          <w:kern w:val="0"/>
          <w:sz w:val="24"/>
          <w:szCs w:val="24"/>
        </w:rPr>
        <w:t>The advice about health risks from PFOS and PFOA exposure is uncertain.  How do I deal with this?</w:t>
      </w:r>
    </w:p>
    <w:p w14:paraId="1F869957" w14:textId="2372D559" w:rsidR="000F0C32" w:rsidRPr="005E3852" w:rsidRDefault="00441B1F"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P</w:t>
      </w:r>
      <w:r w:rsidR="00C20ED7" w:rsidRPr="005E3852">
        <w:rPr>
          <w:rFonts w:ascii="Arial" w:eastAsia="Calibri" w:hAnsi="Arial" w:cs="Arial"/>
          <w:kern w:val="0"/>
          <w:sz w:val="24"/>
          <w:szCs w:val="24"/>
          <w:lang w:eastAsia="en-NZ"/>
        </w:rPr>
        <w:t>e</w:t>
      </w:r>
      <w:r w:rsidRPr="005E3852">
        <w:rPr>
          <w:rFonts w:ascii="Arial" w:eastAsia="Calibri" w:hAnsi="Arial" w:cs="Arial"/>
          <w:kern w:val="0"/>
          <w:sz w:val="24"/>
          <w:szCs w:val="24"/>
          <w:lang w:eastAsia="en-NZ"/>
        </w:rPr>
        <w:t>ople were advised to k</w:t>
      </w:r>
      <w:r w:rsidR="000F0C32" w:rsidRPr="005E3852">
        <w:rPr>
          <w:rFonts w:ascii="Arial" w:eastAsia="Calibri" w:hAnsi="Arial" w:cs="Arial"/>
          <w:kern w:val="0"/>
          <w:sz w:val="24"/>
          <w:szCs w:val="24"/>
          <w:lang w:eastAsia="en-NZ"/>
        </w:rPr>
        <w:t>eep informed and use the resources offered.  </w:t>
      </w:r>
      <w:r w:rsidRPr="005E3852">
        <w:rPr>
          <w:rFonts w:ascii="Arial" w:eastAsia="Calibri" w:hAnsi="Arial" w:cs="Arial"/>
          <w:kern w:val="0"/>
          <w:sz w:val="24"/>
          <w:szCs w:val="24"/>
          <w:lang w:eastAsia="en-NZ"/>
        </w:rPr>
        <w:t xml:space="preserve">They were </w:t>
      </w:r>
      <w:r w:rsidR="00364A06" w:rsidRPr="005E3852">
        <w:rPr>
          <w:rFonts w:ascii="Arial" w:eastAsia="Calibri" w:hAnsi="Arial" w:cs="Arial"/>
          <w:kern w:val="0"/>
          <w:sz w:val="24"/>
          <w:szCs w:val="24"/>
          <w:lang w:eastAsia="en-NZ"/>
        </w:rPr>
        <w:t>encouraged</w:t>
      </w:r>
      <w:r w:rsidRPr="005E3852">
        <w:rPr>
          <w:rFonts w:ascii="Arial" w:eastAsia="Calibri" w:hAnsi="Arial" w:cs="Arial"/>
          <w:kern w:val="0"/>
          <w:sz w:val="24"/>
          <w:szCs w:val="24"/>
          <w:lang w:eastAsia="en-NZ"/>
        </w:rPr>
        <w:t xml:space="preserve"> to </w:t>
      </w:r>
      <w:r w:rsidR="000F0C32" w:rsidRPr="005E3852">
        <w:rPr>
          <w:rFonts w:ascii="Arial" w:eastAsia="Calibri" w:hAnsi="Arial" w:cs="Arial"/>
          <w:kern w:val="0"/>
          <w:sz w:val="24"/>
          <w:szCs w:val="24"/>
          <w:lang w:eastAsia="en-NZ"/>
        </w:rPr>
        <w:t>contact Healthline on 0800 611 116</w:t>
      </w:r>
      <w:r w:rsidRPr="005E3852">
        <w:rPr>
          <w:rFonts w:ascii="Arial" w:eastAsia="Calibri" w:hAnsi="Arial" w:cs="Arial"/>
          <w:kern w:val="0"/>
          <w:sz w:val="24"/>
          <w:szCs w:val="24"/>
          <w:lang w:eastAsia="en-NZ"/>
        </w:rPr>
        <w:t xml:space="preserve"> if they had concerns</w:t>
      </w:r>
      <w:r w:rsidR="000F0C32" w:rsidRPr="005E3852">
        <w:rPr>
          <w:rFonts w:ascii="Arial" w:eastAsia="Calibri" w:hAnsi="Arial" w:cs="Arial"/>
          <w:kern w:val="0"/>
          <w:sz w:val="24"/>
          <w:szCs w:val="24"/>
          <w:lang w:eastAsia="en-NZ"/>
        </w:rPr>
        <w:t>.</w:t>
      </w:r>
    </w:p>
    <w:p w14:paraId="09B5717B"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1DDD3A2" w14:textId="6870CB4A" w:rsidR="00C20ED7"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17. </w:t>
      </w:r>
      <w:r w:rsidR="000F0C32" w:rsidRPr="005E3852">
        <w:rPr>
          <w:rFonts w:ascii="Arial" w:eastAsia="Calibri" w:hAnsi="Arial" w:cs="Arial"/>
          <w:b/>
          <w:bCs/>
          <w:color w:val="000000" w:themeColor="text1"/>
          <w:kern w:val="0"/>
          <w:sz w:val="24"/>
          <w:szCs w:val="24"/>
        </w:rPr>
        <w:t>What about the health of NZDF staff who had direct contact with PFOS/PFOA foam?</w:t>
      </w:r>
    </w:p>
    <w:p w14:paraId="76B5D08C" w14:textId="6315B425"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Direct exposure through skin contact carries low risk to human health. Additionally, staff wear protective clothing during training exercises, further limiting their exposure to PFOS or PFOA. The greatest risk to human health from PFOS and PFOA is from ingesting contaminated food and drink. Therefore</w:t>
      </w:r>
      <w:r w:rsidR="002D64C2" w:rsidRPr="005E3852">
        <w:rPr>
          <w:rFonts w:ascii="Arial" w:eastAsia="Calibri" w:hAnsi="Arial" w:cs="Arial"/>
          <w:kern w:val="0"/>
          <w:sz w:val="24"/>
          <w:szCs w:val="24"/>
          <w:lang w:eastAsia="en-NZ"/>
        </w:rPr>
        <w:t xml:space="preserve">, NZDF </w:t>
      </w:r>
      <w:r w:rsidRPr="005E3852">
        <w:rPr>
          <w:rFonts w:ascii="Arial" w:eastAsia="Calibri" w:hAnsi="Arial" w:cs="Arial"/>
          <w:kern w:val="0"/>
          <w:sz w:val="24"/>
          <w:szCs w:val="24"/>
          <w:lang w:eastAsia="en-NZ"/>
        </w:rPr>
        <w:t xml:space="preserve">staff on the affected sites </w:t>
      </w:r>
      <w:proofErr w:type="gramStart"/>
      <w:r w:rsidR="002D64C2" w:rsidRPr="005E3852">
        <w:rPr>
          <w:rFonts w:ascii="Arial" w:eastAsia="Calibri" w:hAnsi="Arial" w:cs="Arial"/>
          <w:kern w:val="0"/>
          <w:sz w:val="24"/>
          <w:szCs w:val="24"/>
          <w:lang w:eastAsia="en-NZ"/>
        </w:rPr>
        <w:t xml:space="preserve">were </w:t>
      </w:r>
      <w:r w:rsidRPr="005E3852">
        <w:rPr>
          <w:rFonts w:ascii="Arial" w:eastAsia="Calibri" w:hAnsi="Arial" w:cs="Arial"/>
          <w:kern w:val="0"/>
          <w:sz w:val="24"/>
          <w:szCs w:val="24"/>
          <w:lang w:eastAsia="en-NZ"/>
        </w:rPr>
        <w:t>considered to be</w:t>
      </w:r>
      <w:proofErr w:type="gramEnd"/>
      <w:r w:rsidRPr="005E3852">
        <w:rPr>
          <w:rFonts w:ascii="Arial" w:eastAsia="Calibri" w:hAnsi="Arial" w:cs="Arial"/>
          <w:kern w:val="0"/>
          <w:sz w:val="24"/>
          <w:szCs w:val="24"/>
          <w:lang w:eastAsia="en-NZ"/>
        </w:rPr>
        <w:t xml:space="preserve"> at the same level of risk as </w:t>
      </w:r>
      <w:r w:rsidR="002D64C2" w:rsidRPr="005E3852">
        <w:rPr>
          <w:rFonts w:ascii="Arial" w:eastAsia="Calibri" w:hAnsi="Arial" w:cs="Arial"/>
          <w:kern w:val="0"/>
          <w:sz w:val="24"/>
          <w:szCs w:val="24"/>
          <w:lang w:eastAsia="en-NZ"/>
        </w:rPr>
        <w:t>neighbo</w:t>
      </w:r>
      <w:r w:rsidR="009C6611" w:rsidRPr="005E3852">
        <w:rPr>
          <w:rFonts w:ascii="Arial" w:eastAsia="Calibri" w:hAnsi="Arial" w:cs="Arial"/>
          <w:kern w:val="0"/>
          <w:sz w:val="24"/>
          <w:szCs w:val="24"/>
          <w:lang w:eastAsia="en-NZ"/>
        </w:rPr>
        <w:t>u</w:t>
      </w:r>
      <w:r w:rsidR="002D64C2" w:rsidRPr="005E3852">
        <w:rPr>
          <w:rFonts w:ascii="Arial" w:eastAsia="Calibri" w:hAnsi="Arial" w:cs="Arial"/>
          <w:kern w:val="0"/>
          <w:sz w:val="24"/>
          <w:szCs w:val="24"/>
          <w:lang w:eastAsia="en-NZ"/>
        </w:rPr>
        <w:t xml:space="preserve">ring </w:t>
      </w:r>
      <w:r w:rsidRPr="005E3852">
        <w:rPr>
          <w:rFonts w:ascii="Arial" w:eastAsia="Calibri" w:hAnsi="Arial" w:cs="Arial"/>
          <w:kern w:val="0"/>
          <w:sz w:val="24"/>
          <w:szCs w:val="24"/>
          <w:lang w:eastAsia="en-NZ"/>
        </w:rPr>
        <w:t>residents.</w:t>
      </w:r>
    </w:p>
    <w:p w14:paraId="380E82F8"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1FC34487" w14:textId="21E308F2"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18. </w:t>
      </w:r>
      <w:r w:rsidR="000F0C32" w:rsidRPr="005E3852">
        <w:rPr>
          <w:rFonts w:ascii="Arial" w:eastAsia="Calibri" w:hAnsi="Arial" w:cs="Arial"/>
          <w:b/>
          <w:bCs/>
          <w:color w:val="000000" w:themeColor="text1"/>
          <w:kern w:val="0"/>
          <w:sz w:val="24"/>
          <w:szCs w:val="24"/>
        </w:rPr>
        <w:t>Are there health risks to firefighters?</w:t>
      </w:r>
    </w:p>
    <w:p w14:paraId="2128C01E"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We believe the risk of harmful effects to firefighters is low, as 95 percent of foam historically used by Fire and Emergency NZ does not contain PFOS or PFOA. In terms of historic use of foam containing PFOS or PFOA, health officials advise the greatest risk they present to human health is from ingesting contaminated food and drink. Direct exposure through skin contact carries low risk to human health.</w:t>
      </w:r>
    </w:p>
    <w:p w14:paraId="5E614851" w14:textId="77777777" w:rsidR="006832AC" w:rsidRPr="005E3852" w:rsidRDefault="006832AC" w:rsidP="000F0C32">
      <w:pPr>
        <w:spacing w:after="0" w:line="240" w:lineRule="auto"/>
        <w:jc w:val="both"/>
        <w:rPr>
          <w:rFonts w:ascii="Arial" w:eastAsia="Calibri" w:hAnsi="Arial" w:cs="Arial"/>
          <w:kern w:val="0"/>
          <w:sz w:val="24"/>
          <w:szCs w:val="24"/>
          <w:lang w:eastAsia="en-NZ"/>
        </w:rPr>
      </w:pPr>
    </w:p>
    <w:p w14:paraId="335F06E8" w14:textId="46F9D399"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 xml:space="preserve">Safety of people </w:t>
      </w:r>
      <w:r w:rsidR="00E6739B"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both the community and firefighters – is Fire and Emergency NZ’s number one priority. Fire and Emergency NZ  work</w:t>
      </w:r>
      <w:r w:rsidR="00D66CEE" w:rsidRPr="005E3852">
        <w:rPr>
          <w:rFonts w:ascii="Arial" w:eastAsia="Calibri" w:hAnsi="Arial" w:cs="Arial"/>
          <w:kern w:val="0"/>
          <w:sz w:val="24"/>
          <w:szCs w:val="24"/>
          <w:lang w:eastAsia="en-NZ"/>
        </w:rPr>
        <w:t>ed</w:t>
      </w:r>
      <w:r w:rsidRPr="005E3852">
        <w:rPr>
          <w:rFonts w:ascii="Arial" w:eastAsia="Calibri" w:hAnsi="Arial" w:cs="Arial"/>
          <w:kern w:val="0"/>
          <w:sz w:val="24"/>
          <w:szCs w:val="24"/>
          <w:lang w:eastAsia="en-NZ"/>
        </w:rPr>
        <w:t xml:space="preserve"> closely with its people, stakeholders</w:t>
      </w:r>
      <w:r w:rsidR="006067A1" w:rsidRPr="005E3852">
        <w:rPr>
          <w:rFonts w:ascii="Arial" w:eastAsia="Calibri" w:hAnsi="Arial" w:cs="Arial"/>
          <w:kern w:val="0"/>
          <w:sz w:val="24"/>
          <w:szCs w:val="24"/>
          <w:lang w:eastAsia="en-NZ"/>
        </w:rPr>
        <w:t>,</w:t>
      </w:r>
      <w:r w:rsidRPr="005E3852">
        <w:rPr>
          <w:rFonts w:ascii="Arial" w:eastAsia="Calibri" w:hAnsi="Arial" w:cs="Arial"/>
          <w:kern w:val="0"/>
          <w:sz w:val="24"/>
          <w:szCs w:val="24"/>
          <w:lang w:eastAsia="en-NZ"/>
        </w:rPr>
        <w:t xml:space="preserve"> and government partners to monitor progress </w:t>
      </w:r>
      <w:r w:rsidR="00D66CEE" w:rsidRPr="005E3852">
        <w:rPr>
          <w:rFonts w:ascii="Arial" w:eastAsia="Calibri" w:hAnsi="Arial" w:cs="Arial"/>
          <w:kern w:val="0"/>
          <w:sz w:val="24"/>
          <w:szCs w:val="24"/>
          <w:lang w:eastAsia="en-NZ"/>
        </w:rPr>
        <w:t xml:space="preserve">during the programme </w:t>
      </w:r>
      <w:r w:rsidRPr="005E3852">
        <w:rPr>
          <w:rFonts w:ascii="Arial" w:eastAsia="Calibri" w:hAnsi="Arial" w:cs="Arial"/>
          <w:kern w:val="0"/>
          <w:sz w:val="24"/>
          <w:szCs w:val="24"/>
          <w:lang w:eastAsia="en-NZ"/>
        </w:rPr>
        <w:t xml:space="preserve">on </w:t>
      </w:r>
      <w:r w:rsidRPr="005E3852">
        <w:rPr>
          <w:rFonts w:ascii="Arial" w:eastAsia="Calibri" w:hAnsi="Arial" w:cs="Arial"/>
          <w:kern w:val="0"/>
          <w:sz w:val="24"/>
          <w:szCs w:val="24"/>
          <w:lang w:eastAsia="en-NZ"/>
        </w:rPr>
        <w:lastRenderedPageBreak/>
        <w:t xml:space="preserve">investigations into the potential effects of PFOS and PFOA, and </w:t>
      </w:r>
      <w:proofErr w:type="gramStart"/>
      <w:r w:rsidRPr="005E3852">
        <w:rPr>
          <w:rFonts w:ascii="Arial" w:eastAsia="Calibri" w:hAnsi="Arial" w:cs="Arial"/>
          <w:kern w:val="0"/>
          <w:sz w:val="24"/>
          <w:szCs w:val="24"/>
          <w:lang w:eastAsia="en-NZ"/>
        </w:rPr>
        <w:t>offers assistance</w:t>
      </w:r>
      <w:proofErr w:type="gramEnd"/>
      <w:r w:rsidRPr="005E3852">
        <w:rPr>
          <w:rFonts w:ascii="Arial" w:eastAsia="Calibri" w:hAnsi="Arial" w:cs="Arial"/>
          <w:kern w:val="0"/>
          <w:sz w:val="24"/>
          <w:szCs w:val="24"/>
          <w:lang w:eastAsia="en-NZ"/>
        </w:rPr>
        <w:t xml:space="preserve"> if any of its people are concerned.</w:t>
      </w:r>
    </w:p>
    <w:p w14:paraId="5F98BB1C"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014F104B" w14:textId="6199B2E5" w:rsidR="000F0C32" w:rsidRPr="005E3852" w:rsidRDefault="00DF7E6A" w:rsidP="000F0C32">
      <w:pPr>
        <w:spacing w:after="0" w:line="240" w:lineRule="auto"/>
        <w:jc w:val="both"/>
        <w:rPr>
          <w:rFonts w:ascii="Arial" w:eastAsia="Calibri" w:hAnsi="Arial" w:cs="Arial"/>
          <w:b/>
          <w:bCs/>
          <w:color w:val="000000" w:themeColor="text1"/>
          <w:kern w:val="0"/>
          <w:sz w:val="24"/>
          <w:szCs w:val="24"/>
        </w:rPr>
      </w:pPr>
      <w:r w:rsidRPr="005E3852">
        <w:rPr>
          <w:rFonts w:ascii="Arial" w:eastAsia="Calibri" w:hAnsi="Arial" w:cs="Arial"/>
          <w:b/>
          <w:bCs/>
          <w:color w:val="000000" w:themeColor="text1"/>
          <w:kern w:val="0"/>
          <w:sz w:val="24"/>
          <w:szCs w:val="24"/>
        </w:rPr>
        <w:t xml:space="preserve">19. </w:t>
      </w:r>
      <w:r w:rsidR="000F0C32" w:rsidRPr="005E3852">
        <w:rPr>
          <w:rFonts w:ascii="Arial" w:eastAsia="Calibri" w:hAnsi="Arial" w:cs="Arial"/>
          <w:b/>
          <w:bCs/>
          <w:color w:val="000000" w:themeColor="text1"/>
          <w:kern w:val="0"/>
          <w:sz w:val="24"/>
          <w:szCs w:val="24"/>
        </w:rPr>
        <w:t>How will I know if the advice changes?</w:t>
      </w:r>
    </w:p>
    <w:p w14:paraId="5130CF08" w14:textId="77777777" w:rsidR="000F0C32" w:rsidRPr="005E3852" w:rsidRDefault="000F0C32" w:rsidP="000F0C32">
      <w:pPr>
        <w:spacing w:after="0" w:line="240" w:lineRule="auto"/>
        <w:jc w:val="both"/>
        <w:rPr>
          <w:rFonts w:ascii="Arial" w:eastAsia="Calibri" w:hAnsi="Arial" w:cs="Arial"/>
          <w:kern w:val="0"/>
          <w:sz w:val="24"/>
          <w:szCs w:val="24"/>
          <w:lang w:eastAsia="en-NZ"/>
        </w:rPr>
      </w:pPr>
      <w:r w:rsidRPr="005E3852">
        <w:rPr>
          <w:rFonts w:ascii="Arial" w:eastAsia="Calibri" w:hAnsi="Arial" w:cs="Arial"/>
          <w:kern w:val="0"/>
          <w:sz w:val="24"/>
          <w:szCs w:val="24"/>
          <w:lang w:eastAsia="en-NZ"/>
        </w:rPr>
        <w:t>Government agencies will continue to assess the situation, undertake comprehensive health risk assessments and testing of water to update this advice. </w:t>
      </w:r>
    </w:p>
    <w:p w14:paraId="5883522D" w14:textId="77777777" w:rsidR="000F0C32" w:rsidRPr="005E3852" w:rsidRDefault="000F0C32" w:rsidP="000F0C32">
      <w:pPr>
        <w:spacing w:after="0" w:line="240" w:lineRule="auto"/>
        <w:jc w:val="both"/>
        <w:rPr>
          <w:rFonts w:ascii="Arial" w:eastAsia="Calibri" w:hAnsi="Arial" w:cs="Arial"/>
          <w:kern w:val="0"/>
          <w:sz w:val="24"/>
          <w:szCs w:val="24"/>
          <w:lang w:eastAsia="en-NZ"/>
        </w:rPr>
      </w:pPr>
    </w:p>
    <w:p w14:paraId="36AF899C" w14:textId="77777777" w:rsidR="000F0C32" w:rsidRPr="005E3852" w:rsidRDefault="000F0C32" w:rsidP="000F0C32">
      <w:pPr>
        <w:autoSpaceDE w:val="0"/>
        <w:autoSpaceDN w:val="0"/>
        <w:adjustRightInd w:val="0"/>
        <w:spacing w:after="0" w:line="240" w:lineRule="auto"/>
        <w:jc w:val="both"/>
        <w:rPr>
          <w:rFonts w:ascii="Arial" w:eastAsia="Calibri" w:hAnsi="Arial" w:cs="Arial"/>
          <w:color w:val="000000"/>
          <w:kern w:val="0"/>
          <w:sz w:val="24"/>
          <w:szCs w:val="24"/>
        </w:rPr>
      </w:pPr>
    </w:p>
    <w:p w14:paraId="6230DD89" w14:textId="3CF95D82" w:rsidR="000B5C2D" w:rsidRPr="0001318E" w:rsidRDefault="0001318E" w:rsidP="0001318E">
      <w:pPr>
        <w:autoSpaceDE w:val="0"/>
        <w:autoSpaceDN w:val="0"/>
        <w:adjustRightInd w:val="0"/>
        <w:spacing w:after="0" w:line="240" w:lineRule="auto"/>
        <w:jc w:val="right"/>
        <w:rPr>
          <w:rFonts w:ascii="Arial" w:hAnsi="Arial" w:cs="Arial"/>
          <w:b/>
          <w:bCs/>
          <w:sz w:val="24"/>
          <w:szCs w:val="24"/>
        </w:rPr>
      </w:pPr>
      <w:r w:rsidRPr="0001318E">
        <w:rPr>
          <w:rFonts w:ascii="Arial" w:hAnsi="Arial" w:cs="Arial"/>
          <w:b/>
          <w:bCs/>
          <w:sz w:val="24"/>
          <w:szCs w:val="24"/>
        </w:rPr>
        <w:t>Updated November 2023</w:t>
      </w:r>
    </w:p>
    <w:sectPr w:rsidR="000B5C2D" w:rsidRPr="000131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FDC0" w14:textId="77777777" w:rsidR="00912A4A" w:rsidRDefault="00912A4A" w:rsidP="00F53DAD">
      <w:pPr>
        <w:spacing w:after="0" w:line="240" w:lineRule="auto"/>
      </w:pPr>
      <w:r>
        <w:separator/>
      </w:r>
    </w:p>
  </w:endnote>
  <w:endnote w:type="continuationSeparator" w:id="0">
    <w:p w14:paraId="019B37B4" w14:textId="77777777" w:rsidR="00912A4A" w:rsidRDefault="00912A4A"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F13D6B"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C0D2" w14:textId="77777777" w:rsidR="00912A4A" w:rsidRDefault="00912A4A" w:rsidP="00F53DAD">
      <w:pPr>
        <w:spacing w:after="0" w:line="240" w:lineRule="auto"/>
      </w:pPr>
      <w:r>
        <w:separator/>
      </w:r>
    </w:p>
  </w:footnote>
  <w:footnote w:type="continuationSeparator" w:id="0">
    <w:p w14:paraId="0A752102" w14:textId="77777777" w:rsidR="00912A4A" w:rsidRDefault="00912A4A" w:rsidP="00F53DAD">
      <w:pPr>
        <w:spacing w:after="0" w:line="240" w:lineRule="auto"/>
      </w:pPr>
      <w:r>
        <w:continuationSeparator/>
      </w:r>
    </w:p>
  </w:footnote>
  <w:footnote w:id="1">
    <w:p w14:paraId="44A83C27" w14:textId="77777777" w:rsidR="00506051" w:rsidRDefault="009277C2" w:rsidP="009277C2">
      <w:pPr>
        <w:pStyle w:val="FootnoteText"/>
        <w:rPr>
          <w:rFonts w:ascii="Arial" w:hAnsi="Arial" w:cs="Arial"/>
        </w:rPr>
      </w:pPr>
      <w:r w:rsidRPr="00506051">
        <w:rPr>
          <w:rStyle w:val="FootnoteReference"/>
          <w:rFonts w:ascii="Arial" w:hAnsi="Arial" w:cs="Arial"/>
        </w:rPr>
        <w:footnoteRef/>
      </w:r>
      <w:r w:rsidRPr="00506051">
        <w:rPr>
          <w:rFonts w:ascii="Arial" w:hAnsi="Arial" w:cs="Arial"/>
        </w:rPr>
        <w:t xml:space="preserve"> </w:t>
      </w:r>
      <w:r w:rsidR="0047793E" w:rsidRPr="00506051">
        <w:rPr>
          <w:rFonts w:ascii="Arial" w:hAnsi="Arial" w:cs="Arial"/>
        </w:rPr>
        <w:t xml:space="preserve">Refer to </w:t>
      </w:r>
      <w:r w:rsidRPr="00506051">
        <w:rPr>
          <w:rFonts w:ascii="Arial" w:hAnsi="Arial" w:cs="Arial"/>
        </w:rPr>
        <w:t xml:space="preserve">Table 3 of the Water Services (Drinking Water Standards for New Zealand) Regulations 2022, available at: </w:t>
      </w:r>
      <w:hyperlink r:id="rId1" w:history="1">
        <w:r w:rsidRPr="00506051">
          <w:rPr>
            <w:rStyle w:val="Hyperlink"/>
            <w:rFonts w:ascii="Arial" w:hAnsi="Arial" w:cs="Arial"/>
          </w:rPr>
          <w:t>https://www.legislation.govt.nz/regulation/public/2022/0168/latest/whole.html</w:t>
        </w:r>
      </w:hyperlink>
      <w:r w:rsidRPr="00506051">
        <w:rPr>
          <w:rFonts w:ascii="Arial" w:hAnsi="Arial" w:cs="Arial"/>
        </w:rPr>
        <w:t xml:space="preserve"> </w:t>
      </w:r>
      <w:r w:rsidR="00506051">
        <w:rPr>
          <w:rFonts w:ascii="Arial" w:hAnsi="Arial" w:cs="Arial"/>
        </w:rPr>
        <w:t xml:space="preserve"> </w:t>
      </w:r>
    </w:p>
    <w:p w14:paraId="4E623D80" w14:textId="5FE08DAE" w:rsidR="009277C2" w:rsidRPr="00506051" w:rsidRDefault="009277C2" w:rsidP="009277C2">
      <w:pPr>
        <w:pStyle w:val="FootnoteText"/>
      </w:pPr>
      <w:r w:rsidRPr="00506051">
        <w:rPr>
          <w:rFonts w:ascii="Arial" w:hAnsi="Arial" w:cs="Arial"/>
        </w:rPr>
        <w:t xml:space="preserve"> </w:t>
      </w:r>
    </w:p>
  </w:footnote>
  <w:footnote w:id="2">
    <w:p w14:paraId="130F7F04" w14:textId="6654F334" w:rsidR="008D123D" w:rsidRPr="00506051" w:rsidRDefault="008D123D">
      <w:pPr>
        <w:pStyle w:val="FootnoteText"/>
        <w:rPr>
          <w:rFonts w:ascii="Arial" w:hAnsi="Arial" w:cs="Arial"/>
        </w:rPr>
      </w:pPr>
      <w:r w:rsidRPr="00506051">
        <w:rPr>
          <w:rStyle w:val="FootnoteReference"/>
        </w:rPr>
        <w:footnoteRef/>
      </w:r>
      <w:r w:rsidRPr="00506051">
        <w:t xml:space="preserve"> </w:t>
      </w:r>
      <w:r w:rsidR="00C46473" w:rsidRPr="00506051">
        <w:rPr>
          <w:lang w:val="en"/>
        </w:rPr>
        <w:t xml:space="preserve">Australian Department of Health website </w:t>
      </w:r>
      <w:r w:rsidR="00C23A33" w:rsidRPr="00506051">
        <w:rPr>
          <w:lang w:val="en"/>
        </w:rPr>
        <w:t xml:space="preserve">has information </w:t>
      </w:r>
      <w:r w:rsidR="00C46473" w:rsidRPr="00506051">
        <w:rPr>
          <w:lang w:val="en"/>
        </w:rPr>
        <w:t xml:space="preserve">about their health based guidance </w:t>
      </w:r>
      <w:r w:rsidR="00C306E6" w:rsidRPr="00506051">
        <w:rPr>
          <w:lang w:val="en"/>
        </w:rPr>
        <w:t xml:space="preserve">for PFAS: </w:t>
      </w:r>
      <w:hyperlink r:id="rId2" w:history="1">
        <w:r w:rsidR="00C306E6" w:rsidRPr="00506051">
          <w:rPr>
            <w:rStyle w:val="Hyperlink"/>
            <w:rFonts w:ascii="Arial" w:hAnsi="Arial" w:cs="Arial"/>
          </w:rPr>
          <w:t>https://www.health.gov.au/resources/publications/health-based-guidance-values-for-pfas-for-use-in-site-investigations-in-australia?utm_source=health.gov.au&amp;utm_medium=callout-auto-custom&amp;utm_campaign=digital_transformation</w:t>
        </w:r>
      </w:hyperlink>
      <w:r w:rsidR="00506051">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9" name="Picture 9"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CCB7CE"/>
    <w:lvl w:ilvl="0">
      <w:numFmt w:val="bullet"/>
      <w:lvlText w:val="*"/>
      <w:lvlJc w:val="left"/>
      <w:pPr>
        <w:ind w:left="0" w:firstLine="0"/>
      </w:pPr>
    </w:lvl>
  </w:abstractNum>
  <w:abstractNum w:abstractNumId="1"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119181716">
    <w:abstractNumId w:val="2"/>
  </w:num>
  <w:num w:numId="2" w16cid:durableId="1487622736">
    <w:abstractNumId w:val="1"/>
  </w:num>
  <w:num w:numId="3" w16cid:durableId="263458161">
    <w:abstractNumId w:val="3"/>
  </w:num>
  <w:num w:numId="4" w16cid:durableId="1198396903">
    <w:abstractNumId w:val="0"/>
    <w:lvlOverride w:ilvl="0">
      <w:lvl w:ilvl="0">
        <w:numFmt w:val="decimal"/>
        <w:lvlText w:val="o"/>
        <w:legacy w:legacy="1" w:legacySpace="0" w:legacyIndent="0"/>
        <w:lvlJc w:val="left"/>
        <w:pPr>
          <w:ind w:left="0" w:firstLine="0"/>
        </w:pPr>
        <w:rPr>
          <w:rFonts w:ascii="Courier" w:hAnsi="Courie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02E71"/>
    <w:rsid w:val="0001318E"/>
    <w:rsid w:val="00017449"/>
    <w:rsid w:val="0001745D"/>
    <w:rsid w:val="00025C0B"/>
    <w:rsid w:val="0004139F"/>
    <w:rsid w:val="00044BAC"/>
    <w:rsid w:val="00052E62"/>
    <w:rsid w:val="000550A1"/>
    <w:rsid w:val="00093207"/>
    <w:rsid w:val="000B5C2D"/>
    <w:rsid w:val="000C6264"/>
    <w:rsid w:val="000D39E5"/>
    <w:rsid w:val="000F0C32"/>
    <w:rsid w:val="000F13E0"/>
    <w:rsid w:val="001141B3"/>
    <w:rsid w:val="0011646B"/>
    <w:rsid w:val="00160A8F"/>
    <w:rsid w:val="00166435"/>
    <w:rsid w:val="0018213F"/>
    <w:rsid w:val="001B1C1F"/>
    <w:rsid w:val="001C54B9"/>
    <w:rsid w:val="001D6F14"/>
    <w:rsid w:val="001E7F6F"/>
    <w:rsid w:val="0020459F"/>
    <w:rsid w:val="00213B08"/>
    <w:rsid w:val="00225243"/>
    <w:rsid w:val="00244601"/>
    <w:rsid w:val="00266EFC"/>
    <w:rsid w:val="00280636"/>
    <w:rsid w:val="002820D1"/>
    <w:rsid w:val="00295296"/>
    <w:rsid w:val="002952A5"/>
    <w:rsid w:val="002A5581"/>
    <w:rsid w:val="002A6C25"/>
    <w:rsid w:val="002D0495"/>
    <w:rsid w:val="002D64C2"/>
    <w:rsid w:val="002E27FA"/>
    <w:rsid w:val="002E282B"/>
    <w:rsid w:val="0032588E"/>
    <w:rsid w:val="00331DD4"/>
    <w:rsid w:val="00340A2C"/>
    <w:rsid w:val="00364A06"/>
    <w:rsid w:val="0038457C"/>
    <w:rsid w:val="003A2C58"/>
    <w:rsid w:val="003C2ACA"/>
    <w:rsid w:val="003D0E60"/>
    <w:rsid w:val="003D5391"/>
    <w:rsid w:val="003E6406"/>
    <w:rsid w:val="00413F1B"/>
    <w:rsid w:val="00421B93"/>
    <w:rsid w:val="0042737D"/>
    <w:rsid w:val="00441B1F"/>
    <w:rsid w:val="00445251"/>
    <w:rsid w:val="004649DE"/>
    <w:rsid w:val="00467977"/>
    <w:rsid w:val="0047793E"/>
    <w:rsid w:val="004950E1"/>
    <w:rsid w:val="004C0A11"/>
    <w:rsid w:val="004D026D"/>
    <w:rsid w:val="004D67D0"/>
    <w:rsid w:val="00506051"/>
    <w:rsid w:val="00534D0A"/>
    <w:rsid w:val="00536D8E"/>
    <w:rsid w:val="00540E24"/>
    <w:rsid w:val="00541E98"/>
    <w:rsid w:val="00560F01"/>
    <w:rsid w:val="00571B79"/>
    <w:rsid w:val="00575443"/>
    <w:rsid w:val="00590858"/>
    <w:rsid w:val="00592E13"/>
    <w:rsid w:val="005B3434"/>
    <w:rsid w:val="005B5251"/>
    <w:rsid w:val="005B55BB"/>
    <w:rsid w:val="005D7C28"/>
    <w:rsid w:val="005E3852"/>
    <w:rsid w:val="005E4042"/>
    <w:rsid w:val="006067A1"/>
    <w:rsid w:val="00634311"/>
    <w:rsid w:val="00640144"/>
    <w:rsid w:val="00654B39"/>
    <w:rsid w:val="00664E6D"/>
    <w:rsid w:val="006832AC"/>
    <w:rsid w:val="006B1CB9"/>
    <w:rsid w:val="006C55DB"/>
    <w:rsid w:val="006E4877"/>
    <w:rsid w:val="006E6DBC"/>
    <w:rsid w:val="006F2739"/>
    <w:rsid w:val="007068A7"/>
    <w:rsid w:val="00747EAC"/>
    <w:rsid w:val="00750BDD"/>
    <w:rsid w:val="00765FC0"/>
    <w:rsid w:val="00775110"/>
    <w:rsid w:val="00796570"/>
    <w:rsid w:val="00797E10"/>
    <w:rsid w:val="007A502F"/>
    <w:rsid w:val="007C792A"/>
    <w:rsid w:val="007E14D4"/>
    <w:rsid w:val="007E4885"/>
    <w:rsid w:val="007F0793"/>
    <w:rsid w:val="007F0D71"/>
    <w:rsid w:val="008168B1"/>
    <w:rsid w:val="00824ED8"/>
    <w:rsid w:val="00831C8E"/>
    <w:rsid w:val="00841B17"/>
    <w:rsid w:val="0085534A"/>
    <w:rsid w:val="00863050"/>
    <w:rsid w:val="00895B35"/>
    <w:rsid w:val="00897FC2"/>
    <w:rsid w:val="008A26D1"/>
    <w:rsid w:val="008C67E5"/>
    <w:rsid w:val="008D123D"/>
    <w:rsid w:val="008D1D37"/>
    <w:rsid w:val="008D3BFB"/>
    <w:rsid w:val="008E1CA8"/>
    <w:rsid w:val="008F77D6"/>
    <w:rsid w:val="00906809"/>
    <w:rsid w:val="00912A4A"/>
    <w:rsid w:val="009277C2"/>
    <w:rsid w:val="0098738D"/>
    <w:rsid w:val="00991150"/>
    <w:rsid w:val="009952EC"/>
    <w:rsid w:val="009C6611"/>
    <w:rsid w:val="009F7C24"/>
    <w:rsid w:val="00A07C23"/>
    <w:rsid w:val="00A4096E"/>
    <w:rsid w:val="00A56DA8"/>
    <w:rsid w:val="00A7294F"/>
    <w:rsid w:val="00A81B1D"/>
    <w:rsid w:val="00A90003"/>
    <w:rsid w:val="00A90D74"/>
    <w:rsid w:val="00AC5C2B"/>
    <w:rsid w:val="00AE6A38"/>
    <w:rsid w:val="00AF2FAF"/>
    <w:rsid w:val="00B12C75"/>
    <w:rsid w:val="00B95F38"/>
    <w:rsid w:val="00BB532D"/>
    <w:rsid w:val="00BC5D5F"/>
    <w:rsid w:val="00BF0B06"/>
    <w:rsid w:val="00BF3468"/>
    <w:rsid w:val="00BF46F9"/>
    <w:rsid w:val="00BF71D1"/>
    <w:rsid w:val="00C01051"/>
    <w:rsid w:val="00C02C6B"/>
    <w:rsid w:val="00C033CC"/>
    <w:rsid w:val="00C14F96"/>
    <w:rsid w:val="00C20ED7"/>
    <w:rsid w:val="00C23A33"/>
    <w:rsid w:val="00C24253"/>
    <w:rsid w:val="00C25309"/>
    <w:rsid w:val="00C306E6"/>
    <w:rsid w:val="00C356E1"/>
    <w:rsid w:val="00C46473"/>
    <w:rsid w:val="00C47464"/>
    <w:rsid w:val="00C706E2"/>
    <w:rsid w:val="00D04CC6"/>
    <w:rsid w:val="00D066EB"/>
    <w:rsid w:val="00D27C6C"/>
    <w:rsid w:val="00D66CEE"/>
    <w:rsid w:val="00D67F9D"/>
    <w:rsid w:val="00DA2B8E"/>
    <w:rsid w:val="00DB7CA8"/>
    <w:rsid w:val="00DC0995"/>
    <w:rsid w:val="00DC0E47"/>
    <w:rsid w:val="00DC7D50"/>
    <w:rsid w:val="00DD4F9E"/>
    <w:rsid w:val="00DF49BD"/>
    <w:rsid w:val="00DF7E6A"/>
    <w:rsid w:val="00E16FC4"/>
    <w:rsid w:val="00E45DAF"/>
    <w:rsid w:val="00E63D52"/>
    <w:rsid w:val="00E6739B"/>
    <w:rsid w:val="00E74E78"/>
    <w:rsid w:val="00E77357"/>
    <w:rsid w:val="00E870EC"/>
    <w:rsid w:val="00EA79FF"/>
    <w:rsid w:val="00EB2E2F"/>
    <w:rsid w:val="00F04C39"/>
    <w:rsid w:val="00F050AF"/>
    <w:rsid w:val="00F13D6B"/>
    <w:rsid w:val="00F31568"/>
    <w:rsid w:val="00F33B0F"/>
    <w:rsid w:val="00F53DAD"/>
    <w:rsid w:val="00F55017"/>
    <w:rsid w:val="00F76525"/>
    <w:rsid w:val="00F8495C"/>
    <w:rsid w:val="00FA75C7"/>
    <w:rsid w:val="00FB2E4E"/>
    <w:rsid w:val="00FC272A"/>
    <w:rsid w:val="00FC5B6C"/>
    <w:rsid w:val="00FD2D2E"/>
    <w:rsid w:val="00FD7A78"/>
    <w:rsid w:val="00FF6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01745D"/>
    <w:pPr>
      <w:keepNext/>
      <w:keepLines/>
      <w:tabs>
        <w:tab w:val="center" w:pos="4876"/>
      </w:tabs>
      <w:spacing w:before="200" w:after="360"/>
      <w:jc w:val="center"/>
      <w:outlineLvl w:val="0"/>
    </w:pPr>
    <w:rPr>
      <w:rFonts w:ascii="Arial" w:eastAsiaTheme="majorEastAsia" w:hAnsi="Arial" w:cs="Arial"/>
      <w:b/>
      <w:color w:val="0C818F"/>
      <w:sz w:val="28"/>
      <w:szCs w:val="28"/>
    </w:rPr>
  </w:style>
  <w:style w:type="paragraph" w:styleId="Heading2">
    <w:name w:val="heading 2"/>
    <w:basedOn w:val="Normal"/>
    <w:next w:val="Normal"/>
    <w:link w:val="Heading2Char"/>
    <w:uiPriority w:val="9"/>
    <w:semiHidden/>
    <w:unhideWhenUsed/>
    <w:qFormat/>
    <w:rsid w:val="000F0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45D"/>
    <w:rPr>
      <w:rFonts w:ascii="Arial" w:eastAsiaTheme="majorEastAsia" w:hAnsi="Arial" w:cs="Arial"/>
      <w:b/>
      <w:color w:val="0C818F"/>
      <w:kern w:val="22"/>
      <w:sz w:val="28"/>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semiHidden/>
    <w:rsid w:val="000F0C32"/>
    <w:rPr>
      <w:rFonts w:asciiTheme="majorHAnsi" w:eastAsiaTheme="majorEastAsia" w:hAnsiTheme="majorHAnsi" w:cstheme="majorBidi"/>
      <w:color w:val="2F5496" w:themeColor="accent1" w:themeShade="BF"/>
      <w:kern w:val="22"/>
      <w:sz w:val="26"/>
      <w:szCs w:val="26"/>
    </w:rPr>
  </w:style>
  <w:style w:type="paragraph" w:styleId="Revision">
    <w:name w:val="Revision"/>
    <w:hidden/>
    <w:uiPriority w:val="99"/>
    <w:semiHidden/>
    <w:rsid w:val="00634311"/>
    <w:pPr>
      <w:spacing w:after="0" w:line="240" w:lineRule="auto"/>
    </w:pPr>
    <w:rPr>
      <w:rFonts w:eastAsia="Times New Roman" w:cstheme="minorHAnsi"/>
      <w:kern w:val="22"/>
    </w:rPr>
  </w:style>
  <w:style w:type="table" w:styleId="TableGrid">
    <w:name w:val="Table Grid"/>
    <w:basedOn w:val="TableNormal"/>
    <w:uiPriority w:val="39"/>
    <w:rsid w:val="0028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636"/>
    <w:rPr>
      <w:color w:val="605E5C"/>
      <w:shd w:val="clear" w:color="auto" w:fill="E1DFDD"/>
    </w:rPr>
  </w:style>
  <w:style w:type="paragraph" w:styleId="FootnoteText">
    <w:name w:val="footnote text"/>
    <w:basedOn w:val="Normal"/>
    <w:link w:val="FootnoteTextChar"/>
    <w:uiPriority w:val="99"/>
    <w:semiHidden/>
    <w:unhideWhenUsed/>
    <w:rsid w:val="00FA7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5C7"/>
    <w:rPr>
      <w:rFonts w:eastAsia="Times New Roman" w:cstheme="minorHAnsi"/>
      <w:kern w:val="22"/>
      <w:sz w:val="20"/>
      <w:szCs w:val="20"/>
    </w:rPr>
  </w:style>
  <w:style w:type="character" w:styleId="FootnoteReference">
    <w:name w:val="footnote reference"/>
    <w:basedOn w:val="DefaultParagraphFont"/>
    <w:uiPriority w:val="99"/>
    <w:semiHidden/>
    <w:unhideWhenUsed/>
    <w:rsid w:val="00FA75C7"/>
    <w:rPr>
      <w:vertAlign w:val="superscript"/>
    </w:rPr>
  </w:style>
  <w:style w:type="character" w:styleId="FollowedHyperlink">
    <w:name w:val="FollowedHyperlink"/>
    <w:basedOn w:val="DefaultParagraphFont"/>
    <w:uiPriority w:val="99"/>
    <w:semiHidden/>
    <w:unhideWhenUsed/>
    <w:rsid w:val="00FA75C7"/>
    <w:rPr>
      <w:color w:val="954F72" w:themeColor="followedHyperlink"/>
      <w:u w:val="single"/>
    </w:rPr>
  </w:style>
  <w:style w:type="paragraph" w:styleId="ListParagraph">
    <w:name w:val="List Paragraph"/>
    <w:basedOn w:val="Normal"/>
    <w:uiPriority w:val="34"/>
    <w:qFormat/>
    <w:rsid w:val="00DF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121">
      <w:bodyDiv w:val="1"/>
      <w:marLeft w:val="0"/>
      <w:marRight w:val="0"/>
      <w:marTop w:val="0"/>
      <w:marBottom w:val="0"/>
      <w:divBdr>
        <w:top w:val="none" w:sz="0" w:space="0" w:color="auto"/>
        <w:left w:val="none" w:sz="0" w:space="0" w:color="auto"/>
        <w:bottom w:val="none" w:sz="0" w:space="0" w:color="auto"/>
        <w:right w:val="none" w:sz="0" w:space="0" w:color="auto"/>
      </w:divBdr>
    </w:div>
    <w:div w:id="152986360">
      <w:bodyDiv w:val="1"/>
      <w:marLeft w:val="0"/>
      <w:marRight w:val="0"/>
      <w:marTop w:val="0"/>
      <w:marBottom w:val="0"/>
      <w:divBdr>
        <w:top w:val="none" w:sz="0" w:space="0" w:color="auto"/>
        <w:left w:val="none" w:sz="0" w:space="0" w:color="auto"/>
        <w:bottom w:val="none" w:sz="0" w:space="0" w:color="auto"/>
        <w:right w:val="none" w:sz="0" w:space="0" w:color="auto"/>
      </w:divBdr>
    </w:div>
    <w:div w:id="438064353">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775826941">
      <w:bodyDiv w:val="1"/>
      <w:marLeft w:val="0"/>
      <w:marRight w:val="0"/>
      <w:marTop w:val="0"/>
      <w:marBottom w:val="0"/>
      <w:divBdr>
        <w:top w:val="none" w:sz="0" w:space="0" w:color="auto"/>
        <w:left w:val="none" w:sz="0" w:space="0" w:color="auto"/>
        <w:bottom w:val="none" w:sz="0" w:space="0" w:color="auto"/>
        <w:right w:val="none" w:sz="0" w:space="0" w:color="auto"/>
      </w:divBdr>
    </w:div>
    <w:div w:id="1360547758">
      <w:bodyDiv w:val="1"/>
      <w:marLeft w:val="0"/>
      <w:marRight w:val="0"/>
      <w:marTop w:val="0"/>
      <w:marBottom w:val="0"/>
      <w:divBdr>
        <w:top w:val="none" w:sz="0" w:space="0" w:color="auto"/>
        <w:left w:val="none" w:sz="0" w:space="0" w:color="auto"/>
        <w:bottom w:val="none" w:sz="0" w:space="0" w:color="auto"/>
        <w:right w:val="none" w:sz="0" w:space="0" w:color="auto"/>
      </w:divBdr>
    </w:div>
    <w:div w:id="20666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vironment.govt.nz/publications/pfas-per-and-polyfluoroalkyl-substan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resources/publications/health-based-guidance-values-for-pfas-for-use-in-site-investigations-in-australia?utm_source=health.gov.au&amp;utm_medium=callout-auto-custom&amp;utm_campaign=digital_transformation" TargetMode="External"/><Relationship Id="rId1" Type="http://schemas.openxmlformats.org/officeDocument/2006/relationships/hyperlink" Target="https://www.legislation.govt.nz/regulation/public/2022/0168/latest/who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Props1.xml><?xml version="1.0" encoding="utf-8"?>
<ds:datastoreItem xmlns:ds="http://schemas.openxmlformats.org/officeDocument/2006/customXml" ds:itemID="{A2515841-5756-4FEC-BC66-691429B9632B}"/>
</file>

<file path=customXml/itemProps2.xml><?xml version="1.0" encoding="utf-8"?>
<ds:datastoreItem xmlns:ds="http://schemas.openxmlformats.org/officeDocument/2006/customXml" ds:itemID="{6BFEB638-C161-4DC9-9380-D1E31FDA5CCA}">
  <ds:schemaRefs>
    <ds:schemaRef ds:uri="http://schemas.microsoft.com/sharepoint/v3/contenttype/forms"/>
  </ds:schemaRefs>
</ds:datastoreItem>
</file>

<file path=customXml/itemProps3.xml><?xml version="1.0" encoding="utf-8"?>
<ds:datastoreItem xmlns:ds="http://schemas.openxmlformats.org/officeDocument/2006/customXml" ds:itemID="{0BD56A63-3FFB-46CF-9F67-4CFA5560BABB}">
  <ds:schemaRefs>
    <ds:schemaRef ds:uri="http://schemas.openxmlformats.org/officeDocument/2006/bibliography"/>
  </ds:schemaRefs>
</ds:datastoreItem>
</file>

<file path=customXml/itemProps4.xml><?xml version="1.0" encoding="utf-8"?>
<ds:datastoreItem xmlns:ds="http://schemas.openxmlformats.org/officeDocument/2006/customXml" ds:itemID="{33CE44CC-644A-4274-BFAC-84C5361EE8BA}">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2097</Words>
  <Characters>11959</Characters>
  <Application>Microsoft Office Word</Application>
  <DocSecurity>0</DocSecurity>
  <Lines>99</Lines>
  <Paragraphs>28</Paragraphs>
  <ScaleCrop>false</ScaleCrop>
  <Company>Ministry of Health</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8</cp:revision>
  <dcterms:created xsi:type="dcterms:W3CDTF">2023-08-28T23:23:00Z</dcterms:created>
  <dcterms:modified xsi:type="dcterms:W3CDTF">2023-11-05T23:50:00Z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