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EAE9D" w14:textId="459E3FE2" w:rsidR="006E48B1" w:rsidRDefault="006E48B1" w:rsidP="006E48B1"/>
    <w:p w14:paraId="4222B635" w14:textId="4F0E4B68" w:rsidR="00433C99" w:rsidRPr="00EF5E80" w:rsidRDefault="00433C99" w:rsidP="00F430EA">
      <w:pPr>
        <w:pStyle w:val="Title"/>
        <w:pBdr>
          <w:bottom w:val="none" w:sz="0" w:space="0" w:color="auto"/>
        </w:pBdr>
        <w:jc w:val="left"/>
        <w:rPr>
          <w:sz w:val="72"/>
          <w:szCs w:val="72"/>
        </w:rPr>
      </w:pPr>
      <w:r w:rsidRPr="00AD3011">
        <w:rPr>
          <w:rStyle w:val="Emphasis"/>
          <w:i w:val="0"/>
          <w:iCs w:val="0"/>
          <w:color w:val="FFFFFF" w:themeColor="background1"/>
          <w:sz w:val="72"/>
          <w:szCs w:val="72"/>
        </w:rPr>
        <w:t xml:space="preserve">Notifiable Disease Messaging </w:t>
      </w:r>
      <w:r w:rsidRPr="00AD3011">
        <w:rPr>
          <w:color w:val="FFFFFF" w:themeColor="background1"/>
          <w:sz w:val="72"/>
          <w:szCs w:val="72"/>
        </w:rPr>
        <w:t>Implementation Guide</w:t>
      </w:r>
    </w:p>
    <w:p w14:paraId="7627E5BB" w14:textId="5E82D720" w:rsidR="00F430EA" w:rsidRPr="00AD3011" w:rsidRDefault="00F430EA" w:rsidP="00F430EA">
      <w:pPr>
        <w:rPr>
          <w:color w:val="FFFFFF" w:themeColor="background1"/>
          <w:sz w:val="56"/>
          <w:szCs w:val="56"/>
        </w:rPr>
      </w:pPr>
      <w:r w:rsidRPr="00AD3011">
        <w:rPr>
          <w:color w:val="FFFFFF" w:themeColor="background1"/>
          <w:sz w:val="56"/>
          <w:szCs w:val="56"/>
        </w:rPr>
        <w:t>HISO 10008.3:20</w:t>
      </w:r>
      <w:r w:rsidR="00FD59C5">
        <w:rPr>
          <w:color w:val="FFFFFF" w:themeColor="background1"/>
          <w:sz w:val="56"/>
          <w:szCs w:val="56"/>
        </w:rPr>
        <w:t>24</w:t>
      </w:r>
    </w:p>
    <w:p w14:paraId="5EDF934C" w14:textId="77777777" w:rsidR="00433C99" w:rsidRPr="00433C99" w:rsidRDefault="00433C99" w:rsidP="00433C99">
      <w:pPr>
        <w:pStyle w:val="BodyText"/>
      </w:pPr>
    </w:p>
    <w:p w14:paraId="638A3618" w14:textId="77777777" w:rsidR="00433C99" w:rsidRPr="00433C99" w:rsidRDefault="00433C99" w:rsidP="00433C99">
      <w:pPr>
        <w:pStyle w:val="BodyText"/>
      </w:pPr>
    </w:p>
    <w:p w14:paraId="51E80753" w14:textId="41F2979A" w:rsidR="001F6FB4" w:rsidRPr="00AD3011" w:rsidRDefault="00FD59C5" w:rsidP="006E48B1">
      <w:pPr>
        <w:pStyle w:val="Subhead"/>
        <w:spacing w:before="240"/>
        <w:jc w:val="left"/>
        <w:rPr>
          <w:color w:val="FFFFFF" w:themeColor="background1"/>
          <w:szCs w:val="40"/>
          <w:lang w:val="en-GB"/>
        </w:rPr>
      </w:pPr>
      <w:r>
        <w:rPr>
          <w:color w:val="FFFFFF" w:themeColor="background1"/>
          <w:szCs w:val="40"/>
          <w:lang w:val="en-GB"/>
        </w:rPr>
        <w:t>August</w:t>
      </w:r>
      <w:r w:rsidR="00866BF2" w:rsidRPr="00AD3011">
        <w:rPr>
          <w:color w:val="FFFFFF" w:themeColor="background1"/>
          <w:szCs w:val="40"/>
          <w:lang w:val="en-GB"/>
        </w:rPr>
        <w:t xml:space="preserve"> </w:t>
      </w:r>
      <w:r w:rsidR="005B7B2F" w:rsidRPr="00AD3011">
        <w:rPr>
          <w:color w:val="FFFFFF" w:themeColor="background1"/>
          <w:szCs w:val="40"/>
          <w:lang w:val="en-GB"/>
        </w:rPr>
        <w:t>20</w:t>
      </w:r>
      <w:r>
        <w:rPr>
          <w:color w:val="FFFFFF" w:themeColor="background1"/>
          <w:szCs w:val="40"/>
          <w:lang w:val="en-GB"/>
        </w:rPr>
        <w:t>24</w:t>
      </w:r>
    </w:p>
    <w:p w14:paraId="777C9904" w14:textId="77777777" w:rsidR="00796020" w:rsidRDefault="00796020" w:rsidP="001F6FB4">
      <w:pPr>
        <w:rPr>
          <w:lang w:val="en-GB"/>
        </w:rPr>
        <w:sectPr w:rsidR="00796020" w:rsidSect="00792FE5">
          <w:headerReference w:type="default" r:id="rId8"/>
          <w:footerReference w:type="even" r:id="rId9"/>
          <w:footerReference w:type="default" r:id="rId10"/>
          <w:footerReference w:type="first" r:id="rId11"/>
          <w:pgSz w:w="11907" w:h="16834" w:code="9"/>
          <w:pgMar w:top="5670" w:right="1418" w:bottom="851" w:left="1418" w:header="709" w:footer="709" w:gutter="0"/>
          <w:cols w:space="720"/>
        </w:sectPr>
      </w:pPr>
    </w:p>
    <w:p w14:paraId="3AE01416" w14:textId="2AE0AC3F" w:rsidR="005B3E7B" w:rsidRDefault="005B3E7B" w:rsidP="005B3E7B">
      <w:r>
        <w:lastRenderedPageBreak/>
        <w:t>Citation: Health New Zealand | Te Whatu Ora. 202</w:t>
      </w:r>
      <w:r w:rsidR="00B7183E">
        <w:t>4</w:t>
      </w:r>
      <w:r>
        <w:t xml:space="preserve">. </w:t>
      </w:r>
      <w:r>
        <w:rPr>
          <w:i/>
          <w:iCs/>
        </w:rPr>
        <w:t>HISO 100</w:t>
      </w:r>
      <w:r w:rsidR="001E64E1">
        <w:rPr>
          <w:i/>
          <w:iCs/>
        </w:rPr>
        <w:t>08.3:2024</w:t>
      </w:r>
      <w:r>
        <w:rPr>
          <w:i/>
          <w:iCs/>
        </w:rPr>
        <w:t xml:space="preserve"> </w:t>
      </w:r>
      <w:r w:rsidR="00D17AF4">
        <w:rPr>
          <w:i/>
          <w:iCs/>
        </w:rPr>
        <w:t>Notifiable Disease Messaging Implementation Guide</w:t>
      </w:r>
      <w:r>
        <w:t>. Wellington: Health New Zealand | Te Whatu Ora.</w:t>
      </w:r>
    </w:p>
    <w:p w14:paraId="416F700D" w14:textId="3B85C400" w:rsidR="005B3E7B" w:rsidRPr="00A14D12" w:rsidRDefault="005B3E7B" w:rsidP="005B3E7B">
      <w:pPr>
        <w:rPr>
          <w:szCs w:val="24"/>
        </w:rPr>
      </w:pPr>
      <w:r>
        <w:t>Published in August 202</w:t>
      </w:r>
      <w:r w:rsidR="001E64E1">
        <w:t>4</w:t>
      </w:r>
      <w:r>
        <w:t xml:space="preserve"> by Health New Zealand | Te Whatu Ora</w:t>
      </w:r>
      <w:r>
        <w:br/>
      </w:r>
      <w:r w:rsidRPr="00A14D12">
        <w:rPr>
          <w:szCs w:val="24"/>
        </w:rPr>
        <w:t>PO Box 793, Wellington 6140, New Zealand</w:t>
      </w:r>
    </w:p>
    <w:p w14:paraId="00C1CF5E" w14:textId="498FDCCA" w:rsidR="002F7941" w:rsidRDefault="002F7941" w:rsidP="007A24FD">
      <w:pPr>
        <w:spacing w:before="120" w:line="240" w:lineRule="auto"/>
      </w:pPr>
      <w:r w:rsidRPr="00750668">
        <w:t>ISB</w:t>
      </w:r>
      <w:r w:rsidR="00D802F1">
        <w:t xml:space="preserve">N 978-1-991139-0 </w:t>
      </w:r>
      <w:r w:rsidRPr="00D802F1">
        <w:t>(</w:t>
      </w:r>
      <w:r w:rsidRPr="00750668">
        <w:t>online)</w:t>
      </w:r>
      <w:r w:rsidRPr="007A24FD">
        <w:t xml:space="preserve"> </w:t>
      </w:r>
    </w:p>
    <w:p w14:paraId="55905DE5" w14:textId="77777777" w:rsidR="002F7941" w:rsidRPr="00296CB3" w:rsidRDefault="002F7941" w:rsidP="004B46C6">
      <w:pPr>
        <w:pStyle w:val="Header"/>
        <w:spacing w:before="360"/>
        <w:jc w:val="left"/>
        <w:rPr>
          <w:rFonts w:eastAsia="Batang"/>
        </w:rPr>
      </w:pPr>
      <w:r w:rsidRPr="004B46C6">
        <w:rPr>
          <w:sz w:val="28"/>
          <w:szCs w:val="28"/>
        </w:rPr>
        <w:t>Contributors</w:t>
      </w:r>
    </w:p>
    <w:p w14:paraId="1E6F04F7" w14:textId="7C10C9E3" w:rsidR="00D243E6" w:rsidRDefault="00827299" w:rsidP="004B46C6">
      <w:pPr>
        <w:pStyle w:val="BodyText"/>
      </w:pPr>
      <w:r>
        <w:t>The Institute of Environmental Science and Research (ESR)</w:t>
      </w:r>
      <w:r w:rsidR="004A4E24">
        <w:t xml:space="preserve"> </w:t>
      </w:r>
    </w:p>
    <w:p w14:paraId="50DEAC1F" w14:textId="77777777" w:rsidR="006943E9" w:rsidRPr="00A14D12" w:rsidRDefault="006943E9" w:rsidP="006943E9">
      <w:pPr>
        <w:rPr>
          <w:szCs w:val="24"/>
        </w:rPr>
      </w:pPr>
    </w:p>
    <w:p w14:paraId="097E0C90" w14:textId="77777777" w:rsidR="006943E9" w:rsidRPr="004B6702" w:rsidRDefault="006943E9" w:rsidP="006943E9">
      <w:pPr>
        <w:rPr>
          <w:noProof/>
          <w:lang w:eastAsia="en-NZ"/>
        </w:rPr>
      </w:pPr>
      <w:r w:rsidRPr="004B6702">
        <w:rPr>
          <w:noProof/>
          <w:lang w:eastAsia="en-NZ"/>
        </w:rPr>
        <w:drawing>
          <wp:inline distT="0" distB="0" distL="0" distR="0" wp14:anchorId="0A0A0F7F" wp14:editId="3F013090">
            <wp:extent cx="2264052" cy="400050"/>
            <wp:effectExtent l="0" t="0" r="3175" b="0"/>
            <wp:docPr id="216050544"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50544" name="Picture 2" descr="A close up of a sig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75879" cy="402140"/>
                    </a:xfrm>
                    <a:prstGeom prst="rect">
                      <a:avLst/>
                    </a:prstGeom>
                    <a:noFill/>
                    <a:ln>
                      <a:noFill/>
                    </a:ln>
                  </pic:spPr>
                </pic:pic>
              </a:graphicData>
            </a:graphic>
          </wp:inline>
        </w:drawing>
      </w:r>
    </w:p>
    <w:p w14:paraId="43B4A7FC" w14:textId="77777777" w:rsidR="006943E9" w:rsidRDefault="006943E9" w:rsidP="006943E9"/>
    <w:p w14:paraId="049D46D1" w14:textId="77777777" w:rsidR="006943E9" w:rsidRDefault="006943E9" w:rsidP="006943E9">
      <w:r w:rsidRPr="00B75F7F">
        <w:t>This document is available at</w:t>
      </w:r>
      <w:r>
        <w:t xml:space="preserve"> </w:t>
      </w:r>
      <w:hyperlink r:id="rId13" w:history="1">
        <w:r w:rsidRPr="00ED4008">
          <w:rPr>
            <w:rStyle w:val="Hyperlink"/>
            <w:bCs/>
          </w:rPr>
          <w:t>tewhatuora.govt.nz</w:t>
        </w:r>
      </w:hyperlink>
      <w:r w:rsidRPr="00B75F7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96"/>
        <w:gridCol w:w="7932"/>
      </w:tblGrid>
      <w:tr w:rsidR="006943E9" w14:paraId="56236946" w14:textId="77777777" w:rsidTr="00AC0593">
        <w:tc>
          <w:tcPr>
            <w:tcW w:w="1696" w:type="dxa"/>
            <w:vAlign w:val="center"/>
          </w:tcPr>
          <w:p w14:paraId="20B2725B" w14:textId="77777777" w:rsidR="006943E9" w:rsidRDefault="006943E9" w:rsidP="00AC0593">
            <w:r w:rsidRPr="00EF30CD">
              <w:rPr>
                <w:rFonts w:cs="Segoe UI"/>
                <w:b/>
                <w:noProof/>
                <w:sz w:val="15"/>
                <w:szCs w:val="15"/>
                <w:lang w:eastAsia="en-NZ"/>
              </w:rPr>
              <w:drawing>
                <wp:inline distT="0" distB="0" distL="0" distR="0" wp14:anchorId="2BB0CB59" wp14:editId="3875D04D">
                  <wp:extent cx="809625" cy="285750"/>
                  <wp:effectExtent l="0" t="0" r="9525" b="0"/>
                  <wp:docPr id="334907526" name="Picture 334907526"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7932" w:type="dxa"/>
          </w:tcPr>
          <w:p w14:paraId="78D9C9E6" w14:textId="77777777" w:rsidR="006943E9" w:rsidRDefault="006943E9" w:rsidP="00AC0593">
            <w:r w:rsidRPr="00B75F7F">
              <w:t>This work is licensed under the Creative Commons Attribution 4.0 International licence. In essence, you are free to: share ie, copy and redistribute the material in any medium or format; adapt ie, remix, transform and build upon the material. You must give appropriate credit, provide a link to the licence and indicate if changes were made.</w:t>
            </w:r>
          </w:p>
        </w:tc>
      </w:tr>
    </w:tbl>
    <w:p w14:paraId="278A91DA" w14:textId="77777777" w:rsidR="006943E9" w:rsidRPr="00B75F7F" w:rsidRDefault="006943E9" w:rsidP="006943E9">
      <w:r>
        <w:br w:type="page"/>
      </w:r>
    </w:p>
    <w:p w14:paraId="561EF37B" w14:textId="40855D68" w:rsidR="002F7941" w:rsidRPr="00296CB3" w:rsidRDefault="002F7941" w:rsidP="008661A3">
      <w:pPr>
        <w:spacing w:after="0" w:line="240" w:lineRule="auto"/>
      </w:pPr>
    </w:p>
    <w:p w14:paraId="417F3339" w14:textId="5087F04A" w:rsidR="002F7941" w:rsidRPr="004B46C6" w:rsidRDefault="002F7941" w:rsidP="004B46C6">
      <w:pPr>
        <w:pStyle w:val="Header"/>
        <w:jc w:val="left"/>
        <w:rPr>
          <w:sz w:val="28"/>
          <w:szCs w:val="28"/>
        </w:rPr>
      </w:pPr>
      <w:bookmarkStart w:id="0" w:name="_Toc405792991"/>
      <w:bookmarkStart w:id="1" w:name="_Toc405793224"/>
      <w:r w:rsidRPr="004B46C6">
        <w:rPr>
          <w:sz w:val="28"/>
          <w:szCs w:val="28"/>
        </w:rPr>
        <w:t>Contents</w:t>
      </w:r>
      <w:bookmarkEnd w:id="0"/>
      <w:bookmarkEnd w:id="1"/>
    </w:p>
    <w:p w14:paraId="3AA4ABE0" w14:textId="615077A8" w:rsidR="00FF3FAF" w:rsidRDefault="000D4D76">
      <w:pPr>
        <w:pStyle w:val="TOC1"/>
        <w:rPr>
          <w:rFonts w:asciiTheme="minorHAnsi" w:eastAsiaTheme="minorEastAsia" w:hAnsiTheme="minorHAnsi" w:cstheme="minorBidi"/>
          <w:b w:val="0"/>
          <w:noProof/>
          <w:kern w:val="2"/>
          <w:sz w:val="24"/>
          <w:szCs w:val="24"/>
          <w:lang w:eastAsia="en-NZ"/>
          <w14:ligatures w14:val="standardContextual"/>
        </w:rPr>
      </w:pPr>
      <w:r>
        <w:rPr>
          <w:highlight w:val="yellow"/>
        </w:rPr>
        <w:fldChar w:fldCharType="begin"/>
      </w:r>
      <w:r>
        <w:rPr>
          <w:highlight w:val="yellow"/>
        </w:rPr>
        <w:instrText xml:space="preserve"> TOC \o "1-2" \h \z </w:instrText>
      </w:r>
      <w:r>
        <w:rPr>
          <w:highlight w:val="yellow"/>
        </w:rPr>
        <w:fldChar w:fldCharType="separate"/>
      </w:r>
      <w:hyperlink w:anchor="_Toc174534152" w:history="1">
        <w:r w:rsidR="00FF3FAF" w:rsidRPr="00CB7AD4">
          <w:rPr>
            <w:rStyle w:val="Hyperlink"/>
            <w:noProof/>
          </w:rPr>
          <w:t>1</w:t>
        </w:r>
        <w:r w:rsidR="00FF3FAF">
          <w:rPr>
            <w:rFonts w:asciiTheme="minorHAnsi" w:eastAsiaTheme="minorEastAsia" w:hAnsiTheme="minorHAnsi" w:cstheme="minorBidi"/>
            <w:b w:val="0"/>
            <w:noProof/>
            <w:kern w:val="2"/>
            <w:sz w:val="24"/>
            <w:szCs w:val="24"/>
            <w:lang w:eastAsia="en-NZ"/>
            <w14:ligatures w14:val="standardContextual"/>
          </w:rPr>
          <w:tab/>
        </w:r>
        <w:r w:rsidR="00FF3FAF" w:rsidRPr="00CB7AD4">
          <w:rPr>
            <w:rStyle w:val="Hyperlink"/>
            <w:noProof/>
          </w:rPr>
          <w:t>Introduction</w:t>
        </w:r>
        <w:r w:rsidR="00FF3FAF">
          <w:rPr>
            <w:noProof/>
            <w:webHidden/>
          </w:rPr>
          <w:tab/>
        </w:r>
        <w:r w:rsidR="00FF3FAF">
          <w:rPr>
            <w:noProof/>
            <w:webHidden/>
          </w:rPr>
          <w:fldChar w:fldCharType="begin"/>
        </w:r>
        <w:r w:rsidR="00FF3FAF">
          <w:rPr>
            <w:noProof/>
            <w:webHidden/>
          </w:rPr>
          <w:instrText xml:space="preserve"> PAGEREF _Toc174534152 \h </w:instrText>
        </w:r>
        <w:r w:rsidR="00FF3FAF">
          <w:rPr>
            <w:noProof/>
            <w:webHidden/>
          </w:rPr>
        </w:r>
        <w:r w:rsidR="00FF3FAF">
          <w:rPr>
            <w:noProof/>
            <w:webHidden/>
          </w:rPr>
          <w:fldChar w:fldCharType="separate"/>
        </w:r>
        <w:r w:rsidR="00FF3FAF">
          <w:rPr>
            <w:noProof/>
            <w:webHidden/>
          </w:rPr>
          <w:t>1</w:t>
        </w:r>
        <w:r w:rsidR="00FF3FAF">
          <w:rPr>
            <w:noProof/>
            <w:webHidden/>
          </w:rPr>
          <w:fldChar w:fldCharType="end"/>
        </w:r>
      </w:hyperlink>
    </w:p>
    <w:p w14:paraId="5A62924E" w14:textId="1343770D"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53" w:history="1">
        <w:r w:rsidR="00FF3FAF" w:rsidRPr="00CB7AD4">
          <w:rPr>
            <w:rStyle w:val="Hyperlink"/>
            <w:noProof/>
          </w:rPr>
          <w:t>1.1</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Overview</w:t>
        </w:r>
        <w:r w:rsidR="00FF3FAF">
          <w:rPr>
            <w:noProof/>
            <w:webHidden/>
          </w:rPr>
          <w:tab/>
        </w:r>
        <w:r w:rsidR="00FF3FAF">
          <w:rPr>
            <w:noProof/>
            <w:webHidden/>
          </w:rPr>
          <w:fldChar w:fldCharType="begin"/>
        </w:r>
        <w:r w:rsidR="00FF3FAF">
          <w:rPr>
            <w:noProof/>
            <w:webHidden/>
          </w:rPr>
          <w:instrText xml:space="preserve"> PAGEREF _Toc174534153 \h </w:instrText>
        </w:r>
        <w:r w:rsidR="00FF3FAF">
          <w:rPr>
            <w:noProof/>
            <w:webHidden/>
          </w:rPr>
        </w:r>
        <w:r w:rsidR="00FF3FAF">
          <w:rPr>
            <w:noProof/>
            <w:webHidden/>
          </w:rPr>
          <w:fldChar w:fldCharType="separate"/>
        </w:r>
        <w:r w:rsidR="00FF3FAF">
          <w:rPr>
            <w:noProof/>
            <w:webHidden/>
          </w:rPr>
          <w:t>1</w:t>
        </w:r>
        <w:r w:rsidR="00FF3FAF">
          <w:rPr>
            <w:noProof/>
            <w:webHidden/>
          </w:rPr>
          <w:fldChar w:fldCharType="end"/>
        </w:r>
      </w:hyperlink>
    </w:p>
    <w:p w14:paraId="1293A3B0" w14:textId="58D4EB44"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54" w:history="1">
        <w:r w:rsidR="00FF3FAF" w:rsidRPr="00CB7AD4">
          <w:rPr>
            <w:rStyle w:val="Hyperlink"/>
            <w:noProof/>
          </w:rPr>
          <w:t>1.2</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Background</w:t>
        </w:r>
        <w:r w:rsidR="00FF3FAF">
          <w:rPr>
            <w:noProof/>
            <w:webHidden/>
          </w:rPr>
          <w:tab/>
        </w:r>
        <w:r w:rsidR="00FF3FAF">
          <w:rPr>
            <w:noProof/>
            <w:webHidden/>
          </w:rPr>
          <w:fldChar w:fldCharType="begin"/>
        </w:r>
        <w:r w:rsidR="00FF3FAF">
          <w:rPr>
            <w:noProof/>
            <w:webHidden/>
          </w:rPr>
          <w:instrText xml:space="preserve"> PAGEREF _Toc174534154 \h </w:instrText>
        </w:r>
        <w:r w:rsidR="00FF3FAF">
          <w:rPr>
            <w:noProof/>
            <w:webHidden/>
          </w:rPr>
        </w:r>
        <w:r w:rsidR="00FF3FAF">
          <w:rPr>
            <w:noProof/>
            <w:webHidden/>
          </w:rPr>
          <w:fldChar w:fldCharType="separate"/>
        </w:r>
        <w:r w:rsidR="00FF3FAF">
          <w:rPr>
            <w:noProof/>
            <w:webHidden/>
          </w:rPr>
          <w:t>1</w:t>
        </w:r>
        <w:r w:rsidR="00FF3FAF">
          <w:rPr>
            <w:noProof/>
            <w:webHidden/>
          </w:rPr>
          <w:fldChar w:fldCharType="end"/>
        </w:r>
      </w:hyperlink>
    </w:p>
    <w:p w14:paraId="44FB5940" w14:textId="1A01A4C6"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55" w:history="1">
        <w:r w:rsidR="00FF3FAF" w:rsidRPr="00CB7AD4">
          <w:rPr>
            <w:rStyle w:val="Hyperlink"/>
            <w:noProof/>
          </w:rPr>
          <w:t>1.3</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Notifiable disease surveillance systems</w:t>
        </w:r>
        <w:r w:rsidR="00FF3FAF">
          <w:rPr>
            <w:noProof/>
            <w:webHidden/>
          </w:rPr>
          <w:tab/>
        </w:r>
        <w:r w:rsidR="00FF3FAF">
          <w:rPr>
            <w:noProof/>
            <w:webHidden/>
          </w:rPr>
          <w:fldChar w:fldCharType="begin"/>
        </w:r>
        <w:r w:rsidR="00FF3FAF">
          <w:rPr>
            <w:noProof/>
            <w:webHidden/>
          </w:rPr>
          <w:instrText xml:space="preserve"> PAGEREF _Toc174534155 \h </w:instrText>
        </w:r>
        <w:r w:rsidR="00FF3FAF">
          <w:rPr>
            <w:noProof/>
            <w:webHidden/>
          </w:rPr>
        </w:r>
        <w:r w:rsidR="00FF3FAF">
          <w:rPr>
            <w:noProof/>
            <w:webHidden/>
          </w:rPr>
          <w:fldChar w:fldCharType="separate"/>
        </w:r>
        <w:r w:rsidR="00FF3FAF">
          <w:rPr>
            <w:noProof/>
            <w:webHidden/>
          </w:rPr>
          <w:t>2</w:t>
        </w:r>
        <w:r w:rsidR="00FF3FAF">
          <w:rPr>
            <w:noProof/>
            <w:webHidden/>
          </w:rPr>
          <w:fldChar w:fldCharType="end"/>
        </w:r>
      </w:hyperlink>
    </w:p>
    <w:p w14:paraId="799BBC92" w14:textId="71F679AB"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56" w:history="1">
        <w:r w:rsidR="00FF3FAF" w:rsidRPr="00CB7AD4">
          <w:rPr>
            <w:rStyle w:val="Hyperlink"/>
            <w:noProof/>
          </w:rPr>
          <w:t>1.4</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Scope of this implementation guide</w:t>
        </w:r>
        <w:r w:rsidR="00FF3FAF">
          <w:rPr>
            <w:noProof/>
            <w:webHidden/>
          </w:rPr>
          <w:tab/>
        </w:r>
        <w:r w:rsidR="00FF3FAF">
          <w:rPr>
            <w:noProof/>
            <w:webHidden/>
          </w:rPr>
          <w:fldChar w:fldCharType="begin"/>
        </w:r>
        <w:r w:rsidR="00FF3FAF">
          <w:rPr>
            <w:noProof/>
            <w:webHidden/>
          </w:rPr>
          <w:instrText xml:space="preserve"> PAGEREF _Toc174534156 \h </w:instrText>
        </w:r>
        <w:r w:rsidR="00FF3FAF">
          <w:rPr>
            <w:noProof/>
            <w:webHidden/>
          </w:rPr>
        </w:r>
        <w:r w:rsidR="00FF3FAF">
          <w:rPr>
            <w:noProof/>
            <w:webHidden/>
          </w:rPr>
          <w:fldChar w:fldCharType="separate"/>
        </w:r>
        <w:r w:rsidR="00FF3FAF">
          <w:rPr>
            <w:noProof/>
            <w:webHidden/>
          </w:rPr>
          <w:t>2</w:t>
        </w:r>
        <w:r w:rsidR="00FF3FAF">
          <w:rPr>
            <w:noProof/>
            <w:webHidden/>
          </w:rPr>
          <w:fldChar w:fldCharType="end"/>
        </w:r>
      </w:hyperlink>
    </w:p>
    <w:p w14:paraId="669E2273" w14:textId="448CFD91"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57" w:history="1">
        <w:r w:rsidR="00FF3FAF" w:rsidRPr="00CB7AD4">
          <w:rPr>
            <w:rStyle w:val="Hyperlink"/>
            <w:noProof/>
          </w:rPr>
          <w:t>1.5</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New Zealand legislation and regulations</w:t>
        </w:r>
        <w:r w:rsidR="00FF3FAF">
          <w:rPr>
            <w:noProof/>
            <w:webHidden/>
          </w:rPr>
          <w:tab/>
        </w:r>
        <w:r w:rsidR="00FF3FAF">
          <w:rPr>
            <w:noProof/>
            <w:webHidden/>
          </w:rPr>
          <w:fldChar w:fldCharType="begin"/>
        </w:r>
        <w:r w:rsidR="00FF3FAF">
          <w:rPr>
            <w:noProof/>
            <w:webHidden/>
          </w:rPr>
          <w:instrText xml:space="preserve"> PAGEREF _Toc174534157 \h </w:instrText>
        </w:r>
        <w:r w:rsidR="00FF3FAF">
          <w:rPr>
            <w:noProof/>
            <w:webHidden/>
          </w:rPr>
        </w:r>
        <w:r w:rsidR="00FF3FAF">
          <w:rPr>
            <w:noProof/>
            <w:webHidden/>
          </w:rPr>
          <w:fldChar w:fldCharType="separate"/>
        </w:r>
        <w:r w:rsidR="00FF3FAF">
          <w:rPr>
            <w:noProof/>
            <w:webHidden/>
          </w:rPr>
          <w:t>3</w:t>
        </w:r>
        <w:r w:rsidR="00FF3FAF">
          <w:rPr>
            <w:noProof/>
            <w:webHidden/>
          </w:rPr>
          <w:fldChar w:fldCharType="end"/>
        </w:r>
      </w:hyperlink>
    </w:p>
    <w:p w14:paraId="5B9C87E4" w14:textId="6451B2E9"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58" w:history="1">
        <w:r w:rsidR="00FF3FAF" w:rsidRPr="00CB7AD4">
          <w:rPr>
            <w:rStyle w:val="Hyperlink"/>
            <w:noProof/>
          </w:rPr>
          <w:t>1.6</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Related standards</w:t>
        </w:r>
        <w:r w:rsidR="00FF3FAF">
          <w:rPr>
            <w:noProof/>
            <w:webHidden/>
          </w:rPr>
          <w:tab/>
        </w:r>
        <w:r w:rsidR="00FF3FAF">
          <w:rPr>
            <w:noProof/>
            <w:webHidden/>
          </w:rPr>
          <w:fldChar w:fldCharType="begin"/>
        </w:r>
        <w:r w:rsidR="00FF3FAF">
          <w:rPr>
            <w:noProof/>
            <w:webHidden/>
          </w:rPr>
          <w:instrText xml:space="preserve"> PAGEREF _Toc174534158 \h </w:instrText>
        </w:r>
        <w:r w:rsidR="00FF3FAF">
          <w:rPr>
            <w:noProof/>
            <w:webHidden/>
          </w:rPr>
        </w:r>
        <w:r w:rsidR="00FF3FAF">
          <w:rPr>
            <w:noProof/>
            <w:webHidden/>
          </w:rPr>
          <w:fldChar w:fldCharType="separate"/>
        </w:r>
        <w:r w:rsidR="00FF3FAF">
          <w:rPr>
            <w:noProof/>
            <w:webHidden/>
          </w:rPr>
          <w:t>3</w:t>
        </w:r>
        <w:r w:rsidR="00FF3FAF">
          <w:rPr>
            <w:noProof/>
            <w:webHidden/>
          </w:rPr>
          <w:fldChar w:fldCharType="end"/>
        </w:r>
      </w:hyperlink>
    </w:p>
    <w:p w14:paraId="1F16282C" w14:textId="7AE92D1A"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59" w:history="1">
        <w:r w:rsidR="00FF3FAF" w:rsidRPr="00CB7AD4">
          <w:rPr>
            <w:rStyle w:val="Hyperlink"/>
            <w:noProof/>
          </w:rPr>
          <w:t>1.7</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Version control</w:t>
        </w:r>
        <w:r w:rsidR="00FF3FAF">
          <w:rPr>
            <w:noProof/>
            <w:webHidden/>
          </w:rPr>
          <w:tab/>
        </w:r>
        <w:r w:rsidR="00FF3FAF">
          <w:rPr>
            <w:noProof/>
            <w:webHidden/>
          </w:rPr>
          <w:fldChar w:fldCharType="begin"/>
        </w:r>
        <w:r w:rsidR="00FF3FAF">
          <w:rPr>
            <w:noProof/>
            <w:webHidden/>
          </w:rPr>
          <w:instrText xml:space="preserve"> PAGEREF _Toc174534159 \h </w:instrText>
        </w:r>
        <w:r w:rsidR="00FF3FAF">
          <w:rPr>
            <w:noProof/>
            <w:webHidden/>
          </w:rPr>
        </w:r>
        <w:r w:rsidR="00FF3FAF">
          <w:rPr>
            <w:noProof/>
            <w:webHidden/>
          </w:rPr>
          <w:fldChar w:fldCharType="separate"/>
        </w:r>
        <w:r w:rsidR="00FF3FAF">
          <w:rPr>
            <w:noProof/>
            <w:webHidden/>
          </w:rPr>
          <w:t>4</w:t>
        </w:r>
        <w:r w:rsidR="00FF3FAF">
          <w:rPr>
            <w:noProof/>
            <w:webHidden/>
          </w:rPr>
          <w:fldChar w:fldCharType="end"/>
        </w:r>
      </w:hyperlink>
    </w:p>
    <w:p w14:paraId="300FDA81" w14:textId="7CCE5E52" w:rsidR="00FF3FAF" w:rsidRDefault="00000000">
      <w:pPr>
        <w:pStyle w:val="TOC1"/>
        <w:rPr>
          <w:rFonts w:asciiTheme="minorHAnsi" w:eastAsiaTheme="minorEastAsia" w:hAnsiTheme="minorHAnsi" w:cstheme="minorBidi"/>
          <w:b w:val="0"/>
          <w:noProof/>
          <w:kern w:val="2"/>
          <w:sz w:val="24"/>
          <w:szCs w:val="24"/>
          <w:lang w:eastAsia="en-NZ"/>
          <w14:ligatures w14:val="standardContextual"/>
        </w:rPr>
      </w:pPr>
      <w:hyperlink w:anchor="_Toc174534160" w:history="1">
        <w:r w:rsidR="00FF3FAF" w:rsidRPr="00CB7AD4">
          <w:rPr>
            <w:rStyle w:val="Hyperlink"/>
            <w:noProof/>
          </w:rPr>
          <w:t>2</w:t>
        </w:r>
        <w:r w:rsidR="00FF3FAF">
          <w:rPr>
            <w:rFonts w:asciiTheme="minorHAnsi" w:eastAsiaTheme="minorEastAsia" w:hAnsiTheme="minorHAnsi" w:cstheme="minorBidi"/>
            <w:b w:val="0"/>
            <w:noProof/>
            <w:kern w:val="2"/>
            <w:sz w:val="24"/>
            <w:szCs w:val="24"/>
            <w:lang w:eastAsia="en-NZ"/>
            <w14:ligatures w14:val="standardContextual"/>
          </w:rPr>
          <w:tab/>
        </w:r>
        <w:r w:rsidR="00FF3FAF" w:rsidRPr="00CB7AD4">
          <w:rPr>
            <w:rStyle w:val="Hyperlink"/>
            <w:noProof/>
          </w:rPr>
          <w:t>Business processes</w:t>
        </w:r>
        <w:r w:rsidR="00FF3FAF">
          <w:rPr>
            <w:noProof/>
            <w:webHidden/>
          </w:rPr>
          <w:tab/>
        </w:r>
        <w:r w:rsidR="00FF3FAF">
          <w:rPr>
            <w:noProof/>
            <w:webHidden/>
          </w:rPr>
          <w:fldChar w:fldCharType="begin"/>
        </w:r>
        <w:r w:rsidR="00FF3FAF">
          <w:rPr>
            <w:noProof/>
            <w:webHidden/>
          </w:rPr>
          <w:instrText xml:space="preserve"> PAGEREF _Toc174534160 \h </w:instrText>
        </w:r>
        <w:r w:rsidR="00FF3FAF">
          <w:rPr>
            <w:noProof/>
            <w:webHidden/>
          </w:rPr>
        </w:r>
        <w:r w:rsidR="00FF3FAF">
          <w:rPr>
            <w:noProof/>
            <w:webHidden/>
          </w:rPr>
          <w:fldChar w:fldCharType="separate"/>
        </w:r>
        <w:r w:rsidR="00FF3FAF">
          <w:rPr>
            <w:noProof/>
            <w:webHidden/>
          </w:rPr>
          <w:t>5</w:t>
        </w:r>
        <w:r w:rsidR="00FF3FAF">
          <w:rPr>
            <w:noProof/>
            <w:webHidden/>
          </w:rPr>
          <w:fldChar w:fldCharType="end"/>
        </w:r>
      </w:hyperlink>
    </w:p>
    <w:p w14:paraId="6B3E5B61" w14:textId="28259464"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61" w:history="1">
        <w:r w:rsidR="00FF3FAF" w:rsidRPr="00CB7AD4">
          <w:rPr>
            <w:rStyle w:val="Hyperlink"/>
            <w:noProof/>
          </w:rPr>
          <w:t>2.1</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Notification processes</w:t>
        </w:r>
        <w:r w:rsidR="00FF3FAF">
          <w:rPr>
            <w:noProof/>
            <w:webHidden/>
          </w:rPr>
          <w:tab/>
        </w:r>
        <w:r w:rsidR="00FF3FAF">
          <w:rPr>
            <w:noProof/>
            <w:webHidden/>
          </w:rPr>
          <w:fldChar w:fldCharType="begin"/>
        </w:r>
        <w:r w:rsidR="00FF3FAF">
          <w:rPr>
            <w:noProof/>
            <w:webHidden/>
          </w:rPr>
          <w:instrText xml:space="preserve"> PAGEREF _Toc174534161 \h </w:instrText>
        </w:r>
        <w:r w:rsidR="00FF3FAF">
          <w:rPr>
            <w:noProof/>
            <w:webHidden/>
          </w:rPr>
        </w:r>
        <w:r w:rsidR="00FF3FAF">
          <w:rPr>
            <w:noProof/>
            <w:webHidden/>
          </w:rPr>
          <w:fldChar w:fldCharType="separate"/>
        </w:r>
        <w:r w:rsidR="00FF3FAF">
          <w:rPr>
            <w:noProof/>
            <w:webHidden/>
          </w:rPr>
          <w:t>5</w:t>
        </w:r>
        <w:r w:rsidR="00FF3FAF">
          <w:rPr>
            <w:noProof/>
            <w:webHidden/>
          </w:rPr>
          <w:fldChar w:fldCharType="end"/>
        </w:r>
      </w:hyperlink>
    </w:p>
    <w:p w14:paraId="5244943E" w14:textId="5D8AC2B2"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62" w:history="1">
        <w:r w:rsidR="00FF3FAF" w:rsidRPr="00CB7AD4">
          <w:rPr>
            <w:rStyle w:val="Hyperlink"/>
            <w:noProof/>
          </w:rPr>
          <w:t>2.2</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Interim notification data flow</w:t>
        </w:r>
        <w:r w:rsidR="00FF3FAF">
          <w:rPr>
            <w:noProof/>
            <w:webHidden/>
          </w:rPr>
          <w:tab/>
        </w:r>
        <w:r w:rsidR="00FF3FAF">
          <w:rPr>
            <w:noProof/>
            <w:webHidden/>
          </w:rPr>
          <w:fldChar w:fldCharType="begin"/>
        </w:r>
        <w:r w:rsidR="00FF3FAF">
          <w:rPr>
            <w:noProof/>
            <w:webHidden/>
          </w:rPr>
          <w:instrText xml:space="preserve"> PAGEREF _Toc174534162 \h </w:instrText>
        </w:r>
        <w:r w:rsidR="00FF3FAF">
          <w:rPr>
            <w:noProof/>
            <w:webHidden/>
          </w:rPr>
        </w:r>
        <w:r w:rsidR="00FF3FAF">
          <w:rPr>
            <w:noProof/>
            <w:webHidden/>
          </w:rPr>
          <w:fldChar w:fldCharType="separate"/>
        </w:r>
        <w:r w:rsidR="00FF3FAF">
          <w:rPr>
            <w:noProof/>
            <w:webHidden/>
          </w:rPr>
          <w:t>6</w:t>
        </w:r>
        <w:r w:rsidR="00FF3FAF">
          <w:rPr>
            <w:noProof/>
            <w:webHidden/>
          </w:rPr>
          <w:fldChar w:fldCharType="end"/>
        </w:r>
      </w:hyperlink>
    </w:p>
    <w:p w14:paraId="2BF8000B" w14:textId="505EF16F"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63" w:history="1">
        <w:r w:rsidR="00FF3FAF" w:rsidRPr="00CB7AD4">
          <w:rPr>
            <w:rStyle w:val="Hyperlink"/>
            <w:noProof/>
          </w:rPr>
          <w:t>2.3</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Notification data flow</w:t>
        </w:r>
        <w:r w:rsidR="00FF3FAF">
          <w:rPr>
            <w:noProof/>
            <w:webHidden/>
          </w:rPr>
          <w:tab/>
        </w:r>
        <w:r w:rsidR="00FF3FAF">
          <w:rPr>
            <w:noProof/>
            <w:webHidden/>
          </w:rPr>
          <w:fldChar w:fldCharType="begin"/>
        </w:r>
        <w:r w:rsidR="00FF3FAF">
          <w:rPr>
            <w:noProof/>
            <w:webHidden/>
          </w:rPr>
          <w:instrText xml:space="preserve"> PAGEREF _Toc174534163 \h </w:instrText>
        </w:r>
        <w:r w:rsidR="00FF3FAF">
          <w:rPr>
            <w:noProof/>
            <w:webHidden/>
          </w:rPr>
        </w:r>
        <w:r w:rsidR="00FF3FAF">
          <w:rPr>
            <w:noProof/>
            <w:webHidden/>
          </w:rPr>
          <w:fldChar w:fldCharType="separate"/>
        </w:r>
        <w:r w:rsidR="00FF3FAF">
          <w:rPr>
            <w:noProof/>
            <w:webHidden/>
          </w:rPr>
          <w:t>8</w:t>
        </w:r>
        <w:r w:rsidR="00FF3FAF">
          <w:rPr>
            <w:noProof/>
            <w:webHidden/>
          </w:rPr>
          <w:fldChar w:fldCharType="end"/>
        </w:r>
      </w:hyperlink>
    </w:p>
    <w:p w14:paraId="64266097" w14:textId="19D0B2E9"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64" w:history="1">
        <w:r w:rsidR="00FF3FAF" w:rsidRPr="00CB7AD4">
          <w:rPr>
            <w:rStyle w:val="Hyperlink"/>
            <w:noProof/>
          </w:rPr>
          <w:t>2.4</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End-to-end laboratory notification process map</w:t>
        </w:r>
        <w:r w:rsidR="00FF3FAF">
          <w:rPr>
            <w:noProof/>
            <w:webHidden/>
          </w:rPr>
          <w:tab/>
        </w:r>
        <w:r w:rsidR="00FF3FAF">
          <w:rPr>
            <w:noProof/>
            <w:webHidden/>
          </w:rPr>
          <w:fldChar w:fldCharType="begin"/>
        </w:r>
        <w:r w:rsidR="00FF3FAF">
          <w:rPr>
            <w:noProof/>
            <w:webHidden/>
          </w:rPr>
          <w:instrText xml:space="preserve"> PAGEREF _Toc174534164 \h </w:instrText>
        </w:r>
        <w:r w:rsidR="00FF3FAF">
          <w:rPr>
            <w:noProof/>
            <w:webHidden/>
          </w:rPr>
        </w:r>
        <w:r w:rsidR="00FF3FAF">
          <w:rPr>
            <w:noProof/>
            <w:webHidden/>
          </w:rPr>
          <w:fldChar w:fldCharType="separate"/>
        </w:r>
        <w:r w:rsidR="00FF3FAF">
          <w:rPr>
            <w:noProof/>
            <w:webHidden/>
          </w:rPr>
          <w:t>9</w:t>
        </w:r>
        <w:r w:rsidR="00FF3FAF">
          <w:rPr>
            <w:noProof/>
            <w:webHidden/>
          </w:rPr>
          <w:fldChar w:fldCharType="end"/>
        </w:r>
      </w:hyperlink>
    </w:p>
    <w:p w14:paraId="2F545C58" w14:textId="5AB83D92"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65" w:history="1">
        <w:r w:rsidR="00FF3FAF" w:rsidRPr="00CB7AD4">
          <w:rPr>
            <w:rStyle w:val="Hyperlink"/>
            <w:noProof/>
          </w:rPr>
          <w:t>2.5</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Urgency and acknowledgement</w:t>
        </w:r>
        <w:r w:rsidR="00FF3FAF">
          <w:rPr>
            <w:noProof/>
            <w:webHidden/>
          </w:rPr>
          <w:tab/>
        </w:r>
        <w:r w:rsidR="00FF3FAF">
          <w:rPr>
            <w:noProof/>
            <w:webHidden/>
          </w:rPr>
          <w:fldChar w:fldCharType="begin"/>
        </w:r>
        <w:r w:rsidR="00FF3FAF">
          <w:rPr>
            <w:noProof/>
            <w:webHidden/>
          </w:rPr>
          <w:instrText xml:space="preserve"> PAGEREF _Toc174534165 \h </w:instrText>
        </w:r>
        <w:r w:rsidR="00FF3FAF">
          <w:rPr>
            <w:noProof/>
            <w:webHidden/>
          </w:rPr>
        </w:r>
        <w:r w:rsidR="00FF3FAF">
          <w:rPr>
            <w:noProof/>
            <w:webHidden/>
          </w:rPr>
          <w:fldChar w:fldCharType="separate"/>
        </w:r>
        <w:r w:rsidR="00FF3FAF">
          <w:rPr>
            <w:noProof/>
            <w:webHidden/>
          </w:rPr>
          <w:t>11</w:t>
        </w:r>
        <w:r w:rsidR="00FF3FAF">
          <w:rPr>
            <w:noProof/>
            <w:webHidden/>
          </w:rPr>
          <w:fldChar w:fldCharType="end"/>
        </w:r>
      </w:hyperlink>
    </w:p>
    <w:p w14:paraId="52676D7D" w14:textId="1750B2A5" w:rsidR="00FF3FAF" w:rsidRDefault="00000000">
      <w:pPr>
        <w:pStyle w:val="TOC1"/>
        <w:rPr>
          <w:rFonts w:asciiTheme="minorHAnsi" w:eastAsiaTheme="minorEastAsia" w:hAnsiTheme="minorHAnsi" w:cstheme="minorBidi"/>
          <w:b w:val="0"/>
          <w:noProof/>
          <w:kern w:val="2"/>
          <w:sz w:val="24"/>
          <w:szCs w:val="24"/>
          <w:lang w:eastAsia="en-NZ"/>
          <w14:ligatures w14:val="standardContextual"/>
        </w:rPr>
      </w:pPr>
      <w:hyperlink w:anchor="_Toc174534166" w:history="1">
        <w:r w:rsidR="00FF3FAF" w:rsidRPr="00CB7AD4">
          <w:rPr>
            <w:rStyle w:val="Hyperlink"/>
            <w:noProof/>
          </w:rPr>
          <w:t>3</w:t>
        </w:r>
        <w:r w:rsidR="00FF3FAF">
          <w:rPr>
            <w:rFonts w:asciiTheme="minorHAnsi" w:eastAsiaTheme="minorEastAsia" w:hAnsiTheme="minorHAnsi" w:cstheme="minorBidi"/>
            <w:b w:val="0"/>
            <w:noProof/>
            <w:kern w:val="2"/>
            <w:sz w:val="24"/>
            <w:szCs w:val="24"/>
            <w:lang w:eastAsia="en-NZ"/>
            <w14:ligatures w14:val="standardContextual"/>
          </w:rPr>
          <w:tab/>
        </w:r>
        <w:r w:rsidR="00FF3FAF" w:rsidRPr="00CB7AD4">
          <w:rPr>
            <w:rStyle w:val="Hyperlink"/>
            <w:noProof/>
          </w:rPr>
          <w:t>Information requirements</w:t>
        </w:r>
        <w:r w:rsidR="00FF3FAF">
          <w:rPr>
            <w:noProof/>
            <w:webHidden/>
          </w:rPr>
          <w:tab/>
        </w:r>
        <w:r w:rsidR="00FF3FAF">
          <w:rPr>
            <w:noProof/>
            <w:webHidden/>
          </w:rPr>
          <w:fldChar w:fldCharType="begin"/>
        </w:r>
        <w:r w:rsidR="00FF3FAF">
          <w:rPr>
            <w:noProof/>
            <w:webHidden/>
          </w:rPr>
          <w:instrText xml:space="preserve"> PAGEREF _Toc174534166 \h </w:instrText>
        </w:r>
        <w:r w:rsidR="00FF3FAF">
          <w:rPr>
            <w:noProof/>
            <w:webHidden/>
          </w:rPr>
        </w:r>
        <w:r w:rsidR="00FF3FAF">
          <w:rPr>
            <w:noProof/>
            <w:webHidden/>
          </w:rPr>
          <w:fldChar w:fldCharType="separate"/>
        </w:r>
        <w:r w:rsidR="00FF3FAF">
          <w:rPr>
            <w:noProof/>
            <w:webHidden/>
          </w:rPr>
          <w:t>12</w:t>
        </w:r>
        <w:r w:rsidR="00FF3FAF">
          <w:rPr>
            <w:noProof/>
            <w:webHidden/>
          </w:rPr>
          <w:fldChar w:fldCharType="end"/>
        </w:r>
      </w:hyperlink>
    </w:p>
    <w:p w14:paraId="64E04639" w14:textId="00452B64" w:rsidR="00FF3FAF" w:rsidRDefault="00000000">
      <w:pPr>
        <w:pStyle w:val="TOC1"/>
        <w:rPr>
          <w:rFonts w:asciiTheme="minorHAnsi" w:eastAsiaTheme="minorEastAsia" w:hAnsiTheme="minorHAnsi" w:cstheme="minorBidi"/>
          <w:b w:val="0"/>
          <w:noProof/>
          <w:kern w:val="2"/>
          <w:sz w:val="24"/>
          <w:szCs w:val="24"/>
          <w:lang w:eastAsia="en-NZ"/>
          <w14:ligatures w14:val="standardContextual"/>
        </w:rPr>
      </w:pPr>
      <w:hyperlink w:anchor="_Toc174534167" w:history="1">
        <w:r w:rsidR="00FF3FAF" w:rsidRPr="00CB7AD4">
          <w:rPr>
            <w:rStyle w:val="Hyperlink"/>
            <w:noProof/>
          </w:rPr>
          <w:t>4</w:t>
        </w:r>
        <w:r w:rsidR="00FF3FAF">
          <w:rPr>
            <w:rFonts w:asciiTheme="minorHAnsi" w:eastAsiaTheme="minorEastAsia" w:hAnsiTheme="minorHAnsi" w:cstheme="minorBidi"/>
            <w:b w:val="0"/>
            <w:noProof/>
            <w:kern w:val="2"/>
            <w:sz w:val="24"/>
            <w:szCs w:val="24"/>
            <w:lang w:eastAsia="en-NZ"/>
            <w14:ligatures w14:val="standardContextual"/>
          </w:rPr>
          <w:tab/>
        </w:r>
        <w:r w:rsidR="00FF3FAF" w:rsidRPr="00CB7AD4">
          <w:rPr>
            <w:rStyle w:val="Hyperlink"/>
            <w:noProof/>
          </w:rPr>
          <w:t>Privacy and security</w:t>
        </w:r>
        <w:r w:rsidR="00FF3FAF">
          <w:rPr>
            <w:noProof/>
            <w:webHidden/>
          </w:rPr>
          <w:tab/>
        </w:r>
        <w:r w:rsidR="00FF3FAF">
          <w:rPr>
            <w:noProof/>
            <w:webHidden/>
          </w:rPr>
          <w:fldChar w:fldCharType="begin"/>
        </w:r>
        <w:r w:rsidR="00FF3FAF">
          <w:rPr>
            <w:noProof/>
            <w:webHidden/>
          </w:rPr>
          <w:instrText xml:space="preserve"> PAGEREF _Toc174534167 \h </w:instrText>
        </w:r>
        <w:r w:rsidR="00FF3FAF">
          <w:rPr>
            <w:noProof/>
            <w:webHidden/>
          </w:rPr>
        </w:r>
        <w:r w:rsidR="00FF3FAF">
          <w:rPr>
            <w:noProof/>
            <w:webHidden/>
          </w:rPr>
          <w:fldChar w:fldCharType="separate"/>
        </w:r>
        <w:r w:rsidR="00FF3FAF">
          <w:rPr>
            <w:noProof/>
            <w:webHidden/>
          </w:rPr>
          <w:t>14</w:t>
        </w:r>
        <w:r w:rsidR="00FF3FAF">
          <w:rPr>
            <w:noProof/>
            <w:webHidden/>
          </w:rPr>
          <w:fldChar w:fldCharType="end"/>
        </w:r>
      </w:hyperlink>
    </w:p>
    <w:p w14:paraId="0AF2F58B" w14:textId="6360A287"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68" w:history="1">
        <w:r w:rsidR="00FF3FAF" w:rsidRPr="00CB7AD4">
          <w:rPr>
            <w:rStyle w:val="Hyperlink"/>
            <w:noProof/>
          </w:rPr>
          <w:t>4.1</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Privacy requirements</w:t>
        </w:r>
        <w:r w:rsidR="00FF3FAF">
          <w:rPr>
            <w:noProof/>
            <w:webHidden/>
          </w:rPr>
          <w:tab/>
        </w:r>
        <w:r w:rsidR="00FF3FAF">
          <w:rPr>
            <w:noProof/>
            <w:webHidden/>
          </w:rPr>
          <w:fldChar w:fldCharType="begin"/>
        </w:r>
        <w:r w:rsidR="00FF3FAF">
          <w:rPr>
            <w:noProof/>
            <w:webHidden/>
          </w:rPr>
          <w:instrText xml:space="preserve"> PAGEREF _Toc174534168 \h </w:instrText>
        </w:r>
        <w:r w:rsidR="00FF3FAF">
          <w:rPr>
            <w:noProof/>
            <w:webHidden/>
          </w:rPr>
        </w:r>
        <w:r w:rsidR="00FF3FAF">
          <w:rPr>
            <w:noProof/>
            <w:webHidden/>
          </w:rPr>
          <w:fldChar w:fldCharType="separate"/>
        </w:r>
        <w:r w:rsidR="00FF3FAF">
          <w:rPr>
            <w:noProof/>
            <w:webHidden/>
          </w:rPr>
          <w:t>14</w:t>
        </w:r>
        <w:r w:rsidR="00FF3FAF">
          <w:rPr>
            <w:noProof/>
            <w:webHidden/>
          </w:rPr>
          <w:fldChar w:fldCharType="end"/>
        </w:r>
      </w:hyperlink>
    </w:p>
    <w:p w14:paraId="25C27A23" w14:textId="7C9C6145"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69" w:history="1">
        <w:r w:rsidR="00FF3FAF" w:rsidRPr="00CB7AD4">
          <w:rPr>
            <w:rStyle w:val="Hyperlink"/>
            <w:noProof/>
          </w:rPr>
          <w:t>4.2</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Security requirements</w:t>
        </w:r>
        <w:r w:rsidR="00FF3FAF">
          <w:rPr>
            <w:noProof/>
            <w:webHidden/>
          </w:rPr>
          <w:tab/>
        </w:r>
        <w:r w:rsidR="00FF3FAF">
          <w:rPr>
            <w:noProof/>
            <w:webHidden/>
          </w:rPr>
          <w:fldChar w:fldCharType="begin"/>
        </w:r>
        <w:r w:rsidR="00FF3FAF">
          <w:rPr>
            <w:noProof/>
            <w:webHidden/>
          </w:rPr>
          <w:instrText xml:space="preserve"> PAGEREF _Toc174534169 \h </w:instrText>
        </w:r>
        <w:r w:rsidR="00FF3FAF">
          <w:rPr>
            <w:noProof/>
            <w:webHidden/>
          </w:rPr>
        </w:r>
        <w:r w:rsidR="00FF3FAF">
          <w:rPr>
            <w:noProof/>
            <w:webHidden/>
          </w:rPr>
          <w:fldChar w:fldCharType="separate"/>
        </w:r>
        <w:r w:rsidR="00FF3FAF">
          <w:rPr>
            <w:noProof/>
            <w:webHidden/>
          </w:rPr>
          <w:t>14</w:t>
        </w:r>
        <w:r w:rsidR="00FF3FAF">
          <w:rPr>
            <w:noProof/>
            <w:webHidden/>
          </w:rPr>
          <w:fldChar w:fldCharType="end"/>
        </w:r>
      </w:hyperlink>
    </w:p>
    <w:p w14:paraId="30D463BD" w14:textId="4091C1AF" w:rsidR="00FF3FAF" w:rsidRDefault="00000000">
      <w:pPr>
        <w:pStyle w:val="TOC1"/>
        <w:rPr>
          <w:rFonts w:asciiTheme="minorHAnsi" w:eastAsiaTheme="minorEastAsia" w:hAnsiTheme="minorHAnsi" w:cstheme="minorBidi"/>
          <w:b w:val="0"/>
          <w:noProof/>
          <w:kern w:val="2"/>
          <w:sz w:val="24"/>
          <w:szCs w:val="24"/>
          <w:lang w:eastAsia="en-NZ"/>
          <w14:ligatures w14:val="standardContextual"/>
        </w:rPr>
      </w:pPr>
      <w:hyperlink w:anchor="_Toc174534170" w:history="1">
        <w:r w:rsidR="00FF3FAF" w:rsidRPr="00CB7AD4">
          <w:rPr>
            <w:rStyle w:val="Hyperlink"/>
            <w:noProof/>
          </w:rPr>
          <w:t>5</w:t>
        </w:r>
        <w:r w:rsidR="00FF3FAF">
          <w:rPr>
            <w:rFonts w:asciiTheme="minorHAnsi" w:eastAsiaTheme="minorEastAsia" w:hAnsiTheme="minorHAnsi" w:cstheme="minorBidi"/>
            <w:b w:val="0"/>
            <w:noProof/>
            <w:kern w:val="2"/>
            <w:sz w:val="24"/>
            <w:szCs w:val="24"/>
            <w:lang w:eastAsia="en-NZ"/>
            <w14:ligatures w14:val="standardContextual"/>
          </w:rPr>
          <w:tab/>
        </w:r>
        <w:r w:rsidR="00FF3FAF" w:rsidRPr="00CB7AD4">
          <w:rPr>
            <w:rStyle w:val="Hyperlink"/>
            <w:noProof/>
          </w:rPr>
          <w:t>Transactions and message types</w:t>
        </w:r>
        <w:r w:rsidR="00FF3FAF">
          <w:rPr>
            <w:noProof/>
            <w:webHidden/>
          </w:rPr>
          <w:tab/>
        </w:r>
        <w:r w:rsidR="00FF3FAF">
          <w:rPr>
            <w:noProof/>
            <w:webHidden/>
          </w:rPr>
          <w:fldChar w:fldCharType="begin"/>
        </w:r>
        <w:r w:rsidR="00FF3FAF">
          <w:rPr>
            <w:noProof/>
            <w:webHidden/>
          </w:rPr>
          <w:instrText xml:space="preserve"> PAGEREF _Toc174534170 \h </w:instrText>
        </w:r>
        <w:r w:rsidR="00FF3FAF">
          <w:rPr>
            <w:noProof/>
            <w:webHidden/>
          </w:rPr>
        </w:r>
        <w:r w:rsidR="00FF3FAF">
          <w:rPr>
            <w:noProof/>
            <w:webHidden/>
          </w:rPr>
          <w:fldChar w:fldCharType="separate"/>
        </w:r>
        <w:r w:rsidR="00FF3FAF">
          <w:rPr>
            <w:noProof/>
            <w:webHidden/>
          </w:rPr>
          <w:t>15</w:t>
        </w:r>
        <w:r w:rsidR="00FF3FAF">
          <w:rPr>
            <w:noProof/>
            <w:webHidden/>
          </w:rPr>
          <w:fldChar w:fldCharType="end"/>
        </w:r>
      </w:hyperlink>
    </w:p>
    <w:p w14:paraId="5F030706" w14:textId="19EA8544"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1" w:history="1">
        <w:r w:rsidR="00FF3FAF" w:rsidRPr="00CB7AD4">
          <w:rPr>
            <w:rStyle w:val="Hyperlink"/>
            <w:noProof/>
          </w:rPr>
          <w:t>5.1</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Exchanging information with the ENDMS</w:t>
        </w:r>
        <w:r w:rsidR="00FF3FAF">
          <w:rPr>
            <w:noProof/>
            <w:webHidden/>
          </w:rPr>
          <w:tab/>
        </w:r>
        <w:r w:rsidR="00FF3FAF">
          <w:rPr>
            <w:noProof/>
            <w:webHidden/>
          </w:rPr>
          <w:fldChar w:fldCharType="begin"/>
        </w:r>
        <w:r w:rsidR="00FF3FAF">
          <w:rPr>
            <w:noProof/>
            <w:webHidden/>
          </w:rPr>
          <w:instrText xml:space="preserve"> PAGEREF _Toc174534171 \h </w:instrText>
        </w:r>
        <w:r w:rsidR="00FF3FAF">
          <w:rPr>
            <w:noProof/>
            <w:webHidden/>
          </w:rPr>
        </w:r>
        <w:r w:rsidR="00FF3FAF">
          <w:rPr>
            <w:noProof/>
            <w:webHidden/>
          </w:rPr>
          <w:fldChar w:fldCharType="separate"/>
        </w:r>
        <w:r w:rsidR="00FF3FAF">
          <w:rPr>
            <w:noProof/>
            <w:webHidden/>
          </w:rPr>
          <w:t>15</w:t>
        </w:r>
        <w:r w:rsidR="00FF3FAF">
          <w:rPr>
            <w:noProof/>
            <w:webHidden/>
          </w:rPr>
          <w:fldChar w:fldCharType="end"/>
        </w:r>
      </w:hyperlink>
    </w:p>
    <w:p w14:paraId="12316852" w14:textId="5C66DEBA"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2" w:history="1">
        <w:r w:rsidR="00FF3FAF" w:rsidRPr="00CB7AD4">
          <w:rPr>
            <w:rStyle w:val="Hyperlink"/>
            <w:noProof/>
          </w:rPr>
          <w:t>5.2</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Flat file not supported</w:t>
        </w:r>
        <w:r w:rsidR="00FF3FAF">
          <w:rPr>
            <w:noProof/>
            <w:webHidden/>
          </w:rPr>
          <w:tab/>
        </w:r>
        <w:r w:rsidR="00FF3FAF">
          <w:rPr>
            <w:noProof/>
            <w:webHidden/>
          </w:rPr>
          <w:fldChar w:fldCharType="begin"/>
        </w:r>
        <w:r w:rsidR="00FF3FAF">
          <w:rPr>
            <w:noProof/>
            <w:webHidden/>
          </w:rPr>
          <w:instrText xml:space="preserve"> PAGEREF _Toc174534172 \h </w:instrText>
        </w:r>
        <w:r w:rsidR="00FF3FAF">
          <w:rPr>
            <w:noProof/>
            <w:webHidden/>
          </w:rPr>
        </w:r>
        <w:r w:rsidR="00FF3FAF">
          <w:rPr>
            <w:noProof/>
            <w:webHidden/>
          </w:rPr>
          <w:fldChar w:fldCharType="separate"/>
        </w:r>
        <w:r w:rsidR="00FF3FAF">
          <w:rPr>
            <w:noProof/>
            <w:webHidden/>
          </w:rPr>
          <w:t>18</w:t>
        </w:r>
        <w:r w:rsidR="00FF3FAF">
          <w:rPr>
            <w:noProof/>
            <w:webHidden/>
          </w:rPr>
          <w:fldChar w:fldCharType="end"/>
        </w:r>
      </w:hyperlink>
    </w:p>
    <w:p w14:paraId="0C7BBDED" w14:textId="547EE41A"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3" w:history="1">
        <w:r w:rsidR="00FF3FAF" w:rsidRPr="00CB7AD4">
          <w:rPr>
            <w:rStyle w:val="Hyperlink"/>
            <w:noProof/>
          </w:rPr>
          <w:t>5.3</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ORU laboratory results message</w:t>
        </w:r>
        <w:r w:rsidR="00FF3FAF">
          <w:rPr>
            <w:noProof/>
            <w:webHidden/>
          </w:rPr>
          <w:tab/>
        </w:r>
        <w:r w:rsidR="00FF3FAF">
          <w:rPr>
            <w:noProof/>
            <w:webHidden/>
          </w:rPr>
          <w:fldChar w:fldCharType="begin"/>
        </w:r>
        <w:r w:rsidR="00FF3FAF">
          <w:rPr>
            <w:noProof/>
            <w:webHidden/>
          </w:rPr>
          <w:instrText xml:space="preserve"> PAGEREF _Toc174534173 \h </w:instrText>
        </w:r>
        <w:r w:rsidR="00FF3FAF">
          <w:rPr>
            <w:noProof/>
            <w:webHidden/>
          </w:rPr>
        </w:r>
        <w:r w:rsidR="00FF3FAF">
          <w:rPr>
            <w:noProof/>
            <w:webHidden/>
          </w:rPr>
          <w:fldChar w:fldCharType="separate"/>
        </w:r>
        <w:r w:rsidR="00FF3FAF">
          <w:rPr>
            <w:noProof/>
            <w:webHidden/>
          </w:rPr>
          <w:t>18</w:t>
        </w:r>
        <w:r w:rsidR="00FF3FAF">
          <w:rPr>
            <w:noProof/>
            <w:webHidden/>
          </w:rPr>
          <w:fldChar w:fldCharType="end"/>
        </w:r>
      </w:hyperlink>
    </w:p>
    <w:p w14:paraId="0231E00E" w14:textId="5F691BEF"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4" w:history="1">
        <w:r w:rsidR="00FF3FAF" w:rsidRPr="00CB7AD4">
          <w:rPr>
            <w:rStyle w:val="Hyperlink"/>
            <w:noProof/>
          </w:rPr>
          <w:t>5.4</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ACK– response message</w:t>
        </w:r>
        <w:r w:rsidR="00FF3FAF">
          <w:rPr>
            <w:noProof/>
            <w:webHidden/>
          </w:rPr>
          <w:tab/>
        </w:r>
        <w:r w:rsidR="00FF3FAF">
          <w:rPr>
            <w:noProof/>
            <w:webHidden/>
          </w:rPr>
          <w:fldChar w:fldCharType="begin"/>
        </w:r>
        <w:r w:rsidR="00FF3FAF">
          <w:rPr>
            <w:noProof/>
            <w:webHidden/>
          </w:rPr>
          <w:instrText xml:space="preserve"> PAGEREF _Toc174534174 \h </w:instrText>
        </w:r>
        <w:r w:rsidR="00FF3FAF">
          <w:rPr>
            <w:noProof/>
            <w:webHidden/>
          </w:rPr>
        </w:r>
        <w:r w:rsidR="00FF3FAF">
          <w:rPr>
            <w:noProof/>
            <w:webHidden/>
          </w:rPr>
          <w:fldChar w:fldCharType="separate"/>
        </w:r>
        <w:r w:rsidR="00FF3FAF">
          <w:rPr>
            <w:noProof/>
            <w:webHidden/>
          </w:rPr>
          <w:t>19</w:t>
        </w:r>
        <w:r w:rsidR="00FF3FAF">
          <w:rPr>
            <w:noProof/>
            <w:webHidden/>
          </w:rPr>
          <w:fldChar w:fldCharType="end"/>
        </w:r>
      </w:hyperlink>
    </w:p>
    <w:p w14:paraId="4E6D19FB" w14:textId="007004FE"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5" w:history="1">
        <w:r w:rsidR="00FF3FAF" w:rsidRPr="00CB7AD4">
          <w:rPr>
            <w:rStyle w:val="Hyperlink"/>
            <w:noProof/>
          </w:rPr>
          <w:t>5.5</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General considerations</w:t>
        </w:r>
        <w:r w:rsidR="00FF3FAF">
          <w:rPr>
            <w:noProof/>
            <w:webHidden/>
          </w:rPr>
          <w:tab/>
        </w:r>
        <w:r w:rsidR="00FF3FAF">
          <w:rPr>
            <w:noProof/>
            <w:webHidden/>
          </w:rPr>
          <w:fldChar w:fldCharType="begin"/>
        </w:r>
        <w:r w:rsidR="00FF3FAF">
          <w:rPr>
            <w:noProof/>
            <w:webHidden/>
          </w:rPr>
          <w:instrText xml:space="preserve"> PAGEREF _Toc174534175 \h </w:instrText>
        </w:r>
        <w:r w:rsidR="00FF3FAF">
          <w:rPr>
            <w:noProof/>
            <w:webHidden/>
          </w:rPr>
        </w:r>
        <w:r w:rsidR="00FF3FAF">
          <w:rPr>
            <w:noProof/>
            <w:webHidden/>
          </w:rPr>
          <w:fldChar w:fldCharType="separate"/>
        </w:r>
        <w:r w:rsidR="00FF3FAF">
          <w:rPr>
            <w:noProof/>
            <w:webHidden/>
          </w:rPr>
          <w:t>19</w:t>
        </w:r>
        <w:r w:rsidR="00FF3FAF">
          <w:rPr>
            <w:noProof/>
            <w:webHidden/>
          </w:rPr>
          <w:fldChar w:fldCharType="end"/>
        </w:r>
      </w:hyperlink>
    </w:p>
    <w:p w14:paraId="4A8A820F" w14:textId="64BBD728"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6" w:history="1">
        <w:r w:rsidR="00FF3FAF" w:rsidRPr="00CB7AD4">
          <w:rPr>
            <w:rStyle w:val="Hyperlink"/>
            <w:noProof/>
          </w:rPr>
          <w:t>5.6</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Diagnosis</w:t>
        </w:r>
        <w:r w:rsidR="00FF3FAF">
          <w:rPr>
            <w:noProof/>
            <w:webHidden/>
          </w:rPr>
          <w:tab/>
        </w:r>
        <w:r w:rsidR="00FF3FAF">
          <w:rPr>
            <w:noProof/>
            <w:webHidden/>
          </w:rPr>
          <w:fldChar w:fldCharType="begin"/>
        </w:r>
        <w:r w:rsidR="00FF3FAF">
          <w:rPr>
            <w:noProof/>
            <w:webHidden/>
          </w:rPr>
          <w:instrText xml:space="preserve"> PAGEREF _Toc174534176 \h </w:instrText>
        </w:r>
        <w:r w:rsidR="00FF3FAF">
          <w:rPr>
            <w:noProof/>
            <w:webHidden/>
          </w:rPr>
        </w:r>
        <w:r w:rsidR="00FF3FAF">
          <w:rPr>
            <w:noProof/>
            <w:webHidden/>
          </w:rPr>
          <w:fldChar w:fldCharType="separate"/>
        </w:r>
        <w:r w:rsidR="00FF3FAF">
          <w:rPr>
            <w:noProof/>
            <w:webHidden/>
          </w:rPr>
          <w:t>20</w:t>
        </w:r>
        <w:r w:rsidR="00FF3FAF">
          <w:rPr>
            <w:noProof/>
            <w:webHidden/>
          </w:rPr>
          <w:fldChar w:fldCharType="end"/>
        </w:r>
      </w:hyperlink>
    </w:p>
    <w:p w14:paraId="3EAC5C0E" w14:textId="0E1F5B86"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7" w:history="1">
        <w:r w:rsidR="00FF3FAF" w:rsidRPr="00CB7AD4">
          <w:rPr>
            <w:rStyle w:val="Hyperlink"/>
            <w:noProof/>
          </w:rPr>
          <w:t>5.7</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Traceability</w:t>
        </w:r>
        <w:r w:rsidR="00FF3FAF">
          <w:rPr>
            <w:noProof/>
            <w:webHidden/>
          </w:rPr>
          <w:tab/>
        </w:r>
        <w:r w:rsidR="00FF3FAF">
          <w:rPr>
            <w:noProof/>
            <w:webHidden/>
          </w:rPr>
          <w:fldChar w:fldCharType="begin"/>
        </w:r>
        <w:r w:rsidR="00FF3FAF">
          <w:rPr>
            <w:noProof/>
            <w:webHidden/>
          </w:rPr>
          <w:instrText xml:space="preserve"> PAGEREF _Toc174534177 \h </w:instrText>
        </w:r>
        <w:r w:rsidR="00FF3FAF">
          <w:rPr>
            <w:noProof/>
            <w:webHidden/>
          </w:rPr>
        </w:r>
        <w:r w:rsidR="00FF3FAF">
          <w:rPr>
            <w:noProof/>
            <w:webHidden/>
          </w:rPr>
          <w:fldChar w:fldCharType="separate"/>
        </w:r>
        <w:r w:rsidR="00FF3FAF">
          <w:rPr>
            <w:noProof/>
            <w:webHidden/>
          </w:rPr>
          <w:t>20</w:t>
        </w:r>
        <w:r w:rsidR="00FF3FAF">
          <w:rPr>
            <w:noProof/>
            <w:webHidden/>
          </w:rPr>
          <w:fldChar w:fldCharType="end"/>
        </w:r>
      </w:hyperlink>
    </w:p>
    <w:p w14:paraId="7554606C" w14:textId="0BC94478"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8" w:history="1">
        <w:r w:rsidR="00FF3FAF" w:rsidRPr="00CB7AD4">
          <w:rPr>
            <w:rStyle w:val="Hyperlink"/>
            <w:noProof/>
          </w:rPr>
          <w:t>5.8</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Data types</w:t>
        </w:r>
        <w:r w:rsidR="00FF3FAF">
          <w:rPr>
            <w:noProof/>
            <w:webHidden/>
          </w:rPr>
          <w:tab/>
        </w:r>
        <w:r w:rsidR="00FF3FAF">
          <w:rPr>
            <w:noProof/>
            <w:webHidden/>
          </w:rPr>
          <w:fldChar w:fldCharType="begin"/>
        </w:r>
        <w:r w:rsidR="00FF3FAF">
          <w:rPr>
            <w:noProof/>
            <w:webHidden/>
          </w:rPr>
          <w:instrText xml:space="preserve"> PAGEREF _Toc174534178 \h </w:instrText>
        </w:r>
        <w:r w:rsidR="00FF3FAF">
          <w:rPr>
            <w:noProof/>
            <w:webHidden/>
          </w:rPr>
        </w:r>
        <w:r w:rsidR="00FF3FAF">
          <w:rPr>
            <w:noProof/>
            <w:webHidden/>
          </w:rPr>
          <w:fldChar w:fldCharType="separate"/>
        </w:r>
        <w:r w:rsidR="00FF3FAF">
          <w:rPr>
            <w:noProof/>
            <w:webHidden/>
          </w:rPr>
          <w:t>20</w:t>
        </w:r>
        <w:r w:rsidR="00FF3FAF">
          <w:rPr>
            <w:noProof/>
            <w:webHidden/>
          </w:rPr>
          <w:fldChar w:fldCharType="end"/>
        </w:r>
      </w:hyperlink>
    </w:p>
    <w:p w14:paraId="4103F92F" w14:textId="0F9AFACA" w:rsidR="00FF3FAF" w:rsidRDefault="00000000">
      <w:pPr>
        <w:pStyle w:val="TOC2"/>
        <w:tabs>
          <w:tab w:val="left" w:pos="1134"/>
        </w:tabs>
        <w:rPr>
          <w:rFonts w:asciiTheme="minorHAnsi" w:eastAsiaTheme="minorEastAsia" w:hAnsiTheme="minorHAnsi" w:cstheme="minorBidi"/>
          <w:noProof/>
          <w:kern w:val="2"/>
          <w:sz w:val="24"/>
          <w:szCs w:val="24"/>
          <w:lang w:eastAsia="en-NZ"/>
          <w14:ligatures w14:val="standardContextual"/>
        </w:rPr>
      </w:pPr>
      <w:hyperlink w:anchor="_Toc174534179" w:history="1">
        <w:r w:rsidR="00FF3FAF" w:rsidRPr="00CB7AD4">
          <w:rPr>
            <w:rStyle w:val="Hyperlink"/>
            <w:noProof/>
          </w:rPr>
          <w:t>5.9</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HL7 composite data types</w:t>
        </w:r>
        <w:r w:rsidR="00FF3FAF">
          <w:rPr>
            <w:noProof/>
            <w:webHidden/>
          </w:rPr>
          <w:tab/>
        </w:r>
        <w:r w:rsidR="00FF3FAF">
          <w:rPr>
            <w:noProof/>
            <w:webHidden/>
          </w:rPr>
          <w:fldChar w:fldCharType="begin"/>
        </w:r>
        <w:r w:rsidR="00FF3FAF">
          <w:rPr>
            <w:noProof/>
            <w:webHidden/>
          </w:rPr>
          <w:instrText xml:space="preserve"> PAGEREF _Toc174534179 \h </w:instrText>
        </w:r>
        <w:r w:rsidR="00FF3FAF">
          <w:rPr>
            <w:noProof/>
            <w:webHidden/>
          </w:rPr>
        </w:r>
        <w:r w:rsidR="00FF3FAF">
          <w:rPr>
            <w:noProof/>
            <w:webHidden/>
          </w:rPr>
          <w:fldChar w:fldCharType="separate"/>
        </w:r>
        <w:r w:rsidR="00FF3FAF">
          <w:rPr>
            <w:noProof/>
            <w:webHidden/>
          </w:rPr>
          <w:t>21</w:t>
        </w:r>
        <w:r w:rsidR="00FF3FAF">
          <w:rPr>
            <w:noProof/>
            <w:webHidden/>
          </w:rPr>
          <w:fldChar w:fldCharType="end"/>
        </w:r>
      </w:hyperlink>
    </w:p>
    <w:p w14:paraId="507B53EB" w14:textId="0AB4B079" w:rsidR="00FF3FAF" w:rsidRDefault="00000000">
      <w:pPr>
        <w:pStyle w:val="TOC2"/>
        <w:tabs>
          <w:tab w:val="left" w:pos="1276"/>
        </w:tabs>
        <w:rPr>
          <w:rFonts w:asciiTheme="minorHAnsi" w:eastAsiaTheme="minorEastAsia" w:hAnsiTheme="minorHAnsi" w:cstheme="minorBidi"/>
          <w:noProof/>
          <w:kern w:val="2"/>
          <w:sz w:val="24"/>
          <w:szCs w:val="24"/>
          <w:lang w:eastAsia="en-NZ"/>
          <w14:ligatures w14:val="standardContextual"/>
        </w:rPr>
      </w:pPr>
      <w:hyperlink w:anchor="_Toc174534180" w:history="1">
        <w:r w:rsidR="00FF3FAF" w:rsidRPr="00CB7AD4">
          <w:rPr>
            <w:rStyle w:val="Hyperlink"/>
            <w:noProof/>
          </w:rPr>
          <w:t>5.10</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MSH − message header segment</w:t>
        </w:r>
        <w:r w:rsidR="00FF3FAF">
          <w:rPr>
            <w:noProof/>
            <w:webHidden/>
          </w:rPr>
          <w:tab/>
        </w:r>
        <w:r w:rsidR="00FF3FAF">
          <w:rPr>
            <w:noProof/>
            <w:webHidden/>
          </w:rPr>
          <w:fldChar w:fldCharType="begin"/>
        </w:r>
        <w:r w:rsidR="00FF3FAF">
          <w:rPr>
            <w:noProof/>
            <w:webHidden/>
          </w:rPr>
          <w:instrText xml:space="preserve"> PAGEREF _Toc174534180 \h </w:instrText>
        </w:r>
        <w:r w:rsidR="00FF3FAF">
          <w:rPr>
            <w:noProof/>
            <w:webHidden/>
          </w:rPr>
        </w:r>
        <w:r w:rsidR="00FF3FAF">
          <w:rPr>
            <w:noProof/>
            <w:webHidden/>
          </w:rPr>
          <w:fldChar w:fldCharType="separate"/>
        </w:r>
        <w:r w:rsidR="00FF3FAF">
          <w:rPr>
            <w:noProof/>
            <w:webHidden/>
          </w:rPr>
          <w:t>27</w:t>
        </w:r>
        <w:r w:rsidR="00FF3FAF">
          <w:rPr>
            <w:noProof/>
            <w:webHidden/>
          </w:rPr>
          <w:fldChar w:fldCharType="end"/>
        </w:r>
      </w:hyperlink>
    </w:p>
    <w:p w14:paraId="264F4207" w14:textId="32769B48" w:rsidR="00FF3FAF" w:rsidRDefault="00000000">
      <w:pPr>
        <w:pStyle w:val="TOC2"/>
        <w:tabs>
          <w:tab w:val="left" w:pos="1276"/>
        </w:tabs>
        <w:rPr>
          <w:rFonts w:asciiTheme="minorHAnsi" w:eastAsiaTheme="minorEastAsia" w:hAnsiTheme="minorHAnsi" w:cstheme="minorBidi"/>
          <w:noProof/>
          <w:kern w:val="2"/>
          <w:sz w:val="24"/>
          <w:szCs w:val="24"/>
          <w:lang w:eastAsia="en-NZ"/>
          <w14:ligatures w14:val="standardContextual"/>
        </w:rPr>
      </w:pPr>
      <w:hyperlink w:anchor="_Toc174534181" w:history="1">
        <w:r w:rsidR="00FF3FAF" w:rsidRPr="00CB7AD4">
          <w:rPr>
            <w:rStyle w:val="Hyperlink"/>
            <w:noProof/>
          </w:rPr>
          <w:t>5.11</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ERR − error segment</w:t>
        </w:r>
        <w:r w:rsidR="00FF3FAF">
          <w:rPr>
            <w:noProof/>
            <w:webHidden/>
          </w:rPr>
          <w:tab/>
        </w:r>
        <w:r w:rsidR="00FF3FAF">
          <w:rPr>
            <w:noProof/>
            <w:webHidden/>
          </w:rPr>
          <w:fldChar w:fldCharType="begin"/>
        </w:r>
        <w:r w:rsidR="00FF3FAF">
          <w:rPr>
            <w:noProof/>
            <w:webHidden/>
          </w:rPr>
          <w:instrText xml:space="preserve"> PAGEREF _Toc174534181 \h </w:instrText>
        </w:r>
        <w:r w:rsidR="00FF3FAF">
          <w:rPr>
            <w:noProof/>
            <w:webHidden/>
          </w:rPr>
        </w:r>
        <w:r w:rsidR="00FF3FAF">
          <w:rPr>
            <w:noProof/>
            <w:webHidden/>
          </w:rPr>
          <w:fldChar w:fldCharType="separate"/>
        </w:r>
        <w:r w:rsidR="00FF3FAF">
          <w:rPr>
            <w:noProof/>
            <w:webHidden/>
          </w:rPr>
          <w:t>32</w:t>
        </w:r>
        <w:r w:rsidR="00FF3FAF">
          <w:rPr>
            <w:noProof/>
            <w:webHidden/>
          </w:rPr>
          <w:fldChar w:fldCharType="end"/>
        </w:r>
      </w:hyperlink>
    </w:p>
    <w:p w14:paraId="49A4D059" w14:textId="48B12948" w:rsidR="00FF3FAF" w:rsidRDefault="00000000">
      <w:pPr>
        <w:pStyle w:val="TOC2"/>
        <w:tabs>
          <w:tab w:val="left" w:pos="1276"/>
        </w:tabs>
        <w:rPr>
          <w:rFonts w:asciiTheme="minorHAnsi" w:eastAsiaTheme="minorEastAsia" w:hAnsiTheme="minorHAnsi" w:cstheme="minorBidi"/>
          <w:noProof/>
          <w:kern w:val="2"/>
          <w:sz w:val="24"/>
          <w:szCs w:val="24"/>
          <w:lang w:eastAsia="en-NZ"/>
          <w14:ligatures w14:val="standardContextual"/>
        </w:rPr>
      </w:pPr>
      <w:hyperlink w:anchor="_Toc174534182" w:history="1">
        <w:r w:rsidR="00FF3FAF" w:rsidRPr="00CB7AD4">
          <w:rPr>
            <w:rStyle w:val="Hyperlink"/>
            <w:noProof/>
          </w:rPr>
          <w:t>5.12</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PID patient identification</w:t>
        </w:r>
        <w:r w:rsidR="00FF3FAF">
          <w:rPr>
            <w:noProof/>
            <w:webHidden/>
          </w:rPr>
          <w:tab/>
        </w:r>
        <w:r w:rsidR="00FF3FAF">
          <w:rPr>
            <w:noProof/>
            <w:webHidden/>
          </w:rPr>
          <w:fldChar w:fldCharType="begin"/>
        </w:r>
        <w:r w:rsidR="00FF3FAF">
          <w:rPr>
            <w:noProof/>
            <w:webHidden/>
          </w:rPr>
          <w:instrText xml:space="preserve"> PAGEREF _Toc174534182 \h </w:instrText>
        </w:r>
        <w:r w:rsidR="00FF3FAF">
          <w:rPr>
            <w:noProof/>
            <w:webHidden/>
          </w:rPr>
        </w:r>
        <w:r w:rsidR="00FF3FAF">
          <w:rPr>
            <w:noProof/>
            <w:webHidden/>
          </w:rPr>
          <w:fldChar w:fldCharType="separate"/>
        </w:r>
        <w:r w:rsidR="00FF3FAF">
          <w:rPr>
            <w:noProof/>
            <w:webHidden/>
          </w:rPr>
          <w:t>33</w:t>
        </w:r>
        <w:r w:rsidR="00FF3FAF">
          <w:rPr>
            <w:noProof/>
            <w:webHidden/>
          </w:rPr>
          <w:fldChar w:fldCharType="end"/>
        </w:r>
      </w:hyperlink>
    </w:p>
    <w:p w14:paraId="52D9BCF3" w14:textId="54DD670F" w:rsidR="00FF3FAF" w:rsidRDefault="00000000">
      <w:pPr>
        <w:pStyle w:val="TOC2"/>
        <w:tabs>
          <w:tab w:val="left" w:pos="1276"/>
        </w:tabs>
        <w:rPr>
          <w:rFonts w:asciiTheme="minorHAnsi" w:eastAsiaTheme="minorEastAsia" w:hAnsiTheme="minorHAnsi" w:cstheme="minorBidi"/>
          <w:noProof/>
          <w:kern w:val="2"/>
          <w:sz w:val="24"/>
          <w:szCs w:val="24"/>
          <w:lang w:eastAsia="en-NZ"/>
          <w14:ligatures w14:val="standardContextual"/>
        </w:rPr>
      </w:pPr>
      <w:hyperlink w:anchor="_Toc174534183" w:history="1">
        <w:r w:rsidR="00FF3FAF" w:rsidRPr="00CB7AD4">
          <w:rPr>
            <w:rStyle w:val="Hyperlink"/>
            <w:noProof/>
          </w:rPr>
          <w:t>5.13</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Notification identification</w:t>
        </w:r>
        <w:r w:rsidR="00FF3FAF">
          <w:rPr>
            <w:noProof/>
            <w:webHidden/>
          </w:rPr>
          <w:tab/>
        </w:r>
        <w:r w:rsidR="00FF3FAF">
          <w:rPr>
            <w:noProof/>
            <w:webHidden/>
          </w:rPr>
          <w:fldChar w:fldCharType="begin"/>
        </w:r>
        <w:r w:rsidR="00FF3FAF">
          <w:rPr>
            <w:noProof/>
            <w:webHidden/>
          </w:rPr>
          <w:instrText xml:space="preserve"> PAGEREF _Toc174534183 \h </w:instrText>
        </w:r>
        <w:r w:rsidR="00FF3FAF">
          <w:rPr>
            <w:noProof/>
            <w:webHidden/>
          </w:rPr>
        </w:r>
        <w:r w:rsidR="00FF3FAF">
          <w:rPr>
            <w:noProof/>
            <w:webHidden/>
          </w:rPr>
          <w:fldChar w:fldCharType="separate"/>
        </w:r>
        <w:r w:rsidR="00FF3FAF">
          <w:rPr>
            <w:noProof/>
            <w:webHidden/>
          </w:rPr>
          <w:t>36</w:t>
        </w:r>
        <w:r w:rsidR="00FF3FAF">
          <w:rPr>
            <w:noProof/>
            <w:webHidden/>
          </w:rPr>
          <w:fldChar w:fldCharType="end"/>
        </w:r>
      </w:hyperlink>
    </w:p>
    <w:p w14:paraId="06328F39" w14:textId="4D437CAA" w:rsidR="00FF3FAF" w:rsidRDefault="00000000">
      <w:pPr>
        <w:pStyle w:val="TOC2"/>
        <w:tabs>
          <w:tab w:val="left" w:pos="1276"/>
        </w:tabs>
        <w:rPr>
          <w:rFonts w:asciiTheme="minorHAnsi" w:eastAsiaTheme="minorEastAsia" w:hAnsiTheme="minorHAnsi" w:cstheme="minorBidi"/>
          <w:noProof/>
          <w:kern w:val="2"/>
          <w:sz w:val="24"/>
          <w:szCs w:val="24"/>
          <w:lang w:eastAsia="en-NZ"/>
          <w14:ligatures w14:val="standardContextual"/>
        </w:rPr>
      </w:pPr>
      <w:hyperlink w:anchor="_Toc174534184" w:history="1">
        <w:r w:rsidR="00FF3FAF" w:rsidRPr="00CB7AD4">
          <w:rPr>
            <w:rStyle w:val="Hyperlink"/>
            <w:noProof/>
          </w:rPr>
          <w:t>5.14</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Observation request</w:t>
        </w:r>
        <w:r w:rsidR="00FF3FAF">
          <w:rPr>
            <w:noProof/>
            <w:webHidden/>
          </w:rPr>
          <w:tab/>
        </w:r>
        <w:r w:rsidR="00FF3FAF">
          <w:rPr>
            <w:noProof/>
            <w:webHidden/>
          </w:rPr>
          <w:fldChar w:fldCharType="begin"/>
        </w:r>
        <w:r w:rsidR="00FF3FAF">
          <w:rPr>
            <w:noProof/>
            <w:webHidden/>
          </w:rPr>
          <w:instrText xml:space="preserve"> PAGEREF _Toc174534184 \h </w:instrText>
        </w:r>
        <w:r w:rsidR="00FF3FAF">
          <w:rPr>
            <w:noProof/>
            <w:webHidden/>
          </w:rPr>
        </w:r>
        <w:r w:rsidR="00FF3FAF">
          <w:rPr>
            <w:noProof/>
            <w:webHidden/>
          </w:rPr>
          <w:fldChar w:fldCharType="separate"/>
        </w:r>
        <w:r w:rsidR="00FF3FAF">
          <w:rPr>
            <w:noProof/>
            <w:webHidden/>
          </w:rPr>
          <w:t>36</w:t>
        </w:r>
        <w:r w:rsidR="00FF3FAF">
          <w:rPr>
            <w:noProof/>
            <w:webHidden/>
          </w:rPr>
          <w:fldChar w:fldCharType="end"/>
        </w:r>
      </w:hyperlink>
    </w:p>
    <w:p w14:paraId="5CAD221F" w14:textId="29DFA267" w:rsidR="00FF3FAF" w:rsidRDefault="00000000">
      <w:pPr>
        <w:pStyle w:val="TOC2"/>
        <w:tabs>
          <w:tab w:val="left" w:pos="1276"/>
        </w:tabs>
        <w:rPr>
          <w:rFonts w:asciiTheme="minorHAnsi" w:eastAsiaTheme="minorEastAsia" w:hAnsiTheme="minorHAnsi" w:cstheme="minorBidi"/>
          <w:noProof/>
          <w:kern w:val="2"/>
          <w:sz w:val="24"/>
          <w:szCs w:val="24"/>
          <w:lang w:eastAsia="en-NZ"/>
          <w14:ligatures w14:val="standardContextual"/>
        </w:rPr>
      </w:pPr>
      <w:hyperlink w:anchor="_Toc174534185" w:history="1">
        <w:r w:rsidR="00FF3FAF" w:rsidRPr="00CB7AD4">
          <w:rPr>
            <w:rStyle w:val="Hyperlink"/>
            <w:noProof/>
          </w:rPr>
          <w:t>5.15</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Observation result</w:t>
        </w:r>
        <w:r w:rsidR="00FF3FAF">
          <w:rPr>
            <w:noProof/>
            <w:webHidden/>
          </w:rPr>
          <w:tab/>
        </w:r>
        <w:r w:rsidR="00FF3FAF">
          <w:rPr>
            <w:noProof/>
            <w:webHidden/>
          </w:rPr>
          <w:fldChar w:fldCharType="begin"/>
        </w:r>
        <w:r w:rsidR="00FF3FAF">
          <w:rPr>
            <w:noProof/>
            <w:webHidden/>
          </w:rPr>
          <w:instrText xml:space="preserve"> PAGEREF _Toc174534185 \h </w:instrText>
        </w:r>
        <w:r w:rsidR="00FF3FAF">
          <w:rPr>
            <w:noProof/>
            <w:webHidden/>
          </w:rPr>
        </w:r>
        <w:r w:rsidR="00FF3FAF">
          <w:rPr>
            <w:noProof/>
            <w:webHidden/>
          </w:rPr>
          <w:fldChar w:fldCharType="separate"/>
        </w:r>
        <w:r w:rsidR="00FF3FAF">
          <w:rPr>
            <w:noProof/>
            <w:webHidden/>
          </w:rPr>
          <w:t>42</w:t>
        </w:r>
        <w:r w:rsidR="00FF3FAF">
          <w:rPr>
            <w:noProof/>
            <w:webHidden/>
          </w:rPr>
          <w:fldChar w:fldCharType="end"/>
        </w:r>
      </w:hyperlink>
    </w:p>
    <w:p w14:paraId="7902E3BD" w14:textId="3E719F99" w:rsidR="00FF3FAF" w:rsidRDefault="00000000">
      <w:pPr>
        <w:pStyle w:val="TOC2"/>
        <w:tabs>
          <w:tab w:val="left" w:pos="1276"/>
        </w:tabs>
        <w:rPr>
          <w:rFonts w:asciiTheme="minorHAnsi" w:eastAsiaTheme="minorEastAsia" w:hAnsiTheme="minorHAnsi" w:cstheme="minorBidi"/>
          <w:noProof/>
          <w:kern w:val="2"/>
          <w:sz w:val="24"/>
          <w:szCs w:val="24"/>
          <w:lang w:eastAsia="en-NZ"/>
          <w14:ligatures w14:val="standardContextual"/>
        </w:rPr>
      </w:pPr>
      <w:hyperlink w:anchor="_Toc174534186" w:history="1">
        <w:r w:rsidR="00FF3FAF" w:rsidRPr="00CB7AD4">
          <w:rPr>
            <w:rStyle w:val="Hyperlink"/>
            <w:noProof/>
          </w:rPr>
          <w:t>5.16</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NTE − note segment</w:t>
        </w:r>
        <w:r w:rsidR="00FF3FAF">
          <w:rPr>
            <w:noProof/>
            <w:webHidden/>
          </w:rPr>
          <w:tab/>
        </w:r>
        <w:r w:rsidR="00FF3FAF">
          <w:rPr>
            <w:noProof/>
            <w:webHidden/>
          </w:rPr>
          <w:fldChar w:fldCharType="begin"/>
        </w:r>
        <w:r w:rsidR="00FF3FAF">
          <w:rPr>
            <w:noProof/>
            <w:webHidden/>
          </w:rPr>
          <w:instrText xml:space="preserve"> PAGEREF _Toc174534186 \h </w:instrText>
        </w:r>
        <w:r w:rsidR="00FF3FAF">
          <w:rPr>
            <w:noProof/>
            <w:webHidden/>
          </w:rPr>
        </w:r>
        <w:r w:rsidR="00FF3FAF">
          <w:rPr>
            <w:noProof/>
            <w:webHidden/>
          </w:rPr>
          <w:fldChar w:fldCharType="separate"/>
        </w:r>
        <w:r w:rsidR="00FF3FAF">
          <w:rPr>
            <w:noProof/>
            <w:webHidden/>
          </w:rPr>
          <w:t>46</w:t>
        </w:r>
        <w:r w:rsidR="00FF3FAF">
          <w:rPr>
            <w:noProof/>
            <w:webHidden/>
          </w:rPr>
          <w:fldChar w:fldCharType="end"/>
        </w:r>
      </w:hyperlink>
    </w:p>
    <w:p w14:paraId="7EE7B9C0" w14:textId="665F5E0C" w:rsidR="00FF3FAF" w:rsidRDefault="00000000">
      <w:pPr>
        <w:pStyle w:val="TOC2"/>
        <w:tabs>
          <w:tab w:val="left" w:pos="1276"/>
        </w:tabs>
        <w:rPr>
          <w:rFonts w:asciiTheme="minorHAnsi" w:eastAsiaTheme="minorEastAsia" w:hAnsiTheme="minorHAnsi" w:cstheme="minorBidi"/>
          <w:noProof/>
          <w:kern w:val="2"/>
          <w:sz w:val="24"/>
          <w:szCs w:val="24"/>
          <w:lang w:eastAsia="en-NZ"/>
          <w14:ligatures w14:val="standardContextual"/>
        </w:rPr>
      </w:pPr>
      <w:hyperlink w:anchor="_Toc174534187" w:history="1">
        <w:r w:rsidR="00FF3FAF" w:rsidRPr="00CB7AD4">
          <w:rPr>
            <w:rStyle w:val="Hyperlink"/>
            <w:noProof/>
          </w:rPr>
          <w:t>5.17</w:t>
        </w:r>
        <w:r w:rsidR="00FF3FAF">
          <w:rPr>
            <w:rFonts w:asciiTheme="minorHAnsi" w:eastAsiaTheme="minorEastAsia" w:hAnsiTheme="minorHAnsi" w:cstheme="minorBidi"/>
            <w:noProof/>
            <w:kern w:val="2"/>
            <w:sz w:val="24"/>
            <w:szCs w:val="24"/>
            <w:lang w:eastAsia="en-NZ"/>
            <w14:ligatures w14:val="standardContextual"/>
          </w:rPr>
          <w:tab/>
        </w:r>
        <w:r w:rsidR="00FF3FAF" w:rsidRPr="00CB7AD4">
          <w:rPr>
            <w:rStyle w:val="Hyperlink"/>
            <w:noProof/>
          </w:rPr>
          <w:t>Examples</w:t>
        </w:r>
        <w:r w:rsidR="00FF3FAF">
          <w:rPr>
            <w:noProof/>
            <w:webHidden/>
          </w:rPr>
          <w:tab/>
        </w:r>
        <w:r w:rsidR="00FF3FAF">
          <w:rPr>
            <w:noProof/>
            <w:webHidden/>
          </w:rPr>
          <w:fldChar w:fldCharType="begin"/>
        </w:r>
        <w:r w:rsidR="00FF3FAF">
          <w:rPr>
            <w:noProof/>
            <w:webHidden/>
          </w:rPr>
          <w:instrText xml:space="preserve"> PAGEREF _Toc174534187 \h </w:instrText>
        </w:r>
        <w:r w:rsidR="00FF3FAF">
          <w:rPr>
            <w:noProof/>
            <w:webHidden/>
          </w:rPr>
        </w:r>
        <w:r w:rsidR="00FF3FAF">
          <w:rPr>
            <w:noProof/>
            <w:webHidden/>
          </w:rPr>
          <w:fldChar w:fldCharType="separate"/>
        </w:r>
        <w:r w:rsidR="00FF3FAF">
          <w:rPr>
            <w:noProof/>
            <w:webHidden/>
          </w:rPr>
          <w:t>48</w:t>
        </w:r>
        <w:r w:rsidR="00FF3FAF">
          <w:rPr>
            <w:noProof/>
            <w:webHidden/>
          </w:rPr>
          <w:fldChar w:fldCharType="end"/>
        </w:r>
      </w:hyperlink>
    </w:p>
    <w:p w14:paraId="1ACDF0C4" w14:textId="23C66AD5" w:rsidR="00FF3FAF" w:rsidRDefault="00000000">
      <w:pPr>
        <w:pStyle w:val="TOC1"/>
        <w:rPr>
          <w:rFonts w:asciiTheme="minorHAnsi" w:eastAsiaTheme="minorEastAsia" w:hAnsiTheme="minorHAnsi" w:cstheme="minorBidi"/>
          <w:b w:val="0"/>
          <w:noProof/>
          <w:kern w:val="2"/>
          <w:sz w:val="24"/>
          <w:szCs w:val="24"/>
          <w:lang w:eastAsia="en-NZ"/>
          <w14:ligatures w14:val="standardContextual"/>
        </w:rPr>
      </w:pPr>
      <w:hyperlink w:anchor="_Toc174534188" w:history="1">
        <w:r w:rsidR="00FF3FAF" w:rsidRPr="00CB7AD4">
          <w:rPr>
            <w:rStyle w:val="Hyperlink"/>
            <w:noProof/>
          </w:rPr>
          <w:t>Appendix A – Code tables</w:t>
        </w:r>
        <w:r w:rsidR="00FF3FAF">
          <w:rPr>
            <w:noProof/>
            <w:webHidden/>
          </w:rPr>
          <w:tab/>
        </w:r>
        <w:r w:rsidR="00FF3FAF">
          <w:rPr>
            <w:noProof/>
            <w:webHidden/>
          </w:rPr>
          <w:fldChar w:fldCharType="begin"/>
        </w:r>
        <w:r w:rsidR="00FF3FAF">
          <w:rPr>
            <w:noProof/>
            <w:webHidden/>
          </w:rPr>
          <w:instrText xml:space="preserve"> PAGEREF _Toc174534188 \h </w:instrText>
        </w:r>
        <w:r w:rsidR="00FF3FAF">
          <w:rPr>
            <w:noProof/>
            <w:webHidden/>
          </w:rPr>
        </w:r>
        <w:r w:rsidR="00FF3FAF">
          <w:rPr>
            <w:noProof/>
            <w:webHidden/>
          </w:rPr>
          <w:fldChar w:fldCharType="separate"/>
        </w:r>
        <w:r w:rsidR="00FF3FAF">
          <w:rPr>
            <w:noProof/>
            <w:webHidden/>
          </w:rPr>
          <w:t>50</w:t>
        </w:r>
        <w:r w:rsidR="00FF3FAF">
          <w:rPr>
            <w:noProof/>
            <w:webHidden/>
          </w:rPr>
          <w:fldChar w:fldCharType="end"/>
        </w:r>
      </w:hyperlink>
    </w:p>
    <w:p w14:paraId="699A45F9" w14:textId="047840C3" w:rsidR="00FF3FAF" w:rsidRDefault="00000000">
      <w:pPr>
        <w:pStyle w:val="TOC2"/>
        <w:rPr>
          <w:rFonts w:asciiTheme="minorHAnsi" w:eastAsiaTheme="minorEastAsia" w:hAnsiTheme="minorHAnsi" w:cstheme="minorBidi"/>
          <w:noProof/>
          <w:kern w:val="2"/>
          <w:sz w:val="24"/>
          <w:szCs w:val="24"/>
          <w:lang w:eastAsia="en-NZ"/>
          <w14:ligatures w14:val="standardContextual"/>
        </w:rPr>
      </w:pPr>
      <w:hyperlink w:anchor="_Toc174534189" w:history="1">
        <w:r w:rsidR="00FF3FAF" w:rsidRPr="00CB7AD4">
          <w:rPr>
            <w:rStyle w:val="Hyperlink"/>
            <w:noProof/>
          </w:rPr>
          <w:t>Disease codes</w:t>
        </w:r>
        <w:r w:rsidR="00FF3FAF">
          <w:rPr>
            <w:noProof/>
            <w:webHidden/>
          </w:rPr>
          <w:tab/>
        </w:r>
        <w:r w:rsidR="00FF3FAF">
          <w:rPr>
            <w:noProof/>
            <w:webHidden/>
          </w:rPr>
          <w:fldChar w:fldCharType="begin"/>
        </w:r>
        <w:r w:rsidR="00FF3FAF">
          <w:rPr>
            <w:noProof/>
            <w:webHidden/>
          </w:rPr>
          <w:instrText xml:space="preserve"> PAGEREF _Toc174534189 \h </w:instrText>
        </w:r>
        <w:r w:rsidR="00FF3FAF">
          <w:rPr>
            <w:noProof/>
            <w:webHidden/>
          </w:rPr>
        </w:r>
        <w:r w:rsidR="00FF3FAF">
          <w:rPr>
            <w:noProof/>
            <w:webHidden/>
          </w:rPr>
          <w:fldChar w:fldCharType="separate"/>
        </w:r>
        <w:r w:rsidR="00FF3FAF">
          <w:rPr>
            <w:noProof/>
            <w:webHidden/>
          </w:rPr>
          <w:t>50</w:t>
        </w:r>
        <w:r w:rsidR="00FF3FAF">
          <w:rPr>
            <w:noProof/>
            <w:webHidden/>
          </w:rPr>
          <w:fldChar w:fldCharType="end"/>
        </w:r>
      </w:hyperlink>
    </w:p>
    <w:p w14:paraId="7A0C1BC2" w14:textId="5E7B5931" w:rsidR="004B46C6" w:rsidRDefault="000D4D76">
      <w:pPr>
        <w:rPr>
          <w:highlight w:val="yellow"/>
        </w:rPr>
      </w:pPr>
      <w:r>
        <w:rPr>
          <w:highlight w:val="yellow"/>
        </w:rPr>
        <w:fldChar w:fldCharType="end"/>
      </w:r>
    </w:p>
    <w:p w14:paraId="0531CFD8" w14:textId="77777777" w:rsidR="004B46C6" w:rsidRPr="004B46C6" w:rsidRDefault="004B46C6" w:rsidP="004B46C6">
      <w:pPr>
        <w:rPr>
          <w:highlight w:val="yellow"/>
        </w:rPr>
      </w:pPr>
    </w:p>
    <w:p w14:paraId="2B871859" w14:textId="77777777" w:rsidR="00843956" w:rsidRDefault="00843956" w:rsidP="004B46C6">
      <w:pPr>
        <w:rPr>
          <w:highlight w:val="yellow"/>
        </w:rPr>
        <w:sectPr w:rsidR="00843956" w:rsidSect="00D42F68">
          <w:headerReference w:type="default" r:id="rId15"/>
          <w:footerReference w:type="even" r:id="rId16"/>
          <w:footerReference w:type="default" r:id="rId17"/>
          <w:pgSz w:w="11907" w:h="16834" w:code="9"/>
          <w:pgMar w:top="1418" w:right="1134" w:bottom="1418" w:left="1134" w:header="709" w:footer="709" w:gutter="0"/>
          <w:pgNumType w:fmt="lowerRoman" w:start="1"/>
          <w:cols w:space="720"/>
          <w:docGrid w:linePitch="272"/>
        </w:sectPr>
      </w:pPr>
    </w:p>
    <w:p w14:paraId="309256A8" w14:textId="513E5CFF" w:rsidR="00364478" w:rsidRDefault="009D7E2B" w:rsidP="009559B4">
      <w:pPr>
        <w:pStyle w:val="Heading1"/>
        <w:pBdr>
          <w:top w:val="none" w:sz="0" w:space="0" w:color="auto"/>
        </w:pBdr>
        <w:ind w:left="851" w:hanging="851"/>
      </w:pPr>
      <w:bookmarkStart w:id="2" w:name="_Toc174534152"/>
      <w:bookmarkStart w:id="3" w:name="_Toc447803200"/>
      <w:r>
        <w:lastRenderedPageBreak/>
        <w:t>Introduction</w:t>
      </w:r>
      <w:bookmarkEnd w:id="2"/>
    </w:p>
    <w:p w14:paraId="46154621" w14:textId="7401F53F" w:rsidR="00364478" w:rsidRDefault="00364478" w:rsidP="009559B4">
      <w:r>
        <w:t>This implemen</w:t>
      </w:r>
      <w:r w:rsidR="0025685F">
        <w:t>ta</w:t>
      </w:r>
      <w:r>
        <w:t>tion guide provides assistance in the development of applications using messaging to report notifications into the Electronic Notifiable Disease Messaging System (ENDMS).</w:t>
      </w:r>
      <w:r w:rsidR="004A4E24">
        <w:t xml:space="preserve"> </w:t>
      </w:r>
      <w:r w:rsidR="00F3170F">
        <w:t xml:space="preserve">Also included in this guide </w:t>
      </w:r>
      <w:r w:rsidR="0033686F">
        <w:t xml:space="preserve">is </w:t>
      </w:r>
      <w:r w:rsidR="00F3170F">
        <w:t>the structure of electronic messages using HL7®</w:t>
      </w:r>
      <w:r w:rsidR="00D76AD3">
        <w:rPr>
          <w:rStyle w:val="FootnoteReference"/>
        </w:rPr>
        <w:footnoteReference w:id="1"/>
      </w:r>
      <w:r w:rsidR="00F3170F">
        <w:t xml:space="preserve"> version 2.4.</w:t>
      </w:r>
    </w:p>
    <w:p w14:paraId="1DBD024B" w14:textId="77777777" w:rsidR="006828A1" w:rsidRPr="009D7E2B" w:rsidRDefault="00267951" w:rsidP="002905C9">
      <w:pPr>
        <w:pStyle w:val="Heading2"/>
      </w:pPr>
      <w:bookmarkStart w:id="4" w:name="_Toc174534153"/>
      <w:r w:rsidRPr="009D7E2B">
        <w:t>Overview</w:t>
      </w:r>
      <w:bookmarkEnd w:id="3"/>
      <w:bookmarkEnd w:id="4"/>
    </w:p>
    <w:p w14:paraId="770DABB1" w14:textId="3949FC87" w:rsidR="00267951" w:rsidRDefault="00267951" w:rsidP="004B46C6">
      <w:pPr>
        <w:pStyle w:val="BodyText"/>
        <w:rPr>
          <w:rFonts w:ascii="Times New Roman" w:hAnsi="Times New Roman"/>
        </w:rPr>
      </w:pPr>
      <w:r>
        <w:t xml:space="preserve">Notification is a key part of monitoring and managing communicable disease (and some non-communicable issues) under the current Health Act 1956. Under Schedules 1 and 2 of the Health Act </w:t>
      </w:r>
      <w:r w:rsidR="002229FE">
        <w:t xml:space="preserve">1956 </w:t>
      </w:r>
      <w:r>
        <w:t>there are</w:t>
      </w:r>
      <w:r w:rsidR="003D7D30">
        <w:t xml:space="preserve"> a number of </w:t>
      </w:r>
      <w:r>
        <w:t xml:space="preserve">diseases and conditions that are required to be notified (including on suspicion) to a </w:t>
      </w:r>
      <w:r w:rsidR="002126E2">
        <w:t>M</w:t>
      </w:r>
      <w:r>
        <w:t xml:space="preserve">edical </w:t>
      </w:r>
      <w:r w:rsidR="002126E2">
        <w:t>O</w:t>
      </w:r>
      <w:r>
        <w:t xml:space="preserve">fficer of </w:t>
      </w:r>
      <w:r w:rsidR="002126E2">
        <w:t>H</w:t>
      </w:r>
      <w:r>
        <w:t>ealth.</w:t>
      </w:r>
    </w:p>
    <w:p w14:paraId="6280AB32" w14:textId="0B1434F3" w:rsidR="00267951" w:rsidRDefault="00267951" w:rsidP="004B46C6">
      <w:pPr>
        <w:pStyle w:val="BodyText"/>
        <w:rPr>
          <w:rFonts w:ascii="Times New Roman" w:hAnsi="Times New Roman"/>
        </w:rPr>
      </w:pPr>
      <w:r>
        <w:t xml:space="preserve">Section 74AA of the Health Act </w:t>
      </w:r>
      <w:r w:rsidR="002229FE">
        <w:t xml:space="preserve">1956 </w:t>
      </w:r>
      <w:r>
        <w:t xml:space="preserve">requires laboratories to directly notify </w:t>
      </w:r>
      <w:r w:rsidR="006C1794">
        <w:t>a</w:t>
      </w:r>
      <w:r>
        <w:t xml:space="preserve"> </w:t>
      </w:r>
      <w:r w:rsidR="002126E2">
        <w:t>M</w:t>
      </w:r>
      <w:r>
        <w:t xml:space="preserve">edical </w:t>
      </w:r>
      <w:r w:rsidR="002126E2">
        <w:t>O</w:t>
      </w:r>
      <w:r>
        <w:t xml:space="preserve">fficer of </w:t>
      </w:r>
      <w:r w:rsidR="002126E2">
        <w:t>H</w:t>
      </w:r>
      <w:r>
        <w:t>ealth, based at one of 20 local public health units, on confirmation or suspicion that a patient has a notifiable disease. It is anticipated that the requirement to report on suspicion will no longer be necessary once a review of procedures has been completed.</w:t>
      </w:r>
    </w:p>
    <w:p w14:paraId="7D348DC7" w14:textId="77777777" w:rsidR="00267951" w:rsidRDefault="00267951" w:rsidP="004B46C6">
      <w:pPr>
        <w:pStyle w:val="BodyText"/>
        <w:rPr>
          <w:rFonts w:ascii="Times New Roman" w:hAnsi="Times New Roman"/>
        </w:rPr>
      </w:pPr>
      <w:r>
        <w:t>The primary purpose of notification is to trigger an appropriate public health response so that further illness can be prevented. The secondary purpose is for surveillance; that is, is to predict, observe and minimise the harm caused by outbreak, epidemic and pandemic situations. Accurate and timely data is essential if we are to promptly identify and respond to important public health events such as pandemic influenza, or a similar emergent infectious agent with epidemic or pandemic potential.</w:t>
      </w:r>
    </w:p>
    <w:p w14:paraId="64300BB8" w14:textId="77777777" w:rsidR="00720F46" w:rsidRPr="009D7E2B" w:rsidRDefault="00720F46" w:rsidP="002905C9">
      <w:pPr>
        <w:pStyle w:val="Heading2"/>
      </w:pPr>
      <w:bookmarkStart w:id="5" w:name="_Toc174534154"/>
      <w:r w:rsidRPr="009D7E2B">
        <w:t>Background</w:t>
      </w:r>
      <w:bookmarkEnd w:id="5"/>
    </w:p>
    <w:p w14:paraId="223E7893" w14:textId="77777777" w:rsidR="00720F46" w:rsidRDefault="00720F46" w:rsidP="00D87AB9">
      <w:r>
        <w:t>In 2003 the Ministry of Health initiated a review of the current system of notifiable diseases and conditions. The review identified a need to improve the effectiveness of the current system, especially in relation to data accuracy and timeliness. A major recommendation was to create the legal framework that would allow direct laboratory notification of notifiable diseases.</w:t>
      </w:r>
    </w:p>
    <w:p w14:paraId="0F3C394D" w14:textId="77777777" w:rsidR="00D76AD3" w:rsidRDefault="00720F46" w:rsidP="00D87AB9">
      <w:r>
        <w:t>The Health Amendment Act 2006 was passed in December 2006. As well as improving the government’s ability to respond to an outbreak of pandemic flu or a similar highly infectious disease, this new legislation provided for direct laboratory notification (of notifiable diseases). Along with the aim of improving the New Zealand disease surveillance system in terms of its timeliness, quality and accessibility, the problematic nature of relying on the voluntary participation of laboratories to supply data was strong justification for introducing a legal requirement for laboratories to report cases of notifiable diseases</w:t>
      </w:r>
      <w:r w:rsidR="00D76AD3">
        <w:t>.</w:t>
      </w:r>
      <w:bookmarkStart w:id="6" w:name="_Toc447803202"/>
    </w:p>
    <w:p w14:paraId="3E18DDDA" w14:textId="4D872045" w:rsidR="00D37595" w:rsidRDefault="0098049D" w:rsidP="00D87AB9">
      <w:r>
        <w:t xml:space="preserve">In July 2016, </w:t>
      </w:r>
      <w:r w:rsidR="00D37595">
        <w:t xml:space="preserve">Schedule 1 of the Health Act </w:t>
      </w:r>
      <w:r w:rsidR="00AA56E6">
        <w:t xml:space="preserve">1956 </w:t>
      </w:r>
      <w:r w:rsidR="00D37595">
        <w:t xml:space="preserve">was updated as a result of the passing of the Health (Protection) </w:t>
      </w:r>
      <w:r>
        <w:t>A</w:t>
      </w:r>
      <w:r w:rsidR="00D37595">
        <w:t xml:space="preserve">mendment Act 2016.  This new legislation increased the </w:t>
      </w:r>
      <w:r w:rsidR="00B638C6">
        <w:t xml:space="preserve">range of infectious </w:t>
      </w:r>
      <w:r w:rsidR="00B638C6">
        <w:lastRenderedPageBreak/>
        <w:t>diseases to be notified.  This will provide the ability to improve the management of individuals with infectious diseases that may put others</w:t>
      </w:r>
      <w:r>
        <w:t xml:space="preserve"> at risk and strengthen the provision of contact </w:t>
      </w:r>
      <w:r w:rsidR="00FA38BB">
        <w:t>trac</w:t>
      </w:r>
      <w:r>
        <w:t>ing of</w:t>
      </w:r>
      <w:r w:rsidR="00FA38BB">
        <w:t xml:space="preserve"> </w:t>
      </w:r>
      <w:r w:rsidR="00B638C6">
        <w:t>people that may have been exposed to an infectious disease.</w:t>
      </w:r>
    </w:p>
    <w:p w14:paraId="71010745" w14:textId="37E78153" w:rsidR="0045226A" w:rsidRDefault="0045226A" w:rsidP="004B46C6">
      <w:pPr>
        <w:pStyle w:val="Heading2"/>
      </w:pPr>
      <w:bookmarkStart w:id="7" w:name="_Toc174534155"/>
      <w:r>
        <w:t xml:space="preserve">Notifiable </w:t>
      </w:r>
      <w:r w:rsidR="002126E2">
        <w:t>d</w:t>
      </w:r>
      <w:r>
        <w:t xml:space="preserve">isease </w:t>
      </w:r>
      <w:r w:rsidR="002126E2">
        <w:t>surveillance systems</w:t>
      </w:r>
      <w:bookmarkEnd w:id="7"/>
    </w:p>
    <w:bookmarkEnd w:id="6"/>
    <w:p w14:paraId="24B5DAEA" w14:textId="178076E9" w:rsidR="00720F46" w:rsidRDefault="00720F46" w:rsidP="004B46C6">
      <w:pPr>
        <w:pStyle w:val="BodyText"/>
        <w:rPr>
          <w:rFonts w:ascii="Times New Roman" w:hAnsi="Times New Roman"/>
        </w:rPr>
      </w:pPr>
      <w:r>
        <w:t>The method of notification approved by the Direct Laboratory Notification Advisory Group is through a national electronic system that builds on existing systems, including EpiSurv, the national notifiable diseases database maintained by</w:t>
      </w:r>
      <w:r>
        <w:rPr>
          <w:rFonts w:ascii="Times New Roman" w:hAnsi="Times New Roman"/>
        </w:rPr>
        <w:t xml:space="preserve"> </w:t>
      </w:r>
      <w:r>
        <w:t>Environmental Science and Research (ESR).</w:t>
      </w:r>
    </w:p>
    <w:p w14:paraId="6F9C0A43" w14:textId="14A2D0E4" w:rsidR="00720F46" w:rsidRDefault="00720F46" w:rsidP="004B46C6">
      <w:pPr>
        <w:pStyle w:val="BodyText"/>
        <w:rPr>
          <w:rFonts w:ascii="Times New Roman" w:hAnsi="Times New Roman"/>
        </w:rPr>
      </w:pPr>
      <w:r>
        <w:t xml:space="preserve">EpiSurv7, a web-based real-time version of the national notifiable disease surveillance system, was deployed in April 2007. EpiSurv7 is </w:t>
      </w:r>
      <w:r w:rsidR="006112EC">
        <w:t xml:space="preserve">an extensible and scalable system and is </w:t>
      </w:r>
      <w:r>
        <w:t xml:space="preserve">currently used by public health services throughout New Zealand. </w:t>
      </w:r>
    </w:p>
    <w:p w14:paraId="2763D385" w14:textId="319EBE88" w:rsidR="00720F46" w:rsidRDefault="00720F46" w:rsidP="004B46C6">
      <w:pPr>
        <w:pStyle w:val="BodyText"/>
        <w:rPr>
          <w:rFonts w:ascii="Times New Roman" w:hAnsi="Times New Roman"/>
        </w:rPr>
      </w:pPr>
      <w:r>
        <w:t>The national electronic system provides a base set of functionality and tools, including:</w:t>
      </w:r>
    </w:p>
    <w:p w14:paraId="3BB6614B" w14:textId="77777777" w:rsidR="00720F46" w:rsidRPr="004666EE" w:rsidRDefault="00720F46" w:rsidP="001E6CC3">
      <w:pPr>
        <w:pStyle w:val="BodyText"/>
        <w:numPr>
          <w:ilvl w:val="0"/>
          <w:numId w:val="8"/>
        </w:numPr>
        <w:rPr>
          <w:sz w:val="18"/>
          <w:szCs w:val="18"/>
        </w:rPr>
      </w:pPr>
      <w:r>
        <w:t xml:space="preserve">electronic and manual data capture </w:t>
      </w:r>
    </w:p>
    <w:p w14:paraId="5EBF5B20" w14:textId="77777777" w:rsidR="00720F46" w:rsidRPr="004666EE" w:rsidRDefault="00720F46" w:rsidP="001E6CC3">
      <w:pPr>
        <w:pStyle w:val="BodyText"/>
        <w:numPr>
          <w:ilvl w:val="0"/>
          <w:numId w:val="8"/>
        </w:numPr>
        <w:rPr>
          <w:sz w:val="18"/>
          <w:szCs w:val="18"/>
        </w:rPr>
      </w:pPr>
      <w:r>
        <w:t xml:space="preserve">recording of cases of notifiable diseases and subsequent investigation details </w:t>
      </w:r>
    </w:p>
    <w:p w14:paraId="6E17D581" w14:textId="77777777" w:rsidR="00720F46" w:rsidRPr="004666EE" w:rsidRDefault="00720F46" w:rsidP="001E6CC3">
      <w:pPr>
        <w:pStyle w:val="BodyText"/>
        <w:numPr>
          <w:ilvl w:val="0"/>
          <w:numId w:val="8"/>
        </w:numPr>
        <w:rPr>
          <w:sz w:val="18"/>
          <w:szCs w:val="18"/>
        </w:rPr>
      </w:pPr>
      <w:r>
        <w:t xml:space="preserve">recording of contact tracing information and linking of cases </w:t>
      </w:r>
    </w:p>
    <w:p w14:paraId="2366B1DF" w14:textId="77777777" w:rsidR="00720F46" w:rsidRPr="004666EE" w:rsidRDefault="00720F46" w:rsidP="001E6CC3">
      <w:pPr>
        <w:pStyle w:val="BodyText"/>
        <w:numPr>
          <w:ilvl w:val="0"/>
          <w:numId w:val="8"/>
        </w:numPr>
        <w:rPr>
          <w:sz w:val="18"/>
          <w:szCs w:val="18"/>
        </w:rPr>
      </w:pPr>
      <w:r>
        <w:t xml:space="preserve">data analysis and reporting. </w:t>
      </w:r>
    </w:p>
    <w:p w14:paraId="35C2832A" w14:textId="77777777" w:rsidR="00720F46" w:rsidRDefault="00720F46" w:rsidP="004B46C6">
      <w:pPr>
        <w:pStyle w:val="BodyText"/>
        <w:rPr>
          <w:rFonts w:ascii="Times New Roman" w:hAnsi="Times New Roman"/>
        </w:rPr>
      </w:pPr>
      <w:r>
        <w:t>The system is intended to work alongside local public health unit systems, which are used to support more advanced requirements for notifiable disease case management, contact tracing and management, and outbreak and emergency responses. Basically, it provides interfaces through which data can be exchanged electronically.</w:t>
      </w:r>
    </w:p>
    <w:p w14:paraId="062E45DF" w14:textId="0706676C" w:rsidR="0096549A" w:rsidRDefault="00720F46" w:rsidP="004B46C6">
      <w:pPr>
        <w:pStyle w:val="BodyText"/>
      </w:pPr>
      <w:r>
        <w:t>ESR has developed an enhanced, robust and secure information management platform known</w:t>
      </w:r>
      <w:r w:rsidR="006260F2">
        <w:t xml:space="preserve"> as SurvINZ. In this platform, </w:t>
      </w:r>
      <w:r>
        <w:t>ESR has integrated (and continues to integrate) its surveillance systems and activities to achieve greater efficiency and deliver more integrated and timely information to its stakeholders and end-users for the benefit of public health.</w:t>
      </w:r>
    </w:p>
    <w:p w14:paraId="3E6287AF" w14:textId="4B41846F" w:rsidR="0096549A" w:rsidRDefault="0096549A" w:rsidP="004B46C6">
      <w:pPr>
        <w:pStyle w:val="Heading2"/>
      </w:pPr>
      <w:bookmarkStart w:id="8" w:name="_Toc174534156"/>
      <w:r>
        <w:t>Scope of this implementation guide</w:t>
      </w:r>
      <w:bookmarkEnd w:id="8"/>
    </w:p>
    <w:p w14:paraId="48FB6B90" w14:textId="5D37D6A0" w:rsidR="0096549A" w:rsidRDefault="0096549A" w:rsidP="004B46C6">
      <w:pPr>
        <w:pStyle w:val="BodyText"/>
      </w:pPr>
      <w:r>
        <w:t xml:space="preserve">This document presents guidelines for sending HL7 messages to the Electronic Notifiable Disease Messaging System (ENDMS). </w:t>
      </w:r>
    </w:p>
    <w:p w14:paraId="705A57A4" w14:textId="359C9C4C" w:rsidR="0096549A" w:rsidRDefault="0096549A" w:rsidP="004B46C6">
      <w:pPr>
        <w:pStyle w:val="BodyText"/>
      </w:pPr>
      <w:r>
        <w:t>This implementation guide uses definitions from HISO 10008.2:2015 Pathology and Radiology Messaging Standard.</w:t>
      </w:r>
    </w:p>
    <w:p w14:paraId="54E110BC" w14:textId="77777777" w:rsidR="0096549A" w:rsidRDefault="0096549A" w:rsidP="004B46C6">
      <w:pPr>
        <w:pStyle w:val="BodyText"/>
        <w:rPr>
          <w:rFonts w:ascii="Times New Roman" w:hAnsi="Times New Roman"/>
        </w:rPr>
      </w:pPr>
      <w:r>
        <w:t>The messages covered are test results provided by laboratories and the response from ESR. Notifications from other practitioners are not covered here, but over time it is envisaged that additional information will be managed by providing a copy of an electronic laboratory order to ESR, or sending additional information using a referral message (REF) using current RSD version 2.4 HL7 standard.</w:t>
      </w:r>
    </w:p>
    <w:p w14:paraId="594BD456" w14:textId="59A90387" w:rsidR="0096549A" w:rsidRDefault="0096549A" w:rsidP="00576A41">
      <w:pPr>
        <w:pStyle w:val="BodyText"/>
        <w:keepNext/>
        <w:keepLines/>
        <w:rPr>
          <w:rFonts w:ascii="Times New Roman" w:hAnsi="Times New Roman"/>
        </w:rPr>
      </w:pPr>
      <w:r>
        <w:lastRenderedPageBreak/>
        <w:t>This guide covers the following topics</w:t>
      </w:r>
      <w:r w:rsidR="0098049D">
        <w:t>:</w:t>
      </w:r>
    </w:p>
    <w:p w14:paraId="4D1DD17D" w14:textId="43F92A29" w:rsidR="0096549A" w:rsidRPr="004666EE" w:rsidRDefault="0098049D" w:rsidP="001E6CC3">
      <w:pPr>
        <w:pStyle w:val="BodyText"/>
        <w:numPr>
          <w:ilvl w:val="0"/>
          <w:numId w:val="11"/>
        </w:numPr>
        <w:rPr>
          <w:sz w:val="18"/>
          <w:szCs w:val="18"/>
        </w:rPr>
      </w:pPr>
      <w:r>
        <w:t>s</w:t>
      </w:r>
      <w:r w:rsidR="0096549A">
        <w:t xml:space="preserve">pecific use of message segments where there are alternative uses, and the enforcement of optional fields that are required for the ENDMS </w:t>
      </w:r>
    </w:p>
    <w:p w14:paraId="0BFA97FB" w14:textId="6435B6B8" w:rsidR="00736D4A" w:rsidRDefault="0098049D" w:rsidP="001E6CC3">
      <w:pPr>
        <w:pStyle w:val="BodyText"/>
        <w:numPr>
          <w:ilvl w:val="0"/>
          <w:numId w:val="11"/>
        </w:numPr>
      </w:pPr>
      <w:r>
        <w:t>p</w:t>
      </w:r>
      <w:r w:rsidR="0096549A">
        <w:t xml:space="preserve">rovision of all the technical information required for a health provider (or their system vendor) to make all the necessary system changes to support the ENDMS. </w:t>
      </w:r>
    </w:p>
    <w:p w14:paraId="40542D5C" w14:textId="77777777" w:rsidR="0096549A" w:rsidRPr="003860EF" w:rsidRDefault="0096549A" w:rsidP="004B46C6">
      <w:pPr>
        <w:pStyle w:val="Heading2"/>
      </w:pPr>
      <w:bookmarkStart w:id="9" w:name="_Toc174534157"/>
      <w:r w:rsidRPr="003860EF">
        <w:t>New Zealand legislation and regulations</w:t>
      </w:r>
      <w:bookmarkEnd w:id="9"/>
    </w:p>
    <w:p w14:paraId="785CFCC8" w14:textId="77777777" w:rsidR="0096549A" w:rsidRPr="002D6800" w:rsidRDefault="0096549A" w:rsidP="0096549A">
      <w:pPr>
        <w:pStyle w:val="BodyText"/>
      </w:pPr>
      <w:r w:rsidRPr="00BB1CB3">
        <w:t xml:space="preserve">The following Acts of Parliament and Regulations have specific relevance to this standard. Readers should be aware of the need to </w:t>
      </w:r>
      <w:r w:rsidRPr="002D6800">
        <w:t xml:space="preserve">consider other Acts and Regulations as may be appropriate to their own implementation or use of this standard. </w:t>
      </w:r>
    </w:p>
    <w:p w14:paraId="225A871C" w14:textId="77777777" w:rsidR="0096549A" w:rsidRPr="002D6800" w:rsidRDefault="0096549A" w:rsidP="001E6CC3">
      <w:pPr>
        <w:pStyle w:val="BodyText"/>
        <w:numPr>
          <w:ilvl w:val="0"/>
          <w:numId w:val="7"/>
        </w:numPr>
      </w:pPr>
      <w:r w:rsidRPr="002D6800">
        <w:t>Health Act 1956</w:t>
      </w:r>
    </w:p>
    <w:p w14:paraId="05FDF9CB" w14:textId="77777777" w:rsidR="0096549A" w:rsidRPr="00BB1CB3" w:rsidRDefault="0096549A" w:rsidP="001E6CC3">
      <w:pPr>
        <w:pStyle w:val="BodyText"/>
        <w:numPr>
          <w:ilvl w:val="0"/>
          <w:numId w:val="7"/>
        </w:numPr>
      </w:pPr>
      <w:r w:rsidRPr="00BB1CB3">
        <w:t>Health and Disability Commissioner (Code of Health and Disability Services Consumers’ Rights) Regulations 1996</w:t>
      </w:r>
    </w:p>
    <w:p w14:paraId="7B649232" w14:textId="54D4F8D2" w:rsidR="0096549A" w:rsidRPr="00BB1CB3" w:rsidRDefault="0096549A" w:rsidP="001E6CC3">
      <w:pPr>
        <w:pStyle w:val="BodyText"/>
        <w:numPr>
          <w:ilvl w:val="0"/>
          <w:numId w:val="7"/>
        </w:numPr>
      </w:pPr>
      <w:r w:rsidRPr="00BB1CB3">
        <w:t xml:space="preserve">Health Information Privacy Code </w:t>
      </w:r>
      <w:r w:rsidR="00BF1E93">
        <w:t>2020</w:t>
      </w:r>
    </w:p>
    <w:p w14:paraId="5C4983DF" w14:textId="095A67BC" w:rsidR="0096549A" w:rsidRDefault="0096549A" w:rsidP="001E6CC3">
      <w:pPr>
        <w:pStyle w:val="BodyText"/>
        <w:numPr>
          <w:ilvl w:val="0"/>
          <w:numId w:val="7"/>
        </w:numPr>
      </w:pPr>
      <w:r w:rsidRPr="00BB1CB3">
        <w:t xml:space="preserve">Privacy Act </w:t>
      </w:r>
      <w:r w:rsidR="00BF1E93">
        <w:t>2020</w:t>
      </w:r>
    </w:p>
    <w:p w14:paraId="50E2131C" w14:textId="5FA971CB" w:rsidR="0096549A" w:rsidRPr="003860EF" w:rsidRDefault="0096549A" w:rsidP="004B46C6">
      <w:pPr>
        <w:pStyle w:val="Heading2"/>
      </w:pPr>
      <w:bookmarkStart w:id="10" w:name="_Toc174534158"/>
      <w:r w:rsidRPr="003860EF">
        <w:t>Related standards</w:t>
      </w:r>
      <w:bookmarkEnd w:id="10"/>
    </w:p>
    <w:p w14:paraId="0C03F32A" w14:textId="77777777" w:rsidR="0096549A" w:rsidRPr="00BF7DD5" w:rsidRDefault="0096549A" w:rsidP="001E6CC3">
      <w:pPr>
        <w:pStyle w:val="ListParagraph"/>
        <w:numPr>
          <w:ilvl w:val="0"/>
          <w:numId w:val="10"/>
        </w:numPr>
        <w:spacing w:before="120"/>
        <w:ind w:left="357" w:hanging="357"/>
        <w:contextualSpacing w:val="0"/>
        <w:rPr>
          <w:iCs/>
        </w:rPr>
      </w:pPr>
      <w:r w:rsidRPr="003C66CB">
        <w:t xml:space="preserve">HISO 10004 </w:t>
      </w:r>
      <w:r w:rsidRPr="00BF7DD5">
        <w:rPr>
          <w:iCs/>
        </w:rPr>
        <w:t>New Zealand Pathology Observation Code Set (NZPOCS)</w:t>
      </w:r>
    </w:p>
    <w:p w14:paraId="0E944B82" w14:textId="7BB9F4C8" w:rsidR="0096549A" w:rsidRPr="00BF7DD5" w:rsidRDefault="0096549A" w:rsidP="001E6CC3">
      <w:pPr>
        <w:pStyle w:val="ListParagraph"/>
        <w:numPr>
          <w:ilvl w:val="0"/>
          <w:numId w:val="10"/>
        </w:numPr>
        <w:spacing w:before="120"/>
        <w:ind w:left="357" w:hanging="357"/>
        <w:contextualSpacing w:val="0"/>
        <w:rPr>
          <w:rFonts w:ascii="Times New Roman" w:hAnsi="Times New Roman"/>
        </w:rPr>
      </w:pPr>
      <w:r>
        <w:t xml:space="preserve">HISO </w:t>
      </w:r>
      <w:r w:rsidRPr="003C66CB">
        <w:t>10008.</w:t>
      </w:r>
      <w:r>
        <w:t>2:</w:t>
      </w:r>
      <w:r w:rsidRPr="003C66CB">
        <w:t xml:space="preserve"> </w:t>
      </w:r>
      <w:r w:rsidRPr="00BF7DD5">
        <w:rPr>
          <w:iCs/>
        </w:rPr>
        <w:t>Pathology and Radiology Messaging Standard</w:t>
      </w:r>
    </w:p>
    <w:p w14:paraId="6A216502" w14:textId="27F0A2DB" w:rsidR="0096549A" w:rsidRDefault="0096549A" w:rsidP="001E6CC3">
      <w:pPr>
        <w:pStyle w:val="ListParagraph"/>
        <w:numPr>
          <w:ilvl w:val="0"/>
          <w:numId w:val="10"/>
        </w:numPr>
        <w:spacing w:before="120"/>
        <w:ind w:left="357" w:hanging="357"/>
        <w:contextualSpacing w:val="0"/>
      </w:pPr>
      <w:r w:rsidRPr="003C66CB">
        <w:t>HISO 10008.</w:t>
      </w:r>
      <w:r>
        <w:t>1:</w:t>
      </w:r>
      <w:r w:rsidRPr="003C66CB">
        <w:t xml:space="preserve"> </w:t>
      </w:r>
      <w:r w:rsidRPr="00BF7DD5">
        <w:rPr>
          <w:iCs/>
        </w:rPr>
        <w:t>Pathology and Radiology Implementation Guide</w:t>
      </w:r>
      <w:r w:rsidRPr="003C66CB">
        <w:t xml:space="preserve"> </w:t>
      </w:r>
    </w:p>
    <w:p w14:paraId="1E2CF311" w14:textId="55A46B52" w:rsidR="0096549A" w:rsidRPr="00BF7DD5" w:rsidRDefault="0096549A" w:rsidP="001E6CC3">
      <w:pPr>
        <w:pStyle w:val="ListParagraph"/>
        <w:numPr>
          <w:ilvl w:val="0"/>
          <w:numId w:val="10"/>
        </w:numPr>
        <w:spacing w:before="120"/>
        <w:ind w:left="357" w:hanging="357"/>
        <w:contextualSpacing w:val="0"/>
        <w:rPr>
          <w:rFonts w:ascii="Times New Roman" w:hAnsi="Times New Roman"/>
        </w:rPr>
      </w:pPr>
      <w:r>
        <w:t>HISO 10029</w:t>
      </w:r>
      <w:r w:rsidR="007B3A4E">
        <w:t>:</w:t>
      </w:r>
      <w:r>
        <w:t xml:space="preserve"> Health Information Security Framework</w:t>
      </w:r>
    </w:p>
    <w:p w14:paraId="3D7597E3" w14:textId="77777777" w:rsidR="0096549A" w:rsidRPr="003C66CB" w:rsidRDefault="0096549A" w:rsidP="001E6CC3">
      <w:pPr>
        <w:pStyle w:val="ListParagraph"/>
        <w:numPr>
          <w:ilvl w:val="0"/>
          <w:numId w:val="10"/>
        </w:numPr>
        <w:spacing w:before="120"/>
        <w:ind w:left="357" w:hanging="357"/>
        <w:contextualSpacing w:val="0"/>
      </w:pPr>
      <w:r w:rsidRPr="003C66CB">
        <w:t xml:space="preserve">HISO: 10005 </w:t>
      </w:r>
      <w:r w:rsidRPr="00BF7DD5">
        <w:rPr>
          <w:iCs/>
        </w:rPr>
        <w:t>Health Practitioner Index Data Set</w:t>
      </w:r>
      <w:r w:rsidRPr="003C66CB">
        <w:t xml:space="preserve"> </w:t>
      </w:r>
    </w:p>
    <w:p w14:paraId="6350A898" w14:textId="77777777" w:rsidR="0096549A" w:rsidRPr="00BF7DD5" w:rsidRDefault="0096549A" w:rsidP="001E6CC3">
      <w:pPr>
        <w:pStyle w:val="ListParagraph"/>
        <w:numPr>
          <w:ilvl w:val="0"/>
          <w:numId w:val="10"/>
        </w:numPr>
        <w:spacing w:before="120"/>
        <w:ind w:left="357" w:hanging="357"/>
        <w:contextualSpacing w:val="0"/>
        <w:rPr>
          <w:rFonts w:ascii="Times New Roman" w:hAnsi="Times New Roman"/>
        </w:rPr>
      </w:pPr>
      <w:r w:rsidRPr="003C66CB">
        <w:t xml:space="preserve">HISO: 10006 </w:t>
      </w:r>
      <w:r w:rsidRPr="00BF7DD5">
        <w:rPr>
          <w:iCs/>
        </w:rPr>
        <w:t>Health Practitioner Index Code Set</w:t>
      </w:r>
    </w:p>
    <w:p w14:paraId="2860B3D9" w14:textId="77777777" w:rsidR="0096549A" w:rsidRPr="00BF7DD5" w:rsidRDefault="0096549A" w:rsidP="001E6CC3">
      <w:pPr>
        <w:pStyle w:val="ListParagraph"/>
        <w:numPr>
          <w:ilvl w:val="0"/>
          <w:numId w:val="10"/>
        </w:numPr>
        <w:spacing w:before="120"/>
        <w:ind w:left="357" w:hanging="357"/>
        <w:contextualSpacing w:val="0"/>
        <w:rPr>
          <w:rFonts w:ascii="Times New Roman" w:hAnsi="Times New Roman"/>
        </w:rPr>
      </w:pPr>
      <w:r w:rsidRPr="0097542E">
        <w:t xml:space="preserve">HL7 Standard version 2.4 − An Application Protocol </w:t>
      </w:r>
      <w:r>
        <w:t>f</w:t>
      </w:r>
      <w:r w:rsidRPr="0097542E">
        <w:t>or Electronic Data Exchange in Healthcare Environments. Ann Arbor: Health Level Seven Inc.</w:t>
      </w:r>
    </w:p>
    <w:p w14:paraId="20E06380" w14:textId="7DA62B56" w:rsidR="00FF3FAF" w:rsidRDefault="0096549A" w:rsidP="001E6CC3">
      <w:pPr>
        <w:pStyle w:val="BodyText"/>
        <w:numPr>
          <w:ilvl w:val="0"/>
          <w:numId w:val="10"/>
        </w:numPr>
        <w:ind w:left="357" w:hanging="357"/>
      </w:pPr>
      <w:r>
        <w:t>ISO 3166: ISO 3166-1:1997, Codes for the Representation of Names of Countries and Their Subdivisions: Part 1: Country codes</w:t>
      </w:r>
    </w:p>
    <w:p w14:paraId="6AD98178" w14:textId="77777777" w:rsidR="00FF3FAF" w:rsidRDefault="00FF3FAF" w:rsidP="00FF3FAF">
      <w:pPr>
        <w:pStyle w:val="BodyText"/>
      </w:pPr>
      <w:r>
        <w:br w:type="page"/>
      </w:r>
    </w:p>
    <w:p w14:paraId="6DEF305B" w14:textId="77777777" w:rsidR="00BC33D0" w:rsidRPr="004B46C6" w:rsidRDefault="00BC33D0" w:rsidP="00BC33D0">
      <w:pPr>
        <w:pStyle w:val="Heading2"/>
      </w:pPr>
      <w:bookmarkStart w:id="11" w:name="_Toc174534159"/>
      <w:r>
        <w:lastRenderedPageBreak/>
        <w:t>Version control</w:t>
      </w:r>
      <w:bookmarkEnd w:id="11"/>
    </w:p>
    <w:tbl>
      <w:tblPr>
        <w:tblStyle w:val="TableGrid"/>
        <w:tblW w:w="0" w:type="auto"/>
        <w:tblLook w:val="04A0" w:firstRow="1" w:lastRow="0" w:firstColumn="1" w:lastColumn="0" w:noHBand="0" w:noVBand="1"/>
      </w:tblPr>
      <w:tblGrid>
        <w:gridCol w:w="6714"/>
        <w:gridCol w:w="1219"/>
        <w:gridCol w:w="1696"/>
      </w:tblGrid>
      <w:tr w:rsidR="00BC33D0" w14:paraId="698E3061" w14:textId="77777777" w:rsidTr="00BC33D0">
        <w:tc>
          <w:tcPr>
            <w:tcW w:w="67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C1F027B" w14:textId="77777777" w:rsidR="00BC33D0" w:rsidRPr="00881F64" w:rsidRDefault="00BC33D0" w:rsidP="00881F64">
            <w:pPr>
              <w:pStyle w:val="Table"/>
            </w:pPr>
            <w:r w:rsidRPr="00881F64">
              <w:t xml:space="preserve">Reason for Change </w:t>
            </w:r>
          </w:p>
        </w:tc>
        <w:tc>
          <w:tcPr>
            <w:tcW w:w="12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CAEE00F" w14:textId="77777777" w:rsidR="00BC33D0" w:rsidRPr="00881F64" w:rsidRDefault="00BC33D0" w:rsidP="00881F64">
            <w:pPr>
              <w:pStyle w:val="Table"/>
            </w:pPr>
            <w:r w:rsidRPr="00881F64">
              <w:t>Version</w:t>
            </w:r>
          </w:p>
        </w:tc>
        <w:tc>
          <w:tcPr>
            <w:tcW w:w="16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BD65BD7" w14:textId="77777777" w:rsidR="00BC33D0" w:rsidRPr="00881F64" w:rsidRDefault="00BC33D0" w:rsidP="00881F64">
            <w:pPr>
              <w:pStyle w:val="Table"/>
            </w:pPr>
            <w:r w:rsidRPr="00881F64">
              <w:t>Date</w:t>
            </w:r>
          </w:p>
        </w:tc>
      </w:tr>
      <w:tr w:rsidR="00BC33D0" w14:paraId="1C98307D" w14:textId="77777777" w:rsidTr="00AC0593">
        <w:tc>
          <w:tcPr>
            <w:tcW w:w="6714" w:type="dxa"/>
            <w:tcBorders>
              <w:top w:val="single" w:sz="4" w:space="0" w:color="auto"/>
              <w:left w:val="single" w:sz="4" w:space="0" w:color="auto"/>
              <w:bottom w:val="single" w:sz="4" w:space="0" w:color="auto"/>
              <w:right w:val="single" w:sz="4" w:space="0" w:color="auto"/>
            </w:tcBorders>
            <w:hideMark/>
          </w:tcPr>
          <w:p w14:paraId="0EE2DB06" w14:textId="77777777" w:rsidR="00BC33D0" w:rsidRDefault="00BC33D0" w:rsidP="00881F64">
            <w:pPr>
              <w:pStyle w:val="TableText"/>
            </w:pPr>
            <w:r>
              <w:t>Original published document</w:t>
            </w:r>
          </w:p>
        </w:tc>
        <w:tc>
          <w:tcPr>
            <w:tcW w:w="1219" w:type="dxa"/>
            <w:tcBorders>
              <w:top w:val="single" w:sz="4" w:space="0" w:color="auto"/>
              <w:left w:val="single" w:sz="4" w:space="0" w:color="auto"/>
              <w:bottom w:val="single" w:sz="4" w:space="0" w:color="auto"/>
              <w:right w:val="single" w:sz="4" w:space="0" w:color="auto"/>
            </w:tcBorders>
            <w:hideMark/>
          </w:tcPr>
          <w:p w14:paraId="2FF92A3B" w14:textId="77777777" w:rsidR="00BC33D0" w:rsidRDefault="00BC33D0" w:rsidP="00881F64">
            <w:pPr>
              <w:pStyle w:val="TableText"/>
            </w:pPr>
            <w:r>
              <w:t>2017</w:t>
            </w:r>
          </w:p>
        </w:tc>
        <w:tc>
          <w:tcPr>
            <w:tcW w:w="1696" w:type="dxa"/>
            <w:tcBorders>
              <w:top w:val="single" w:sz="4" w:space="0" w:color="auto"/>
              <w:left w:val="single" w:sz="4" w:space="0" w:color="auto"/>
              <w:bottom w:val="single" w:sz="4" w:space="0" w:color="auto"/>
              <w:right w:val="single" w:sz="4" w:space="0" w:color="auto"/>
            </w:tcBorders>
            <w:hideMark/>
          </w:tcPr>
          <w:p w14:paraId="04D5E3FE" w14:textId="77777777" w:rsidR="00BC33D0" w:rsidRDefault="00BC33D0" w:rsidP="00881F64">
            <w:pPr>
              <w:pStyle w:val="TableText"/>
            </w:pPr>
            <w:r>
              <w:t xml:space="preserve">March 2017 </w:t>
            </w:r>
          </w:p>
        </w:tc>
      </w:tr>
      <w:tr w:rsidR="00BC33D0" w14:paraId="642C43E5" w14:textId="77777777" w:rsidTr="00AC0593">
        <w:tc>
          <w:tcPr>
            <w:tcW w:w="6714" w:type="dxa"/>
            <w:tcBorders>
              <w:top w:val="single" w:sz="4" w:space="0" w:color="auto"/>
              <w:left w:val="single" w:sz="4" w:space="0" w:color="auto"/>
              <w:bottom w:val="single" w:sz="4" w:space="0" w:color="auto"/>
              <w:right w:val="single" w:sz="4" w:space="0" w:color="auto"/>
            </w:tcBorders>
          </w:tcPr>
          <w:p w14:paraId="1588DB24" w14:textId="77777777" w:rsidR="00BC33D0" w:rsidRPr="009A128A" w:rsidRDefault="00BC33D0" w:rsidP="00881F64">
            <w:pPr>
              <w:pStyle w:val="TableText"/>
              <w:rPr>
                <w:lang w:val="en-US"/>
              </w:rPr>
            </w:pPr>
            <w:r>
              <w:rPr>
                <w:lang w:val="en-US"/>
              </w:rPr>
              <w:t>Updated to reflect changes made to the list of notifiable diseases in Schedule 1 of the Health Act 1956 and also incorporate the future use of APIs and SNOMED CT.</w:t>
            </w:r>
          </w:p>
        </w:tc>
        <w:tc>
          <w:tcPr>
            <w:tcW w:w="1219" w:type="dxa"/>
            <w:tcBorders>
              <w:top w:val="single" w:sz="4" w:space="0" w:color="auto"/>
              <w:left w:val="single" w:sz="4" w:space="0" w:color="auto"/>
              <w:bottom w:val="single" w:sz="4" w:space="0" w:color="auto"/>
              <w:right w:val="single" w:sz="4" w:space="0" w:color="auto"/>
            </w:tcBorders>
          </w:tcPr>
          <w:p w14:paraId="3E4BC29A" w14:textId="77777777" w:rsidR="00BC33D0" w:rsidRDefault="00BC33D0" w:rsidP="00881F64">
            <w:pPr>
              <w:pStyle w:val="TableText"/>
            </w:pPr>
            <w:r>
              <w:t>2019</w:t>
            </w:r>
          </w:p>
        </w:tc>
        <w:tc>
          <w:tcPr>
            <w:tcW w:w="1696" w:type="dxa"/>
            <w:tcBorders>
              <w:top w:val="single" w:sz="4" w:space="0" w:color="auto"/>
              <w:left w:val="single" w:sz="4" w:space="0" w:color="auto"/>
              <w:bottom w:val="single" w:sz="4" w:space="0" w:color="auto"/>
              <w:right w:val="single" w:sz="4" w:space="0" w:color="auto"/>
            </w:tcBorders>
          </w:tcPr>
          <w:p w14:paraId="7B757591" w14:textId="77777777" w:rsidR="00BC33D0" w:rsidRDefault="00BC33D0" w:rsidP="00881F64">
            <w:pPr>
              <w:pStyle w:val="TableText"/>
            </w:pPr>
            <w:r>
              <w:t>March 2019</w:t>
            </w:r>
          </w:p>
        </w:tc>
      </w:tr>
      <w:tr w:rsidR="00BC33D0" w14:paraId="04FB5D48" w14:textId="77777777" w:rsidTr="00AC0593">
        <w:tc>
          <w:tcPr>
            <w:tcW w:w="6714" w:type="dxa"/>
            <w:tcBorders>
              <w:top w:val="single" w:sz="4" w:space="0" w:color="auto"/>
              <w:left w:val="single" w:sz="4" w:space="0" w:color="auto"/>
              <w:bottom w:val="single" w:sz="4" w:space="0" w:color="auto"/>
              <w:right w:val="single" w:sz="4" w:space="0" w:color="auto"/>
            </w:tcBorders>
          </w:tcPr>
          <w:p w14:paraId="11358ABA" w14:textId="6110306E" w:rsidR="00FD59C5" w:rsidRPr="00425F7D" w:rsidRDefault="00A70C1F" w:rsidP="004C6792">
            <w:pPr>
              <w:pStyle w:val="TableText"/>
              <w:rPr>
                <w:lang w:val="en-US"/>
              </w:rPr>
            </w:pPr>
            <w:r>
              <w:rPr>
                <w:lang w:val="en-US"/>
              </w:rPr>
              <w:t xml:space="preserve">Updated to reflect </w:t>
            </w:r>
            <w:r w:rsidR="000B4CB6">
              <w:rPr>
                <w:lang w:val="en-US"/>
              </w:rPr>
              <w:t xml:space="preserve">the inclusion of the </w:t>
            </w:r>
            <w:r w:rsidR="000B4CB6" w:rsidRPr="00CA1693">
              <w:t>Invasive group A streptococcal infectio</w:t>
            </w:r>
            <w:r w:rsidR="004C6792">
              <w:t xml:space="preserve">n </w:t>
            </w:r>
            <w:r w:rsidR="00D43165">
              <w:t xml:space="preserve">(iGAS) </w:t>
            </w:r>
            <w:r w:rsidR="004C6792">
              <w:t xml:space="preserve">to the </w:t>
            </w:r>
            <w:r>
              <w:rPr>
                <w:lang w:val="en-US"/>
              </w:rPr>
              <w:t>list of notifiable diseases in Schedule 1 of the Health Act 1956</w:t>
            </w:r>
            <w:r w:rsidR="00DD6029">
              <w:rPr>
                <w:lang w:val="en-US"/>
              </w:rPr>
              <w:t xml:space="preserve">. </w:t>
            </w:r>
            <w:r w:rsidR="004C6792">
              <w:rPr>
                <w:lang w:val="en-US"/>
              </w:rPr>
              <w:t>Effective f</w:t>
            </w:r>
            <w:r w:rsidR="00DD6029">
              <w:rPr>
                <w:lang w:val="en-US"/>
              </w:rPr>
              <w:t>rom 1 October 2024</w:t>
            </w:r>
            <w:r w:rsidR="004C6792">
              <w:rPr>
                <w:lang w:val="en-US"/>
              </w:rPr>
              <w:t>.</w:t>
            </w:r>
          </w:p>
        </w:tc>
        <w:tc>
          <w:tcPr>
            <w:tcW w:w="1219" w:type="dxa"/>
            <w:tcBorders>
              <w:top w:val="single" w:sz="4" w:space="0" w:color="auto"/>
              <w:left w:val="single" w:sz="4" w:space="0" w:color="auto"/>
              <w:bottom w:val="single" w:sz="4" w:space="0" w:color="auto"/>
              <w:right w:val="single" w:sz="4" w:space="0" w:color="auto"/>
            </w:tcBorders>
          </w:tcPr>
          <w:p w14:paraId="4E17AF93" w14:textId="6EBB9031" w:rsidR="00BC33D0" w:rsidRDefault="00FD59C5" w:rsidP="00881F64">
            <w:pPr>
              <w:pStyle w:val="TableText"/>
            </w:pPr>
            <w:r>
              <w:t>2024</w:t>
            </w:r>
          </w:p>
        </w:tc>
        <w:tc>
          <w:tcPr>
            <w:tcW w:w="1696" w:type="dxa"/>
            <w:tcBorders>
              <w:top w:val="single" w:sz="4" w:space="0" w:color="auto"/>
              <w:left w:val="single" w:sz="4" w:space="0" w:color="auto"/>
              <w:bottom w:val="single" w:sz="4" w:space="0" w:color="auto"/>
              <w:right w:val="single" w:sz="4" w:space="0" w:color="auto"/>
            </w:tcBorders>
          </w:tcPr>
          <w:p w14:paraId="7DB78878" w14:textId="640FD593" w:rsidR="00BC33D0" w:rsidRDefault="00BC33D0" w:rsidP="00881F64">
            <w:pPr>
              <w:pStyle w:val="TableText"/>
            </w:pPr>
            <w:r>
              <w:t>August 2024</w:t>
            </w:r>
          </w:p>
        </w:tc>
      </w:tr>
    </w:tbl>
    <w:p w14:paraId="2BA739E2" w14:textId="77777777" w:rsidR="007E308A" w:rsidRPr="007E308A" w:rsidRDefault="007E308A" w:rsidP="00B62813"/>
    <w:p w14:paraId="73CC06A8" w14:textId="77777777" w:rsidR="00215CBB" w:rsidRDefault="00215CBB" w:rsidP="00034984">
      <w:pPr>
        <w:pStyle w:val="Heading1"/>
        <w:pBdr>
          <w:top w:val="none" w:sz="0" w:space="0" w:color="auto"/>
        </w:pBdr>
        <w:ind w:left="851" w:hanging="851"/>
      </w:pPr>
      <w:bookmarkStart w:id="12" w:name="_Toc174534160"/>
      <w:r>
        <w:lastRenderedPageBreak/>
        <w:t>Business processes</w:t>
      </w:r>
      <w:bookmarkEnd w:id="12"/>
    </w:p>
    <w:p w14:paraId="7A7D8F7F" w14:textId="30A86546" w:rsidR="00720F46" w:rsidRPr="009D7E2B" w:rsidRDefault="0011202B" w:rsidP="007C06B1">
      <w:pPr>
        <w:pStyle w:val="Heading2"/>
      </w:pPr>
      <w:bookmarkStart w:id="13" w:name="_Toc452474090"/>
      <w:bookmarkStart w:id="14" w:name="_Toc452475338"/>
      <w:bookmarkStart w:id="15" w:name="_Toc452475388"/>
      <w:bookmarkStart w:id="16" w:name="_Toc452475572"/>
      <w:bookmarkStart w:id="17" w:name="_Toc452475619"/>
      <w:bookmarkStart w:id="18" w:name="_Toc452475669"/>
      <w:bookmarkStart w:id="19" w:name="_Toc452475716"/>
      <w:bookmarkStart w:id="20" w:name="_Toc452475946"/>
      <w:bookmarkStart w:id="21" w:name="_Toc452476097"/>
      <w:bookmarkStart w:id="22" w:name="_Toc452476302"/>
      <w:bookmarkStart w:id="23" w:name="_Toc452477073"/>
      <w:bookmarkStart w:id="24" w:name="_Toc453320932"/>
      <w:bookmarkStart w:id="25" w:name="_Toc453323712"/>
      <w:bookmarkStart w:id="26" w:name="_Toc453325465"/>
      <w:bookmarkStart w:id="27" w:name="_Toc453325666"/>
      <w:bookmarkStart w:id="28" w:name="_Toc453327764"/>
      <w:bookmarkStart w:id="29" w:name="_Toc451861108"/>
      <w:bookmarkStart w:id="30" w:name="_Toc452474091"/>
      <w:bookmarkStart w:id="31" w:name="_Toc452475339"/>
      <w:bookmarkStart w:id="32" w:name="_Toc452475389"/>
      <w:bookmarkStart w:id="33" w:name="_Toc452475573"/>
      <w:bookmarkStart w:id="34" w:name="_Toc452475620"/>
      <w:bookmarkStart w:id="35" w:name="_Toc452475670"/>
      <w:bookmarkStart w:id="36" w:name="_Toc452475717"/>
      <w:bookmarkStart w:id="37" w:name="_Toc452475947"/>
      <w:bookmarkStart w:id="38" w:name="_Toc452476098"/>
      <w:bookmarkStart w:id="39" w:name="_Toc452476303"/>
      <w:bookmarkStart w:id="40" w:name="_Toc452477074"/>
      <w:bookmarkStart w:id="41" w:name="_Toc453320933"/>
      <w:bookmarkStart w:id="42" w:name="_Toc453323713"/>
      <w:bookmarkStart w:id="43" w:name="_Toc453325466"/>
      <w:bookmarkStart w:id="44" w:name="_Toc453325667"/>
      <w:bookmarkStart w:id="45" w:name="_Toc453327765"/>
      <w:bookmarkStart w:id="46" w:name="_Toc452474095"/>
      <w:bookmarkStart w:id="47" w:name="_Toc452475343"/>
      <w:bookmarkStart w:id="48" w:name="_Toc452475393"/>
      <w:bookmarkStart w:id="49" w:name="_Toc452475577"/>
      <w:bookmarkStart w:id="50" w:name="_Toc452475624"/>
      <w:bookmarkStart w:id="51" w:name="_Toc452475674"/>
      <w:bookmarkStart w:id="52" w:name="_Toc452475721"/>
      <w:bookmarkStart w:id="53" w:name="_Toc452475951"/>
      <w:bookmarkStart w:id="54" w:name="_Toc452476102"/>
      <w:bookmarkStart w:id="55" w:name="_Toc452476307"/>
      <w:bookmarkStart w:id="56" w:name="_Toc452477078"/>
      <w:bookmarkStart w:id="57" w:name="_Toc453320937"/>
      <w:bookmarkStart w:id="58" w:name="_Toc453323717"/>
      <w:bookmarkStart w:id="59" w:name="_Toc453325470"/>
      <w:bookmarkStart w:id="60" w:name="_Toc453325671"/>
      <w:bookmarkStart w:id="61" w:name="_Toc453327769"/>
      <w:bookmarkStart w:id="62" w:name="_Toc453325471"/>
      <w:bookmarkStart w:id="63" w:name="_Toc453325672"/>
      <w:bookmarkStart w:id="64" w:name="_Toc453327770"/>
      <w:bookmarkStart w:id="65" w:name="_Toc447803207"/>
      <w:bookmarkStart w:id="66" w:name="_Toc17453416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9D7E2B">
        <w:t>N</w:t>
      </w:r>
      <w:r w:rsidR="00720F46" w:rsidRPr="009D7E2B">
        <w:t xml:space="preserve">otification </w:t>
      </w:r>
      <w:r w:rsidR="00720F46" w:rsidRPr="007C06B1">
        <w:t>processes</w:t>
      </w:r>
      <w:bookmarkEnd w:id="65"/>
      <w:bookmarkEnd w:id="66"/>
      <w:r w:rsidR="00720F46" w:rsidRPr="009D7E2B">
        <w:t xml:space="preserve"> </w:t>
      </w:r>
    </w:p>
    <w:p w14:paraId="3DF6FD4A" w14:textId="4398F246" w:rsidR="00720F46" w:rsidRDefault="00720F46" w:rsidP="004B46C6">
      <w:pPr>
        <w:pStyle w:val="BodyText"/>
        <w:rPr>
          <w:rFonts w:ascii="Times New Roman" w:hAnsi="Times New Roman"/>
        </w:rPr>
      </w:pPr>
      <w:r>
        <w:t xml:space="preserve">To meet legal requirements, the person in charge of a medical laboratory </w:t>
      </w:r>
      <w:r w:rsidR="0011202B">
        <w:t xml:space="preserve">has </w:t>
      </w:r>
      <w:r>
        <w:t xml:space="preserve">several options to report, depending on their laboratory’s capacity. The following methods may be used to notify </w:t>
      </w:r>
      <w:r w:rsidR="00996FF7">
        <w:t>M</w:t>
      </w:r>
      <w:r>
        <w:t xml:space="preserve">edical </w:t>
      </w:r>
      <w:r w:rsidR="00996FF7">
        <w:t>O</w:t>
      </w:r>
      <w:r>
        <w:t xml:space="preserve">fficers of </w:t>
      </w:r>
      <w:r w:rsidR="00996FF7">
        <w:t>H</w:t>
      </w:r>
      <w:r>
        <w:t>ealth:</w:t>
      </w:r>
    </w:p>
    <w:p w14:paraId="475FC6FD" w14:textId="77777777" w:rsidR="00720F46" w:rsidRPr="004666EE" w:rsidRDefault="00720F46" w:rsidP="001E6CC3">
      <w:pPr>
        <w:pStyle w:val="BodyText"/>
        <w:numPr>
          <w:ilvl w:val="0"/>
          <w:numId w:val="9"/>
        </w:numPr>
        <w:rPr>
          <w:sz w:val="18"/>
          <w:szCs w:val="18"/>
        </w:rPr>
      </w:pPr>
      <w:r>
        <w:t xml:space="preserve">manual notification, including phone or fax </w:t>
      </w:r>
    </w:p>
    <w:p w14:paraId="4061C036" w14:textId="77777777" w:rsidR="00720F46" w:rsidRPr="00720F46" w:rsidRDefault="00720F46" w:rsidP="001E6CC3">
      <w:pPr>
        <w:pStyle w:val="BodyText"/>
        <w:numPr>
          <w:ilvl w:val="0"/>
          <w:numId w:val="9"/>
        </w:numPr>
        <w:rPr>
          <w:sz w:val="18"/>
          <w:szCs w:val="18"/>
        </w:rPr>
      </w:pPr>
      <w:r>
        <w:t>electronic copying of test results from a DHB laboratory to a DHB public health unit (for DHB patients only)</w:t>
      </w:r>
      <w:r w:rsidRPr="004B46C6">
        <w:rPr>
          <w:rStyle w:val="FootnoteReference"/>
        </w:rPr>
        <w:footnoteReference w:id="2"/>
      </w:r>
      <w:r w:rsidRPr="004B46C6">
        <w:rPr>
          <w:rStyle w:val="FootnoteReference"/>
        </w:rPr>
        <w:t xml:space="preserve"> </w:t>
      </w:r>
    </w:p>
    <w:p w14:paraId="0117AB77" w14:textId="77777777" w:rsidR="00720F46" w:rsidRPr="004666EE" w:rsidRDefault="00720F46" w:rsidP="001E6CC3">
      <w:pPr>
        <w:pStyle w:val="BodyText"/>
        <w:numPr>
          <w:ilvl w:val="0"/>
          <w:numId w:val="9"/>
        </w:numPr>
        <w:rPr>
          <w:sz w:val="18"/>
          <w:szCs w:val="18"/>
        </w:rPr>
      </w:pPr>
      <w:r>
        <w:t>sending a modified</w:t>
      </w:r>
      <w:r w:rsidRPr="004B46C6">
        <w:rPr>
          <w:rStyle w:val="FootnoteReference"/>
        </w:rPr>
        <w:footnoteReference w:id="3"/>
      </w:r>
      <w:r>
        <w:t xml:space="preserve"> HL7 message electronically to the Medical Officer of Health </w:t>
      </w:r>
    </w:p>
    <w:p w14:paraId="0419B187" w14:textId="77777777" w:rsidR="00720F46" w:rsidRPr="004666EE" w:rsidRDefault="00720F46" w:rsidP="001E6CC3">
      <w:pPr>
        <w:pStyle w:val="BodyText"/>
        <w:numPr>
          <w:ilvl w:val="0"/>
          <w:numId w:val="9"/>
        </w:numPr>
        <w:rPr>
          <w:sz w:val="18"/>
          <w:szCs w:val="18"/>
        </w:rPr>
      </w:pPr>
      <w:r>
        <w:t xml:space="preserve">electronic notification via the national EpiSurv system. </w:t>
      </w:r>
    </w:p>
    <w:p w14:paraId="68BC2B7C" w14:textId="7519474A" w:rsidR="00720F46" w:rsidRDefault="00720F46" w:rsidP="004B46C6">
      <w:pPr>
        <w:pStyle w:val="BodyText"/>
        <w:rPr>
          <w:rFonts w:ascii="Times New Roman" w:hAnsi="Times New Roman"/>
        </w:rPr>
      </w:pPr>
      <w:r>
        <w:t xml:space="preserve">Laboratories may decide to continue to use a manual system, and in some smaller districts this will not cause any problems due to their small volumes of notifiable disease results. Those public health units that receive an HL7 message directly from laboratories </w:t>
      </w:r>
      <w:r w:rsidR="00996FF7">
        <w:t>should</w:t>
      </w:r>
      <w:r>
        <w:t xml:space="preserve"> consider using an HL7 viewer (a basic software package) to enable the receipt and display of electronic information from laboratories and comply with the Privacy Act. </w:t>
      </w:r>
    </w:p>
    <w:p w14:paraId="15DD162A" w14:textId="38682279" w:rsidR="00720F46" w:rsidRDefault="00720F46" w:rsidP="004B46C6">
      <w:pPr>
        <w:pStyle w:val="BodyText"/>
        <w:rPr>
          <w:rFonts w:ascii="Times New Roman" w:hAnsi="Times New Roman"/>
        </w:rPr>
      </w:pPr>
      <w:r>
        <w:t xml:space="preserve">DHB hospital laboratories will need to approach their corporate services to determine what information can be transferred from the hospital laboratories to the local public health unit. Organisation structures, governance and contractual arrangements will differ from DHB to DHB. It may be permissible to send test results unconnected to the notification to another medical practitioner (eg, a </w:t>
      </w:r>
      <w:r w:rsidR="002126E2">
        <w:t>M</w:t>
      </w:r>
      <w:r>
        <w:t xml:space="preserve">edical </w:t>
      </w:r>
      <w:r w:rsidR="002126E2">
        <w:t>O</w:t>
      </w:r>
      <w:r>
        <w:t xml:space="preserve">fficer of </w:t>
      </w:r>
      <w:r w:rsidR="002126E2">
        <w:t>H</w:t>
      </w:r>
      <w:r>
        <w:t>ealth within the same DHB). Because the restrictions will differ for each DHB, the Ministry advises DHBs to seek their own legal advice on this issue.</w:t>
      </w:r>
    </w:p>
    <w:p w14:paraId="5DA802E0" w14:textId="38C78F87" w:rsidR="00C03197" w:rsidRDefault="00720F46" w:rsidP="004B46C6">
      <w:pPr>
        <w:pStyle w:val="BodyText"/>
      </w:pPr>
      <w:r>
        <w:t xml:space="preserve">For private laboratories, all patient-identifiable information not required by a </w:t>
      </w:r>
      <w:r w:rsidR="002126E2">
        <w:t>M</w:t>
      </w:r>
      <w:r>
        <w:t xml:space="preserve">edical </w:t>
      </w:r>
      <w:r w:rsidR="002126E2">
        <w:t>O</w:t>
      </w:r>
      <w:r>
        <w:t xml:space="preserve">fficer of </w:t>
      </w:r>
      <w:r w:rsidR="002126E2">
        <w:t>H</w:t>
      </w:r>
      <w:r>
        <w:t xml:space="preserve">ealth for public health action must be removed from the test result before it can be transferred to the </w:t>
      </w:r>
      <w:r w:rsidR="002126E2">
        <w:t>M</w:t>
      </w:r>
      <w:r>
        <w:t xml:space="preserve">edical </w:t>
      </w:r>
      <w:r w:rsidR="002126E2">
        <w:t>O</w:t>
      </w:r>
      <w:r>
        <w:t xml:space="preserve">fficer of </w:t>
      </w:r>
      <w:r w:rsidR="002126E2">
        <w:t>H</w:t>
      </w:r>
      <w:r>
        <w:t>ealth.</w:t>
      </w:r>
    </w:p>
    <w:p w14:paraId="5AD9EFC1" w14:textId="77777777" w:rsidR="00C03197" w:rsidRDefault="00C03197">
      <w:pPr>
        <w:spacing w:after="0" w:line="240" w:lineRule="auto"/>
      </w:pPr>
      <w:r>
        <w:br w:type="page"/>
      </w:r>
    </w:p>
    <w:p w14:paraId="7322B384" w14:textId="77777777" w:rsidR="00720F46" w:rsidRDefault="00720F46" w:rsidP="004B46C6">
      <w:pPr>
        <w:pStyle w:val="Heading2"/>
      </w:pPr>
      <w:bookmarkStart w:id="67" w:name="_Toc453325473"/>
      <w:bookmarkStart w:id="68" w:name="_Toc453325674"/>
      <w:bookmarkStart w:id="69" w:name="_Toc453327772"/>
      <w:bookmarkStart w:id="70" w:name="_Toc453325474"/>
      <w:bookmarkStart w:id="71" w:name="_Toc453325675"/>
      <w:bookmarkStart w:id="72" w:name="_Toc453327773"/>
      <w:bookmarkStart w:id="73" w:name="_Toc447803208"/>
      <w:bookmarkStart w:id="74" w:name="_Toc174534162"/>
      <w:bookmarkEnd w:id="67"/>
      <w:bookmarkEnd w:id="68"/>
      <w:bookmarkEnd w:id="69"/>
      <w:bookmarkEnd w:id="70"/>
      <w:bookmarkEnd w:id="71"/>
      <w:bookmarkEnd w:id="72"/>
      <w:r>
        <w:lastRenderedPageBreak/>
        <w:t>Interim notification data flow</w:t>
      </w:r>
      <w:bookmarkEnd w:id="73"/>
      <w:bookmarkEnd w:id="74"/>
      <w:r>
        <w:t xml:space="preserve"> </w:t>
      </w:r>
    </w:p>
    <w:p w14:paraId="154DBBE7" w14:textId="77777777" w:rsidR="00720F46" w:rsidRDefault="006260F2" w:rsidP="004B46C6">
      <w:pPr>
        <w:pStyle w:val="BodyText"/>
        <w:rPr>
          <w:rFonts w:ascii="Times New Roman" w:hAnsi="Times New Roman"/>
        </w:rPr>
      </w:pPr>
      <w:r>
        <w:t>The diagram below</w:t>
      </w:r>
      <w:r w:rsidR="00720F46">
        <w:t xml:space="preserve"> provides a simplified view of the interim flow of information for direct notification of notifiable diseases.</w:t>
      </w:r>
    </w:p>
    <w:p w14:paraId="240F927B" w14:textId="77777777" w:rsidR="002A36AE" w:rsidRDefault="00720F46" w:rsidP="004B46C6">
      <w:pPr>
        <w:pStyle w:val="Caption"/>
        <w:keepNext/>
      </w:pPr>
      <w:r>
        <w:rPr>
          <w:noProof/>
          <w:lang w:eastAsia="en-NZ"/>
        </w:rPr>
        <w:drawing>
          <wp:inline distT="0" distB="0" distL="0" distR="0" wp14:anchorId="1A508C02" wp14:editId="6A80BC47">
            <wp:extent cx="5737124" cy="3810000"/>
            <wp:effectExtent l="0" t="0" r="0" b="0"/>
            <wp:docPr id="37" name="Picture 37" descr="Diagramshowing a simplified view of the interim flow of information between labs, PHUs, clinicians and ESR for direct notification of notifiable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59886" cy="3825116"/>
                    </a:xfrm>
                    <a:prstGeom prst="rect">
                      <a:avLst/>
                    </a:prstGeom>
                  </pic:spPr>
                </pic:pic>
              </a:graphicData>
            </a:graphic>
          </wp:inline>
        </w:drawing>
      </w:r>
      <w:bookmarkStart w:id="75" w:name="_Toc443395305"/>
    </w:p>
    <w:p w14:paraId="3FEA8B24" w14:textId="207B6DD7" w:rsidR="002A36AE" w:rsidRPr="00D45446" w:rsidRDefault="002A36AE" w:rsidP="00D45446">
      <w:pPr>
        <w:pStyle w:val="Caption"/>
      </w:pPr>
      <w:bookmarkStart w:id="76" w:name="_Ref452470458"/>
      <w:r w:rsidRPr="00D45446">
        <w:t xml:space="preserve">Figure </w:t>
      </w:r>
      <w:r w:rsidR="00AC598E">
        <w:rPr>
          <w:noProof/>
        </w:rPr>
        <w:fldChar w:fldCharType="begin"/>
      </w:r>
      <w:r w:rsidR="00AC598E">
        <w:rPr>
          <w:noProof/>
        </w:rPr>
        <w:instrText xml:space="preserve"> SEQ Figure \* ARABIC </w:instrText>
      </w:r>
      <w:r w:rsidR="00AC598E">
        <w:rPr>
          <w:noProof/>
        </w:rPr>
        <w:fldChar w:fldCharType="separate"/>
      </w:r>
      <w:r w:rsidR="002D1C78">
        <w:rPr>
          <w:noProof/>
        </w:rPr>
        <w:t>1</w:t>
      </w:r>
      <w:r w:rsidR="00AC598E">
        <w:rPr>
          <w:noProof/>
        </w:rPr>
        <w:fldChar w:fldCharType="end"/>
      </w:r>
      <w:bookmarkEnd w:id="76"/>
      <w:r w:rsidRPr="004B46C6">
        <w:t xml:space="preserve">: Interim </w:t>
      </w:r>
      <w:r w:rsidRPr="00D45446">
        <w:t>flow for direct notification</w:t>
      </w:r>
    </w:p>
    <w:bookmarkEnd w:id="75"/>
    <w:p w14:paraId="240A2D1F" w14:textId="50D4665F" w:rsidR="00720F46" w:rsidRDefault="00720F46" w:rsidP="004B46C6">
      <w:pPr>
        <w:pStyle w:val="BodyText"/>
        <w:rPr>
          <w:rFonts w:ascii="Times New Roman" w:hAnsi="Times New Roman"/>
        </w:rPr>
      </w:pPr>
      <w:r>
        <w:t xml:space="preserve">The notification messages comply with HISO </w:t>
      </w:r>
      <w:r w:rsidR="006B1CE2">
        <w:t xml:space="preserve">10008.2:2015 </w:t>
      </w:r>
      <w:r w:rsidR="00F3170F">
        <w:t>Pathology and Radiology Messaging Standard</w:t>
      </w:r>
      <w:r w:rsidRPr="00D24776">
        <w:t xml:space="preserve"> </w:t>
      </w:r>
      <w:r w:rsidR="006B1CE2">
        <w:t>and HL7</w:t>
      </w:r>
      <w:r w:rsidRPr="00D24776">
        <w:t xml:space="preserve"> version 2.4. </w:t>
      </w:r>
    </w:p>
    <w:p w14:paraId="3571D70D" w14:textId="1A6D21EA" w:rsidR="00134905" w:rsidRDefault="00720F46" w:rsidP="004B46C6">
      <w:pPr>
        <w:pStyle w:val="BodyText"/>
      </w:pPr>
      <w:r>
        <w:t xml:space="preserve">Direct contact between a laboratory and a public health unit may be via phone, fax or email, or possibly an electronic message. Typically this would be because a laboratory is unable to send a notification message that meets the required specification. Where an electronic message is sent directly to a </w:t>
      </w:r>
      <w:r w:rsidR="002126E2">
        <w:t>M</w:t>
      </w:r>
      <w:r>
        <w:t xml:space="preserve">edical </w:t>
      </w:r>
      <w:r w:rsidR="002126E2">
        <w:t>O</w:t>
      </w:r>
      <w:r>
        <w:t xml:space="preserve">fficer of </w:t>
      </w:r>
      <w:r w:rsidR="002126E2">
        <w:t>H</w:t>
      </w:r>
      <w:r>
        <w:t>ealth, the public health unit requires the capability to receive such information and need to manually create a case in EpiSurv.</w:t>
      </w:r>
    </w:p>
    <w:p w14:paraId="67BACA66" w14:textId="77777777" w:rsidR="00134905" w:rsidRDefault="00134905">
      <w:pPr>
        <w:spacing w:after="0" w:line="240" w:lineRule="auto"/>
      </w:pPr>
      <w:r>
        <w:br w:type="page"/>
      </w:r>
    </w:p>
    <w:p w14:paraId="6B53F0ED" w14:textId="7DBB417D" w:rsidR="00655B4F" w:rsidRDefault="00720F46" w:rsidP="004B46C6">
      <w:pPr>
        <w:pStyle w:val="BodyText"/>
      </w:pPr>
      <w:r>
        <w:lastRenderedPageBreak/>
        <w:t xml:space="preserve">The participants are described in </w:t>
      </w:r>
      <w:r w:rsidR="006260F2">
        <w:t>the following table.</w:t>
      </w:r>
      <w:r w:rsidR="00655B4F" w:rsidRPr="00655B4F">
        <w:t xml:space="preserve"> </w:t>
      </w:r>
    </w:p>
    <w:p w14:paraId="0E4EA0D2" w14:textId="388C25E5" w:rsidR="00720F46" w:rsidRPr="00655B4F" w:rsidRDefault="00655B4F" w:rsidP="00645946">
      <w:pPr>
        <w:pStyle w:val="Table"/>
      </w:pPr>
      <w:r>
        <w:t>T</w:t>
      </w:r>
      <w:r w:rsidRPr="002100FE">
        <w:t xml:space="preserve">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w:t>
      </w:r>
      <w:r w:rsidR="00AC598E">
        <w:rPr>
          <w:noProof/>
        </w:rPr>
        <w:fldChar w:fldCharType="end"/>
      </w:r>
      <w:r w:rsidRPr="002100FE">
        <w:rPr>
          <w:bCs/>
        </w:rPr>
        <w:t>:</w:t>
      </w:r>
      <w:r w:rsidR="004A4E24">
        <w:rPr>
          <w:bCs/>
        </w:rPr>
        <w:t xml:space="preserve"> </w:t>
      </w:r>
      <w:r w:rsidRPr="002100FE">
        <w:t>The participants in the notification processes</w:t>
      </w:r>
      <w:r>
        <w:t xml:space="preserve"> </w:t>
      </w:r>
    </w:p>
    <w:tbl>
      <w:tblPr>
        <w:tblW w:w="9400"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20" w:firstRow="1" w:lastRow="0" w:firstColumn="0" w:lastColumn="0" w:noHBand="0" w:noVBand="0"/>
      </w:tblPr>
      <w:tblGrid>
        <w:gridCol w:w="2547"/>
        <w:gridCol w:w="6853"/>
      </w:tblGrid>
      <w:tr w:rsidR="007B2B4A" w:rsidRPr="004E0747" w14:paraId="66CEDE6C" w14:textId="77777777" w:rsidTr="00A621F8">
        <w:trPr>
          <w:trHeight w:val="355"/>
        </w:trPr>
        <w:tc>
          <w:tcPr>
            <w:tcW w:w="2547" w:type="dxa"/>
            <w:shd w:val="clear" w:color="auto" w:fill="BFBFBF" w:themeFill="background1" w:themeFillShade="BF"/>
          </w:tcPr>
          <w:p w14:paraId="797C6157" w14:textId="3F1F9612" w:rsidR="00720F46" w:rsidRPr="0080519A" w:rsidRDefault="00720F46" w:rsidP="0080519A">
            <w:pPr>
              <w:pStyle w:val="Table"/>
            </w:pPr>
            <w:r w:rsidRPr="0080519A">
              <w:t>Participant</w:t>
            </w:r>
          </w:p>
        </w:tc>
        <w:tc>
          <w:tcPr>
            <w:tcW w:w="6853" w:type="dxa"/>
            <w:shd w:val="clear" w:color="auto" w:fill="BFBFBF" w:themeFill="background1" w:themeFillShade="BF"/>
          </w:tcPr>
          <w:p w14:paraId="33AF4AA1" w14:textId="77777777" w:rsidR="00720F46" w:rsidRPr="0080519A" w:rsidRDefault="00720F46" w:rsidP="0080519A">
            <w:pPr>
              <w:pStyle w:val="Table"/>
            </w:pPr>
            <w:r w:rsidRPr="0080519A">
              <w:t>Role</w:t>
            </w:r>
          </w:p>
        </w:tc>
      </w:tr>
      <w:tr w:rsidR="00720F46" w14:paraId="59EDEEEB" w14:textId="77777777" w:rsidTr="004B46C6">
        <w:trPr>
          <w:trHeight w:val="285"/>
        </w:trPr>
        <w:tc>
          <w:tcPr>
            <w:tcW w:w="2547" w:type="dxa"/>
          </w:tcPr>
          <w:p w14:paraId="2937D091" w14:textId="77777777" w:rsidR="00720F46" w:rsidRDefault="00720F46" w:rsidP="00BF2F20">
            <w:pPr>
              <w:pStyle w:val="TableText"/>
              <w:rPr>
                <w:rFonts w:ascii="Times New Roman" w:hAnsi="Times New Roman"/>
                <w:sz w:val="24"/>
                <w:szCs w:val="24"/>
              </w:rPr>
            </w:pPr>
            <w:r>
              <w:t>Clinician</w:t>
            </w:r>
          </w:p>
        </w:tc>
        <w:tc>
          <w:tcPr>
            <w:tcW w:w="6853" w:type="dxa"/>
          </w:tcPr>
          <w:p w14:paraId="5D4923C4" w14:textId="77777777" w:rsidR="00720F46" w:rsidRDefault="00720F46" w:rsidP="00BF2F20">
            <w:pPr>
              <w:pStyle w:val="TableText"/>
              <w:rPr>
                <w:rFonts w:ascii="Times New Roman" w:hAnsi="Times New Roman"/>
                <w:sz w:val="24"/>
                <w:szCs w:val="24"/>
              </w:rPr>
            </w:pPr>
            <w:r>
              <w:t>Requests laboratory tests and sends a notification message to a public health unit (via EpiSurv) on suspicion of a notifiable disease.</w:t>
            </w:r>
          </w:p>
        </w:tc>
      </w:tr>
      <w:tr w:rsidR="00720F46" w14:paraId="26F3D0C6" w14:textId="77777777" w:rsidTr="004B46C6">
        <w:trPr>
          <w:trHeight w:val="285"/>
        </w:trPr>
        <w:tc>
          <w:tcPr>
            <w:tcW w:w="2547" w:type="dxa"/>
          </w:tcPr>
          <w:p w14:paraId="17F3899C" w14:textId="77777777" w:rsidR="00720F46" w:rsidRDefault="00720F46" w:rsidP="00BF2F20">
            <w:pPr>
              <w:pStyle w:val="TableText"/>
              <w:rPr>
                <w:rFonts w:ascii="Times New Roman" w:hAnsi="Times New Roman"/>
                <w:sz w:val="24"/>
                <w:szCs w:val="24"/>
              </w:rPr>
            </w:pPr>
            <w:r>
              <w:t>Laboratory</w:t>
            </w:r>
          </w:p>
        </w:tc>
        <w:tc>
          <w:tcPr>
            <w:tcW w:w="6853" w:type="dxa"/>
          </w:tcPr>
          <w:p w14:paraId="74F2F026" w14:textId="77777777" w:rsidR="00720F46" w:rsidRDefault="00720F46" w:rsidP="00BF2F20">
            <w:pPr>
              <w:pStyle w:val="TableText"/>
              <w:rPr>
                <w:rFonts w:ascii="Times New Roman" w:hAnsi="Times New Roman"/>
                <w:sz w:val="24"/>
                <w:szCs w:val="24"/>
              </w:rPr>
            </w:pPr>
            <w:r>
              <w:t>Undertakes the tests requested, sends the results to the requesting clinician and sends a notification message (via EpiSurv) to a public health unit on confirmation of a notifiable disease.</w:t>
            </w:r>
          </w:p>
        </w:tc>
      </w:tr>
      <w:tr w:rsidR="007B2B4A" w14:paraId="0D6971AB" w14:textId="77777777" w:rsidTr="00A621F8">
        <w:trPr>
          <w:trHeight w:val="1313"/>
        </w:trPr>
        <w:tc>
          <w:tcPr>
            <w:tcW w:w="2547" w:type="dxa"/>
          </w:tcPr>
          <w:p w14:paraId="729D1637" w14:textId="73968CE4" w:rsidR="007B2B4A" w:rsidRDefault="007B2B4A" w:rsidP="00BF2F20">
            <w:pPr>
              <w:pStyle w:val="TableText"/>
              <w:rPr>
                <w:rFonts w:ascii="Times New Roman" w:hAnsi="Times New Roman"/>
                <w:sz w:val="24"/>
                <w:szCs w:val="24"/>
              </w:rPr>
            </w:pPr>
            <w:r>
              <w:t xml:space="preserve">ESR </w:t>
            </w:r>
          </w:p>
        </w:tc>
        <w:tc>
          <w:tcPr>
            <w:tcW w:w="6853" w:type="dxa"/>
          </w:tcPr>
          <w:p w14:paraId="0F6A3777" w14:textId="77777777" w:rsidR="007B2B4A" w:rsidRDefault="007B2B4A" w:rsidP="00BF2F20">
            <w:pPr>
              <w:pStyle w:val="TableText"/>
              <w:rPr>
                <w:rFonts w:ascii="Times New Roman" w:hAnsi="Times New Roman"/>
                <w:sz w:val="24"/>
                <w:szCs w:val="24"/>
              </w:rPr>
            </w:pPr>
            <w:r>
              <w:t>Receives a notification message from a laboratory and a health care practitioner, stores the notification information in EpiSurv, and alerts the appropriate public health unit.</w:t>
            </w:r>
          </w:p>
          <w:p w14:paraId="78DE90E4" w14:textId="77777777" w:rsidR="007B2B4A" w:rsidRDefault="007B2B4A" w:rsidP="00BF2F20">
            <w:pPr>
              <w:pStyle w:val="TableText"/>
              <w:rPr>
                <w:rFonts w:ascii="Times New Roman" w:hAnsi="Times New Roman"/>
                <w:sz w:val="24"/>
                <w:szCs w:val="24"/>
              </w:rPr>
            </w:pPr>
            <w:r>
              <w:t>ESR operates EpiSurv, a national notifiable diseases reporting and basic case management system.</w:t>
            </w:r>
          </w:p>
        </w:tc>
      </w:tr>
      <w:tr w:rsidR="00720F46" w14:paraId="093C8D32" w14:textId="77777777" w:rsidTr="004B46C6">
        <w:trPr>
          <w:trHeight w:val="285"/>
        </w:trPr>
        <w:tc>
          <w:tcPr>
            <w:tcW w:w="2547" w:type="dxa"/>
          </w:tcPr>
          <w:p w14:paraId="213A63E5" w14:textId="77777777" w:rsidR="00720F46" w:rsidRDefault="00720F46" w:rsidP="00BF2F20">
            <w:pPr>
              <w:pStyle w:val="TableText"/>
              <w:rPr>
                <w:rFonts w:ascii="Times New Roman" w:hAnsi="Times New Roman"/>
                <w:sz w:val="24"/>
                <w:szCs w:val="24"/>
              </w:rPr>
            </w:pPr>
            <w:r>
              <w:t>Medical Officer of Health</w:t>
            </w:r>
          </w:p>
        </w:tc>
        <w:tc>
          <w:tcPr>
            <w:tcW w:w="6853" w:type="dxa"/>
          </w:tcPr>
          <w:p w14:paraId="58171990" w14:textId="0EB41A7C" w:rsidR="00720F46" w:rsidRDefault="00720F46" w:rsidP="00BF2F20">
            <w:pPr>
              <w:pStyle w:val="TableText"/>
              <w:rPr>
                <w:rFonts w:ascii="Times New Roman" w:hAnsi="Times New Roman"/>
                <w:sz w:val="24"/>
                <w:szCs w:val="24"/>
              </w:rPr>
            </w:pPr>
            <w:r>
              <w:t>Accesses a ‘notifications module’ on EpiSurv via a web</w:t>
            </w:r>
            <w:r w:rsidR="00F07F41">
              <w:t xml:space="preserve"> </w:t>
            </w:r>
            <w:r>
              <w:t xml:space="preserve">browser on a computer at the </w:t>
            </w:r>
            <w:r w:rsidR="007964A6">
              <w:t>public health unit (</w:t>
            </w:r>
            <w:r>
              <w:t>PHU</w:t>
            </w:r>
            <w:r w:rsidR="007964A6">
              <w:t>)</w:t>
            </w:r>
            <w:r>
              <w:t xml:space="preserve">. Case report forms are created where necessary (an automated process). The </w:t>
            </w:r>
            <w:r w:rsidR="002126E2">
              <w:t>M</w:t>
            </w:r>
            <w:r>
              <w:t xml:space="preserve">edical </w:t>
            </w:r>
            <w:r w:rsidR="002126E2">
              <w:t>O</w:t>
            </w:r>
            <w:r>
              <w:t xml:space="preserve">fficer of </w:t>
            </w:r>
            <w:r w:rsidR="002126E2">
              <w:t>H</w:t>
            </w:r>
            <w:r>
              <w:t>ealth may contact the attending clinician, testing laboratory and/or patient for information, follow-up or public health action purposes.</w:t>
            </w:r>
          </w:p>
        </w:tc>
      </w:tr>
      <w:tr w:rsidR="00720F46" w14:paraId="71E93E9B" w14:textId="77777777" w:rsidTr="004B46C6">
        <w:trPr>
          <w:trHeight w:val="285"/>
        </w:trPr>
        <w:tc>
          <w:tcPr>
            <w:tcW w:w="2547" w:type="dxa"/>
          </w:tcPr>
          <w:p w14:paraId="73016F82" w14:textId="77777777" w:rsidR="00720F46" w:rsidRDefault="00720F46" w:rsidP="00BF2F20">
            <w:pPr>
              <w:pStyle w:val="TableText"/>
              <w:rPr>
                <w:rFonts w:ascii="Times New Roman" w:hAnsi="Times New Roman"/>
                <w:sz w:val="24"/>
                <w:szCs w:val="24"/>
              </w:rPr>
            </w:pPr>
            <w:r>
              <w:t>Message broker</w:t>
            </w:r>
          </w:p>
        </w:tc>
        <w:tc>
          <w:tcPr>
            <w:tcW w:w="6853" w:type="dxa"/>
          </w:tcPr>
          <w:p w14:paraId="191FBED9" w14:textId="77777777" w:rsidR="00720F46" w:rsidRDefault="00720F46" w:rsidP="00BF2F20">
            <w:pPr>
              <w:pStyle w:val="TableText"/>
              <w:rPr>
                <w:rFonts w:ascii="Times New Roman" w:hAnsi="Times New Roman"/>
                <w:sz w:val="24"/>
                <w:szCs w:val="24"/>
              </w:rPr>
            </w:pPr>
            <w:r>
              <w:t>While not shown in the diagram, the broker’s role is to manage laboratory order and results messages and notification messages to ensure they are securely passed between the appropriate parties: in this case, a clinician and a laboratory, a laboratory and ESR, and a clinician and ESR.</w:t>
            </w:r>
          </w:p>
        </w:tc>
      </w:tr>
      <w:tr w:rsidR="00720F46" w14:paraId="64BD2BB2" w14:textId="77777777" w:rsidTr="007B3A4E">
        <w:trPr>
          <w:trHeight w:val="764"/>
        </w:trPr>
        <w:tc>
          <w:tcPr>
            <w:tcW w:w="2547" w:type="dxa"/>
          </w:tcPr>
          <w:p w14:paraId="1C13ADDB" w14:textId="77777777" w:rsidR="00720F46" w:rsidRDefault="00720F46" w:rsidP="00BF2F20">
            <w:pPr>
              <w:pStyle w:val="TableText"/>
              <w:rPr>
                <w:rFonts w:ascii="Times New Roman" w:hAnsi="Times New Roman"/>
                <w:sz w:val="24"/>
                <w:szCs w:val="24"/>
              </w:rPr>
            </w:pPr>
            <w:r>
              <w:t>Communication network</w:t>
            </w:r>
          </w:p>
        </w:tc>
        <w:tc>
          <w:tcPr>
            <w:tcW w:w="6853" w:type="dxa"/>
          </w:tcPr>
          <w:p w14:paraId="3A01739D" w14:textId="18F3CF85" w:rsidR="00720F46" w:rsidRPr="007B3A4E" w:rsidRDefault="00720F46" w:rsidP="00BF2F20">
            <w:pPr>
              <w:pStyle w:val="TableText"/>
              <w:rPr>
                <w:sz w:val="24"/>
                <w:szCs w:val="24"/>
              </w:rPr>
            </w:pPr>
            <w:r w:rsidRPr="007B3A4E">
              <w:t>While not shown in the diagram, this is the underlying</w:t>
            </w:r>
            <w:r w:rsidR="007B3A4E" w:rsidRPr="007B3A4E">
              <w:t xml:space="preserve"> </w:t>
            </w:r>
            <w:r w:rsidR="007B3A4E" w:rsidRPr="007B3A4E">
              <w:rPr>
                <w:rFonts w:cs="Arial"/>
              </w:rPr>
              <w:t xml:space="preserve">telecommunications-related infrastructure over which messages are securely passed between the parties; </w:t>
            </w:r>
            <w:r w:rsidR="009D64FA">
              <w:rPr>
                <w:rFonts w:cs="Arial"/>
              </w:rPr>
              <w:t>for example,</w:t>
            </w:r>
            <w:r w:rsidR="007B3A4E" w:rsidRPr="007B3A4E">
              <w:rPr>
                <w:rFonts w:cs="Arial"/>
              </w:rPr>
              <w:t xml:space="preserve"> the </w:t>
            </w:r>
            <w:r w:rsidR="009D64FA">
              <w:rPr>
                <w:rFonts w:cs="Arial"/>
              </w:rPr>
              <w:t xml:space="preserve">Connected </w:t>
            </w:r>
            <w:r w:rsidR="007B3A4E" w:rsidRPr="007B3A4E">
              <w:rPr>
                <w:rFonts w:cs="Arial"/>
              </w:rPr>
              <w:t>Health Network</w:t>
            </w:r>
            <w:r w:rsidR="009D64FA">
              <w:rPr>
                <w:rFonts w:cs="Arial"/>
              </w:rPr>
              <w:t xml:space="preserve"> or RESTful APIs</w:t>
            </w:r>
            <w:r w:rsidR="007B3A4E" w:rsidRPr="007B3A4E">
              <w:rPr>
                <w:rFonts w:cs="Arial"/>
              </w:rPr>
              <w:t>.</w:t>
            </w:r>
          </w:p>
        </w:tc>
      </w:tr>
    </w:tbl>
    <w:p w14:paraId="48422773" w14:textId="67B3D6F6" w:rsidR="00720F46" w:rsidRPr="004B46C6" w:rsidRDefault="00720F46" w:rsidP="004B46C6">
      <w:pPr>
        <w:pStyle w:val="BodyText"/>
        <w:spacing w:before="240"/>
      </w:pPr>
      <w:r w:rsidRPr="00F07F41">
        <w:t>Laboratory test orders, results and notification messages ensure information is provided in a structured and consistent way and can be easily stored and processed by ESR’s EpiSurv system. A public health unit does not need to manually create a case in EpiSurv. These messages comply with the HL7 version 2.4.</w:t>
      </w:r>
      <w:r w:rsidR="004A4E24" w:rsidRPr="00F07F41">
        <w:rPr>
          <w:highlight w:val="yellow"/>
        </w:rPr>
        <w:t xml:space="preserve"> </w:t>
      </w:r>
    </w:p>
    <w:p w14:paraId="2CF0542D" w14:textId="63E111CC" w:rsidR="00C03197" w:rsidRDefault="00720F46" w:rsidP="004B46C6">
      <w:pPr>
        <w:pStyle w:val="BodyText"/>
      </w:pPr>
      <w:r w:rsidRPr="00F07F41">
        <w:t>Direct contact between a clinician and a public health unit may be via phone, fax or email. Typically this would be because a clinician wants to provide early warning to a public health unit regarding a suspected patient with a notifiable disease. In the future, it is likely that clinicians will also be able to send electronic notifications to a public health unit via EpiSurv using, for example, their practice management system.</w:t>
      </w:r>
    </w:p>
    <w:p w14:paraId="4C74A742" w14:textId="77777777" w:rsidR="00C03197" w:rsidRDefault="00C03197">
      <w:pPr>
        <w:spacing w:after="0" w:line="240" w:lineRule="auto"/>
      </w:pPr>
      <w:r>
        <w:br w:type="page"/>
      </w:r>
    </w:p>
    <w:p w14:paraId="37D7E464" w14:textId="77777777" w:rsidR="00720F46" w:rsidRDefault="00720F46" w:rsidP="004B46C6">
      <w:pPr>
        <w:pStyle w:val="Heading2"/>
      </w:pPr>
      <w:bookmarkStart w:id="77" w:name="_Toc453325476"/>
      <w:bookmarkStart w:id="78" w:name="_Toc453325677"/>
      <w:bookmarkStart w:id="79" w:name="_Toc453327775"/>
      <w:bookmarkStart w:id="80" w:name="_Toc447803209"/>
      <w:bookmarkStart w:id="81" w:name="_Toc174534163"/>
      <w:bookmarkEnd w:id="77"/>
      <w:bookmarkEnd w:id="78"/>
      <w:bookmarkEnd w:id="79"/>
      <w:r>
        <w:lastRenderedPageBreak/>
        <w:t>Notification data flow</w:t>
      </w:r>
      <w:bookmarkEnd w:id="80"/>
      <w:bookmarkEnd w:id="81"/>
      <w:r>
        <w:t xml:space="preserve"> </w:t>
      </w:r>
    </w:p>
    <w:p w14:paraId="7061B39B" w14:textId="77777777" w:rsidR="00720F46" w:rsidRPr="004B46C6" w:rsidRDefault="00F7040C" w:rsidP="004B46C6">
      <w:pPr>
        <w:pStyle w:val="BodyText"/>
      </w:pPr>
      <w:r w:rsidRPr="00F07F41">
        <w:t>The di</w:t>
      </w:r>
      <w:r w:rsidR="008618F8" w:rsidRPr="00F07F41">
        <w:t>a</w:t>
      </w:r>
      <w:r w:rsidRPr="00F07F41">
        <w:t>gram below</w:t>
      </w:r>
      <w:r w:rsidR="00720F46" w:rsidRPr="00F07F41">
        <w:t xml:space="preserve"> provides a simplified view of the flow of information for direct notification of notifiable diseases.</w:t>
      </w:r>
    </w:p>
    <w:p w14:paraId="3F521133" w14:textId="77777777" w:rsidR="007C0BD5" w:rsidRDefault="00720F46">
      <w:pPr>
        <w:pStyle w:val="Caption"/>
        <w:keepNext/>
      </w:pPr>
      <w:r>
        <w:rPr>
          <w:noProof/>
          <w:lang w:eastAsia="en-NZ"/>
        </w:rPr>
        <w:drawing>
          <wp:inline distT="0" distB="0" distL="0" distR="0" wp14:anchorId="73B7ADEB" wp14:editId="21923633">
            <wp:extent cx="5759355" cy="3981776"/>
            <wp:effectExtent l="0" t="0" r="0" b="0"/>
            <wp:docPr id="38" name="Picture 38" descr="Diagram showinga simplified view of the flow of information for direct notification of notifiable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4159" cy="3992011"/>
                    </a:xfrm>
                    <a:prstGeom prst="rect">
                      <a:avLst/>
                    </a:prstGeom>
                    <a:noFill/>
                    <a:ln>
                      <a:noFill/>
                    </a:ln>
                  </pic:spPr>
                </pic:pic>
              </a:graphicData>
            </a:graphic>
          </wp:inline>
        </w:drawing>
      </w:r>
      <w:bookmarkStart w:id="82" w:name="_Toc443395306"/>
    </w:p>
    <w:p w14:paraId="6C2A2759" w14:textId="18180E62" w:rsidR="002A36AE" w:rsidRPr="007D4480" w:rsidRDefault="007C0BD5">
      <w:pPr>
        <w:pStyle w:val="Caption"/>
      </w:pPr>
      <w:r w:rsidRPr="00D45446">
        <w:t xml:space="preserve">Figure </w:t>
      </w:r>
      <w:r w:rsidR="00AC598E">
        <w:rPr>
          <w:noProof/>
        </w:rPr>
        <w:fldChar w:fldCharType="begin"/>
      </w:r>
      <w:r w:rsidR="00AC598E">
        <w:rPr>
          <w:noProof/>
        </w:rPr>
        <w:instrText xml:space="preserve"> SEQ Figure \* ARABIC </w:instrText>
      </w:r>
      <w:r w:rsidR="00AC598E">
        <w:rPr>
          <w:noProof/>
        </w:rPr>
        <w:fldChar w:fldCharType="separate"/>
      </w:r>
      <w:r w:rsidR="002D1C78">
        <w:rPr>
          <w:noProof/>
        </w:rPr>
        <w:t>2</w:t>
      </w:r>
      <w:r w:rsidR="00AC598E">
        <w:rPr>
          <w:noProof/>
        </w:rPr>
        <w:fldChar w:fldCharType="end"/>
      </w:r>
      <w:r w:rsidRPr="007D4480">
        <w:t>:</w:t>
      </w:r>
      <w:r w:rsidR="004A4E24">
        <w:t xml:space="preserve"> </w:t>
      </w:r>
      <w:r w:rsidRPr="007D4480">
        <w:t>Flow of information for direct notification</w:t>
      </w:r>
    </w:p>
    <w:bookmarkEnd w:id="82"/>
    <w:p w14:paraId="40E205DC" w14:textId="59EC5639" w:rsidR="00C03197" w:rsidRDefault="00720F46">
      <w:r>
        <w:t>The participants are the same as in the interim diagram (</w:t>
      </w:r>
      <w:r w:rsidR="0025685F">
        <w:fldChar w:fldCharType="begin"/>
      </w:r>
      <w:r w:rsidR="0025685F">
        <w:instrText xml:space="preserve"> REF _Ref452470458 \h </w:instrText>
      </w:r>
      <w:r w:rsidR="0025685F">
        <w:fldChar w:fldCharType="separate"/>
      </w:r>
      <w:r w:rsidR="002D1C78" w:rsidRPr="00D45446">
        <w:t xml:space="preserve">Figure </w:t>
      </w:r>
      <w:r w:rsidR="002D1C78">
        <w:rPr>
          <w:noProof/>
        </w:rPr>
        <w:t>1</w:t>
      </w:r>
      <w:r w:rsidR="0025685F">
        <w:fldChar w:fldCharType="end"/>
      </w:r>
      <w:r>
        <w:t>).</w:t>
      </w:r>
    </w:p>
    <w:p w14:paraId="46EFA190" w14:textId="77777777" w:rsidR="00C03197" w:rsidRDefault="00C03197">
      <w:pPr>
        <w:spacing w:after="0" w:line="240" w:lineRule="auto"/>
      </w:pPr>
      <w:r>
        <w:br w:type="page"/>
      </w:r>
    </w:p>
    <w:p w14:paraId="3A07A010" w14:textId="77777777" w:rsidR="00720F46" w:rsidRDefault="00720F46" w:rsidP="004B46C6">
      <w:pPr>
        <w:pStyle w:val="Heading2"/>
      </w:pPr>
      <w:bookmarkStart w:id="83" w:name="_Toc447803210"/>
      <w:bookmarkStart w:id="84" w:name="_Toc174534164"/>
      <w:r>
        <w:lastRenderedPageBreak/>
        <w:t xml:space="preserve">End-to-end </w:t>
      </w:r>
      <w:r w:rsidRPr="007B2B4A">
        <w:t>laboratory</w:t>
      </w:r>
      <w:r>
        <w:t xml:space="preserve"> notification process map</w:t>
      </w:r>
      <w:bookmarkEnd w:id="83"/>
      <w:bookmarkEnd w:id="84"/>
      <w:r>
        <w:t xml:space="preserve"> </w:t>
      </w:r>
    </w:p>
    <w:p w14:paraId="45936AEA" w14:textId="67620F69" w:rsidR="007B2B4A" w:rsidRDefault="00720F46" w:rsidP="004B46C6">
      <w:pPr>
        <w:pStyle w:val="BodyText"/>
      </w:pPr>
      <w:r>
        <w:t>The map below (Table 2) sets out the main notification routes required for different circumstances, depending on whether a manual or an electronic notification system is used and whether more than one laboratory is involved in testing the sample. Simplified diagrams showing only the electronic messaging are provided in</w:t>
      </w:r>
      <w:r w:rsidR="00DA5FCE">
        <w:t xml:space="preserve"> section</w:t>
      </w:r>
      <w:r>
        <w:t xml:space="preserve"> </w:t>
      </w:r>
      <w:r w:rsidR="00DA5FCE">
        <w:rPr>
          <w:highlight w:val="yellow"/>
        </w:rPr>
        <w:fldChar w:fldCharType="begin"/>
      </w:r>
      <w:r w:rsidR="00DA5FCE">
        <w:instrText xml:space="preserve"> REF _Ref452120778 \r \h </w:instrText>
      </w:r>
      <w:r w:rsidR="00F07F41">
        <w:rPr>
          <w:highlight w:val="yellow"/>
        </w:rPr>
        <w:instrText xml:space="preserve"> \* MERGEFORMAT </w:instrText>
      </w:r>
      <w:r w:rsidR="00DA5FCE">
        <w:rPr>
          <w:highlight w:val="yellow"/>
        </w:rPr>
      </w:r>
      <w:r w:rsidR="00DA5FCE">
        <w:rPr>
          <w:highlight w:val="yellow"/>
        </w:rPr>
        <w:fldChar w:fldCharType="separate"/>
      </w:r>
      <w:r w:rsidR="002D1C78">
        <w:t>5.1</w:t>
      </w:r>
      <w:r w:rsidR="00DA5FCE">
        <w:rPr>
          <w:highlight w:val="yellow"/>
        </w:rPr>
        <w:fldChar w:fldCharType="end"/>
      </w:r>
      <w:r>
        <w:t>.</w:t>
      </w:r>
    </w:p>
    <w:p w14:paraId="264E5B9D" w14:textId="53EBEE9A" w:rsidR="00720F46" w:rsidRDefault="00720F46" w:rsidP="00F23057">
      <w:pPr>
        <w:pStyle w:val="Table"/>
      </w:pPr>
      <w:r w:rsidRPr="00FF3F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w:t>
      </w:r>
      <w:r w:rsidR="00AC598E">
        <w:rPr>
          <w:noProof/>
        </w:rPr>
        <w:fldChar w:fldCharType="end"/>
      </w:r>
      <w:r w:rsidR="00C80AAA">
        <w:rPr>
          <w:noProof/>
        </w:rPr>
        <w:t>:</w:t>
      </w:r>
      <w:r w:rsidRPr="00FF3F2F">
        <w:t xml:space="preserve"> Main notification routes</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tblBorders>
        <w:tblCellMar>
          <w:top w:w="108" w:type="dxa"/>
          <w:bottom w:w="108" w:type="dxa"/>
        </w:tblCellMar>
        <w:tblLook w:val="02A0" w:firstRow="1" w:lastRow="0" w:firstColumn="1" w:lastColumn="0" w:noHBand="1" w:noVBand="0"/>
      </w:tblPr>
      <w:tblGrid>
        <w:gridCol w:w="1809"/>
        <w:gridCol w:w="1887"/>
        <w:gridCol w:w="1635"/>
        <w:gridCol w:w="1500"/>
        <w:gridCol w:w="1259"/>
        <w:gridCol w:w="1539"/>
      </w:tblGrid>
      <w:tr w:rsidR="00CE5164" w:rsidRPr="001E5C96" w14:paraId="47EB3330" w14:textId="77777777" w:rsidTr="00F23057">
        <w:trPr>
          <w:cantSplit/>
          <w:trHeight w:val="719"/>
          <w:tblHeader/>
        </w:trPr>
        <w:tc>
          <w:tcPr>
            <w:tcW w:w="939" w:type="pct"/>
            <w:tcBorders>
              <w:top w:val="single" w:sz="4" w:space="0" w:color="1F497D" w:themeColor="text2"/>
              <w:bottom w:val="single" w:sz="4" w:space="0" w:color="1F497D" w:themeColor="text2"/>
            </w:tcBorders>
            <w:vAlign w:val="center"/>
          </w:tcPr>
          <w:p w14:paraId="271D6EE7" w14:textId="77777777" w:rsidR="00F7040C" w:rsidRPr="001E5C96" w:rsidRDefault="00F7040C" w:rsidP="00CE5164">
            <w:pPr>
              <w:pStyle w:val="Header"/>
            </w:pPr>
            <w:r w:rsidRPr="001E5C96">
              <w:t>Clinician</w:t>
            </w:r>
          </w:p>
        </w:tc>
        <w:tc>
          <w:tcPr>
            <w:tcW w:w="980" w:type="pct"/>
            <w:tcBorders>
              <w:top w:val="single" w:sz="4" w:space="0" w:color="1F497D" w:themeColor="text2"/>
              <w:bottom w:val="single" w:sz="4" w:space="0" w:color="1F497D" w:themeColor="text2"/>
            </w:tcBorders>
            <w:shd w:val="clear" w:color="auto" w:fill="BFBFBF" w:themeFill="background1" w:themeFillShade="BF"/>
            <w:vAlign w:val="center"/>
          </w:tcPr>
          <w:p w14:paraId="2F3457BB" w14:textId="77777777" w:rsidR="00F7040C" w:rsidRPr="001E5C96" w:rsidRDefault="00F7040C" w:rsidP="00CE5164">
            <w:pPr>
              <w:pStyle w:val="Header"/>
            </w:pPr>
            <w:r w:rsidRPr="001E5C96">
              <w:t>Laboratory 1</w:t>
            </w:r>
          </w:p>
        </w:tc>
        <w:tc>
          <w:tcPr>
            <w:tcW w:w="849" w:type="pct"/>
            <w:tcBorders>
              <w:top w:val="single" w:sz="4" w:space="0" w:color="1F497D" w:themeColor="text2"/>
              <w:bottom w:val="single" w:sz="4" w:space="0" w:color="1F497D" w:themeColor="text2"/>
            </w:tcBorders>
            <w:vAlign w:val="center"/>
          </w:tcPr>
          <w:p w14:paraId="0616632D" w14:textId="77777777" w:rsidR="00F7040C" w:rsidRPr="001E5C96" w:rsidRDefault="00F7040C" w:rsidP="00CE5164">
            <w:pPr>
              <w:pStyle w:val="Header"/>
            </w:pPr>
            <w:r w:rsidRPr="001E5C96">
              <w:t>Laboratory 2</w:t>
            </w:r>
          </w:p>
        </w:tc>
        <w:tc>
          <w:tcPr>
            <w:tcW w:w="779" w:type="pct"/>
            <w:tcBorders>
              <w:top w:val="single" w:sz="4" w:space="0" w:color="1F497D" w:themeColor="text2"/>
              <w:bottom w:val="single" w:sz="4" w:space="0" w:color="1F497D" w:themeColor="text2"/>
            </w:tcBorders>
            <w:shd w:val="clear" w:color="auto" w:fill="BFBFBF" w:themeFill="background1" w:themeFillShade="BF"/>
            <w:vAlign w:val="center"/>
          </w:tcPr>
          <w:p w14:paraId="23E75857" w14:textId="77777777" w:rsidR="00F7040C" w:rsidRPr="001E5C96" w:rsidRDefault="00F7040C" w:rsidP="00CE5164">
            <w:pPr>
              <w:pStyle w:val="Header"/>
            </w:pPr>
            <w:r w:rsidRPr="001E5C96">
              <w:t>Overseas laboratory</w:t>
            </w:r>
          </w:p>
        </w:tc>
        <w:tc>
          <w:tcPr>
            <w:tcW w:w="654" w:type="pct"/>
            <w:tcBorders>
              <w:top w:val="single" w:sz="4" w:space="0" w:color="1F497D" w:themeColor="text2"/>
              <w:bottom w:val="single" w:sz="4" w:space="0" w:color="1F497D" w:themeColor="text2"/>
            </w:tcBorders>
            <w:vAlign w:val="center"/>
          </w:tcPr>
          <w:p w14:paraId="7D34D4C6" w14:textId="77777777" w:rsidR="00F7040C" w:rsidRPr="001E5C96" w:rsidRDefault="00F7040C" w:rsidP="00CE5164">
            <w:pPr>
              <w:pStyle w:val="Header"/>
            </w:pPr>
            <w:r w:rsidRPr="001E5C96">
              <w:t>ESR</w:t>
            </w:r>
          </w:p>
        </w:tc>
        <w:tc>
          <w:tcPr>
            <w:tcW w:w="799" w:type="pct"/>
            <w:tcBorders>
              <w:top w:val="single" w:sz="4" w:space="0" w:color="1F497D" w:themeColor="text2"/>
              <w:bottom w:val="single" w:sz="4" w:space="0" w:color="1F497D" w:themeColor="text2"/>
            </w:tcBorders>
            <w:shd w:val="clear" w:color="auto" w:fill="BFBFBF" w:themeFill="background1" w:themeFillShade="BF"/>
            <w:vAlign w:val="center"/>
          </w:tcPr>
          <w:p w14:paraId="6ED3A198" w14:textId="75A9F375" w:rsidR="00F7040C" w:rsidRPr="001E5C96" w:rsidRDefault="00F7040C" w:rsidP="00CE5164">
            <w:pPr>
              <w:pStyle w:val="Header"/>
            </w:pPr>
            <w:r w:rsidRPr="001E5C96">
              <w:t xml:space="preserve">Medical </w:t>
            </w:r>
            <w:r w:rsidR="002126E2">
              <w:t>O</w:t>
            </w:r>
            <w:r w:rsidRPr="001E5C96">
              <w:t xml:space="preserve">fficer of </w:t>
            </w:r>
            <w:r w:rsidR="002126E2">
              <w:t>H</w:t>
            </w:r>
            <w:r w:rsidRPr="001E5C96">
              <w:t>ealth receives notification</w:t>
            </w:r>
          </w:p>
        </w:tc>
      </w:tr>
      <w:tr w:rsidR="00CE5164" w:rsidRPr="002A36AE" w14:paraId="43E935C2" w14:textId="77777777" w:rsidTr="00F23057">
        <w:trPr>
          <w:cantSplit/>
          <w:trHeight w:val="1195"/>
        </w:trPr>
        <w:tc>
          <w:tcPr>
            <w:tcW w:w="939" w:type="pct"/>
            <w:tcBorders>
              <w:top w:val="single" w:sz="4" w:space="0" w:color="1F497D" w:themeColor="text2"/>
              <w:bottom w:val="nil"/>
            </w:tcBorders>
          </w:tcPr>
          <w:p w14:paraId="251792BA" w14:textId="13EDB902" w:rsidR="00F7040C" w:rsidRPr="004B46C6" w:rsidRDefault="00F7040C" w:rsidP="00CE5164">
            <w:pPr>
              <w:pStyle w:val="TableText"/>
              <w:spacing w:before="120" w:after="120"/>
              <w:rPr>
                <w:rFonts w:asciiTheme="minorHAnsi" w:hAnsiTheme="minorHAnsi"/>
                <w:sz w:val="16"/>
                <w:szCs w:val="16"/>
              </w:rPr>
            </w:pPr>
            <w:r w:rsidRPr="004B46C6">
              <w:rPr>
                <w:rFonts w:asciiTheme="minorHAnsi" w:hAnsiTheme="minorHAnsi"/>
                <w:sz w:val="16"/>
                <w:szCs w:val="16"/>
              </w:rPr>
              <w:t>Sends notification to relevant MO of H on suspicion of communicable disease (phone, fax, email, HL7)</w:t>
            </w:r>
            <w:r w:rsidR="004A4E24">
              <w:rPr>
                <w:rFonts w:asciiTheme="minorHAnsi" w:hAnsiTheme="minorHAnsi"/>
                <w:sz w:val="16"/>
                <w:szCs w:val="16"/>
              </w:rPr>
              <w:t xml:space="preserve"> </w:t>
            </w:r>
          </w:p>
        </w:tc>
        <w:tc>
          <w:tcPr>
            <w:tcW w:w="980" w:type="pct"/>
            <w:tcBorders>
              <w:top w:val="single" w:sz="4" w:space="0" w:color="1F497D" w:themeColor="text2"/>
              <w:bottom w:val="nil"/>
            </w:tcBorders>
            <w:shd w:val="clear" w:color="auto" w:fill="BFBFBF" w:themeFill="background1" w:themeFillShade="BF"/>
          </w:tcPr>
          <w:p w14:paraId="1464BEB1" w14:textId="77777777" w:rsidR="00F7040C" w:rsidRPr="004B46C6" w:rsidRDefault="00F7040C" w:rsidP="00CE5164">
            <w:pPr>
              <w:pStyle w:val="TableText"/>
              <w:spacing w:before="120" w:after="120"/>
              <w:rPr>
                <w:sz w:val="16"/>
                <w:szCs w:val="16"/>
              </w:rPr>
            </w:pPr>
          </w:p>
        </w:tc>
        <w:tc>
          <w:tcPr>
            <w:tcW w:w="849" w:type="pct"/>
            <w:tcBorders>
              <w:top w:val="single" w:sz="4" w:space="0" w:color="1F497D" w:themeColor="text2"/>
              <w:bottom w:val="nil"/>
            </w:tcBorders>
          </w:tcPr>
          <w:p w14:paraId="77F44CF6" w14:textId="77777777" w:rsidR="00F7040C" w:rsidRPr="004B46C6" w:rsidRDefault="00F7040C" w:rsidP="00CE5164">
            <w:pPr>
              <w:pStyle w:val="TableText"/>
              <w:spacing w:before="120" w:after="120"/>
              <w:rPr>
                <w:sz w:val="16"/>
                <w:szCs w:val="16"/>
              </w:rPr>
            </w:pPr>
          </w:p>
        </w:tc>
        <w:tc>
          <w:tcPr>
            <w:tcW w:w="779" w:type="pct"/>
            <w:tcBorders>
              <w:top w:val="single" w:sz="4" w:space="0" w:color="1F497D" w:themeColor="text2"/>
              <w:bottom w:val="nil"/>
            </w:tcBorders>
            <w:shd w:val="clear" w:color="auto" w:fill="BFBFBF" w:themeFill="background1" w:themeFillShade="BF"/>
          </w:tcPr>
          <w:p w14:paraId="72397033" w14:textId="3EF18A0B" w:rsidR="00F7040C" w:rsidRPr="004B46C6" w:rsidRDefault="002A36AE" w:rsidP="00CE5164">
            <w:pPr>
              <w:pStyle w:val="TableText"/>
              <w:spacing w:before="120" w:after="120"/>
              <w:rPr>
                <w:sz w:val="16"/>
                <w:szCs w:val="16"/>
              </w:rPr>
            </w:pPr>
            <w:r w:rsidRPr="004B46C6">
              <w:rPr>
                <w:noProof/>
                <w:sz w:val="16"/>
                <w:szCs w:val="16"/>
                <w:lang w:eastAsia="en-NZ"/>
              </w:rPr>
              <mc:AlternateContent>
                <mc:Choice Requires="wps">
                  <w:drawing>
                    <wp:anchor distT="0" distB="0" distL="114300" distR="114300" simplePos="0" relativeHeight="251826176" behindDoc="0" locked="0" layoutInCell="1" allowOverlap="1" wp14:anchorId="2BF1B276" wp14:editId="13016400">
                      <wp:simplePos x="0" y="0"/>
                      <wp:positionH relativeFrom="column">
                        <wp:posOffset>-2313940</wp:posOffset>
                      </wp:positionH>
                      <wp:positionV relativeFrom="paragraph">
                        <wp:posOffset>353695</wp:posOffset>
                      </wp:positionV>
                      <wp:extent cx="4288790" cy="12700"/>
                      <wp:effectExtent l="0" t="76200" r="16510" b="82550"/>
                      <wp:wrapNone/>
                      <wp:docPr id="5" name="Straight Arrow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4288790" cy="1270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D9803A" id="_x0000_t32" coordsize="21600,21600" o:spt="32" o:oned="t" path="m,l21600,21600e" filled="f">
                      <v:path arrowok="t" fillok="f" o:connecttype="none"/>
                      <o:lock v:ext="edit" shapetype="t"/>
                    </v:shapetype>
                    <v:shape id="Straight Arrow Connector 5" o:spid="_x0000_s1026" type="#_x0000_t32" alt="&quot;&quot;" style="position:absolute;margin-left:-182.2pt;margin-top:27.85pt;width:337.7pt;height:1pt;flip:y;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" strokecolor="#1f497d [3215]">
                      <v:stroke endarrow="block"/>
                    </v:shape>
                  </w:pict>
                </mc:Fallback>
              </mc:AlternateContent>
            </w:r>
          </w:p>
        </w:tc>
        <w:tc>
          <w:tcPr>
            <w:tcW w:w="654" w:type="pct"/>
            <w:tcBorders>
              <w:top w:val="single" w:sz="4" w:space="0" w:color="1F497D" w:themeColor="text2"/>
              <w:bottom w:val="nil"/>
            </w:tcBorders>
          </w:tcPr>
          <w:p w14:paraId="20925807" w14:textId="77777777" w:rsidR="00F7040C" w:rsidRPr="004B46C6" w:rsidRDefault="00F7040C" w:rsidP="00CE5164">
            <w:pPr>
              <w:pStyle w:val="TableText"/>
              <w:spacing w:before="120" w:after="120"/>
              <w:rPr>
                <w:sz w:val="16"/>
                <w:szCs w:val="16"/>
              </w:rPr>
            </w:pPr>
          </w:p>
        </w:tc>
        <w:tc>
          <w:tcPr>
            <w:tcW w:w="799" w:type="pct"/>
            <w:tcBorders>
              <w:top w:val="single" w:sz="4" w:space="0" w:color="1F497D" w:themeColor="text2"/>
              <w:bottom w:val="nil"/>
            </w:tcBorders>
            <w:shd w:val="clear" w:color="auto" w:fill="BFBFBF" w:themeFill="background1" w:themeFillShade="BF"/>
          </w:tcPr>
          <w:p w14:paraId="2947D5FE" w14:textId="77777777" w:rsidR="00F7040C" w:rsidRPr="004B46C6" w:rsidRDefault="00F7040C" w:rsidP="00CE5164">
            <w:pPr>
              <w:pStyle w:val="TableText"/>
              <w:spacing w:before="120" w:after="120"/>
              <w:rPr>
                <w:sz w:val="16"/>
                <w:szCs w:val="16"/>
              </w:rPr>
            </w:pPr>
          </w:p>
        </w:tc>
      </w:tr>
      <w:tr w:rsidR="00CE5164" w:rsidRPr="002A36AE" w14:paraId="74F07636" w14:textId="77777777" w:rsidTr="00F23057">
        <w:trPr>
          <w:cantSplit/>
          <w:trHeight w:val="1418"/>
        </w:trPr>
        <w:tc>
          <w:tcPr>
            <w:tcW w:w="939" w:type="pct"/>
            <w:tcBorders>
              <w:top w:val="nil"/>
            </w:tcBorders>
          </w:tcPr>
          <w:p w14:paraId="64C02E10" w14:textId="0E9F30AA" w:rsidR="00951213" w:rsidRPr="004B46C6" w:rsidRDefault="00951213" w:rsidP="00CE5164">
            <w:pPr>
              <w:pStyle w:val="TableText"/>
              <w:spacing w:before="120" w:after="120"/>
              <w:rPr>
                <w:rFonts w:asciiTheme="minorHAnsi" w:hAnsiTheme="minorHAnsi"/>
                <w:sz w:val="16"/>
                <w:szCs w:val="16"/>
              </w:rPr>
            </w:pPr>
          </w:p>
          <w:p w14:paraId="3BB40CCE" w14:textId="0C1AAD92" w:rsidR="00F7040C" w:rsidRPr="004B46C6" w:rsidRDefault="002A36AE" w:rsidP="00CE5164">
            <w:pPr>
              <w:pStyle w:val="TableText"/>
              <w:spacing w:before="120" w:after="120"/>
              <w:rPr>
                <w:rFonts w:asciiTheme="minorHAnsi" w:hAnsiTheme="minorHAnsi"/>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792384" behindDoc="0" locked="0" layoutInCell="1" allowOverlap="1" wp14:anchorId="3C1141C3" wp14:editId="376600E2">
                      <wp:simplePos x="0" y="0"/>
                      <wp:positionH relativeFrom="column">
                        <wp:posOffset>606425</wp:posOffset>
                      </wp:positionH>
                      <wp:positionV relativeFrom="paragraph">
                        <wp:posOffset>172720</wp:posOffset>
                      </wp:positionV>
                      <wp:extent cx="448374" cy="7061"/>
                      <wp:effectExtent l="0" t="57150" r="27940" b="88265"/>
                      <wp:wrapNone/>
                      <wp:docPr id="8" name="Straight Arrow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8374" cy="706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A1DABF" id="Straight Arrow Connector 8" o:spid="_x0000_s1026" type="#_x0000_t32" alt="&quot;&quot;" style="position:absolute;margin-left:47.75pt;margin-top:13.6pt;width:35.3pt;height:.5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" strokecolor="#1f497d [3215]">
                      <v:stroke endarrow="block"/>
                    </v:shape>
                  </w:pict>
                </mc:Fallback>
              </mc:AlternateContent>
            </w:r>
            <w:r w:rsidR="00F7040C" w:rsidRPr="004B46C6">
              <w:rPr>
                <w:rFonts w:asciiTheme="minorHAnsi" w:hAnsiTheme="minorHAnsi"/>
                <w:sz w:val="16"/>
                <w:szCs w:val="16"/>
              </w:rPr>
              <w:t>Requests laboratory test</w:t>
            </w:r>
          </w:p>
        </w:tc>
        <w:tc>
          <w:tcPr>
            <w:tcW w:w="980" w:type="pct"/>
            <w:tcBorders>
              <w:top w:val="nil"/>
            </w:tcBorders>
            <w:shd w:val="clear" w:color="auto" w:fill="BFBFBF" w:themeFill="background1" w:themeFillShade="BF"/>
          </w:tcPr>
          <w:p w14:paraId="055C1162" w14:textId="77777777" w:rsidR="00F7040C" w:rsidRPr="0040366D" w:rsidRDefault="00F7040C" w:rsidP="00CE5164">
            <w:pPr>
              <w:pStyle w:val="Table"/>
            </w:pPr>
            <w:r w:rsidRPr="0040366D">
              <w:t>Scenario 1</w:t>
            </w:r>
          </w:p>
          <w:p w14:paraId="38138836" w14:textId="3E5A181B" w:rsidR="00F7040C" w:rsidRPr="004B46C6" w:rsidRDefault="00F7040C" w:rsidP="001A0D6A">
            <w:pPr>
              <w:pStyle w:val="TableText"/>
              <w:rPr>
                <w:rFonts w:asciiTheme="minorHAnsi" w:hAnsiTheme="minorHAnsi"/>
                <w:sz w:val="16"/>
                <w:szCs w:val="16"/>
              </w:rPr>
            </w:pPr>
            <w:r w:rsidRPr="004B46C6">
              <w:rPr>
                <w:rFonts w:asciiTheme="minorHAnsi" w:hAnsiTheme="minorHAnsi"/>
                <w:sz w:val="16"/>
                <w:szCs w:val="16"/>
              </w:rPr>
              <w:t>Performs test. Uses laboratory notification flowcharts to assess if and when to send a notification to MO of H.</w:t>
            </w:r>
          </w:p>
        </w:tc>
        <w:tc>
          <w:tcPr>
            <w:tcW w:w="849" w:type="pct"/>
            <w:tcBorders>
              <w:top w:val="nil"/>
            </w:tcBorders>
          </w:tcPr>
          <w:p w14:paraId="605D4E84" w14:textId="77777777" w:rsidR="00F7040C" w:rsidRPr="004B46C6" w:rsidRDefault="00F7040C" w:rsidP="00CE5164">
            <w:pPr>
              <w:pStyle w:val="TableText"/>
              <w:spacing w:before="120" w:after="120"/>
              <w:rPr>
                <w:sz w:val="16"/>
                <w:szCs w:val="16"/>
              </w:rPr>
            </w:pPr>
          </w:p>
        </w:tc>
        <w:tc>
          <w:tcPr>
            <w:tcW w:w="779" w:type="pct"/>
            <w:tcBorders>
              <w:top w:val="nil"/>
            </w:tcBorders>
            <w:shd w:val="clear" w:color="auto" w:fill="BFBFBF" w:themeFill="background1" w:themeFillShade="BF"/>
          </w:tcPr>
          <w:p w14:paraId="769A020E" w14:textId="77777777" w:rsidR="00F7040C" w:rsidRPr="004B46C6" w:rsidRDefault="00F7040C" w:rsidP="00CE5164">
            <w:pPr>
              <w:pStyle w:val="TableText"/>
              <w:spacing w:before="120" w:after="120"/>
              <w:rPr>
                <w:sz w:val="16"/>
                <w:szCs w:val="16"/>
              </w:rPr>
            </w:pPr>
          </w:p>
        </w:tc>
        <w:tc>
          <w:tcPr>
            <w:tcW w:w="654" w:type="pct"/>
            <w:tcBorders>
              <w:top w:val="nil"/>
            </w:tcBorders>
          </w:tcPr>
          <w:p w14:paraId="0D4DC6B4" w14:textId="77777777" w:rsidR="00F7040C" w:rsidRPr="004B46C6" w:rsidRDefault="00F7040C" w:rsidP="00CE5164">
            <w:pPr>
              <w:pStyle w:val="TableText"/>
              <w:spacing w:before="120" w:after="120"/>
              <w:rPr>
                <w:sz w:val="16"/>
                <w:szCs w:val="16"/>
              </w:rPr>
            </w:pPr>
          </w:p>
        </w:tc>
        <w:tc>
          <w:tcPr>
            <w:tcW w:w="799" w:type="pct"/>
            <w:tcBorders>
              <w:top w:val="nil"/>
            </w:tcBorders>
            <w:shd w:val="clear" w:color="auto" w:fill="BFBFBF" w:themeFill="background1" w:themeFillShade="BF"/>
          </w:tcPr>
          <w:p w14:paraId="7BCCA55A" w14:textId="77777777" w:rsidR="00F7040C" w:rsidRPr="004B46C6" w:rsidRDefault="00F7040C" w:rsidP="00CE5164">
            <w:pPr>
              <w:pStyle w:val="TableText"/>
              <w:spacing w:before="120" w:after="120"/>
              <w:rPr>
                <w:sz w:val="16"/>
                <w:szCs w:val="16"/>
              </w:rPr>
            </w:pPr>
          </w:p>
        </w:tc>
      </w:tr>
      <w:tr w:rsidR="00CE5164" w:rsidRPr="002A36AE" w14:paraId="3D87895C" w14:textId="77777777" w:rsidTr="00F23057">
        <w:trPr>
          <w:cantSplit/>
          <w:trHeight w:val="972"/>
        </w:trPr>
        <w:tc>
          <w:tcPr>
            <w:tcW w:w="939" w:type="pct"/>
          </w:tcPr>
          <w:p w14:paraId="47F3F405" w14:textId="77777777" w:rsidR="00F7040C" w:rsidRPr="004B46C6" w:rsidRDefault="00F7040C" w:rsidP="00CE5164">
            <w:pPr>
              <w:pStyle w:val="TableText"/>
              <w:spacing w:before="120" w:after="120"/>
              <w:rPr>
                <w:sz w:val="16"/>
                <w:szCs w:val="16"/>
              </w:rPr>
            </w:pPr>
          </w:p>
        </w:tc>
        <w:tc>
          <w:tcPr>
            <w:tcW w:w="980" w:type="pct"/>
            <w:shd w:val="clear" w:color="auto" w:fill="BFBFBF" w:themeFill="background1" w:themeFillShade="BF"/>
          </w:tcPr>
          <w:p w14:paraId="74E54E23" w14:textId="215B96C2" w:rsidR="00CE5164" w:rsidRPr="004B46C6" w:rsidRDefault="00F7040C" w:rsidP="001A0D6A">
            <w:pPr>
              <w:pStyle w:val="TableText"/>
              <w:spacing w:before="120" w:after="120"/>
              <w:rPr>
                <w:rFonts w:asciiTheme="minorHAnsi" w:hAnsiTheme="minorHAnsi"/>
                <w:sz w:val="16"/>
                <w:szCs w:val="16"/>
              </w:rPr>
            </w:pPr>
            <w:r w:rsidRPr="004B46C6">
              <w:rPr>
                <w:rFonts w:asciiTheme="minorHAnsi" w:hAnsiTheme="minorHAnsi"/>
                <w:sz w:val="16"/>
                <w:szCs w:val="16"/>
              </w:rPr>
              <w:t>If notifiable, the laboratory must immediately send notification to MO of H.</w:t>
            </w:r>
          </w:p>
        </w:tc>
        <w:tc>
          <w:tcPr>
            <w:tcW w:w="849" w:type="pct"/>
          </w:tcPr>
          <w:p w14:paraId="1BF38B41" w14:textId="77777777" w:rsidR="00F7040C" w:rsidRPr="004B46C6" w:rsidRDefault="00F7040C" w:rsidP="00CE5164">
            <w:pPr>
              <w:pStyle w:val="TableText"/>
              <w:spacing w:before="120" w:after="120"/>
              <w:rPr>
                <w:sz w:val="16"/>
                <w:szCs w:val="16"/>
              </w:rPr>
            </w:pPr>
          </w:p>
        </w:tc>
        <w:tc>
          <w:tcPr>
            <w:tcW w:w="779" w:type="pct"/>
            <w:shd w:val="clear" w:color="auto" w:fill="BFBFBF" w:themeFill="background1" w:themeFillShade="BF"/>
          </w:tcPr>
          <w:p w14:paraId="6931FDE0" w14:textId="77777777" w:rsidR="00F7040C" w:rsidRPr="004B46C6" w:rsidRDefault="00F7040C" w:rsidP="00CE5164">
            <w:pPr>
              <w:pStyle w:val="TableText"/>
              <w:spacing w:before="120" w:after="120"/>
              <w:rPr>
                <w:sz w:val="16"/>
                <w:szCs w:val="16"/>
              </w:rPr>
            </w:pPr>
          </w:p>
        </w:tc>
        <w:tc>
          <w:tcPr>
            <w:tcW w:w="654" w:type="pct"/>
          </w:tcPr>
          <w:p w14:paraId="3DE55C3B" w14:textId="77777777" w:rsidR="00F7040C" w:rsidRPr="004B46C6" w:rsidRDefault="00F7040C" w:rsidP="00CE5164">
            <w:pPr>
              <w:pStyle w:val="TableText"/>
              <w:spacing w:before="120" w:after="120"/>
              <w:rPr>
                <w:sz w:val="16"/>
                <w:szCs w:val="16"/>
              </w:rPr>
            </w:pPr>
          </w:p>
        </w:tc>
        <w:tc>
          <w:tcPr>
            <w:tcW w:w="799" w:type="pct"/>
            <w:shd w:val="clear" w:color="auto" w:fill="BFBFBF" w:themeFill="background1" w:themeFillShade="BF"/>
          </w:tcPr>
          <w:p w14:paraId="231025D1" w14:textId="77777777" w:rsidR="00F7040C" w:rsidRPr="004B46C6" w:rsidRDefault="00F7040C" w:rsidP="00CE5164">
            <w:pPr>
              <w:pStyle w:val="TableText"/>
              <w:spacing w:before="120" w:after="120"/>
              <w:rPr>
                <w:sz w:val="16"/>
                <w:szCs w:val="16"/>
              </w:rPr>
            </w:pPr>
          </w:p>
        </w:tc>
      </w:tr>
      <w:tr w:rsidR="00CE5164" w:rsidRPr="002A36AE" w14:paraId="17E0E2AE" w14:textId="77777777" w:rsidTr="00F23057">
        <w:trPr>
          <w:cantSplit/>
          <w:trHeight w:val="892"/>
        </w:trPr>
        <w:tc>
          <w:tcPr>
            <w:tcW w:w="939" w:type="pct"/>
          </w:tcPr>
          <w:p w14:paraId="13AD5E60" w14:textId="77777777" w:rsidR="00F7040C" w:rsidRPr="004B46C6" w:rsidRDefault="00F7040C" w:rsidP="00CE5164">
            <w:pPr>
              <w:pStyle w:val="TableText"/>
              <w:spacing w:before="120" w:after="120"/>
              <w:rPr>
                <w:sz w:val="16"/>
                <w:szCs w:val="16"/>
              </w:rPr>
            </w:pPr>
          </w:p>
        </w:tc>
        <w:tc>
          <w:tcPr>
            <w:tcW w:w="980" w:type="pct"/>
            <w:shd w:val="clear" w:color="auto" w:fill="BFBFBF" w:themeFill="background1" w:themeFillShade="BF"/>
          </w:tcPr>
          <w:p w14:paraId="7D0A3514" w14:textId="51B346E0" w:rsidR="00F7040C" w:rsidRPr="004B46C6" w:rsidRDefault="00CE5164" w:rsidP="001A0D6A">
            <w:pPr>
              <w:pStyle w:val="TableText"/>
              <w:spacing w:before="120" w:after="120"/>
              <w:rPr>
                <w:rFonts w:asciiTheme="minorHAnsi" w:hAnsiTheme="minorHAnsi"/>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827200" behindDoc="0" locked="0" layoutInCell="1" allowOverlap="1" wp14:anchorId="1F1A2713" wp14:editId="5F3CB05F">
                      <wp:simplePos x="0" y="0"/>
                      <wp:positionH relativeFrom="column">
                        <wp:posOffset>1120140</wp:posOffset>
                      </wp:positionH>
                      <wp:positionV relativeFrom="paragraph">
                        <wp:posOffset>372745</wp:posOffset>
                      </wp:positionV>
                      <wp:extent cx="3039110" cy="12700"/>
                      <wp:effectExtent l="0" t="76200" r="27940" b="82550"/>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39110" cy="1270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632F68" id="Straight Arrow Connector 7" o:spid="_x0000_s1026" type="#_x0000_t32" alt="&quot;&quot;" style="position:absolute;margin-left:88.2pt;margin-top:29.35pt;width:239.3pt;height:1pt;flip:y;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" strokecolor="#1f497d [3215]">
                      <v:stroke endarrow="block"/>
                    </v:shape>
                  </w:pict>
                </mc:Fallback>
              </mc:AlternateContent>
            </w:r>
            <w:r w:rsidR="00F7040C" w:rsidRPr="004B46C6">
              <w:rPr>
                <w:rFonts w:asciiTheme="minorHAnsi" w:hAnsiTheme="minorHAnsi"/>
                <w:sz w:val="16"/>
                <w:szCs w:val="16"/>
              </w:rPr>
              <w:t>If using a manual system of notification, laboratory 1 faxes, phones or emails relevant MO of H.</w:t>
            </w:r>
          </w:p>
        </w:tc>
        <w:tc>
          <w:tcPr>
            <w:tcW w:w="849" w:type="pct"/>
          </w:tcPr>
          <w:p w14:paraId="0BA346EA" w14:textId="77777777" w:rsidR="00F7040C" w:rsidRPr="004B46C6" w:rsidRDefault="00F7040C" w:rsidP="00CE5164">
            <w:pPr>
              <w:pStyle w:val="TableText"/>
              <w:spacing w:before="120" w:after="120"/>
              <w:rPr>
                <w:sz w:val="16"/>
                <w:szCs w:val="16"/>
              </w:rPr>
            </w:pPr>
          </w:p>
        </w:tc>
        <w:tc>
          <w:tcPr>
            <w:tcW w:w="779" w:type="pct"/>
            <w:shd w:val="clear" w:color="auto" w:fill="BFBFBF" w:themeFill="background1" w:themeFillShade="BF"/>
          </w:tcPr>
          <w:p w14:paraId="11E44239" w14:textId="77777777" w:rsidR="00F7040C" w:rsidRPr="004B46C6" w:rsidRDefault="00F7040C" w:rsidP="00CE5164">
            <w:pPr>
              <w:pStyle w:val="TableText"/>
              <w:spacing w:before="120" w:after="120"/>
              <w:rPr>
                <w:sz w:val="16"/>
                <w:szCs w:val="16"/>
              </w:rPr>
            </w:pPr>
          </w:p>
        </w:tc>
        <w:tc>
          <w:tcPr>
            <w:tcW w:w="654" w:type="pct"/>
          </w:tcPr>
          <w:p w14:paraId="7CCD358F" w14:textId="77777777" w:rsidR="00F7040C" w:rsidRPr="004B46C6" w:rsidRDefault="00F7040C" w:rsidP="00CE5164">
            <w:pPr>
              <w:pStyle w:val="TableText"/>
              <w:spacing w:before="120" w:after="120"/>
              <w:rPr>
                <w:sz w:val="16"/>
                <w:szCs w:val="16"/>
              </w:rPr>
            </w:pPr>
          </w:p>
        </w:tc>
        <w:tc>
          <w:tcPr>
            <w:tcW w:w="799" w:type="pct"/>
            <w:shd w:val="clear" w:color="auto" w:fill="BFBFBF" w:themeFill="background1" w:themeFillShade="BF"/>
          </w:tcPr>
          <w:p w14:paraId="678C9945" w14:textId="77777777" w:rsidR="00F7040C" w:rsidRPr="004B46C6" w:rsidRDefault="00F7040C" w:rsidP="00CE5164">
            <w:pPr>
              <w:pStyle w:val="TableText"/>
              <w:spacing w:before="120" w:after="120"/>
              <w:rPr>
                <w:sz w:val="16"/>
                <w:szCs w:val="16"/>
              </w:rPr>
            </w:pPr>
          </w:p>
        </w:tc>
      </w:tr>
      <w:tr w:rsidR="00CE5164" w:rsidRPr="002A36AE" w14:paraId="5FFC23A6" w14:textId="77777777" w:rsidTr="00F23057">
        <w:trPr>
          <w:cantSplit/>
        </w:trPr>
        <w:tc>
          <w:tcPr>
            <w:tcW w:w="939" w:type="pct"/>
            <w:tcBorders>
              <w:bottom w:val="nil"/>
            </w:tcBorders>
          </w:tcPr>
          <w:p w14:paraId="2964F54B" w14:textId="77777777" w:rsidR="00F7040C" w:rsidRPr="004B46C6" w:rsidRDefault="00F7040C" w:rsidP="00CE5164">
            <w:pPr>
              <w:pStyle w:val="TableText"/>
              <w:spacing w:before="120" w:after="120"/>
              <w:rPr>
                <w:sz w:val="16"/>
                <w:szCs w:val="16"/>
              </w:rPr>
            </w:pPr>
          </w:p>
        </w:tc>
        <w:tc>
          <w:tcPr>
            <w:tcW w:w="980" w:type="pct"/>
            <w:tcBorders>
              <w:bottom w:val="nil"/>
            </w:tcBorders>
            <w:shd w:val="clear" w:color="auto" w:fill="BFBFBF" w:themeFill="background1" w:themeFillShade="BF"/>
          </w:tcPr>
          <w:p w14:paraId="21230E0C" w14:textId="65B2D444" w:rsidR="00F7040C" w:rsidRPr="004B46C6" w:rsidRDefault="00951213" w:rsidP="001A0D6A">
            <w:pPr>
              <w:pStyle w:val="TableText"/>
              <w:spacing w:before="120" w:after="120"/>
              <w:rPr>
                <w:rFonts w:asciiTheme="minorHAnsi" w:hAnsiTheme="minorHAnsi"/>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796480" behindDoc="0" locked="0" layoutInCell="1" allowOverlap="1" wp14:anchorId="11FF545D" wp14:editId="36471749">
                      <wp:simplePos x="0" y="0"/>
                      <wp:positionH relativeFrom="column">
                        <wp:posOffset>1120140</wp:posOffset>
                      </wp:positionH>
                      <wp:positionV relativeFrom="paragraph">
                        <wp:posOffset>188595</wp:posOffset>
                      </wp:positionV>
                      <wp:extent cx="1933575" cy="0"/>
                      <wp:effectExtent l="0" t="76200" r="9525" b="9525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575"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EA6A07" id="Straight Arrow Connector 12" o:spid="_x0000_s1026" type="#_x0000_t32" alt="&quot;&quot;" style="position:absolute;margin-left:88.2pt;margin-top:14.85pt;width:152.25pt;height:0;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" strokecolor="#1f497d [3215]">
                      <v:stroke endarrow="block"/>
                    </v:shape>
                  </w:pict>
                </mc:Fallback>
              </mc:AlternateContent>
            </w:r>
            <w:r w:rsidR="00F7040C" w:rsidRPr="004B46C6">
              <w:rPr>
                <w:rFonts w:asciiTheme="minorHAnsi" w:hAnsiTheme="minorHAnsi"/>
                <w:sz w:val="16"/>
                <w:szCs w:val="16"/>
              </w:rPr>
              <w:t>If using the national electronic system, Laboratory 1 sends an HL7 version 2.1 of version 2.4 message to relevant MO of H via EpiSurv.</w:t>
            </w:r>
          </w:p>
        </w:tc>
        <w:tc>
          <w:tcPr>
            <w:tcW w:w="849" w:type="pct"/>
            <w:tcBorders>
              <w:bottom w:val="nil"/>
            </w:tcBorders>
          </w:tcPr>
          <w:p w14:paraId="58DEA6FE" w14:textId="77777777" w:rsidR="00F7040C" w:rsidRPr="004B46C6" w:rsidRDefault="00F7040C" w:rsidP="00CE5164">
            <w:pPr>
              <w:pStyle w:val="TableText"/>
              <w:spacing w:before="120" w:after="120"/>
              <w:rPr>
                <w:sz w:val="16"/>
                <w:szCs w:val="16"/>
              </w:rPr>
            </w:pPr>
          </w:p>
        </w:tc>
        <w:tc>
          <w:tcPr>
            <w:tcW w:w="779" w:type="pct"/>
            <w:tcBorders>
              <w:bottom w:val="nil"/>
            </w:tcBorders>
            <w:shd w:val="clear" w:color="auto" w:fill="BFBFBF" w:themeFill="background1" w:themeFillShade="BF"/>
          </w:tcPr>
          <w:p w14:paraId="70B946CC" w14:textId="77777777" w:rsidR="00F7040C" w:rsidRPr="004B46C6" w:rsidRDefault="00F7040C" w:rsidP="00CE5164">
            <w:pPr>
              <w:pStyle w:val="TableText"/>
              <w:spacing w:before="120" w:after="120"/>
              <w:rPr>
                <w:sz w:val="16"/>
                <w:szCs w:val="16"/>
              </w:rPr>
            </w:pPr>
          </w:p>
        </w:tc>
        <w:tc>
          <w:tcPr>
            <w:tcW w:w="654" w:type="pct"/>
            <w:tcBorders>
              <w:bottom w:val="nil"/>
            </w:tcBorders>
          </w:tcPr>
          <w:p w14:paraId="0EDDE8DD" w14:textId="48594B5B" w:rsidR="00F7040C" w:rsidRPr="004B46C6" w:rsidRDefault="00CE5164" w:rsidP="001A0D6A">
            <w:pPr>
              <w:pStyle w:val="TableText"/>
              <w:spacing w:before="120" w:after="120"/>
              <w:rPr>
                <w:rFonts w:asciiTheme="minorHAnsi" w:hAnsiTheme="minorHAnsi"/>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828224" behindDoc="0" locked="0" layoutInCell="1" allowOverlap="1" wp14:anchorId="34B85AEE" wp14:editId="60551F23">
                      <wp:simplePos x="0" y="0"/>
                      <wp:positionH relativeFrom="column">
                        <wp:posOffset>648970</wp:posOffset>
                      </wp:positionH>
                      <wp:positionV relativeFrom="paragraph">
                        <wp:posOffset>186055</wp:posOffset>
                      </wp:positionV>
                      <wp:extent cx="321310" cy="0"/>
                      <wp:effectExtent l="0" t="76200" r="21590" b="95250"/>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21310"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A169C" id="Straight Arrow Connector 10" o:spid="_x0000_s1026" type="#_x0000_t32" alt="&quot;&quot;" style="position:absolute;margin-left:51.1pt;margin-top:14.65pt;width:25.3pt;height:0;z-index:251828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" strokecolor="#1f497d [3215]">
                      <v:stroke endarrow="block"/>
                    </v:shape>
                  </w:pict>
                </mc:Fallback>
              </mc:AlternateContent>
            </w:r>
            <w:r w:rsidR="00F7040C" w:rsidRPr="004B46C6">
              <w:rPr>
                <w:rFonts w:asciiTheme="minorHAnsi" w:hAnsiTheme="minorHAnsi"/>
                <w:sz w:val="16"/>
                <w:szCs w:val="16"/>
              </w:rPr>
              <w:t>ESR processes the message in real time and sends to the relevant MO of H.</w:t>
            </w:r>
          </w:p>
        </w:tc>
        <w:tc>
          <w:tcPr>
            <w:tcW w:w="799" w:type="pct"/>
            <w:tcBorders>
              <w:bottom w:val="nil"/>
            </w:tcBorders>
            <w:shd w:val="clear" w:color="auto" w:fill="BFBFBF" w:themeFill="background1" w:themeFillShade="BF"/>
          </w:tcPr>
          <w:p w14:paraId="723B175C" w14:textId="77777777" w:rsidR="00F7040C" w:rsidRPr="004B46C6" w:rsidRDefault="00F7040C" w:rsidP="00CE5164">
            <w:pPr>
              <w:pStyle w:val="TableText"/>
              <w:spacing w:before="120" w:after="120"/>
              <w:rPr>
                <w:sz w:val="16"/>
                <w:szCs w:val="16"/>
              </w:rPr>
            </w:pPr>
          </w:p>
        </w:tc>
      </w:tr>
      <w:tr w:rsidR="00CE5164" w:rsidRPr="002A36AE" w14:paraId="1F4A46D7" w14:textId="77777777" w:rsidTr="00F23057">
        <w:trPr>
          <w:cantSplit/>
        </w:trPr>
        <w:tc>
          <w:tcPr>
            <w:tcW w:w="939" w:type="pct"/>
            <w:tcBorders>
              <w:top w:val="nil"/>
              <w:bottom w:val="single" w:sz="4" w:space="0" w:color="1F497D" w:themeColor="text2"/>
            </w:tcBorders>
          </w:tcPr>
          <w:p w14:paraId="29C2884F" w14:textId="1B1E0581" w:rsidR="0040366D" w:rsidRDefault="0040366D" w:rsidP="00CE5164">
            <w:pPr>
              <w:pStyle w:val="TableText"/>
              <w:spacing w:before="120" w:after="120"/>
              <w:rPr>
                <w:rFonts w:asciiTheme="minorHAnsi" w:hAnsiTheme="minorHAnsi"/>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797504" behindDoc="0" locked="0" layoutInCell="1" allowOverlap="1" wp14:anchorId="51CF18AF" wp14:editId="3C9876D4">
                      <wp:simplePos x="0" y="0"/>
                      <wp:positionH relativeFrom="column">
                        <wp:posOffset>775335</wp:posOffset>
                      </wp:positionH>
                      <wp:positionV relativeFrom="paragraph">
                        <wp:posOffset>196215</wp:posOffset>
                      </wp:positionV>
                      <wp:extent cx="281333" cy="0"/>
                      <wp:effectExtent l="38100" t="76200" r="0" b="95250"/>
                      <wp:wrapNone/>
                      <wp:docPr id="14" name="Straight Arrow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1333"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F068DE" id="Straight Arrow Connector 14" o:spid="_x0000_s1026" type="#_x0000_t32" alt="&quot;&quot;" style="position:absolute;margin-left:61.05pt;margin-top:15.45pt;width:22.15pt;height:0;flip:x;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" strokecolor="#1f497d [3215]">
                      <v:stroke endarrow="block"/>
                    </v:shape>
                  </w:pict>
                </mc:Fallback>
              </mc:AlternateContent>
            </w:r>
          </w:p>
          <w:p w14:paraId="66F081A0" w14:textId="5ED48C7A" w:rsidR="00F7040C" w:rsidRPr="004B46C6" w:rsidRDefault="00F7040C" w:rsidP="00CE5164">
            <w:pPr>
              <w:pStyle w:val="TableText"/>
              <w:spacing w:before="120" w:after="120"/>
              <w:rPr>
                <w:rFonts w:asciiTheme="minorHAnsi" w:hAnsiTheme="minorHAnsi"/>
                <w:sz w:val="16"/>
                <w:szCs w:val="16"/>
              </w:rPr>
            </w:pPr>
            <w:r w:rsidRPr="004B46C6">
              <w:rPr>
                <w:rFonts w:asciiTheme="minorHAnsi" w:hAnsiTheme="minorHAnsi"/>
                <w:sz w:val="16"/>
                <w:szCs w:val="16"/>
              </w:rPr>
              <w:t>Receives test results</w:t>
            </w:r>
          </w:p>
        </w:tc>
        <w:tc>
          <w:tcPr>
            <w:tcW w:w="980" w:type="pct"/>
            <w:tcBorders>
              <w:top w:val="nil"/>
              <w:bottom w:val="single" w:sz="4" w:space="0" w:color="1F497D" w:themeColor="text2"/>
            </w:tcBorders>
            <w:shd w:val="clear" w:color="auto" w:fill="BFBFBF" w:themeFill="background1" w:themeFillShade="BF"/>
          </w:tcPr>
          <w:p w14:paraId="33A9CDAA" w14:textId="77777777" w:rsidR="00F7040C" w:rsidRPr="004B46C6" w:rsidRDefault="00F7040C" w:rsidP="00CE5164">
            <w:pPr>
              <w:pStyle w:val="TableText"/>
              <w:spacing w:before="120" w:after="120"/>
              <w:rPr>
                <w:rFonts w:asciiTheme="minorHAnsi" w:hAnsiTheme="minorHAnsi"/>
                <w:sz w:val="16"/>
                <w:szCs w:val="16"/>
              </w:rPr>
            </w:pPr>
            <w:r w:rsidRPr="004B46C6">
              <w:rPr>
                <w:rFonts w:asciiTheme="minorHAnsi" w:hAnsiTheme="minorHAnsi"/>
                <w:sz w:val="16"/>
                <w:szCs w:val="16"/>
              </w:rPr>
              <w:t xml:space="preserve">Sends test results back to the clinician. </w:t>
            </w:r>
          </w:p>
        </w:tc>
        <w:tc>
          <w:tcPr>
            <w:tcW w:w="849" w:type="pct"/>
            <w:tcBorders>
              <w:top w:val="nil"/>
              <w:bottom w:val="single" w:sz="4" w:space="0" w:color="1F497D" w:themeColor="text2"/>
            </w:tcBorders>
          </w:tcPr>
          <w:p w14:paraId="1443B3E0" w14:textId="77777777" w:rsidR="00F7040C" w:rsidRPr="004B46C6" w:rsidRDefault="00F7040C" w:rsidP="00CE5164">
            <w:pPr>
              <w:pStyle w:val="TableText"/>
              <w:spacing w:before="120" w:after="120"/>
              <w:rPr>
                <w:sz w:val="16"/>
                <w:szCs w:val="16"/>
              </w:rPr>
            </w:pPr>
          </w:p>
        </w:tc>
        <w:tc>
          <w:tcPr>
            <w:tcW w:w="779" w:type="pct"/>
            <w:tcBorders>
              <w:top w:val="nil"/>
              <w:bottom w:val="single" w:sz="4" w:space="0" w:color="1F497D" w:themeColor="text2"/>
            </w:tcBorders>
            <w:shd w:val="clear" w:color="auto" w:fill="BFBFBF" w:themeFill="background1" w:themeFillShade="BF"/>
          </w:tcPr>
          <w:p w14:paraId="045845EF" w14:textId="77777777" w:rsidR="00F7040C" w:rsidRPr="004B46C6" w:rsidRDefault="00F7040C" w:rsidP="00CE5164">
            <w:pPr>
              <w:pStyle w:val="TableText"/>
              <w:spacing w:before="120" w:after="120"/>
              <w:rPr>
                <w:sz w:val="16"/>
                <w:szCs w:val="16"/>
              </w:rPr>
            </w:pPr>
          </w:p>
        </w:tc>
        <w:tc>
          <w:tcPr>
            <w:tcW w:w="654" w:type="pct"/>
            <w:tcBorders>
              <w:top w:val="nil"/>
              <w:bottom w:val="single" w:sz="4" w:space="0" w:color="1F497D" w:themeColor="text2"/>
            </w:tcBorders>
          </w:tcPr>
          <w:p w14:paraId="497FA615" w14:textId="77777777" w:rsidR="00F7040C" w:rsidRPr="004B46C6" w:rsidRDefault="00F7040C" w:rsidP="00CE5164">
            <w:pPr>
              <w:pStyle w:val="TableText"/>
              <w:spacing w:before="120" w:after="120"/>
              <w:rPr>
                <w:sz w:val="16"/>
                <w:szCs w:val="16"/>
              </w:rPr>
            </w:pPr>
          </w:p>
        </w:tc>
        <w:tc>
          <w:tcPr>
            <w:tcW w:w="799" w:type="pct"/>
            <w:tcBorders>
              <w:top w:val="nil"/>
              <w:bottom w:val="single" w:sz="4" w:space="0" w:color="1F497D" w:themeColor="text2"/>
            </w:tcBorders>
            <w:shd w:val="clear" w:color="auto" w:fill="BFBFBF" w:themeFill="background1" w:themeFillShade="BF"/>
          </w:tcPr>
          <w:p w14:paraId="41135FAD" w14:textId="77777777" w:rsidR="00F7040C" w:rsidRPr="004B46C6" w:rsidRDefault="00F7040C" w:rsidP="00CE5164">
            <w:pPr>
              <w:pStyle w:val="TableText"/>
              <w:spacing w:before="120" w:after="120"/>
              <w:rPr>
                <w:sz w:val="16"/>
                <w:szCs w:val="16"/>
              </w:rPr>
            </w:pPr>
          </w:p>
        </w:tc>
      </w:tr>
      <w:tr w:rsidR="00CE5164" w:rsidRPr="001A0D6A" w14:paraId="6954631B" w14:textId="77777777" w:rsidTr="00F23057">
        <w:trPr>
          <w:cantSplit/>
          <w:trHeight w:val="1985"/>
        </w:trPr>
        <w:tc>
          <w:tcPr>
            <w:tcW w:w="939" w:type="pct"/>
            <w:tcBorders>
              <w:top w:val="single" w:sz="4" w:space="0" w:color="1F497D" w:themeColor="text2"/>
              <w:bottom w:val="nil"/>
            </w:tcBorders>
          </w:tcPr>
          <w:p w14:paraId="7F8C7B85" w14:textId="77777777" w:rsidR="00F7040C" w:rsidRPr="001A0D6A" w:rsidRDefault="00F7040C" w:rsidP="00CE5164">
            <w:pPr>
              <w:pStyle w:val="TableText"/>
              <w:spacing w:before="120" w:after="120"/>
              <w:rPr>
                <w:sz w:val="16"/>
                <w:szCs w:val="16"/>
              </w:rPr>
            </w:pPr>
          </w:p>
        </w:tc>
        <w:tc>
          <w:tcPr>
            <w:tcW w:w="980" w:type="pct"/>
            <w:tcBorders>
              <w:top w:val="single" w:sz="4" w:space="0" w:color="1F497D" w:themeColor="text2"/>
              <w:bottom w:val="nil"/>
            </w:tcBorders>
            <w:shd w:val="clear" w:color="auto" w:fill="BFBFBF" w:themeFill="background1" w:themeFillShade="BF"/>
          </w:tcPr>
          <w:p w14:paraId="4B6BA037" w14:textId="77777777" w:rsidR="00F7040C" w:rsidRPr="004B46C6" w:rsidRDefault="00F7040C" w:rsidP="00CE5164">
            <w:pPr>
              <w:pStyle w:val="Table"/>
            </w:pPr>
            <w:r w:rsidRPr="004B46C6">
              <w:t>Scenario 2</w:t>
            </w:r>
          </w:p>
          <w:p w14:paraId="7AEE4467" w14:textId="70B03551" w:rsidR="00F7040C" w:rsidRPr="004B46C6" w:rsidRDefault="00CE5164" w:rsidP="00CE5164">
            <w:pPr>
              <w:pStyle w:val="TableText"/>
              <w:spacing w:before="120" w:after="120"/>
              <w:rPr>
                <w:rFonts w:asciiTheme="minorHAnsi" w:hAnsiTheme="minorHAnsi"/>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813888" behindDoc="0" locked="0" layoutInCell="1" allowOverlap="1" wp14:anchorId="4C1F4271" wp14:editId="4013792F">
                      <wp:simplePos x="0" y="0"/>
                      <wp:positionH relativeFrom="column">
                        <wp:posOffset>1116964</wp:posOffset>
                      </wp:positionH>
                      <wp:positionV relativeFrom="paragraph">
                        <wp:posOffset>130174</wp:posOffset>
                      </wp:positionV>
                      <wp:extent cx="3057525" cy="4445"/>
                      <wp:effectExtent l="0" t="76200" r="28575" b="90805"/>
                      <wp:wrapNone/>
                      <wp:docPr id="30" name="Straight Arrow Connector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3057525" cy="444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AABDEF2" id="Straight Arrow Connector 30" o:spid="_x0000_s1026" type="#_x0000_t32" alt="&quot;&quot;" style="position:absolute;margin-left:87.95pt;margin-top:10.25pt;width:240.75pt;height:.35pt;flip:y;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" strokecolor="#1f497d [3215]">
                      <v:stroke endarrow="block"/>
                    </v:shape>
                  </w:pict>
                </mc:Fallback>
              </mc:AlternateContent>
            </w:r>
            <w:r w:rsidR="00F7040C" w:rsidRPr="004B46C6">
              <w:rPr>
                <w:rFonts w:asciiTheme="minorHAnsi" w:hAnsiTheme="minorHAnsi"/>
                <w:sz w:val="16"/>
                <w:szCs w:val="16"/>
              </w:rPr>
              <w:t xml:space="preserve">If Laboratory 1 generates either a partial or first result and then sends a sample to another laboratory for testing, then it sends </w:t>
            </w:r>
            <w:r w:rsidR="00EF208C" w:rsidRPr="004B46C6">
              <w:rPr>
                <w:rFonts w:asciiTheme="minorHAnsi" w:hAnsiTheme="minorHAnsi"/>
                <w:sz w:val="16"/>
                <w:szCs w:val="16"/>
              </w:rPr>
              <w:t xml:space="preserve">notifiable cases to MOH (manual or electronic). </w:t>
            </w:r>
          </w:p>
        </w:tc>
        <w:tc>
          <w:tcPr>
            <w:tcW w:w="849" w:type="pct"/>
            <w:tcBorders>
              <w:top w:val="single" w:sz="4" w:space="0" w:color="1F497D" w:themeColor="text2"/>
              <w:bottom w:val="nil"/>
            </w:tcBorders>
          </w:tcPr>
          <w:p w14:paraId="21C32F3D" w14:textId="77777777" w:rsidR="00F7040C" w:rsidRPr="001A0D6A" w:rsidRDefault="00F7040C" w:rsidP="00CE5164">
            <w:pPr>
              <w:pStyle w:val="TableText"/>
              <w:spacing w:before="120" w:after="120"/>
              <w:rPr>
                <w:sz w:val="16"/>
                <w:szCs w:val="16"/>
              </w:rPr>
            </w:pPr>
          </w:p>
        </w:tc>
        <w:tc>
          <w:tcPr>
            <w:tcW w:w="779" w:type="pct"/>
            <w:tcBorders>
              <w:top w:val="single" w:sz="4" w:space="0" w:color="1F497D" w:themeColor="text2"/>
              <w:bottom w:val="nil"/>
            </w:tcBorders>
            <w:shd w:val="clear" w:color="auto" w:fill="BFBFBF" w:themeFill="background1" w:themeFillShade="BF"/>
          </w:tcPr>
          <w:p w14:paraId="57F7E889" w14:textId="77777777" w:rsidR="00F7040C" w:rsidRPr="001A0D6A" w:rsidRDefault="00F7040C" w:rsidP="00CE5164">
            <w:pPr>
              <w:pStyle w:val="TableText"/>
              <w:spacing w:before="120" w:after="120"/>
              <w:rPr>
                <w:sz w:val="16"/>
                <w:szCs w:val="16"/>
              </w:rPr>
            </w:pPr>
          </w:p>
        </w:tc>
        <w:tc>
          <w:tcPr>
            <w:tcW w:w="654" w:type="pct"/>
            <w:tcBorders>
              <w:top w:val="single" w:sz="4" w:space="0" w:color="1F497D" w:themeColor="text2"/>
              <w:bottom w:val="nil"/>
            </w:tcBorders>
          </w:tcPr>
          <w:p w14:paraId="5CA0C482" w14:textId="77777777" w:rsidR="00F7040C" w:rsidRPr="001A0D6A" w:rsidRDefault="00F7040C" w:rsidP="00CE5164">
            <w:pPr>
              <w:pStyle w:val="TableText"/>
              <w:spacing w:before="120" w:after="120"/>
              <w:rPr>
                <w:sz w:val="16"/>
                <w:szCs w:val="16"/>
              </w:rPr>
            </w:pPr>
          </w:p>
        </w:tc>
        <w:tc>
          <w:tcPr>
            <w:tcW w:w="799" w:type="pct"/>
            <w:tcBorders>
              <w:top w:val="single" w:sz="4" w:space="0" w:color="1F497D" w:themeColor="text2"/>
              <w:bottom w:val="nil"/>
            </w:tcBorders>
            <w:shd w:val="clear" w:color="auto" w:fill="BFBFBF" w:themeFill="background1" w:themeFillShade="BF"/>
          </w:tcPr>
          <w:p w14:paraId="1E9F88EB" w14:textId="77777777" w:rsidR="00F7040C" w:rsidRPr="001A0D6A" w:rsidRDefault="00F7040C" w:rsidP="00CE5164">
            <w:pPr>
              <w:pStyle w:val="TableText"/>
              <w:spacing w:before="120" w:after="120"/>
              <w:rPr>
                <w:sz w:val="16"/>
                <w:szCs w:val="16"/>
              </w:rPr>
            </w:pPr>
          </w:p>
        </w:tc>
      </w:tr>
      <w:tr w:rsidR="00CE5164" w:rsidRPr="002A36AE" w14:paraId="0D29C107" w14:textId="77777777" w:rsidTr="00F23057">
        <w:trPr>
          <w:cantSplit/>
          <w:trHeight w:val="678"/>
        </w:trPr>
        <w:tc>
          <w:tcPr>
            <w:tcW w:w="939" w:type="pct"/>
            <w:tcBorders>
              <w:top w:val="nil"/>
            </w:tcBorders>
          </w:tcPr>
          <w:p w14:paraId="656AE470" w14:textId="77777777" w:rsidR="00F7040C" w:rsidRPr="004B46C6" w:rsidRDefault="00F7040C" w:rsidP="00CE5164">
            <w:pPr>
              <w:pStyle w:val="TableText"/>
              <w:spacing w:before="120" w:after="120"/>
              <w:rPr>
                <w:sz w:val="16"/>
                <w:szCs w:val="16"/>
              </w:rPr>
            </w:pPr>
          </w:p>
        </w:tc>
        <w:tc>
          <w:tcPr>
            <w:tcW w:w="980" w:type="pct"/>
            <w:tcBorders>
              <w:top w:val="nil"/>
            </w:tcBorders>
            <w:shd w:val="clear" w:color="auto" w:fill="BFBFBF" w:themeFill="background1" w:themeFillShade="BF"/>
          </w:tcPr>
          <w:p w14:paraId="50CA9087" w14:textId="141E1C4C" w:rsidR="0051583A" w:rsidRPr="004B46C6" w:rsidRDefault="00EF208C" w:rsidP="004B46C6">
            <w:pPr>
              <w:pStyle w:val="TableText"/>
              <w:spacing w:before="120" w:after="0"/>
              <w:rPr>
                <w:rFonts w:asciiTheme="minorHAnsi" w:hAnsiTheme="minorHAnsi"/>
                <w:sz w:val="16"/>
                <w:szCs w:val="16"/>
              </w:rPr>
            </w:pPr>
            <w:r w:rsidRPr="004B46C6">
              <w:rPr>
                <w:rFonts w:asciiTheme="minorHAnsi" w:hAnsiTheme="minorHAnsi"/>
                <w:sz w:val="16"/>
                <w:szCs w:val="16"/>
              </w:rPr>
              <w:t xml:space="preserve">Sends sample </w:t>
            </w:r>
          </w:p>
          <w:p w14:paraId="06175DD8" w14:textId="77777777" w:rsidR="00F7040C" w:rsidRPr="004B46C6" w:rsidRDefault="0051583A" w:rsidP="004B46C6">
            <w:pPr>
              <w:pStyle w:val="TableText"/>
              <w:spacing w:before="0" w:after="120"/>
              <w:rPr>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800576" behindDoc="0" locked="0" layoutInCell="1" allowOverlap="1" wp14:anchorId="75070CBE" wp14:editId="461CD591">
                      <wp:simplePos x="0" y="0"/>
                      <wp:positionH relativeFrom="column">
                        <wp:posOffset>732155</wp:posOffset>
                      </wp:positionH>
                      <wp:positionV relativeFrom="paragraph">
                        <wp:posOffset>138430</wp:posOffset>
                      </wp:positionV>
                      <wp:extent cx="448374" cy="7061"/>
                      <wp:effectExtent l="0" t="57150" r="27940" b="88265"/>
                      <wp:wrapNone/>
                      <wp:docPr id="18" name="Straight Arrow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8374" cy="7061"/>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C6E4F9" id="Straight Arrow Connector 18" o:spid="_x0000_s1026" type="#_x0000_t32" alt="&quot;&quot;" style="position:absolute;margin-left:57.65pt;margin-top:10.9pt;width:35.3pt;height:.55pt;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" strokecolor="#1f497d [3215]">
                      <v:stroke endarrow="block"/>
                    </v:shape>
                  </w:pict>
                </mc:Fallback>
              </mc:AlternateContent>
            </w:r>
            <w:r w:rsidR="00EF208C" w:rsidRPr="004B46C6">
              <w:rPr>
                <w:rFonts w:asciiTheme="minorHAnsi" w:hAnsiTheme="minorHAnsi"/>
                <w:sz w:val="16"/>
                <w:szCs w:val="16"/>
              </w:rPr>
              <w:t>to second laboratory.</w:t>
            </w:r>
            <w:r w:rsidR="003D6139" w:rsidRPr="004B46C6">
              <w:rPr>
                <w:noProof/>
                <w:sz w:val="16"/>
                <w:szCs w:val="16"/>
              </w:rPr>
              <w:t xml:space="preserve"> </w:t>
            </w:r>
          </w:p>
        </w:tc>
        <w:tc>
          <w:tcPr>
            <w:tcW w:w="849" w:type="pct"/>
            <w:tcBorders>
              <w:top w:val="nil"/>
            </w:tcBorders>
          </w:tcPr>
          <w:p w14:paraId="4977CFEE" w14:textId="24ACCC16" w:rsidR="00F7040C" w:rsidRPr="004B46C6" w:rsidRDefault="003D6139" w:rsidP="001A0D6A">
            <w:pPr>
              <w:pStyle w:val="TableText"/>
              <w:spacing w:before="120" w:after="120"/>
              <w:rPr>
                <w:rFonts w:asciiTheme="minorHAnsi" w:hAnsiTheme="minorHAnsi"/>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802624" behindDoc="0" locked="0" layoutInCell="1" allowOverlap="1" wp14:anchorId="286D4741" wp14:editId="5B39FF2E">
                      <wp:simplePos x="0" y="0"/>
                      <wp:positionH relativeFrom="column">
                        <wp:posOffset>959485</wp:posOffset>
                      </wp:positionH>
                      <wp:positionV relativeFrom="paragraph">
                        <wp:posOffset>285750</wp:posOffset>
                      </wp:positionV>
                      <wp:extent cx="1933575" cy="0"/>
                      <wp:effectExtent l="0" t="76200" r="9525" b="95250"/>
                      <wp:wrapNone/>
                      <wp:docPr id="19" name="Straight Arrow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575"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7781C9" id="Straight Arrow Connector 19" o:spid="_x0000_s1026" type="#_x0000_t32" alt="&quot;&quot;" style="position:absolute;margin-left:75.55pt;margin-top:22.5pt;width:152.25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" strokecolor="#1f497d [3215]">
                      <v:stroke endarrow="block"/>
                    </v:shape>
                  </w:pict>
                </mc:Fallback>
              </mc:AlternateContent>
            </w:r>
            <w:r w:rsidR="00EF208C" w:rsidRPr="004B46C6">
              <w:rPr>
                <w:rFonts w:asciiTheme="minorHAnsi" w:hAnsiTheme="minorHAnsi"/>
                <w:sz w:val="16"/>
                <w:szCs w:val="16"/>
              </w:rPr>
              <w:t>Tests sample. If notifiable result, notifies MO of H.</w:t>
            </w:r>
          </w:p>
        </w:tc>
        <w:tc>
          <w:tcPr>
            <w:tcW w:w="779" w:type="pct"/>
            <w:tcBorders>
              <w:top w:val="nil"/>
            </w:tcBorders>
            <w:shd w:val="clear" w:color="auto" w:fill="BFBFBF" w:themeFill="background1" w:themeFillShade="BF"/>
          </w:tcPr>
          <w:p w14:paraId="1470BA9A" w14:textId="77777777" w:rsidR="00F7040C" w:rsidRPr="004B46C6" w:rsidRDefault="00F7040C" w:rsidP="00CE5164">
            <w:pPr>
              <w:pStyle w:val="TableText"/>
              <w:spacing w:before="120" w:after="120"/>
              <w:rPr>
                <w:sz w:val="16"/>
                <w:szCs w:val="16"/>
              </w:rPr>
            </w:pPr>
          </w:p>
        </w:tc>
        <w:tc>
          <w:tcPr>
            <w:tcW w:w="654" w:type="pct"/>
            <w:tcBorders>
              <w:top w:val="nil"/>
            </w:tcBorders>
          </w:tcPr>
          <w:p w14:paraId="43B350F4" w14:textId="77777777" w:rsidR="00F7040C" w:rsidRPr="004B46C6" w:rsidRDefault="00F7040C" w:rsidP="00CE5164">
            <w:pPr>
              <w:pStyle w:val="TableText"/>
              <w:spacing w:before="120" w:after="120"/>
              <w:rPr>
                <w:sz w:val="16"/>
                <w:szCs w:val="16"/>
              </w:rPr>
            </w:pPr>
          </w:p>
        </w:tc>
        <w:tc>
          <w:tcPr>
            <w:tcW w:w="799" w:type="pct"/>
            <w:tcBorders>
              <w:top w:val="nil"/>
            </w:tcBorders>
            <w:shd w:val="clear" w:color="auto" w:fill="BFBFBF" w:themeFill="background1" w:themeFillShade="BF"/>
          </w:tcPr>
          <w:p w14:paraId="51358485" w14:textId="77777777" w:rsidR="00F7040C" w:rsidRPr="004B46C6" w:rsidRDefault="00F7040C" w:rsidP="00CE5164">
            <w:pPr>
              <w:pStyle w:val="TableText"/>
              <w:spacing w:before="120" w:after="120"/>
              <w:rPr>
                <w:sz w:val="16"/>
                <w:szCs w:val="16"/>
              </w:rPr>
            </w:pPr>
          </w:p>
        </w:tc>
      </w:tr>
      <w:tr w:rsidR="00CE5164" w:rsidRPr="002A36AE" w14:paraId="5A67DCB0" w14:textId="77777777" w:rsidTr="00F23057">
        <w:trPr>
          <w:cantSplit/>
        </w:trPr>
        <w:tc>
          <w:tcPr>
            <w:tcW w:w="939" w:type="pct"/>
            <w:tcBorders>
              <w:bottom w:val="nil"/>
            </w:tcBorders>
          </w:tcPr>
          <w:p w14:paraId="15DEF3CD" w14:textId="5DCC39FD" w:rsidR="00F7040C" w:rsidRPr="004B46C6" w:rsidRDefault="00F7040C" w:rsidP="00CE5164">
            <w:pPr>
              <w:pStyle w:val="TableText"/>
              <w:spacing w:before="120" w:after="120"/>
              <w:rPr>
                <w:sz w:val="16"/>
                <w:szCs w:val="16"/>
              </w:rPr>
            </w:pPr>
          </w:p>
        </w:tc>
        <w:tc>
          <w:tcPr>
            <w:tcW w:w="980" w:type="pct"/>
            <w:tcBorders>
              <w:bottom w:val="nil"/>
            </w:tcBorders>
            <w:shd w:val="clear" w:color="auto" w:fill="BFBFBF" w:themeFill="background1" w:themeFillShade="BF"/>
          </w:tcPr>
          <w:p w14:paraId="253BB32D" w14:textId="7ED97F7D" w:rsidR="00F7040C" w:rsidRPr="004B46C6" w:rsidRDefault="00564F1E" w:rsidP="00CE5164">
            <w:pPr>
              <w:pStyle w:val="TableText"/>
              <w:spacing w:before="120" w:after="120"/>
              <w:rPr>
                <w:sz w:val="16"/>
                <w:szCs w:val="16"/>
              </w:rPr>
            </w:pPr>
            <w:r w:rsidRPr="004B46C6">
              <w:rPr>
                <w:noProof/>
                <w:sz w:val="16"/>
                <w:szCs w:val="16"/>
                <w:lang w:eastAsia="en-NZ"/>
              </w:rPr>
              <mc:AlternateContent>
                <mc:Choice Requires="wps">
                  <w:drawing>
                    <wp:anchor distT="0" distB="0" distL="114300" distR="114300" simplePos="0" relativeHeight="251803648" behindDoc="0" locked="0" layoutInCell="1" allowOverlap="1" wp14:anchorId="2EAD4811" wp14:editId="5AFF69F1">
                      <wp:simplePos x="0" y="0"/>
                      <wp:positionH relativeFrom="column">
                        <wp:posOffset>-477520</wp:posOffset>
                      </wp:positionH>
                      <wp:positionV relativeFrom="paragraph">
                        <wp:posOffset>213360</wp:posOffset>
                      </wp:positionV>
                      <wp:extent cx="1631290" cy="0"/>
                      <wp:effectExtent l="38100" t="76200" r="0" b="95250"/>
                      <wp:wrapNone/>
                      <wp:docPr id="21" name="Straight Arrow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631290"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C94DD3" id="Straight Arrow Connector 21" o:spid="_x0000_s1026" type="#_x0000_t32" alt="&quot;&quot;" style="position:absolute;margin-left:-37.6pt;margin-top:16.8pt;width:128.45pt;height:0;flip:x;z-index:251803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" strokecolor="#1f497d [3215]">
                      <v:stroke endarrow="block"/>
                    </v:shape>
                  </w:pict>
                </mc:Fallback>
              </mc:AlternateContent>
            </w:r>
          </w:p>
        </w:tc>
        <w:tc>
          <w:tcPr>
            <w:tcW w:w="849" w:type="pct"/>
            <w:tcBorders>
              <w:bottom w:val="nil"/>
            </w:tcBorders>
          </w:tcPr>
          <w:p w14:paraId="7E55858F" w14:textId="77777777" w:rsidR="00F7040C" w:rsidRPr="004B46C6" w:rsidRDefault="00EF208C" w:rsidP="00CE5164">
            <w:pPr>
              <w:pStyle w:val="TableText"/>
              <w:spacing w:before="120" w:after="120"/>
              <w:rPr>
                <w:rFonts w:asciiTheme="minorHAnsi" w:hAnsiTheme="minorHAnsi"/>
                <w:sz w:val="16"/>
                <w:szCs w:val="16"/>
              </w:rPr>
            </w:pPr>
            <w:r w:rsidRPr="004B46C6">
              <w:rPr>
                <w:rFonts w:asciiTheme="minorHAnsi" w:hAnsiTheme="minorHAnsi"/>
                <w:sz w:val="16"/>
                <w:szCs w:val="16"/>
              </w:rPr>
              <w:t>Sends test results to clinician and/or Laboratory 1</w:t>
            </w:r>
          </w:p>
        </w:tc>
        <w:tc>
          <w:tcPr>
            <w:tcW w:w="779" w:type="pct"/>
            <w:tcBorders>
              <w:bottom w:val="nil"/>
            </w:tcBorders>
            <w:shd w:val="clear" w:color="auto" w:fill="BFBFBF" w:themeFill="background1" w:themeFillShade="BF"/>
          </w:tcPr>
          <w:p w14:paraId="31F1B257" w14:textId="77777777" w:rsidR="00F7040C" w:rsidRPr="004B46C6" w:rsidRDefault="00F7040C" w:rsidP="00CE5164">
            <w:pPr>
              <w:pStyle w:val="TableText"/>
              <w:spacing w:before="120" w:after="120"/>
              <w:rPr>
                <w:sz w:val="16"/>
                <w:szCs w:val="16"/>
              </w:rPr>
            </w:pPr>
          </w:p>
        </w:tc>
        <w:tc>
          <w:tcPr>
            <w:tcW w:w="654" w:type="pct"/>
            <w:tcBorders>
              <w:bottom w:val="nil"/>
            </w:tcBorders>
          </w:tcPr>
          <w:p w14:paraId="205382F5" w14:textId="77777777" w:rsidR="00F7040C" w:rsidRPr="004B46C6" w:rsidRDefault="00F7040C" w:rsidP="00CE5164">
            <w:pPr>
              <w:pStyle w:val="TableText"/>
              <w:spacing w:before="120" w:after="120"/>
              <w:rPr>
                <w:sz w:val="16"/>
                <w:szCs w:val="16"/>
              </w:rPr>
            </w:pPr>
          </w:p>
        </w:tc>
        <w:tc>
          <w:tcPr>
            <w:tcW w:w="799" w:type="pct"/>
            <w:tcBorders>
              <w:bottom w:val="nil"/>
            </w:tcBorders>
            <w:shd w:val="clear" w:color="auto" w:fill="BFBFBF" w:themeFill="background1" w:themeFillShade="BF"/>
          </w:tcPr>
          <w:p w14:paraId="3ED3B231" w14:textId="77777777" w:rsidR="00F7040C" w:rsidRPr="004B46C6" w:rsidRDefault="00F7040C" w:rsidP="00CE5164">
            <w:pPr>
              <w:pStyle w:val="TableText"/>
              <w:spacing w:before="120" w:after="120"/>
              <w:rPr>
                <w:sz w:val="16"/>
                <w:szCs w:val="16"/>
              </w:rPr>
            </w:pPr>
          </w:p>
        </w:tc>
      </w:tr>
      <w:tr w:rsidR="00CE5164" w:rsidRPr="002A36AE" w14:paraId="021842C9" w14:textId="77777777" w:rsidTr="00F23057">
        <w:trPr>
          <w:cantSplit/>
        </w:trPr>
        <w:tc>
          <w:tcPr>
            <w:tcW w:w="939" w:type="pct"/>
            <w:tcBorders>
              <w:top w:val="nil"/>
              <w:bottom w:val="single" w:sz="4" w:space="0" w:color="1F497D" w:themeColor="text2"/>
            </w:tcBorders>
          </w:tcPr>
          <w:p w14:paraId="5D8A3270" w14:textId="77777777" w:rsidR="00F7040C" w:rsidRPr="004B46C6" w:rsidRDefault="00F7040C" w:rsidP="00CE5164">
            <w:pPr>
              <w:pStyle w:val="TableText"/>
              <w:spacing w:before="120" w:after="120"/>
              <w:rPr>
                <w:sz w:val="16"/>
                <w:szCs w:val="16"/>
              </w:rPr>
            </w:pPr>
          </w:p>
        </w:tc>
        <w:tc>
          <w:tcPr>
            <w:tcW w:w="980" w:type="pct"/>
            <w:tcBorders>
              <w:top w:val="nil"/>
              <w:bottom w:val="single" w:sz="4" w:space="0" w:color="1F497D" w:themeColor="text2"/>
            </w:tcBorders>
            <w:shd w:val="clear" w:color="auto" w:fill="BFBFBF" w:themeFill="background1" w:themeFillShade="BF"/>
          </w:tcPr>
          <w:p w14:paraId="19BDDF1D" w14:textId="77777777" w:rsidR="00F7040C" w:rsidRPr="004B46C6" w:rsidRDefault="003D6139" w:rsidP="00CE5164">
            <w:pPr>
              <w:pStyle w:val="TableText"/>
              <w:spacing w:before="120" w:after="120"/>
              <w:rPr>
                <w:sz w:val="16"/>
                <w:szCs w:val="16"/>
              </w:rPr>
            </w:pPr>
            <w:r w:rsidRPr="004B46C6">
              <w:rPr>
                <w:noProof/>
                <w:sz w:val="16"/>
                <w:szCs w:val="16"/>
                <w:lang w:eastAsia="en-NZ"/>
              </w:rPr>
              <mc:AlternateContent>
                <mc:Choice Requires="wps">
                  <w:drawing>
                    <wp:anchor distT="0" distB="0" distL="114300" distR="114300" simplePos="0" relativeHeight="251804672" behindDoc="0" locked="0" layoutInCell="1" allowOverlap="1" wp14:anchorId="03D145B6" wp14:editId="1390216A">
                      <wp:simplePos x="0" y="0"/>
                      <wp:positionH relativeFrom="column">
                        <wp:posOffset>690880</wp:posOffset>
                      </wp:positionH>
                      <wp:positionV relativeFrom="paragraph">
                        <wp:posOffset>169545</wp:posOffset>
                      </wp:positionV>
                      <wp:extent cx="468134" cy="6799"/>
                      <wp:effectExtent l="38100" t="76200" r="0" b="88900"/>
                      <wp:wrapNone/>
                      <wp:docPr id="24" name="Straight Arrow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468134" cy="6799"/>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4D483" id="Straight Arrow Connector 24" o:spid="_x0000_s1026" type="#_x0000_t32" alt="&quot;&quot;" style="position:absolute;margin-left:54.4pt;margin-top:13.35pt;width:36.85pt;height:.55pt;flip:x y;z-index:251804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" strokecolor="#1f497d [3215]">
                      <v:stroke endarrow="block"/>
                    </v:shape>
                  </w:pict>
                </mc:Fallback>
              </mc:AlternateContent>
            </w:r>
          </w:p>
        </w:tc>
        <w:tc>
          <w:tcPr>
            <w:tcW w:w="849" w:type="pct"/>
            <w:tcBorders>
              <w:top w:val="nil"/>
              <w:bottom w:val="single" w:sz="4" w:space="0" w:color="1F497D" w:themeColor="text2"/>
            </w:tcBorders>
          </w:tcPr>
          <w:p w14:paraId="242508A5" w14:textId="77777777" w:rsidR="00F7040C" w:rsidRPr="004B46C6" w:rsidRDefault="00EF208C" w:rsidP="00CE5164">
            <w:pPr>
              <w:pStyle w:val="TableText"/>
              <w:spacing w:before="120" w:after="120"/>
              <w:rPr>
                <w:rFonts w:asciiTheme="minorHAnsi" w:hAnsiTheme="minorHAnsi"/>
                <w:sz w:val="16"/>
                <w:szCs w:val="16"/>
              </w:rPr>
            </w:pPr>
            <w:r w:rsidRPr="004B46C6">
              <w:rPr>
                <w:rFonts w:asciiTheme="minorHAnsi" w:hAnsiTheme="minorHAnsi"/>
                <w:sz w:val="16"/>
                <w:szCs w:val="16"/>
              </w:rPr>
              <w:t>Where possible lest Laboratory 1 know Laboratory 2 has notified when sending back the test results.</w:t>
            </w:r>
          </w:p>
        </w:tc>
        <w:tc>
          <w:tcPr>
            <w:tcW w:w="779" w:type="pct"/>
            <w:tcBorders>
              <w:top w:val="nil"/>
              <w:bottom w:val="single" w:sz="4" w:space="0" w:color="1F497D" w:themeColor="text2"/>
            </w:tcBorders>
            <w:shd w:val="clear" w:color="auto" w:fill="BFBFBF" w:themeFill="background1" w:themeFillShade="BF"/>
          </w:tcPr>
          <w:p w14:paraId="3BC962C1" w14:textId="77777777" w:rsidR="00F7040C" w:rsidRPr="004B46C6" w:rsidRDefault="00F7040C" w:rsidP="00CE5164">
            <w:pPr>
              <w:pStyle w:val="TableText"/>
              <w:spacing w:before="120" w:after="120"/>
              <w:rPr>
                <w:sz w:val="16"/>
                <w:szCs w:val="16"/>
              </w:rPr>
            </w:pPr>
          </w:p>
        </w:tc>
        <w:tc>
          <w:tcPr>
            <w:tcW w:w="654" w:type="pct"/>
            <w:tcBorders>
              <w:top w:val="nil"/>
              <w:bottom w:val="single" w:sz="4" w:space="0" w:color="1F497D" w:themeColor="text2"/>
            </w:tcBorders>
          </w:tcPr>
          <w:p w14:paraId="37DE6486" w14:textId="77777777" w:rsidR="00F7040C" w:rsidRPr="004B46C6" w:rsidRDefault="00F7040C" w:rsidP="00CE5164">
            <w:pPr>
              <w:pStyle w:val="TableText"/>
              <w:spacing w:before="120" w:after="120"/>
              <w:rPr>
                <w:sz w:val="16"/>
                <w:szCs w:val="16"/>
              </w:rPr>
            </w:pPr>
          </w:p>
        </w:tc>
        <w:tc>
          <w:tcPr>
            <w:tcW w:w="799" w:type="pct"/>
            <w:tcBorders>
              <w:top w:val="nil"/>
              <w:bottom w:val="single" w:sz="4" w:space="0" w:color="1F497D" w:themeColor="text2"/>
            </w:tcBorders>
            <w:shd w:val="clear" w:color="auto" w:fill="BFBFBF" w:themeFill="background1" w:themeFillShade="BF"/>
          </w:tcPr>
          <w:p w14:paraId="69C33D6C" w14:textId="77777777" w:rsidR="00F7040C" w:rsidRPr="004B46C6" w:rsidRDefault="00F7040C" w:rsidP="00CE5164">
            <w:pPr>
              <w:pStyle w:val="TableText"/>
              <w:spacing w:before="120" w:after="120"/>
              <w:rPr>
                <w:sz w:val="16"/>
                <w:szCs w:val="16"/>
              </w:rPr>
            </w:pPr>
          </w:p>
        </w:tc>
      </w:tr>
      <w:tr w:rsidR="00CE5164" w:rsidRPr="002A36AE" w14:paraId="64390560" w14:textId="77777777" w:rsidTr="00F23057">
        <w:trPr>
          <w:cantSplit/>
        </w:trPr>
        <w:tc>
          <w:tcPr>
            <w:tcW w:w="939" w:type="pct"/>
            <w:tcBorders>
              <w:top w:val="single" w:sz="4" w:space="0" w:color="1F497D" w:themeColor="text2"/>
              <w:bottom w:val="single" w:sz="4" w:space="0" w:color="1F497D" w:themeColor="text2"/>
            </w:tcBorders>
          </w:tcPr>
          <w:p w14:paraId="77C6D7BB" w14:textId="06B7DFFF" w:rsidR="00F7040C" w:rsidRPr="004B46C6" w:rsidRDefault="00F7040C" w:rsidP="00CE5164">
            <w:pPr>
              <w:pStyle w:val="TableText"/>
              <w:spacing w:before="120" w:after="120"/>
              <w:rPr>
                <w:sz w:val="16"/>
                <w:szCs w:val="16"/>
              </w:rPr>
            </w:pPr>
          </w:p>
        </w:tc>
        <w:tc>
          <w:tcPr>
            <w:tcW w:w="980" w:type="pct"/>
            <w:tcBorders>
              <w:top w:val="single" w:sz="4" w:space="0" w:color="1F497D" w:themeColor="text2"/>
              <w:bottom w:val="single" w:sz="4" w:space="0" w:color="1F497D" w:themeColor="text2"/>
            </w:tcBorders>
            <w:shd w:val="clear" w:color="auto" w:fill="BFBFBF" w:themeFill="background1" w:themeFillShade="BF"/>
          </w:tcPr>
          <w:p w14:paraId="224F226A" w14:textId="597CA854" w:rsidR="00F7040C" w:rsidRPr="00564F1E" w:rsidRDefault="001A0D6A" w:rsidP="00CE5164">
            <w:pPr>
              <w:pStyle w:val="Table"/>
            </w:pPr>
            <w:r w:rsidRPr="00D45446">
              <w:rPr>
                <w:noProof/>
                <w:lang w:eastAsia="en-NZ"/>
              </w:rPr>
              <mc:AlternateContent>
                <mc:Choice Requires="wps">
                  <w:drawing>
                    <wp:anchor distT="0" distB="0" distL="114300" distR="114300" simplePos="0" relativeHeight="251806720" behindDoc="0" locked="0" layoutInCell="1" allowOverlap="1" wp14:anchorId="169D33D1" wp14:editId="1B5E9156">
                      <wp:simplePos x="0" y="0"/>
                      <wp:positionH relativeFrom="column">
                        <wp:posOffset>732790</wp:posOffset>
                      </wp:positionH>
                      <wp:positionV relativeFrom="paragraph">
                        <wp:posOffset>267970</wp:posOffset>
                      </wp:positionV>
                      <wp:extent cx="448310" cy="6985"/>
                      <wp:effectExtent l="0" t="57150" r="27940" b="88265"/>
                      <wp:wrapNone/>
                      <wp:docPr id="25" name="Straight Arrow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48310" cy="698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C02B62" id="Straight Arrow Connector 25" o:spid="_x0000_s1026" type="#_x0000_t32" alt="&quot;&quot;" style="position:absolute;margin-left:57.7pt;margin-top:21.1pt;width:35.3pt;height:.55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" strokecolor="#1f497d [3215]">
                      <v:stroke endarrow="block"/>
                    </v:shape>
                  </w:pict>
                </mc:Fallback>
              </mc:AlternateContent>
            </w:r>
            <w:r w:rsidR="00EF208C" w:rsidRPr="00564F1E">
              <w:t>Scenario 3</w:t>
            </w:r>
          </w:p>
          <w:p w14:paraId="50E80244" w14:textId="571900D1" w:rsidR="00EF208C" w:rsidRPr="004B46C6" w:rsidRDefault="00564F1E" w:rsidP="00CE5164">
            <w:pPr>
              <w:pStyle w:val="TableText"/>
              <w:spacing w:before="120" w:after="120"/>
              <w:rPr>
                <w:rFonts w:asciiTheme="minorHAnsi" w:hAnsiTheme="minorHAnsi"/>
                <w:sz w:val="16"/>
                <w:szCs w:val="16"/>
              </w:rPr>
            </w:pPr>
            <w:r w:rsidRPr="004B46C6">
              <w:rPr>
                <w:noProof/>
                <w:sz w:val="16"/>
                <w:szCs w:val="16"/>
                <w:lang w:eastAsia="en-NZ"/>
              </w:rPr>
              <mc:AlternateContent>
                <mc:Choice Requires="wps">
                  <w:drawing>
                    <wp:anchor distT="0" distB="0" distL="114300" distR="114300" simplePos="0" relativeHeight="251808768" behindDoc="0" locked="0" layoutInCell="1" allowOverlap="1" wp14:anchorId="620D38D2" wp14:editId="15FA6211">
                      <wp:simplePos x="0" y="0"/>
                      <wp:positionH relativeFrom="column">
                        <wp:posOffset>-474980</wp:posOffset>
                      </wp:positionH>
                      <wp:positionV relativeFrom="paragraph">
                        <wp:posOffset>1144905</wp:posOffset>
                      </wp:positionV>
                      <wp:extent cx="1630680" cy="0"/>
                      <wp:effectExtent l="38100" t="76200" r="0" b="9525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1630680"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F1A70E" id="Straight Arrow Connector 26" o:spid="_x0000_s1026" type="#_x0000_t32" alt="&quot;&quot;" style="position:absolute;margin-left:-37.4pt;margin-top:90.15pt;width:128.4pt;height:0;flip:x;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" strokecolor="#1f497d [3215]">
                      <v:stroke endarrow="block"/>
                    </v:shape>
                  </w:pict>
                </mc:Fallback>
              </mc:AlternateContent>
            </w:r>
            <w:r w:rsidR="00EF208C" w:rsidRPr="004B46C6">
              <w:rPr>
                <w:rFonts w:asciiTheme="minorHAnsi" w:hAnsiTheme="minorHAnsi"/>
                <w:sz w:val="16"/>
                <w:szCs w:val="16"/>
              </w:rPr>
              <w:t>Laboratory 1 receives a sample that it cannot test and must forward to another laboratory</w:t>
            </w:r>
            <w:r w:rsidR="00951213" w:rsidRPr="004B46C6">
              <w:rPr>
                <w:rFonts w:asciiTheme="minorHAnsi" w:hAnsiTheme="minorHAnsi"/>
                <w:sz w:val="16"/>
                <w:szCs w:val="16"/>
              </w:rPr>
              <w:t>.</w:t>
            </w:r>
            <w:r w:rsidR="003D6139" w:rsidRPr="004B46C6">
              <w:rPr>
                <w:rFonts w:asciiTheme="minorHAnsi" w:hAnsiTheme="minorHAnsi"/>
                <w:noProof/>
                <w:sz w:val="16"/>
                <w:szCs w:val="16"/>
                <w:lang w:eastAsia="en-NZ"/>
              </w:rPr>
              <w:t xml:space="preserve"> </w:t>
            </w:r>
          </w:p>
        </w:tc>
        <w:tc>
          <w:tcPr>
            <w:tcW w:w="849" w:type="pct"/>
            <w:tcBorders>
              <w:top w:val="single" w:sz="4" w:space="0" w:color="1F497D" w:themeColor="text2"/>
              <w:bottom w:val="single" w:sz="4" w:space="0" w:color="1F497D" w:themeColor="text2"/>
            </w:tcBorders>
          </w:tcPr>
          <w:p w14:paraId="6FABC8A9" w14:textId="77777777" w:rsidR="003D6139" w:rsidRPr="004B46C6" w:rsidRDefault="003D6139" w:rsidP="00CE5164">
            <w:pPr>
              <w:pStyle w:val="TableText"/>
              <w:spacing w:before="120" w:after="120"/>
              <w:rPr>
                <w:sz w:val="16"/>
                <w:szCs w:val="16"/>
              </w:rPr>
            </w:pPr>
          </w:p>
          <w:p w14:paraId="2C3DF30E" w14:textId="77777777" w:rsidR="0051583A" w:rsidRPr="004B46C6" w:rsidRDefault="00EF208C" w:rsidP="00CE5164">
            <w:pPr>
              <w:pStyle w:val="TableText"/>
              <w:spacing w:before="120" w:after="120"/>
              <w:rPr>
                <w:rFonts w:asciiTheme="minorHAnsi" w:hAnsiTheme="minorHAnsi"/>
                <w:sz w:val="16"/>
                <w:szCs w:val="16"/>
              </w:rPr>
            </w:pPr>
            <w:r w:rsidRPr="004B46C6">
              <w:rPr>
                <w:rFonts w:asciiTheme="minorHAnsi" w:hAnsiTheme="minorHAnsi"/>
                <w:sz w:val="16"/>
                <w:szCs w:val="16"/>
              </w:rPr>
              <w:t>Tests sample.</w:t>
            </w:r>
          </w:p>
          <w:p w14:paraId="5FA23D12" w14:textId="77777777" w:rsidR="00EF208C" w:rsidRDefault="00EF208C" w:rsidP="00CE5164">
            <w:pPr>
              <w:pStyle w:val="TableText"/>
              <w:spacing w:before="120" w:after="120"/>
              <w:rPr>
                <w:rFonts w:asciiTheme="minorHAnsi" w:hAnsiTheme="minorHAnsi"/>
                <w:sz w:val="16"/>
                <w:szCs w:val="16"/>
              </w:rPr>
            </w:pPr>
            <w:r w:rsidRPr="004B46C6">
              <w:rPr>
                <w:rFonts w:asciiTheme="minorHAnsi" w:hAnsiTheme="minorHAnsi"/>
                <w:sz w:val="16"/>
                <w:szCs w:val="16"/>
              </w:rPr>
              <w:t>If results are notifiable, send notification to MOH of H.</w:t>
            </w:r>
          </w:p>
          <w:p w14:paraId="4086CEFB" w14:textId="77777777" w:rsidR="00564F1E" w:rsidRPr="004B46C6" w:rsidRDefault="00564F1E" w:rsidP="00CE5164">
            <w:pPr>
              <w:pStyle w:val="TableText"/>
              <w:spacing w:before="120" w:after="120"/>
              <w:rPr>
                <w:rFonts w:asciiTheme="minorHAnsi" w:hAnsiTheme="minorHAnsi"/>
                <w:sz w:val="16"/>
                <w:szCs w:val="16"/>
              </w:rPr>
            </w:pPr>
          </w:p>
          <w:p w14:paraId="6E0DC556" w14:textId="77777777" w:rsidR="00EF208C" w:rsidRPr="004B46C6" w:rsidRDefault="00EF208C" w:rsidP="00CE5164">
            <w:pPr>
              <w:pStyle w:val="TableText"/>
              <w:spacing w:before="120" w:after="120"/>
              <w:rPr>
                <w:rFonts w:asciiTheme="minorHAnsi" w:hAnsiTheme="minorHAnsi"/>
                <w:sz w:val="16"/>
                <w:szCs w:val="16"/>
              </w:rPr>
            </w:pPr>
            <w:r w:rsidRPr="004B46C6">
              <w:rPr>
                <w:rFonts w:asciiTheme="minorHAnsi" w:hAnsiTheme="minorHAnsi"/>
                <w:sz w:val="16"/>
                <w:szCs w:val="16"/>
              </w:rPr>
              <w:t>Sends test results back to practitioner and/or Laboratory 1</w:t>
            </w:r>
            <w:r w:rsidR="00951213" w:rsidRPr="004B46C6">
              <w:rPr>
                <w:rFonts w:asciiTheme="minorHAnsi" w:hAnsiTheme="minorHAnsi"/>
                <w:sz w:val="16"/>
                <w:szCs w:val="16"/>
              </w:rPr>
              <w:t>.</w:t>
            </w:r>
          </w:p>
        </w:tc>
        <w:tc>
          <w:tcPr>
            <w:tcW w:w="779" w:type="pct"/>
            <w:tcBorders>
              <w:top w:val="single" w:sz="4" w:space="0" w:color="1F497D" w:themeColor="text2"/>
              <w:bottom w:val="single" w:sz="4" w:space="0" w:color="1F497D" w:themeColor="text2"/>
            </w:tcBorders>
            <w:shd w:val="clear" w:color="auto" w:fill="BFBFBF" w:themeFill="background1" w:themeFillShade="BF"/>
          </w:tcPr>
          <w:p w14:paraId="2158605E" w14:textId="77777777" w:rsidR="00F7040C" w:rsidRPr="004B46C6" w:rsidRDefault="003D6139" w:rsidP="00CE5164">
            <w:pPr>
              <w:pStyle w:val="TableText"/>
              <w:spacing w:before="120" w:after="120"/>
              <w:rPr>
                <w:sz w:val="16"/>
                <w:szCs w:val="16"/>
              </w:rPr>
            </w:pPr>
            <w:r w:rsidRPr="004B46C6">
              <w:rPr>
                <w:noProof/>
                <w:sz w:val="16"/>
                <w:szCs w:val="16"/>
                <w:lang w:eastAsia="en-NZ"/>
              </w:rPr>
              <mc:AlternateContent>
                <mc:Choice Requires="wps">
                  <w:drawing>
                    <wp:anchor distT="0" distB="0" distL="114300" distR="114300" simplePos="0" relativeHeight="251810816" behindDoc="0" locked="0" layoutInCell="1" allowOverlap="1" wp14:anchorId="60DD923A" wp14:editId="4190E724">
                      <wp:simplePos x="0" y="0"/>
                      <wp:positionH relativeFrom="column">
                        <wp:posOffset>-102235</wp:posOffset>
                      </wp:positionH>
                      <wp:positionV relativeFrom="paragraph">
                        <wp:posOffset>713740</wp:posOffset>
                      </wp:positionV>
                      <wp:extent cx="1933575" cy="0"/>
                      <wp:effectExtent l="0" t="76200" r="9525" b="95250"/>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933575"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F0BA43" id="Straight Arrow Connector 27" o:spid="_x0000_s1026" type="#_x0000_t32" alt="&quot;&quot;" style="position:absolute;margin-left:-8.05pt;margin-top:56.2pt;width:152.25pt;height:0;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" strokecolor="#1f497d [3215]">
                      <v:stroke endarrow="block"/>
                    </v:shape>
                  </w:pict>
                </mc:Fallback>
              </mc:AlternateContent>
            </w:r>
          </w:p>
        </w:tc>
        <w:tc>
          <w:tcPr>
            <w:tcW w:w="654" w:type="pct"/>
            <w:tcBorders>
              <w:top w:val="single" w:sz="4" w:space="0" w:color="1F497D" w:themeColor="text2"/>
              <w:bottom w:val="single" w:sz="4" w:space="0" w:color="1F497D" w:themeColor="text2"/>
            </w:tcBorders>
          </w:tcPr>
          <w:p w14:paraId="5675ADD2" w14:textId="77777777" w:rsidR="00F7040C" w:rsidRPr="004B46C6" w:rsidRDefault="00F7040C" w:rsidP="00CE5164">
            <w:pPr>
              <w:pStyle w:val="TableText"/>
              <w:spacing w:before="120" w:after="120"/>
              <w:rPr>
                <w:sz w:val="16"/>
                <w:szCs w:val="16"/>
              </w:rPr>
            </w:pPr>
          </w:p>
        </w:tc>
        <w:tc>
          <w:tcPr>
            <w:tcW w:w="799" w:type="pct"/>
            <w:tcBorders>
              <w:top w:val="single" w:sz="4" w:space="0" w:color="1F497D" w:themeColor="text2"/>
              <w:bottom w:val="single" w:sz="4" w:space="0" w:color="1F497D" w:themeColor="text2"/>
            </w:tcBorders>
            <w:shd w:val="clear" w:color="auto" w:fill="BFBFBF" w:themeFill="background1" w:themeFillShade="BF"/>
          </w:tcPr>
          <w:p w14:paraId="7B9A298D" w14:textId="77777777" w:rsidR="00F7040C" w:rsidRPr="004B46C6" w:rsidRDefault="00F7040C" w:rsidP="00CE5164">
            <w:pPr>
              <w:pStyle w:val="TableText"/>
              <w:spacing w:before="120" w:after="120"/>
              <w:rPr>
                <w:sz w:val="16"/>
                <w:szCs w:val="16"/>
              </w:rPr>
            </w:pPr>
          </w:p>
        </w:tc>
      </w:tr>
      <w:tr w:rsidR="00CE5164" w14:paraId="72CA0DF8" w14:textId="77777777" w:rsidTr="00F23057">
        <w:trPr>
          <w:cantSplit/>
        </w:trPr>
        <w:tc>
          <w:tcPr>
            <w:tcW w:w="939" w:type="pct"/>
            <w:tcBorders>
              <w:top w:val="single" w:sz="4" w:space="0" w:color="1F497D" w:themeColor="text2"/>
              <w:bottom w:val="nil"/>
            </w:tcBorders>
          </w:tcPr>
          <w:p w14:paraId="7A901727" w14:textId="77777777" w:rsidR="00EF208C" w:rsidRDefault="00EF208C" w:rsidP="00CE5164">
            <w:pPr>
              <w:pStyle w:val="TableText"/>
              <w:spacing w:before="120" w:after="120"/>
            </w:pPr>
          </w:p>
        </w:tc>
        <w:tc>
          <w:tcPr>
            <w:tcW w:w="980" w:type="pct"/>
            <w:tcBorders>
              <w:top w:val="single" w:sz="4" w:space="0" w:color="1F497D" w:themeColor="text2"/>
              <w:bottom w:val="nil"/>
            </w:tcBorders>
            <w:shd w:val="clear" w:color="auto" w:fill="BFBFBF" w:themeFill="background1" w:themeFillShade="BF"/>
          </w:tcPr>
          <w:p w14:paraId="04D526DC" w14:textId="27DEE202" w:rsidR="00EF208C" w:rsidRPr="00564F1E" w:rsidRDefault="00EF208C" w:rsidP="00CE5164">
            <w:pPr>
              <w:pStyle w:val="Table"/>
            </w:pPr>
            <w:r w:rsidRPr="00564F1E">
              <w:t>Scenario 4</w:t>
            </w:r>
          </w:p>
          <w:p w14:paraId="00408AC9" w14:textId="77777777" w:rsidR="00EF208C" w:rsidRPr="004B46C6" w:rsidRDefault="00EF208C" w:rsidP="00CE5164">
            <w:pPr>
              <w:pStyle w:val="TableText"/>
              <w:spacing w:before="120" w:after="120"/>
              <w:rPr>
                <w:rFonts w:asciiTheme="minorHAnsi" w:hAnsiTheme="minorHAnsi"/>
                <w:sz w:val="16"/>
                <w:szCs w:val="16"/>
              </w:rPr>
            </w:pPr>
            <w:r w:rsidRPr="004B46C6">
              <w:rPr>
                <w:rFonts w:asciiTheme="minorHAnsi" w:hAnsiTheme="minorHAnsi"/>
                <w:sz w:val="16"/>
                <w:szCs w:val="16"/>
              </w:rPr>
              <w:t>Laboratory receives sample that requires testing overseas. Any notifiable results from initial testing must be notified to MO of H.</w:t>
            </w:r>
          </w:p>
        </w:tc>
        <w:tc>
          <w:tcPr>
            <w:tcW w:w="849" w:type="pct"/>
            <w:tcBorders>
              <w:top w:val="single" w:sz="4" w:space="0" w:color="1F497D" w:themeColor="text2"/>
              <w:bottom w:val="nil"/>
            </w:tcBorders>
          </w:tcPr>
          <w:p w14:paraId="4718F1B9" w14:textId="0CF86449" w:rsidR="00EF208C" w:rsidRPr="004B46C6" w:rsidRDefault="00EF208C" w:rsidP="00CE5164">
            <w:pPr>
              <w:pStyle w:val="TableText"/>
              <w:spacing w:before="120" w:after="120"/>
              <w:rPr>
                <w:sz w:val="16"/>
                <w:szCs w:val="16"/>
              </w:rPr>
            </w:pPr>
          </w:p>
        </w:tc>
        <w:tc>
          <w:tcPr>
            <w:tcW w:w="779" w:type="pct"/>
            <w:tcBorders>
              <w:top w:val="single" w:sz="4" w:space="0" w:color="1F497D" w:themeColor="text2"/>
              <w:bottom w:val="nil"/>
            </w:tcBorders>
            <w:shd w:val="clear" w:color="auto" w:fill="BFBFBF" w:themeFill="background1" w:themeFillShade="BF"/>
          </w:tcPr>
          <w:p w14:paraId="22FE2299" w14:textId="5FF15C9F" w:rsidR="00EF208C" w:rsidRPr="004B46C6" w:rsidRDefault="00EF208C" w:rsidP="00CE5164">
            <w:pPr>
              <w:pStyle w:val="TableText"/>
              <w:spacing w:before="120" w:after="120"/>
              <w:rPr>
                <w:sz w:val="16"/>
                <w:szCs w:val="16"/>
              </w:rPr>
            </w:pPr>
          </w:p>
          <w:p w14:paraId="0A820806" w14:textId="6BBF3E97" w:rsidR="00EF208C" w:rsidRPr="004B46C6" w:rsidRDefault="00EF208C" w:rsidP="00CE5164">
            <w:pPr>
              <w:pStyle w:val="TableText"/>
              <w:spacing w:before="120" w:after="120"/>
              <w:rPr>
                <w:rFonts w:asciiTheme="minorHAnsi" w:hAnsiTheme="minorHAnsi"/>
                <w:sz w:val="16"/>
                <w:szCs w:val="16"/>
              </w:rPr>
            </w:pPr>
          </w:p>
        </w:tc>
        <w:tc>
          <w:tcPr>
            <w:tcW w:w="654" w:type="pct"/>
            <w:tcBorders>
              <w:top w:val="single" w:sz="4" w:space="0" w:color="1F497D" w:themeColor="text2"/>
              <w:bottom w:val="nil"/>
            </w:tcBorders>
          </w:tcPr>
          <w:p w14:paraId="397A89C0" w14:textId="77777777" w:rsidR="00EF208C" w:rsidRDefault="00EF208C" w:rsidP="00CE5164">
            <w:pPr>
              <w:pStyle w:val="TableText"/>
              <w:spacing w:before="120" w:after="120"/>
            </w:pPr>
          </w:p>
        </w:tc>
        <w:tc>
          <w:tcPr>
            <w:tcW w:w="799" w:type="pct"/>
            <w:tcBorders>
              <w:top w:val="single" w:sz="4" w:space="0" w:color="1F497D" w:themeColor="text2"/>
              <w:bottom w:val="nil"/>
            </w:tcBorders>
            <w:shd w:val="clear" w:color="auto" w:fill="BFBFBF" w:themeFill="background1" w:themeFillShade="BF"/>
          </w:tcPr>
          <w:p w14:paraId="2D034DBD" w14:textId="77777777" w:rsidR="00EF208C" w:rsidRDefault="00EF208C" w:rsidP="00CE5164">
            <w:pPr>
              <w:pStyle w:val="TableText"/>
              <w:spacing w:before="120" w:after="120"/>
            </w:pPr>
          </w:p>
        </w:tc>
      </w:tr>
      <w:tr w:rsidR="00CE5164" w14:paraId="5B7C0732" w14:textId="77777777" w:rsidTr="00F23057">
        <w:trPr>
          <w:cantSplit/>
        </w:trPr>
        <w:tc>
          <w:tcPr>
            <w:tcW w:w="939" w:type="pct"/>
            <w:tcBorders>
              <w:top w:val="nil"/>
            </w:tcBorders>
          </w:tcPr>
          <w:p w14:paraId="4C86D9C8" w14:textId="77777777" w:rsidR="00EF208C" w:rsidRDefault="00EF208C" w:rsidP="00CE5164">
            <w:pPr>
              <w:pStyle w:val="TableText"/>
              <w:spacing w:before="120" w:after="120"/>
            </w:pPr>
          </w:p>
        </w:tc>
        <w:tc>
          <w:tcPr>
            <w:tcW w:w="980" w:type="pct"/>
            <w:tcBorders>
              <w:top w:val="nil"/>
            </w:tcBorders>
            <w:shd w:val="clear" w:color="auto" w:fill="BFBFBF" w:themeFill="background1" w:themeFillShade="BF"/>
          </w:tcPr>
          <w:p w14:paraId="79D99CF9" w14:textId="77777777" w:rsidR="00EF208C" w:rsidRDefault="0051583A" w:rsidP="00CE5164">
            <w:pPr>
              <w:pStyle w:val="TableText"/>
              <w:spacing w:before="120" w:after="120"/>
              <w:rPr>
                <w:rFonts w:asciiTheme="minorHAnsi" w:hAnsiTheme="minorHAnsi"/>
                <w:sz w:val="16"/>
                <w:szCs w:val="16"/>
              </w:rPr>
            </w:pPr>
            <w:r w:rsidRPr="004B46C6">
              <w:rPr>
                <w:rFonts w:asciiTheme="minorHAnsi" w:hAnsiTheme="minorHAnsi"/>
                <w:noProof/>
                <w:sz w:val="16"/>
                <w:szCs w:val="16"/>
                <w:lang w:eastAsia="en-NZ"/>
              </w:rPr>
              <mc:AlternateContent>
                <mc:Choice Requires="wps">
                  <w:drawing>
                    <wp:anchor distT="0" distB="0" distL="114300" distR="114300" simplePos="0" relativeHeight="251819008" behindDoc="0" locked="0" layoutInCell="1" allowOverlap="1" wp14:anchorId="14C13866" wp14:editId="6F00160F">
                      <wp:simplePos x="0" y="0"/>
                      <wp:positionH relativeFrom="column">
                        <wp:posOffset>1126490</wp:posOffset>
                      </wp:positionH>
                      <wp:positionV relativeFrom="paragraph">
                        <wp:posOffset>205739</wp:posOffset>
                      </wp:positionV>
                      <wp:extent cx="1085850" cy="0"/>
                      <wp:effectExtent l="0" t="76200" r="19050" b="95250"/>
                      <wp:wrapNone/>
                      <wp:docPr id="34" name="Straight Arrow Connector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1085850" cy="0"/>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424D6" id="Straight Arrow Connector 34" o:spid="_x0000_s1026" type="#_x0000_t32" alt="&quot;&quot;" style="position:absolute;margin-left:88.7pt;margin-top:16.2pt;width:85.5pt;height:0;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" strokecolor="#1f497d [3215]">
                      <v:stroke endarrow="block"/>
                    </v:shape>
                  </w:pict>
                </mc:Fallback>
              </mc:AlternateContent>
            </w:r>
            <w:r w:rsidR="00EF208C" w:rsidRPr="004B46C6">
              <w:rPr>
                <w:rFonts w:asciiTheme="minorHAnsi" w:hAnsiTheme="minorHAnsi"/>
                <w:sz w:val="16"/>
                <w:szCs w:val="16"/>
              </w:rPr>
              <w:t>Sends test to overseas laboratory.</w:t>
            </w:r>
          </w:p>
          <w:p w14:paraId="6C5D9CB4" w14:textId="2C67F970" w:rsidR="00564F1E" w:rsidRPr="004B46C6" w:rsidRDefault="00564F1E" w:rsidP="00CE5164">
            <w:pPr>
              <w:pStyle w:val="TableText"/>
              <w:spacing w:before="120" w:after="120"/>
              <w:rPr>
                <w:rFonts w:asciiTheme="minorHAnsi" w:hAnsiTheme="minorHAnsi"/>
                <w:sz w:val="16"/>
                <w:szCs w:val="16"/>
              </w:rPr>
            </w:pPr>
            <w:r w:rsidRPr="0097542E">
              <w:rPr>
                <w:rFonts w:asciiTheme="minorHAnsi" w:hAnsiTheme="minorHAnsi"/>
                <w:sz w:val="16"/>
                <w:szCs w:val="16"/>
              </w:rPr>
              <w:t>All notifiable test results received from overseas laboratory must be notified to MO of H.</w:t>
            </w:r>
          </w:p>
        </w:tc>
        <w:tc>
          <w:tcPr>
            <w:tcW w:w="849" w:type="pct"/>
            <w:tcBorders>
              <w:top w:val="nil"/>
            </w:tcBorders>
          </w:tcPr>
          <w:p w14:paraId="5E51976E" w14:textId="0CABEA2B" w:rsidR="00EF208C" w:rsidRPr="004B46C6" w:rsidRDefault="00564F1E" w:rsidP="00CE5164">
            <w:pPr>
              <w:pStyle w:val="TableText"/>
              <w:spacing w:before="120" w:after="120"/>
              <w:rPr>
                <w:sz w:val="16"/>
                <w:szCs w:val="16"/>
              </w:rPr>
            </w:pPr>
            <w:r w:rsidRPr="00D45446">
              <w:rPr>
                <w:noProof/>
                <w:lang w:eastAsia="en-NZ"/>
              </w:rPr>
              <mc:AlternateContent>
                <mc:Choice Requires="wps">
                  <w:drawing>
                    <wp:anchor distT="0" distB="0" distL="114300" distR="114300" simplePos="0" relativeHeight="251830272" behindDoc="0" locked="0" layoutInCell="1" allowOverlap="1" wp14:anchorId="111C7145" wp14:editId="715B3050">
                      <wp:simplePos x="0" y="0"/>
                      <wp:positionH relativeFrom="column">
                        <wp:posOffset>-102235</wp:posOffset>
                      </wp:positionH>
                      <wp:positionV relativeFrom="paragraph">
                        <wp:posOffset>813435</wp:posOffset>
                      </wp:positionV>
                      <wp:extent cx="2950636" cy="5024"/>
                      <wp:effectExtent l="0" t="76200" r="21590" b="90805"/>
                      <wp:wrapNone/>
                      <wp:docPr id="3" name="Straight Arrow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2950636" cy="5024"/>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F39334" id="Straight Arrow Connector 3" o:spid="_x0000_s1026" type="#_x0000_t32" alt="&quot;&quot;" style="position:absolute;margin-left:-8.05pt;margin-top:64.05pt;width:232.35pt;height:.4pt;flip:y;z-index:25183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" strokecolor="#1f497d [3215]">
                      <v:stroke endarrow="block"/>
                    </v:shape>
                  </w:pict>
                </mc:Fallback>
              </mc:AlternateContent>
            </w:r>
            <w:r w:rsidRPr="004B46C6">
              <w:rPr>
                <w:noProof/>
                <w:sz w:val="16"/>
                <w:szCs w:val="16"/>
                <w:lang w:eastAsia="en-NZ"/>
              </w:rPr>
              <mc:AlternateContent>
                <mc:Choice Requires="wps">
                  <w:drawing>
                    <wp:anchor distT="0" distB="0" distL="114300" distR="114300" simplePos="0" relativeHeight="251816960" behindDoc="0" locked="0" layoutInCell="1" allowOverlap="1" wp14:anchorId="5B6E8880" wp14:editId="5259586F">
                      <wp:simplePos x="0" y="0"/>
                      <wp:positionH relativeFrom="column">
                        <wp:posOffset>-66040</wp:posOffset>
                      </wp:positionH>
                      <wp:positionV relativeFrom="paragraph">
                        <wp:posOffset>654685</wp:posOffset>
                      </wp:positionV>
                      <wp:extent cx="1021715" cy="1905"/>
                      <wp:effectExtent l="38100" t="76200" r="0" b="93345"/>
                      <wp:wrapNone/>
                      <wp:docPr id="33" name="Straight Arrow Connector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flipV="1">
                                <a:off x="0" y="0"/>
                                <a:ext cx="1021715" cy="1905"/>
                              </a:xfrm>
                              <a:prstGeom prst="straightConnector1">
                                <a:avLst/>
                              </a:prstGeom>
                              <a:ln>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18C3F" id="Straight Arrow Connector 33" o:spid="_x0000_s1026" type="#_x0000_t32" alt="&quot;&quot;" style="position:absolute;margin-left:-5.2pt;margin-top:51.55pt;width:80.45pt;height:.15pt;flip:x y;z-index:251816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" strokecolor="#1f497d [3215]">
                      <v:stroke endarrow="block"/>
                    </v:shape>
                  </w:pict>
                </mc:Fallback>
              </mc:AlternateContent>
            </w:r>
          </w:p>
        </w:tc>
        <w:tc>
          <w:tcPr>
            <w:tcW w:w="779" w:type="pct"/>
            <w:tcBorders>
              <w:top w:val="nil"/>
            </w:tcBorders>
            <w:shd w:val="clear" w:color="auto" w:fill="BFBFBF" w:themeFill="background1" w:themeFillShade="BF"/>
          </w:tcPr>
          <w:p w14:paraId="7B2B427B" w14:textId="036B9DC4" w:rsidR="00EF208C" w:rsidRPr="004B46C6" w:rsidRDefault="00564F1E" w:rsidP="00CE5164">
            <w:pPr>
              <w:pStyle w:val="TableText"/>
              <w:spacing w:before="120" w:after="120"/>
              <w:rPr>
                <w:sz w:val="16"/>
                <w:szCs w:val="16"/>
              </w:rPr>
            </w:pPr>
            <w:r w:rsidRPr="0097542E">
              <w:rPr>
                <w:rFonts w:asciiTheme="minorHAnsi" w:hAnsiTheme="minorHAnsi"/>
                <w:sz w:val="16"/>
                <w:szCs w:val="16"/>
              </w:rPr>
              <w:t>Laboratory performs tests and sends results back to New Zealand laboratory.</w:t>
            </w:r>
          </w:p>
        </w:tc>
        <w:tc>
          <w:tcPr>
            <w:tcW w:w="654" w:type="pct"/>
            <w:tcBorders>
              <w:top w:val="nil"/>
            </w:tcBorders>
          </w:tcPr>
          <w:p w14:paraId="45A25BA0" w14:textId="77777777" w:rsidR="00EF208C" w:rsidRPr="004B46C6" w:rsidRDefault="00EF208C" w:rsidP="00CE5164">
            <w:pPr>
              <w:pStyle w:val="TableText"/>
              <w:spacing w:before="120" w:after="120"/>
              <w:rPr>
                <w:sz w:val="16"/>
                <w:szCs w:val="16"/>
              </w:rPr>
            </w:pPr>
          </w:p>
        </w:tc>
        <w:tc>
          <w:tcPr>
            <w:tcW w:w="799" w:type="pct"/>
            <w:tcBorders>
              <w:top w:val="nil"/>
            </w:tcBorders>
            <w:shd w:val="clear" w:color="auto" w:fill="BFBFBF" w:themeFill="background1" w:themeFillShade="BF"/>
          </w:tcPr>
          <w:p w14:paraId="00A1D52E" w14:textId="77777777" w:rsidR="00EF208C" w:rsidRDefault="00EF208C" w:rsidP="00CE5164">
            <w:pPr>
              <w:pStyle w:val="TableText"/>
              <w:spacing w:before="120" w:after="120"/>
            </w:pPr>
          </w:p>
        </w:tc>
      </w:tr>
      <w:tr w:rsidR="00CE5164" w14:paraId="7E92BBA5" w14:textId="77777777" w:rsidTr="00E7234A">
        <w:trPr>
          <w:cantSplit/>
        </w:trPr>
        <w:tc>
          <w:tcPr>
            <w:tcW w:w="939" w:type="pct"/>
            <w:tcBorders>
              <w:bottom w:val="single" w:sz="4" w:space="0" w:color="1F497D" w:themeColor="text2"/>
            </w:tcBorders>
          </w:tcPr>
          <w:p w14:paraId="402CFFED" w14:textId="77777777" w:rsidR="00EF208C" w:rsidRPr="004B46C6" w:rsidRDefault="00EF208C" w:rsidP="00CE5164">
            <w:pPr>
              <w:pStyle w:val="TableText"/>
              <w:spacing w:before="120" w:after="120"/>
              <w:rPr>
                <w:rFonts w:asciiTheme="minorHAnsi" w:hAnsiTheme="minorHAnsi"/>
              </w:rPr>
            </w:pPr>
          </w:p>
        </w:tc>
        <w:tc>
          <w:tcPr>
            <w:tcW w:w="980" w:type="pct"/>
            <w:tcBorders>
              <w:bottom w:val="single" w:sz="4" w:space="0" w:color="1F497D" w:themeColor="text2"/>
            </w:tcBorders>
            <w:shd w:val="clear" w:color="auto" w:fill="BFBFBF" w:themeFill="background1" w:themeFillShade="BF"/>
          </w:tcPr>
          <w:p w14:paraId="19630895" w14:textId="3BC85A30" w:rsidR="00EF208C" w:rsidRPr="004B46C6" w:rsidRDefault="00EF208C" w:rsidP="004B46C6">
            <w:pPr>
              <w:pStyle w:val="TableText"/>
              <w:spacing w:before="0" w:after="120"/>
              <w:rPr>
                <w:rFonts w:asciiTheme="minorHAnsi" w:hAnsiTheme="minorHAnsi"/>
                <w:sz w:val="16"/>
                <w:szCs w:val="16"/>
              </w:rPr>
            </w:pPr>
          </w:p>
        </w:tc>
        <w:tc>
          <w:tcPr>
            <w:tcW w:w="849" w:type="pct"/>
            <w:tcBorders>
              <w:bottom w:val="single" w:sz="4" w:space="0" w:color="1F497D" w:themeColor="text2"/>
            </w:tcBorders>
          </w:tcPr>
          <w:p w14:paraId="074CFBAC" w14:textId="20162591" w:rsidR="00EF208C" w:rsidRPr="004B46C6" w:rsidRDefault="00EF208C" w:rsidP="00CE5164">
            <w:pPr>
              <w:pStyle w:val="TableText"/>
              <w:spacing w:before="120" w:after="120"/>
              <w:rPr>
                <w:sz w:val="16"/>
                <w:szCs w:val="16"/>
              </w:rPr>
            </w:pPr>
          </w:p>
        </w:tc>
        <w:tc>
          <w:tcPr>
            <w:tcW w:w="779" w:type="pct"/>
            <w:tcBorders>
              <w:bottom w:val="single" w:sz="4" w:space="0" w:color="1F497D" w:themeColor="text2"/>
            </w:tcBorders>
            <w:shd w:val="clear" w:color="auto" w:fill="BFBFBF" w:themeFill="background1" w:themeFillShade="BF"/>
          </w:tcPr>
          <w:p w14:paraId="2F5FAA29" w14:textId="4294BE1C" w:rsidR="00EF208C" w:rsidRPr="004B46C6" w:rsidRDefault="00EF208C" w:rsidP="00CE5164">
            <w:pPr>
              <w:pStyle w:val="TableText"/>
              <w:spacing w:before="120" w:after="120"/>
              <w:rPr>
                <w:sz w:val="16"/>
                <w:szCs w:val="16"/>
              </w:rPr>
            </w:pPr>
          </w:p>
        </w:tc>
        <w:tc>
          <w:tcPr>
            <w:tcW w:w="654" w:type="pct"/>
            <w:tcBorders>
              <w:bottom w:val="single" w:sz="4" w:space="0" w:color="1F497D" w:themeColor="text2"/>
            </w:tcBorders>
          </w:tcPr>
          <w:p w14:paraId="040FB4F9" w14:textId="77777777" w:rsidR="00EF208C" w:rsidRPr="004B46C6" w:rsidRDefault="00EF208C" w:rsidP="00CE5164">
            <w:pPr>
              <w:pStyle w:val="TableText"/>
              <w:spacing w:before="120" w:after="120"/>
              <w:rPr>
                <w:sz w:val="16"/>
                <w:szCs w:val="16"/>
              </w:rPr>
            </w:pPr>
          </w:p>
        </w:tc>
        <w:tc>
          <w:tcPr>
            <w:tcW w:w="799" w:type="pct"/>
            <w:tcBorders>
              <w:bottom w:val="single" w:sz="4" w:space="0" w:color="1F497D" w:themeColor="text2"/>
            </w:tcBorders>
            <w:shd w:val="clear" w:color="auto" w:fill="BFBFBF" w:themeFill="background1" w:themeFillShade="BF"/>
          </w:tcPr>
          <w:p w14:paraId="699E7245" w14:textId="77777777" w:rsidR="00EF208C" w:rsidRDefault="00EF208C" w:rsidP="00CE5164">
            <w:pPr>
              <w:pStyle w:val="TableText"/>
              <w:spacing w:before="120" w:after="120"/>
            </w:pPr>
          </w:p>
        </w:tc>
      </w:tr>
    </w:tbl>
    <w:p w14:paraId="1E13D03A" w14:textId="77777777" w:rsidR="002905C9" w:rsidRPr="00CB493B" w:rsidRDefault="002905C9" w:rsidP="004B46C6">
      <w:pPr>
        <w:pStyle w:val="Heading2"/>
      </w:pPr>
      <w:bookmarkStart w:id="85" w:name="_Toc174534165"/>
      <w:bookmarkStart w:id="86" w:name="_Toc447803211"/>
      <w:r w:rsidRPr="00CB493B">
        <w:t>Urgency and acknowledgement</w:t>
      </w:r>
      <w:bookmarkEnd w:id="85"/>
      <w:r w:rsidRPr="00CB493B">
        <w:t xml:space="preserve"> </w:t>
      </w:r>
    </w:p>
    <w:p w14:paraId="79280447" w14:textId="54EDA362" w:rsidR="002905C9" w:rsidRPr="00BF7DD5" w:rsidRDefault="002905C9" w:rsidP="007A24FD">
      <w:pPr>
        <w:pStyle w:val="BodyText"/>
        <w:ind w:right="57"/>
      </w:pPr>
      <w:r w:rsidRPr="00215CBB">
        <w:t xml:space="preserve">Existing manual systems, such as fax (auto-receipt) and telephone, mean that </w:t>
      </w:r>
      <w:r w:rsidR="00E0343F">
        <w:t>the person notifying</w:t>
      </w:r>
      <w:r w:rsidRPr="00215CBB">
        <w:t xml:space="preserve"> is aware that a notif</w:t>
      </w:r>
      <w:r w:rsidRPr="003860EF">
        <w:t>ication has been received at a public health unit. In moving to electronic notification, acknowledgement that a notification has been received (or rejected) will be required. This function may be discharged either by the receiving application itself or an intermediary message broker.</w:t>
      </w:r>
    </w:p>
    <w:p w14:paraId="0F391560" w14:textId="77777777" w:rsidR="002905C9" w:rsidRPr="00BF7DD5" w:rsidRDefault="002905C9" w:rsidP="002905C9">
      <w:pPr>
        <w:pStyle w:val="BodyText"/>
      </w:pPr>
      <w:r w:rsidRPr="00215CBB">
        <w:t>For some conditions, it is particularly important that a notification is received and actioned as soon as possible. For laboratories reporting electronically, professional judgement should be exercised in relation to the report</w:t>
      </w:r>
      <w:r w:rsidRPr="003860EF">
        <w:t>ing of results that are likely to require urgent action by the public health unit. In such circumstances, phoning through the results as well as sending the results electronically is recommended.</w:t>
      </w:r>
    </w:p>
    <w:p w14:paraId="4357B6FB" w14:textId="77777777" w:rsidR="0015259A" w:rsidRDefault="0015259A" w:rsidP="004B46C6">
      <w:pPr>
        <w:pStyle w:val="BodyText"/>
      </w:pPr>
    </w:p>
    <w:p w14:paraId="5E35AF70" w14:textId="2F473C88" w:rsidR="00720F46" w:rsidRPr="00C556CA" w:rsidRDefault="00720F46" w:rsidP="00E7234A">
      <w:pPr>
        <w:pStyle w:val="Heading1"/>
        <w:pBdr>
          <w:top w:val="none" w:sz="0" w:space="0" w:color="auto"/>
        </w:pBdr>
        <w:ind w:left="851" w:hanging="851"/>
      </w:pPr>
      <w:bookmarkStart w:id="87" w:name="_Toc174534166"/>
      <w:r w:rsidRPr="00C556CA">
        <w:lastRenderedPageBreak/>
        <w:t xml:space="preserve">Information </w:t>
      </w:r>
      <w:r w:rsidR="0033686F">
        <w:t>r</w:t>
      </w:r>
      <w:r w:rsidRPr="00C556CA">
        <w:t>equirements</w:t>
      </w:r>
      <w:bookmarkEnd w:id="86"/>
      <w:bookmarkEnd w:id="87"/>
    </w:p>
    <w:p w14:paraId="4C983753" w14:textId="5A6D83E0" w:rsidR="00720F46" w:rsidRDefault="008618F8">
      <w:pPr>
        <w:rPr>
          <w:rFonts w:ascii="Times New Roman" w:hAnsi="Times New Roman"/>
          <w:sz w:val="24"/>
          <w:szCs w:val="24"/>
        </w:rPr>
      </w:pPr>
      <w:r>
        <w:t>L</w:t>
      </w:r>
      <w:r w:rsidR="00720F46">
        <w:t xml:space="preserve">aboratories </w:t>
      </w:r>
      <w:r>
        <w:t>are</w:t>
      </w:r>
      <w:r w:rsidR="00720F46">
        <w:t xml:space="preserve"> required by law to provide the Medical Officer of Health with a subset of the ideal data set. The absolute minimum information required by the Medical Officer of Health to ensure public health action can be initiated following notification (by contacting the clinician) is given in the following list:</w:t>
      </w:r>
    </w:p>
    <w:p w14:paraId="068F4A9D" w14:textId="77777777" w:rsidR="00720F46" w:rsidRPr="004666EE" w:rsidRDefault="00720F46" w:rsidP="004B46C6">
      <w:pPr>
        <w:pStyle w:val="Bullet"/>
        <w:tabs>
          <w:tab w:val="clear" w:pos="568"/>
          <w:tab w:val="num" w:pos="-284"/>
        </w:tabs>
        <w:ind w:left="284"/>
        <w:rPr>
          <w:sz w:val="18"/>
          <w:szCs w:val="18"/>
        </w:rPr>
      </w:pPr>
      <w:r>
        <w:t xml:space="preserve">patient name </w:t>
      </w:r>
    </w:p>
    <w:p w14:paraId="422E2C3F" w14:textId="77777777" w:rsidR="00720F46" w:rsidRPr="004666EE" w:rsidRDefault="00720F46" w:rsidP="004B46C6">
      <w:pPr>
        <w:pStyle w:val="Bullet"/>
        <w:tabs>
          <w:tab w:val="clear" w:pos="568"/>
          <w:tab w:val="num" w:pos="-284"/>
        </w:tabs>
        <w:ind w:left="284"/>
        <w:rPr>
          <w:sz w:val="18"/>
          <w:szCs w:val="18"/>
        </w:rPr>
      </w:pPr>
      <w:r>
        <w:t>date of birth</w:t>
      </w:r>
      <w:r w:rsidRPr="004B46C6">
        <w:rPr>
          <w:rStyle w:val="FootnoteReference"/>
        </w:rPr>
        <w:footnoteReference w:id="4"/>
      </w:r>
      <w:r>
        <w:t xml:space="preserve"> </w:t>
      </w:r>
    </w:p>
    <w:p w14:paraId="0064441C" w14:textId="77777777" w:rsidR="00720F46" w:rsidRPr="004666EE" w:rsidRDefault="00720F46" w:rsidP="004B46C6">
      <w:pPr>
        <w:pStyle w:val="Bullet"/>
        <w:tabs>
          <w:tab w:val="clear" w:pos="568"/>
          <w:tab w:val="num" w:pos="0"/>
        </w:tabs>
        <w:ind w:left="284"/>
        <w:rPr>
          <w:sz w:val="18"/>
          <w:szCs w:val="18"/>
        </w:rPr>
      </w:pPr>
      <w:r>
        <w:t xml:space="preserve">name of referring practitioner </w:t>
      </w:r>
    </w:p>
    <w:p w14:paraId="219583C5" w14:textId="77777777" w:rsidR="00720F46" w:rsidRPr="004666EE" w:rsidRDefault="00720F46" w:rsidP="004B46C6">
      <w:pPr>
        <w:pStyle w:val="Bullet"/>
        <w:tabs>
          <w:tab w:val="clear" w:pos="568"/>
          <w:tab w:val="num" w:pos="0"/>
        </w:tabs>
        <w:ind w:left="284"/>
        <w:rPr>
          <w:sz w:val="18"/>
          <w:szCs w:val="18"/>
        </w:rPr>
      </w:pPr>
      <w:r>
        <w:t xml:space="preserve">disease (code) </w:t>
      </w:r>
    </w:p>
    <w:p w14:paraId="7FECECBD" w14:textId="77777777" w:rsidR="00720F46" w:rsidRPr="004666EE" w:rsidRDefault="00720F46" w:rsidP="004B46C6">
      <w:pPr>
        <w:pStyle w:val="Bullet"/>
        <w:tabs>
          <w:tab w:val="clear" w:pos="568"/>
          <w:tab w:val="num" w:pos="0"/>
        </w:tabs>
        <w:ind w:left="284"/>
        <w:rPr>
          <w:sz w:val="18"/>
          <w:szCs w:val="18"/>
        </w:rPr>
      </w:pPr>
      <w:r>
        <w:t xml:space="preserve">laboratory name </w:t>
      </w:r>
    </w:p>
    <w:p w14:paraId="3F430486" w14:textId="77777777" w:rsidR="00720F46" w:rsidRPr="004B46C6" w:rsidRDefault="00720F46" w:rsidP="004B46C6">
      <w:pPr>
        <w:pStyle w:val="Bullet"/>
        <w:tabs>
          <w:tab w:val="clear" w:pos="568"/>
          <w:tab w:val="num" w:pos="0"/>
        </w:tabs>
        <w:ind w:left="284"/>
        <w:rPr>
          <w:sz w:val="18"/>
          <w:szCs w:val="18"/>
        </w:rPr>
      </w:pPr>
      <w:r w:rsidRPr="004B46C6">
        <w:t>public health unit (code)</w:t>
      </w:r>
      <w:r w:rsidRPr="004B46C6">
        <w:rPr>
          <w:rStyle w:val="FootnoteReference"/>
        </w:rPr>
        <w:footnoteReference w:id="5"/>
      </w:r>
      <w:r w:rsidRPr="004B46C6">
        <w:t xml:space="preserve"> </w:t>
      </w:r>
    </w:p>
    <w:p w14:paraId="091157E2" w14:textId="77777777" w:rsidR="00720F46" w:rsidRPr="004666EE" w:rsidRDefault="00720F46" w:rsidP="004B46C6">
      <w:pPr>
        <w:pStyle w:val="Bullet"/>
        <w:tabs>
          <w:tab w:val="clear" w:pos="568"/>
          <w:tab w:val="num" w:pos="284"/>
        </w:tabs>
        <w:ind w:left="284"/>
        <w:rPr>
          <w:sz w:val="18"/>
          <w:szCs w:val="18"/>
        </w:rPr>
      </w:pPr>
      <w:r>
        <w:t xml:space="preserve">sample reference number (filler order number). </w:t>
      </w:r>
    </w:p>
    <w:p w14:paraId="79652C59" w14:textId="762202AA" w:rsidR="00720F46" w:rsidRDefault="00720F46" w:rsidP="00720F46">
      <w:pPr>
        <w:rPr>
          <w:rFonts w:ascii="Times New Roman" w:hAnsi="Times New Roman"/>
        </w:rPr>
      </w:pPr>
      <w:r>
        <w:t xml:space="preserve">Based on existing processes and technology, laboratories should be able to provide the mandatory six items of above information. It is important that the appropriate </w:t>
      </w:r>
      <w:r w:rsidR="00F858E9">
        <w:t xml:space="preserve">public health unit </w:t>
      </w:r>
      <w:r>
        <w:t>code</w:t>
      </w:r>
      <w:r w:rsidR="00F858E9">
        <w:t xml:space="preserve"> (PHU code)</w:t>
      </w:r>
      <w:r>
        <w:t xml:space="preserve"> be assigned to each notification to ensure necessary action can be taken.</w:t>
      </w:r>
    </w:p>
    <w:p w14:paraId="39635BD4" w14:textId="77777777" w:rsidR="00720F46" w:rsidRDefault="00720F46" w:rsidP="00720F46">
      <w:pPr>
        <w:rPr>
          <w:rFonts w:ascii="Times New Roman" w:hAnsi="Times New Roman"/>
        </w:rPr>
      </w:pPr>
      <w:r>
        <w:t>Due to privacy requirements, laboratories must send only the test results relating to the notifiable disease in question. Public health units will require only some negative results to enable de-notification of a previous clinician notification (e.g. invasive meningococcal disease).</w:t>
      </w:r>
    </w:p>
    <w:p w14:paraId="33C6937B" w14:textId="77777777" w:rsidR="00720F46" w:rsidRDefault="00720F46" w:rsidP="00720F46">
      <w:pPr>
        <w:rPr>
          <w:rFonts w:ascii="Times New Roman" w:hAnsi="Times New Roman"/>
        </w:rPr>
      </w:pPr>
      <w:r>
        <w:t>Ideally, additional information will be available to a public health unit upon notification (see the list below). Initially, if not provided by a laboratory, this information will need to be collected from secondary sources (the clinician, or from other hospital or other systems):</w:t>
      </w:r>
    </w:p>
    <w:p w14:paraId="6414A9C0" w14:textId="77777777" w:rsidR="00720F46" w:rsidRPr="004666EE" w:rsidRDefault="00720F46" w:rsidP="004B46C6">
      <w:pPr>
        <w:pStyle w:val="Bullet"/>
        <w:ind w:left="284"/>
        <w:rPr>
          <w:sz w:val="18"/>
          <w:szCs w:val="18"/>
        </w:rPr>
      </w:pPr>
      <w:r>
        <w:t xml:space="preserve">NHI (National Health Index) number </w:t>
      </w:r>
    </w:p>
    <w:p w14:paraId="07C12350" w14:textId="77777777" w:rsidR="00720F46" w:rsidRPr="004666EE" w:rsidRDefault="00720F46" w:rsidP="004B46C6">
      <w:pPr>
        <w:pStyle w:val="Bullet"/>
        <w:ind w:left="284"/>
        <w:rPr>
          <w:sz w:val="18"/>
          <w:szCs w:val="18"/>
        </w:rPr>
      </w:pPr>
      <w:r>
        <w:t xml:space="preserve">gender </w:t>
      </w:r>
    </w:p>
    <w:p w14:paraId="17747182" w14:textId="77777777" w:rsidR="00720F46" w:rsidRPr="004666EE" w:rsidRDefault="00720F46" w:rsidP="004B46C6">
      <w:pPr>
        <w:pStyle w:val="Bullet"/>
        <w:ind w:left="284"/>
        <w:rPr>
          <w:sz w:val="18"/>
          <w:szCs w:val="18"/>
        </w:rPr>
      </w:pPr>
      <w:r>
        <w:t xml:space="preserve">ethnicity </w:t>
      </w:r>
    </w:p>
    <w:p w14:paraId="6933399A" w14:textId="77777777" w:rsidR="00720F46" w:rsidRPr="004666EE" w:rsidRDefault="00720F46" w:rsidP="004B46C6">
      <w:pPr>
        <w:pStyle w:val="Bullet"/>
        <w:ind w:left="284"/>
        <w:rPr>
          <w:sz w:val="18"/>
          <w:szCs w:val="18"/>
        </w:rPr>
      </w:pPr>
      <w:r>
        <w:t xml:space="preserve">occupation </w:t>
      </w:r>
    </w:p>
    <w:p w14:paraId="6D35BDAE" w14:textId="77777777" w:rsidR="00720F46" w:rsidRPr="004666EE" w:rsidRDefault="00720F46" w:rsidP="004B46C6">
      <w:pPr>
        <w:pStyle w:val="Bullet"/>
        <w:ind w:left="284"/>
        <w:rPr>
          <w:sz w:val="18"/>
          <w:szCs w:val="18"/>
        </w:rPr>
      </w:pPr>
      <w:r>
        <w:t xml:space="preserve">address details (house number, street name, suburb, town/city, postcode) </w:t>
      </w:r>
    </w:p>
    <w:p w14:paraId="41BABC43" w14:textId="77777777" w:rsidR="00720F46" w:rsidRPr="004666EE" w:rsidRDefault="00720F46" w:rsidP="004B46C6">
      <w:pPr>
        <w:pStyle w:val="Bullet"/>
        <w:ind w:left="284"/>
        <w:rPr>
          <w:sz w:val="18"/>
          <w:szCs w:val="18"/>
        </w:rPr>
      </w:pPr>
      <w:r>
        <w:t xml:space="preserve">patient’s and clinician’s contact details </w:t>
      </w:r>
    </w:p>
    <w:p w14:paraId="33D54084" w14:textId="77777777" w:rsidR="00720F46" w:rsidRPr="004666EE" w:rsidRDefault="00720F46" w:rsidP="004B46C6">
      <w:pPr>
        <w:pStyle w:val="Bullet"/>
        <w:ind w:left="284"/>
        <w:rPr>
          <w:sz w:val="18"/>
          <w:szCs w:val="18"/>
        </w:rPr>
      </w:pPr>
      <w:r>
        <w:t xml:space="preserve">phone numbers (home, business, mobile) </w:t>
      </w:r>
    </w:p>
    <w:p w14:paraId="1718CA31" w14:textId="77777777" w:rsidR="00720F46" w:rsidRPr="004666EE" w:rsidRDefault="00720F46" w:rsidP="004B46C6">
      <w:pPr>
        <w:pStyle w:val="Bullet"/>
        <w:ind w:left="284"/>
        <w:rPr>
          <w:sz w:val="18"/>
          <w:szCs w:val="18"/>
        </w:rPr>
      </w:pPr>
      <w:r>
        <w:t xml:space="preserve">diagnosis/clinical information </w:t>
      </w:r>
    </w:p>
    <w:p w14:paraId="2D118328" w14:textId="77777777" w:rsidR="00720F46" w:rsidRPr="004666EE" w:rsidRDefault="00720F46" w:rsidP="004B46C6">
      <w:pPr>
        <w:pStyle w:val="Bullet"/>
        <w:ind w:left="284"/>
        <w:rPr>
          <w:sz w:val="18"/>
          <w:szCs w:val="18"/>
        </w:rPr>
      </w:pPr>
      <w:r>
        <w:t xml:space="preserve">unique reference number </w:t>
      </w:r>
    </w:p>
    <w:p w14:paraId="13E168B4" w14:textId="77777777" w:rsidR="00720F46" w:rsidRPr="004666EE" w:rsidRDefault="00720F46" w:rsidP="004B46C6">
      <w:pPr>
        <w:pStyle w:val="Bullet"/>
        <w:ind w:left="284"/>
        <w:rPr>
          <w:sz w:val="18"/>
          <w:szCs w:val="18"/>
        </w:rPr>
      </w:pPr>
      <w:r>
        <w:t xml:space="preserve">symptoms </w:t>
      </w:r>
    </w:p>
    <w:p w14:paraId="497A8CB1" w14:textId="77777777" w:rsidR="00720F46" w:rsidRPr="004666EE" w:rsidRDefault="00720F46" w:rsidP="004B46C6">
      <w:pPr>
        <w:pStyle w:val="Bullet"/>
        <w:ind w:left="284"/>
        <w:rPr>
          <w:sz w:val="18"/>
          <w:szCs w:val="18"/>
        </w:rPr>
      </w:pPr>
      <w:r>
        <w:t xml:space="preserve">date of onset. </w:t>
      </w:r>
    </w:p>
    <w:p w14:paraId="7D745131" w14:textId="77777777" w:rsidR="00720F46" w:rsidRDefault="00720F46" w:rsidP="004B46C6">
      <w:pPr>
        <w:pStyle w:val="BodyText"/>
      </w:pPr>
      <w:r>
        <w:lastRenderedPageBreak/>
        <w:t>It is envisaged that a rich data set sent directly from laboratories to public health units, including all or most of the information outlined above, has become a reality with the developments such as electronic ordering of laboratory investigations.</w:t>
      </w:r>
    </w:p>
    <w:p w14:paraId="6AEDAF1E" w14:textId="77777777" w:rsidR="002905C9" w:rsidRPr="00DC78D9" w:rsidRDefault="002905C9" w:rsidP="00782BA8">
      <w:pPr>
        <w:pStyle w:val="Heading1"/>
        <w:pBdr>
          <w:top w:val="none" w:sz="0" w:space="0" w:color="auto"/>
        </w:pBdr>
        <w:ind w:left="851" w:hanging="851"/>
      </w:pPr>
      <w:bookmarkStart w:id="88" w:name="_Toc174534167"/>
      <w:bookmarkStart w:id="89" w:name="_Toc447803212"/>
      <w:r>
        <w:lastRenderedPageBreak/>
        <w:t>Privacy and security</w:t>
      </w:r>
      <w:bookmarkEnd w:id="88"/>
    </w:p>
    <w:p w14:paraId="3B640DE8" w14:textId="77777777" w:rsidR="002905C9" w:rsidRPr="00DC78D9" w:rsidRDefault="002905C9" w:rsidP="002905C9">
      <w:pPr>
        <w:pStyle w:val="Heading2"/>
      </w:pPr>
      <w:bookmarkStart w:id="90" w:name="_Toc174534168"/>
      <w:r w:rsidRPr="00DC78D9">
        <w:t xml:space="preserve">Privacy </w:t>
      </w:r>
      <w:r>
        <w:t>requirements</w:t>
      </w:r>
      <w:bookmarkEnd w:id="90"/>
    </w:p>
    <w:p w14:paraId="08764870" w14:textId="77777777" w:rsidR="002905C9" w:rsidRDefault="002905C9" w:rsidP="002905C9">
      <w:pPr>
        <w:pStyle w:val="BodyText"/>
        <w:rPr>
          <w:rFonts w:ascii="Times New Roman" w:hAnsi="Times New Roman"/>
        </w:rPr>
      </w:pPr>
      <w:r>
        <w:t>Although notification under the Health Act 1956 allows for named patient information to be shared for the purpose of protecting the public health, all health-related information relating to individuals must be adequately protected.</w:t>
      </w:r>
    </w:p>
    <w:p w14:paraId="3CC5AB48" w14:textId="77777777" w:rsidR="002905C9" w:rsidRDefault="002905C9" w:rsidP="002905C9">
      <w:pPr>
        <w:pStyle w:val="BodyText"/>
      </w:pPr>
      <w:r>
        <w:t>Additional security provided for through an electronic system, such as role-based security (ie, blocking certain information from general view) will be used to ensure individual privacy. Access to patient-level data for all other diseases and conditions will be restricted to the staff at the responsible (local) public health unit. All identifiable information will be blocked from the view of ‘national users’.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2905C9" w:rsidRPr="00CB5A90" w14:paraId="6E3A03AE" w14:textId="77777777" w:rsidTr="00782BA8">
        <w:tc>
          <w:tcPr>
            <w:tcW w:w="9629" w:type="dxa"/>
            <w:shd w:val="clear" w:color="auto" w:fill="BFBFBF" w:themeFill="background1" w:themeFillShade="BF"/>
          </w:tcPr>
          <w:p w14:paraId="63BBB988" w14:textId="0665A203" w:rsidR="003E4121" w:rsidRDefault="002905C9" w:rsidP="00FE2924">
            <w:pPr>
              <w:pStyle w:val="BodyText"/>
              <w:rPr>
                <w:i/>
              </w:rPr>
            </w:pPr>
            <w:r w:rsidRPr="00BF7DD5">
              <w:rPr>
                <w:b/>
                <w:i/>
              </w:rPr>
              <w:t>Note:</w:t>
            </w:r>
            <w:r w:rsidRPr="00BF7DD5">
              <w:rPr>
                <w:i/>
              </w:rPr>
              <w:t xml:space="preserve"> </w:t>
            </w:r>
            <w:r w:rsidR="003E4121">
              <w:rPr>
                <w:i/>
              </w:rPr>
              <w:t xml:space="preserve">Although </w:t>
            </w:r>
            <w:r w:rsidRPr="00BF7DD5">
              <w:rPr>
                <w:i/>
              </w:rPr>
              <w:t xml:space="preserve">AIDS </w:t>
            </w:r>
            <w:r w:rsidR="00582745">
              <w:rPr>
                <w:i/>
              </w:rPr>
              <w:t xml:space="preserve">and HIV infection </w:t>
            </w:r>
            <w:r w:rsidRPr="00BF7DD5">
              <w:rPr>
                <w:i/>
              </w:rPr>
              <w:t>notifications are compiled by the AIDS Epidemiology Group</w:t>
            </w:r>
            <w:r w:rsidR="009F19D0">
              <w:rPr>
                <w:i/>
              </w:rPr>
              <w:t xml:space="preserve"> (AEG)</w:t>
            </w:r>
            <w:r w:rsidRPr="00BF7DD5">
              <w:rPr>
                <w:i/>
              </w:rPr>
              <w:t xml:space="preserve"> at the University of Otago, Dunedin</w:t>
            </w:r>
            <w:r w:rsidR="0049666C">
              <w:rPr>
                <w:i/>
              </w:rPr>
              <w:t>, positive</w:t>
            </w:r>
            <w:r w:rsidRPr="00BF7DD5">
              <w:rPr>
                <w:i/>
              </w:rPr>
              <w:t xml:space="preserve"> </w:t>
            </w:r>
            <w:r w:rsidR="003E4121">
              <w:rPr>
                <w:i/>
              </w:rPr>
              <w:t>laboratory results that meet the DLN criteria should be notified using the ESR e-notification system.  A process is in place to automatically remove identifiable data and replace it with a case code before the notification is transferred to the responsible Public Health Unit. Creation of the case in EpiSurv</w:t>
            </w:r>
            <w:r w:rsidR="009F19D0">
              <w:rPr>
                <w:i/>
              </w:rPr>
              <w:t xml:space="preserve"> automatically</w:t>
            </w:r>
            <w:r w:rsidR="003E4121">
              <w:rPr>
                <w:i/>
              </w:rPr>
              <w:t xml:space="preserve"> triggers creation of a </w:t>
            </w:r>
            <w:r w:rsidR="009F19D0">
              <w:rPr>
                <w:i/>
              </w:rPr>
              <w:t xml:space="preserve">case </w:t>
            </w:r>
            <w:r w:rsidR="003E4121">
              <w:rPr>
                <w:i/>
              </w:rPr>
              <w:t xml:space="preserve">questionnaire </w:t>
            </w:r>
            <w:r w:rsidR="009F19D0">
              <w:rPr>
                <w:i/>
              </w:rPr>
              <w:t>in the AEG surveillance database.</w:t>
            </w:r>
          </w:p>
          <w:p w14:paraId="30ACBF77" w14:textId="77777777" w:rsidR="002905C9" w:rsidRPr="00BF7DD5" w:rsidRDefault="002905C9" w:rsidP="00FE2924">
            <w:pPr>
              <w:pStyle w:val="BodyText"/>
              <w:rPr>
                <w:rFonts w:ascii="Times New Roman" w:hAnsi="Times New Roman"/>
                <w:i/>
              </w:rPr>
            </w:pPr>
            <w:r w:rsidRPr="00BF7DD5">
              <w:rPr>
                <w:i/>
              </w:rPr>
              <w:t>Creutzfeldt–Jakob disease</w:t>
            </w:r>
            <w:r w:rsidRPr="00BF7DD5">
              <w:rPr>
                <w:rFonts w:ascii="Times New Roman" w:hAnsi="Times New Roman"/>
                <w:i/>
              </w:rPr>
              <w:t xml:space="preserve"> (</w:t>
            </w:r>
            <w:r w:rsidRPr="00BF7DD5">
              <w:rPr>
                <w:i/>
              </w:rPr>
              <w:t>CJD) notifications should not be entered into or sent to EpiSurv. CJD notifications are to be sent to the CJD register at the University of Otago by the responsible public health unit.</w:t>
            </w:r>
          </w:p>
        </w:tc>
      </w:tr>
    </w:tbl>
    <w:p w14:paraId="42AC270B" w14:textId="77777777" w:rsidR="002905C9" w:rsidRPr="00DC78D9" w:rsidRDefault="002905C9" w:rsidP="002905C9">
      <w:pPr>
        <w:pStyle w:val="Heading2"/>
      </w:pPr>
      <w:bookmarkStart w:id="91" w:name="_Toc174534169"/>
      <w:r w:rsidRPr="00DC78D9">
        <w:t xml:space="preserve">Security </w:t>
      </w:r>
      <w:r>
        <w:t>requirements</w:t>
      </w:r>
      <w:bookmarkEnd w:id="91"/>
    </w:p>
    <w:p w14:paraId="61629C26" w14:textId="393C59FD" w:rsidR="002905C9" w:rsidRDefault="002905C9" w:rsidP="002905C9">
      <w:pPr>
        <w:pStyle w:val="BodyText"/>
        <w:rPr>
          <w:rFonts w:ascii="Times New Roman" w:hAnsi="Times New Roman"/>
        </w:rPr>
      </w:pPr>
      <w:r>
        <w:t>It is expected that both laboratories and public health unit users will connect and/or send messages via the Connected Health Network</w:t>
      </w:r>
      <w:r w:rsidR="00367ADB">
        <w:t xml:space="preserve"> or RESTful APIs</w:t>
      </w:r>
      <w:r>
        <w:t>. Public health unit users will require a log-in name and password to access the system. Security will allow public health units to view and report on their local data in detail, and view and report on national data at a summary level.</w:t>
      </w:r>
    </w:p>
    <w:p w14:paraId="1F0D3EC4" w14:textId="3AC77362" w:rsidR="002905C9" w:rsidRDefault="002905C9" w:rsidP="002905C9">
      <w:pPr>
        <w:pStyle w:val="BodyText"/>
        <w:rPr>
          <w:rFonts w:ascii="Times New Roman" w:hAnsi="Times New Roman"/>
        </w:rPr>
      </w:pPr>
      <w:r>
        <w:t>Laboratories, public health units and ESR must use the Connected Health Network to exchange data through the ENDMS and comply with the information security requirements of the HISO 10029</w:t>
      </w:r>
      <w:r w:rsidR="001805BD">
        <w:t>:2015</w:t>
      </w:r>
      <w:r>
        <w:t xml:space="preserve"> Health Information Security Framework.</w:t>
      </w:r>
    </w:p>
    <w:p w14:paraId="725BBE68" w14:textId="03E5EA36" w:rsidR="00720F46" w:rsidRPr="0022608B" w:rsidRDefault="00890BD8" w:rsidP="00782BA8">
      <w:pPr>
        <w:pStyle w:val="Heading1"/>
        <w:pBdr>
          <w:top w:val="none" w:sz="0" w:space="0" w:color="auto"/>
        </w:pBdr>
        <w:ind w:left="851" w:hanging="851"/>
      </w:pPr>
      <w:bookmarkStart w:id="92" w:name="_Toc174534170"/>
      <w:r>
        <w:lastRenderedPageBreak/>
        <w:t>Transactions and message types</w:t>
      </w:r>
      <w:bookmarkEnd w:id="92"/>
      <w:r w:rsidR="00720F46" w:rsidRPr="0022608B">
        <w:t xml:space="preserve"> </w:t>
      </w:r>
      <w:bookmarkEnd w:id="89"/>
    </w:p>
    <w:p w14:paraId="6BA1D2ED" w14:textId="23D66FA4" w:rsidR="00720F46" w:rsidRPr="009631E3" w:rsidRDefault="00720F46" w:rsidP="002905C9">
      <w:pPr>
        <w:pStyle w:val="Heading2"/>
      </w:pPr>
      <w:bookmarkStart w:id="93" w:name="_Toc453325482"/>
      <w:bookmarkStart w:id="94" w:name="_Toc453325683"/>
      <w:bookmarkStart w:id="95" w:name="_Toc453327785"/>
      <w:bookmarkStart w:id="96" w:name="_Toc453325483"/>
      <w:bookmarkStart w:id="97" w:name="_Toc453325684"/>
      <w:bookmarkStart w:id="98" w:name="_Toc453327786"/>
      <w:bookmarkStart w:id="99" w:name="_Toc453325495"/>
      <w:bookmarkStart w:id="100" w:name="_Toc453325696"/>
      <w:bookmarkStart w:id="101" w:name="_Toc453327798"/>
      <w:bookmarkStart w:id="102" w:name="_Toc453325496"/>
      <w:bookmarkStart w:id="103" w:name="_Toc453325697"/>
      <w:bookmarkStart w:id="104" w:name="_Toc453327799"/>
      <w:bookmarkStart w:id="105" w:name="_Toc453325497"/>
      <w:bookmarkStart w:id="106" w:name="_Toc453325698"/>
      <w:bookmarkStart w:id="107" w:name="_Toc453327800"/>
      <w:bookmarkStart w:id="108" w:name="_Toc453325498"/>
      <w:bookmarkStart w:id="109" w:name="_Toc453325699"/>
      <w:bookmarkStart w:id="110" w:name="_Toc453327801"/>
      <w:bookmarkStart w:id="111" w:name="_Toc447803215"/>
      <w:bookmarkStart w:id="112" w:name="_Ref452120778"/>
      <w:bookmarkStart w:id="113" w:name="_Toc174534171"/>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9631E3">
        <w:t xml:space="preserve">Exchanging </w:t>
      </w:r>
      <w:r w:rsidR="00215CBB">
        <w:t>i</w:t>
      </w:r>
      <w:r w:rsidRPr="009631E3">
        <w:t>nformation with the ENDMS</w:t>
      </w:r>
      <w:bookmarkEnd w:id="111"/>
      <w:bookmarkEnd w:id="112"/>
      <w:bookmarkEnd w:id="113"/>
      <w:r w:rsidRPr="009631E3">
        <w:t xml:space="preserve"> </w:t>
      </w:r>
    </w:p>
    <w:p w14:paraId="3A25D1AC" w14:textId="4EC072A0" w:rsidR="00720F46" w:rsidRDefault="00641616" w:rsidP="004B46C6">
      <w:pPr>
        <w:pStyle w:val="BodyText"/>
        <w:rPr>
          <w:rFonts w:ascii="Times New Roman" w:hAnsi="Times New Roman"/>
        </w:rPr>
      </w:pPr>
      <w:r>
        <w:t xml:space="preserve">HL7 version 2 is an international standard that is used globally and within New Zealand to manage the workflow and content involved with the exchange of clinical information about patients between providers. </w:t>
      </w:r>
      <w:r w:rsidR="00720F46" w:rsidRPr="004B46C6">
        <w:t xml:space="preserve">The ENDMS has adopted the HL7 version 2.4. </w:t>
      </w:r>
      <w:r>
        <w:rPr>
          <w:sz w:val="23"/>
          <w:szCs w:val="23"/>
        </w:rPr>
        <w:t xml:space="preserve"> </w:t>
      </w:r>
      <w:r w:rsidR="00720F46">
        <w:t>Message specifications have been developed based on information requirements for disease notification. This information includes:</w:t>
      </w:r>
    </w:p>
    <w:p w14:paraId="57E98BD3" w14:textId="77777777" w:rsidR="00720F46" w:rsidRPr="004666EE" w:rsidRDefault="00720F46" w:rsidP="004B46C6">
      <w:pPr>
        <w:pStyle w:val="Bullet"/>
        <w:tabs>
          <w:tab w:val="clear" w:pos="568"/>
          <w:tab w:val="num" w:pos="284"/>
        </w:tabs>
        <w:ind w:left="284"/>
        <w:rPr>
          <w:sz w:val="18"/>
          <w:szCs w:val="18"/>
        </w:rPr>
      </w:pPr>
      <w:r>
        <w:t xml:space="preserve">demographic information </w:t>
      </w:r>
    </w:p>
    <w:p w14:paraId="35A5FD69" w14:textId="77777777" w:rsidR="00720F46" w:rsidRPr="004666EE" w:rsidRDefault="00720F46" w:rsidP="004B46C6">
      <w:pPr>
        <w:pStyle w:val="Bullet"/>
        <w:tabs>
          <w:tab w:val="clear" w:pos="568"/>
          <w:tab w:val="num" w:pos="284"/>
        </w:tabs>
        <w:ind w:left="284"/>
        <w:rPr>
          <w:sz w:val="18"/>
          <w:szCs w:val="18"/>
        </w:rPr>
      </w:pPr>
      <w:r>
        <w:t xml:space="preserve">relevant clinical information </w:t>
      </w:r>
    </w:p>
    <w:p w14:paraId="3BF7843B" w14:textId="77777777" w:rsidR="00720F46" w:rsidRPr="004666EE" w:rsidRDefault="00720F46" w:rsidP="004B46C6">
      <w:pPr>
        <w:pStyle w:val="Bullet"/>
        <w:tabs>
          <w:tab w:val="clear" w:pos="568"/>
          <w:tab w:val="num" w:pos="284"/>
        </w:tabs>
        <w:ind w:left="284"/>
        <w:rPr>
          <w:sz w:val="18"/>
          <w:szCs w:val="18"/>
        </w:rPr>
      </w:pPr>
      <w:r>
        <w:t xml:space="preserve">test results </w:t>
      </w:r>
    </w:p>
    <w:p w14:paraId="2198922B" w14:textId="111A951E" w:rsidR="00720F46" w:rsidRDefault="00720F46" w:rsidP="004B46C6">
      <w:pPr>
        <w:pStyle w:val="BodyText"/>
      </w:pPr>
      <w:r>
        <w:t>This document provides a guide to adopting the required messaging standards for the ENDMS. Phase 1, which covers the transmission of messages from laboratories, should use a store and forward messaging service to transport messages to the ENDMS using HL7 version 2.4. Alternative mechanisms for message transportation will be developed in the future.</w:t>
      </w:r>
    </w:p>
    <w:p w14:paraId="752C4114" w14:textId="77777777" w:rsidR="00720F46" w:rsidRDefault="00720F46" w:rsidP="004B46C6">
      <w:pPr>
        <w:pStyle w:val="BodyText"/>
        <w:rPr>
          <w:rFonts w:ascii="Times New Roman" w:hAnsi="Times New Roman"/>
        </w:rPr>
      </w:pPr>
      <w:r>
        <w:t>The following diagrams show the electronic messages involved in each scenario, followed by a description of the steps involved. Each message has a corresponding acknowledgement message, but these have been omitted from the diagrams in the interests of simplicity.</w:t>
      </w:r>
    </w:p>
    <w:p w14:paraId="3DC984B7" w14:textId="77777777" w:rsidR="00720F46" w:rsidRDefault="00720F46" w:rsidP="00A90DAC">
      <w:pPr>
        <w:pStyle w:val="Heading3"/>
      </w:pPr>
      <w:bookmarkStart w:id="114" w:name="_Toc447803216"/>
      <w:r w:rsidRPr="005466BB">
        <w:t>Transaction 1 – standard notification</w:t>
      </w:r>
      <w:bookmarkEnd w:id="114"/>
      <w:r w:rsidRPr="005466BB">
        <w:t xml:space="preserve"> </w:t>
      </w:r>
    </w:p>
    <w:p w14:paraId="76F54269" w14:textId="22BAAFED" w:rsidR="00006D05" w:rsidRPr="007B3F4D" w:rsidRDefault="00887ADD" w:rsidP="00A90DAC">
      <w:pPr>
        <w:pStyle w:val="Caption"/>
      </w:pPr>
      <w:r>
        <w:rPr>
          <w:noProof/>
          <w:lang w:eastAsia="en-NZ"/>
        </w:rPr>
        <mc:AlternateContent>
          <mc:Choice Requires="wps">
            <w:drawing>
              <wp:anchor distT="0" distB="0" distL="114300" distR="114300" simplePos="0" relativeHeight="251832320" behindDoc="1" locked="0" layoutInCell="1" allowOverlap="1" wp14:anchorId="73AB8094" wp14:editId="331FBB1D">
                <wp:simplePos x="0" y="0"/>
                <wp:positionH relativeFrom="column">
                  <wp:posOffset>22860</wp:posOffset>
                </wp:positionH>
                <wp:positionV relativeFrom="paragraph">
                  <wp:posOffset>2447925</wp:posOffset>
                </wp:positionV>
                <wp:extent cx="5731510" cy="635"/>
                <wp:effectExtent l="0" t="0" r="0" b="0"/>
                <wp:wrapTight wrapText="bothSides">
                  <wp:wrapPolygon edited="0">
                    <wp:start x="0" y="0"/>
                    <wp:lineTo x="0" y="21600"/>
                    <wp:lineTo x="21600" y="21600"/>
                    <wp:lineTo x="21600" y="0"/>
                  </wp:wrapPolygon>
                </wp:wrapTight>
                <wp:docPr id="9" name="Text Box 9"/>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a:effectLst/>
                      </wps:spPr>
                      <wps:txbx>
                        <w:txbxContent>
                          <w:p w14:paraId="7FF45792" w14:textId="63DA877B" w:rsidR="007A24FD" w:rsidRPr="004B46C6" w:rsidRDefault="007A24FD" w:rsidP="007D4480">
                            <w:pPr>
                              <w:pStyle w:val="Caption"/>
                            </w:pPr>
                            <w:r w:rsidRPr="004B46C6">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sidRPr="004B46C6">
                              <w:t>:</w:t>
                            </w:r>
                            <w:r>
                              <w:t xml:space="preserve"> </w:t>
                            </w:r>
                            <w:r w:rsidRPr="004B46C6">
                              <w:t>Flow for standard notification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3AB8094" id="_x0000_t202" coordsize="21600,21600" o:spt="202" path="m,l,21600r21600,l21600,xe">
                <v:stroke joinstyle="miter"/>
                <v:path gradientshapeok="t" o:connecttype="rect"/>
              </v:shapetype>
              <v:shape id="Text Box 9" o:spid="_x0000_s1026" type="#_x0000_t202" style="position:absolute;margin-left:1.8pt;margin-top:192.75pt;width:451.3pt;height:.05pt;z-index:-25148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" stroked="f">
                <v:textbox style="mso-fit-shape-to-text:t" inset="0,0,0,0">
                  <w:txbxContent>
                    <w:p w14:paraId="7FF45792" w14:textId="63DA877B" w:rsidR="007A24FD" w:rsidRPr="004B46C6" w:rsidRDefault="007A24FD" w:rsidP="007D4480">
                      <w:pPr>
                        <w:pStyle w:val="Caption"/>
                      </w:pPr>
                      <w:r w:rsidRPr="004B46C6">
                        <w:t xml:space="preserve">Figure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sidRPr="004B46C6">
                        <w:t>:</w:t>
                      </w:r>
                      <w:r>
                        <w:t xml:space="preserve"> </w:t>
                      </w:r>
                      <w:r w:rsidRPr="004B46C6">
                        <w:t>Flow for standard notification</w:t>
                      </w:r>
                    </w:p>
                  </w:txbxContent>
                </v:textbox>
                <w10:wrap type="tight"/>
              </v:shape>
            </w:pict>
          </mc:Fallback>
        </mc:AlternateContent>
      </w:r>
      <w:r w:rsidR="00720F46">
        <w:rPr>
          <w:noProof/>
          <w:lang w:eastAsia="en-NZ"/>
        </w:rPr>
        <w:drawing>
          <wp:anchor distT="0" distB="0" distL="114300" distR="114300" simplePos="0" relativeHeight="251820032" behindDoc="1" locked="0" layoutInCell="1" allowOverlap="1" wp14:anchorId="578122E7" wp14:editId="5D209FEF">
            <wp:simplePos x="0" y="0"/>
            <wp:positionH relativeFrom="column">
              <wp:posOffset>22860</wp:posOffset>
            </wp:positionH>
            <wp:positionV relativeFrom="paragraph">
              <wp:posOffset>22225</wp:posOffset>
            </wp:positionV>
            <wp:extent cx="5731510" cy="2368550"/>
            <wp:effectExtent l="19050" t="19050" r="21590" b="12700"/>
            <wp:wrapTight wrapText="bothSides">
              <wp:wrapPolygon edited="0">
                <wp:start x="-72" y="-174"/>
                <wp:lineTo x="-72" y="21542"/>
                <wp:lineTo x="21610" y="21542"/>
                <wp:lineTo x="21610" y="-174"/>
                <wp:lineTo x="-72" y="-174"/>
              </wp:wrapPolygon>
            </wp:wrapTight>
            <wp:docPr id="41" name="Picture 41" descr="Diagram showing the standard notification from clinician to lab to ESR and then to the Ministry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5731510" cy="2368550"/>
                    </a:xfrm>
                    <a:prstGeom prst="rect">
                      <a:avLst/>
                    </a:prstGeom>
                    <a:ln>
                      <a:solidFill>
                        <a:schemeClr val="tx2"/>
                      </a:solidFill>
                    </a:ln>
                  </pic:spPr>
                </pic:pic>
              </a:graphicData>
            </a:graphic>
            <wp14:sizeRelH relativeFrom="page">
              <wp14:pctWidth>0</wp14:pctWidth>
            </wp14:sizeRelH>
            <wp14:sizeRelV relativeFrom="page">
              <wp14:pctHeight>0</wp14:pctHeight>
            </wp14:sizeRelV>
          </wp:anchor>
        </w:drawing>
      </w:r>
      <w:bookmarkStart w:id="115" w:name="_Toc443395307"/>
      <w:r w:rsidR="00006D05" w:rsidRPr="00006D05">
        <w:t xml:space="preserve"> </w:t>
      </w:r>
      <w:bookmarkEnd w:id="115"/>
    </w:p>
    <w:p w14:paraId="36DB427B" w14:textId="77777777" w:rsidR="00195DE9" w:rsidRDefault="00195DE9" w:rsidP="00D45446">
      <w:pPr>
        <w:pStyle w:val="SteppedPara"/>
        <w:rPr>
          <w:rStyle w:val="IntenseEmphasis"/>
        </w:rPr>
      </w:pPr>
    </w:p>
    <w:p w14:paraId="3A019F7F" w14:textId="77777777" w:rsidR="00720F46" w:rsidRPr="00EE03BB" w:rsidRDefault="00F67870" w:rsidP="004B46C6">
      <w:pPr>
        <w:pStyle w:val="SteppedPara"/>
        <w:spacing w:before="120"/>
        <w:rPr>
          <w:rFonts w:ascii="Times New Roman" w:hAnsi="Times New Roman"/>
          <w:sz w:val="20"/>
        </w:rPr>
      </w:pPr>
      <w:r w:rsidRPr="00EE03BB">
        <w:rPr>
          <w:rStyle w:val="IntenseEmphasis"/>
          <w:i w:val="0"/>
          <w:sz w:val="20"/>
        </w:rPr>
        <w:t>Step 1.</w:t>
      </w:r>
      <w:r w:rsidRPr="00EE03BB">
        <w:rPr>
          <w:rStyle w:val="IntenseEmphasis"/>
          <w:i w:val="0"/>
          <w:sz w:val="20"/>
        </w:rPr>
        <w:tab/>
      </w:r>
      <w:r w:rsidR="00720F46" w:rsidRPr="00EE03BB">
        <w:rPr>
          <w:sz w:val="20"/>
        </w:rPr>
        <w:t>The clinician examines the patient, obtains a sample and requests a laboratory test.</w:t>
      </w:r>
    </w:p>
    <w:p w14:paraId="6B508D99" w14:textId="77777777" w:rsidR="00720F46" w:rsidRPr="00EE03BB" w:rsidRDefault="00F67870" w:rsidP="004979BA">
      <w:pPr>
        <w:pStyle w:val="SteppedPara"/>
        <w:rPr>
          <w:rFonts w:ascii="Times New Roman" w:hAnsi="Times New Roman"/>
          <w:sz w:val="20"/>
        </w:rPr>
      </w:pPr>
      <w:r w:rsidRPr="00EE03BB">
        <w:rPr>
          <w:rStyle w:val="IntenseEmphasis"/>
          <w:i w:val="0"/>
          <w:sz w:val="20"/>
        </w:rPr>
        <w:t>Step 2.</w:t>
      </w:r>
      <w:r w:rsidRPr="00EE03BB">
        <w:rPr>
          <w:rStyle w:val="IntenseEmphasis"/>
          <w:i w:val="0"/>
          <w:sz w:val="20"/>
        </w:rPr>
        <w:tab/>
      </w:r>
      <w:r w:rsidR="00720F46" w:rsidRPr="00EE03BB">
        <w:rPr>
          <w:sz w:val="20"/>
        </w:rPr>
        <w:t>The laboratory performs tests, and uses laboratory notification flowcharts to assess if and when to send a notification to the Medical Officer of Health. If notifiable, the laboratory must immediately send an HL7 version 2.4 message to the relevant Medical Officer of Health, via EpiSurv.</w:t>
      </w:r>
    </w:p>
    <w:p w14:paraId="0C5504D8" w14:textId="77777777" w:rsidR="00720F46" w:rsidRPr="00EE03BB" w:rsidRDefault="00F67870" w:rsidP="004979BA">
      <w:pPr>
        <w:pStyle w:val="SteppedPara"/>
        <w:rPr>
          <w:rFonts w:ascii="Times New Roman" w:hAnsi="Times New Roman"/>
          <w:sz w:val="20"/>
        </w:rPr>
      </w:pPr>
      <w:r w:rsidRPr="00EE03BB">
        <w:rPr>
          <w:rStyle w:val="IntenseEmphasis"/>
          <w:i w:val="0"/>
          <w:sz w:val="20"/>
        </w:rPr>
        <w:t>Step 3.</w:t>
      </w:r>
      <w:r w:rsidRPr="00EE03BB">
        <w:rPr>
          <w:rStyle w:val="IntenseEmphasis"/>
          <w:i w:val="0"/>
          <w:sz w:val="20"/>
        </w:rPr>
        <w:tab/>
      </w:r>
      <w:r w:rsidR="00720F46" w:rsidRPr="00EE03BB">
        <w:rPr>
          <w:sz w:val="20"/>
        </w:rPr>
        <w:t>ESR processes the message in real time. Notifications become available, on EpiSurv, to the relevant Medical Officer of Health.</w:t>
      </w:r>
    </w:p>
    <w:p w14:paraId="34A7996D" w14:textId="77777777" w:rsidR="00720F46" w:rsidRPr="00EE03BB" w:rsidRDefault="00F67870" w:rsidP="004979BA">
      <w:pPr>
        <w:pStyle w:val="SteppedPara"/>
        <w:rPr>
          <w:sz w:val="20"/>
        </w:rPr>
      </w:pPr>
      <w:r w:rsidRPr="00EE03BB">
        <w:rPr>
          <w:rStyle w:val="IntenseEmphasis"/>
          <w:i w:val="0"/>
          <w:sz w:val="20"/>
        </w:rPr>
        <w:t>Step 4.</w:t>
      </w:r>
      <w:r w:rsidRPr="00EE03BB">
        <w:rPr>
          <w:rStyle w:val="IntenseEmphasis"/>
          <w:i w:val="0"/>
          <w:sz w:val="20"/>
        </w:rPr>
        <w:tab/>
      </w:r>
      <w:r w:rsidR="00720F46" w:rsidRPr="00EE03BB">
        <w:rPr>
          <w:sz w:val="20"/>
        </w:rPr>
        <w:t>The laboratory sends the test results back to the clinician.</w:t>
      </w:r>
    </w:p>
    <w:p w14:paraId="67BA22F0" w14:textId="77777777" w:rsidR="006B01D5" w:rsidRPr="003860EF" w:rsidRDefault="006B01D5" w:rsidP="004979BA">
      <w:pPr>
        <w:pStyle w:val="SteppedPara"/>
      </w:pPr>
    </w:p>
    <w:bookmarkStart w:id="116" w:name="_Toc447803217"/>
    <w:p w14:paraId="1CB5C4F7" w14:textId="245C5DA9" w:rsidR="00720F46" w:rsidRDefault="007D4480" w:rsidP="00043FEB">
      <w:pPr>
        <w:pStyle w:val="Heading3"/>
      </w:pPr>
      <w:r>
        <w:rPr>
          <w:noProof/>
          <w:lang w:eastAsia="en-NZ"/>
        </w:rPr>
        <mc:AlternateContent>
          <mc:Choice Requires="wps">
            <w:drawing>
              <wp:anchor distT="0" distB="0" distL="114300" distR="114300" simplePos="0" relativeHeight="251840512" behindDoc="1" locked="0" layoutInCell="1" allowOverlap="1" wp14:anchorId="3AF241CC" wp14:editId="1CF2B631">
                <wp:simplePos x="0" y="0"/>
                <wp:positionH relativeFrom="margin">
                  <wp:align>left</wp:align>
                </wp:positionH>
                <wp:positionV relativeFrom="paragraph">
                  <wp:posOffset>3311525</wp:posOffset>
                </wp:positionV>
                <wp:extent cx="5956300" cy="635"/>
                <wp:effectExtent l="0" t="0" r="6350" b="0"/>
                <wp:wrapTight wrapText="bothSides">
                  <wp:wrapPolygon edited="0">
                    <wp:start x="0" y="0"/>
                    <wp:lineTo x="0" y="19722"/>
                    <wp:lineTo x="21554" y="19722"/>
                    <wp:lineTo x="21554"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5956300" cy="635"/>
                        </a:xfrm>
                        <a:prstGeom prst="rect">
                          <a:avLst/>
                        </a:prstGeom>
                        <a:solidFill>
                          <a:prstClr val="white"/>
                        </a:solidFill>
                        <a:ln>
                          <a:noFill/>
                        </a:ln>
                        <a:effectLst/>
                      </wps:spPr>
                      <wps:txbx>
                        <w:txbxContent>
                          <w:p w14:paraId="1F3E3D82" w14:textId="518C58D7" w:rsidR="007A24FD" w:rsidRPr="00CA2990" w:rsidRDefault="007A24FD">
                            <w:pPr>
                              <w:pStyle w:val="Caption"/>
                              <w:rPr>
                                <w:noProof/>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Flow for partial send-away testing and notification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F241CC" id="Text Box 17" o:spid="_x0000_s1027" type="#_x0000_t202" style="position:absolute;left:0;text-align:left;margin-left:0;margin-top:260.75pt;width:469pt;height:.05pt;z-index:-2514759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" stroked="f">
                <v:textbox style="mso-fit-shape-to-text:t" inset="0,0,0,0">
                  <w:txbxContent>
                    <w:p w14:paraId="1F3E3D82" w14:textId="518C58D7" w:rsidR="007A24FD" w:rsidRPr="00CA2990" w:rsidRDefault="007A24FD">
                      <w:pPr>
                        <w:pStyle w:val="Caption"/>
                        <w:rPr>
                          <w:noProof/>
                        </w:rPr>
                      </w:pPr>
                      <w: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t>: Flow for partial send-away testing and notification</w:t>
                      </w:r>
                    </w:p>
                  </w:txbxContent>
                </v:textbox>
                <w10:wrap type="tight" anchorx="margin"/>
              </v:shape>
            </w:pict>
          </mc:Fallback>
        </mc:AlternateContent>
      </w:r>
      <w:r w:rsidR="00720F46">
        <w:t>Transaction 2 – Partial send-away testing and notification</w:t>
      </w:r>
      <w:bookmarkEnd w:id="116"/>
      <w:r w:rsidR="00720F46">
        <w:t xml:space="preserve"> </w:t>
      </w:r>
    </w:p>
    <w:p w14:paraId="560F5E0C" w14:textId="64C45BAF" w:rsidR="00720F46" w:rsidRPr="00EE03BB" w:rsidRDefault="00720F46">
      <w:pPr>
        <w:pStyle w:val="SteppedPara"/>
        <w:rPr>
          <w:rFonts w:ascii="Times New Roman" w:hAnsi="Times New Roman"/>
          <w:sz w:val="20"/>
        </w:rPr>
      </w:pPr>
      <w:r w:rsidRPr="00EE03BB">
        <w:rPr>
          <w:noProof/>
          <w:sz w:val="20"/>
          <w:lang w:eastAsia="en-NZ"/>
        </w:rPr>
        <w:drawing>
          <wp:anchor distT="0" distB="0" distL="114300" distR="114300" simplePos="0" relativeHeight="251823104" behindDoc="1" locked="0" layoutInCell="1" allowOverlap="1" wp14:anchorId="70E301E3" wp14:editId="7AD12A76">
            <wp:simplePos x="0" y="0"/>
            <wp:positionH relativeFrom="column">
              <wp:posOffset>3810</wp:posOffset>
            </wp:positionH>
            <wp:positionV relativeFrom="paragraph">
              <wp:posOffset>-4445</wp:posOffset>
            </wp:positionV>
            <wp:extent cx="5956300" cy="2947670"/>
            <wp:effectExtent l="19050" t="19050" r="25400" b="24130"/>
            <wp:wrapTight wrapText="bothSides">
              <wp:wrapPolygon edited="0">
                <wp:start x="-69" y="-140"/>
                <wp:lineTo x="-69" y="21637"/>
                <wp:lineTo x="21623" y="21637"/>
                <wp:lineTo x="21623" y="-140"/>
                <wp:lineTo x="-69" y="-140"/>
              </wp:wrapPolygon>
            </wp:wrapTight>
            <wp:docPr id="42" name="Picture 42" descr="Diagram showing the notification flow when a samplke has been sent to a second lab for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956300" cy="2947670"/>
                    </a:xfrm>
                    <a:prstGeom prst="rect">
                      <a:avLst/>
                    </a:prstGeom>
                    <a:ln>
                      <a:solidFill>
                        <a:schemeClr val="tx2"/>
                      </a:solidFill>
                    </a:ln>
                  </pic:spPr>
                </pic:pic>
              </a:graphicData>
            </a:graphic>
          </wp:anchor>
        </w:drawing>
      </w:r>
      <w:r w:rsidRPr="00EE03BB">
        <w:rPr>
          <w:rStyle w:val="IntenseEmphasis"/>
          <w:i w:val="0"/>
          <w:sz w:val="20"/>
        </w:rPr>
        <w:t>Step 1.</w:t>
      </w:r>
      <w:r w:rsidRPr="00EE03BB">
        <w:rPr>
          <w:sz w:val="20"/>
        </w:rPr>
        <w:t xml:space="preserve"> </w:t>
      </w:r>
      <w:r w:rsidR="004979BA" w:rsidRPr="00EE03BB">
        <w:rPr>
          <w:sz w:val="20"/>
        </w:rPr>
        <w:tab/>
      </w:r>
      <w:r w:rsidRPr="00EE03BB">
        <w:rPr>
          <w:sz w:val="20"/>
        </w:rPr>
        <w:t>The clinician examines the patient, obtains a sample and requests a laboratory test.</w:t>
      </w:r>
    </w:p>
    <w:p w14:paraId="2697C335" w14:textId="77777777" w:rsidR="00720F46" w:rsidRPr="00EE03BB" w:rsidRDefault="00720F46" w:rsidP="004979BA">
      <w:pPr>
        <w:pStyle w:val="SteppedPara"/>
        <w:rPr>
          <w:rFonts w:ascii="Times New Roman" w:hAnsi="Times New Roman"/>
          <w:sz w:val="20"/>
        </w:rPr>
      </w:pPr>
      <w:r w:rsidRPr="00EE03BB">
        <w:rPr>
          <w:rStyle w:val="IntenseEmphasis"/>
          <w:i w:val="0"/>
          <w:sz w:val="20"/>
        </w:rPr>
        <w:t xml:space="preserve">Step 2. </w:t>
      </w:r>
      <w:r w:rsidR="004979BA" w:rsidRPr="00EE03BB">
        <w:rPr>
          <w:rStyle w:val="IntenseEmphasis"/>
          <w:i w:val="0"/>
          <w:sz w:val="20"/>
        </w:rPr>
        <w:tab/>
      </w:r>
      <w:r w:rsidRPr="00EE03BB">
        <w:rPr>
          <w:sz w:val="20"/>
        </w:rPr>
        <w:t>The laboratory performs the tests, generates either a partial or first result, and then sends a sample to another laboratory for testing.</w:t>
      </w:r>
    </w:p>
    <w:p w14:paraId="2728A1B8" w14:textId="7A0496F2" w:rsidR="00720F46" w:rsidRPr="00EE03BB" w:rsidRDefault="00720F46" w:rsidP="004979BA">
      <w:pPr>
        <w:pStyle w:val="SteppedPara"/>
        <w:rPr>
          <w:rFonts w:ascii="Times New Roman" w:hAnsi="Times New Roman"/>
          <w:sz w:val="20"/>
        </w:rPr>
      </w:pPr>
      <w:r w:rsidRPr="00EE03BB">
        <w:rPr>
          <w:rStyle w:val="IntenseEmphasis"/>
          <w:i w:val="0"/>
          <w:sz w:val="20"/>
        </w:rPr>
        <w:t>Step 3.</w:t>
      </w:r>
      <w:r w:rsidR="004979BA" w:rsidRPr="00EE03BB">
        <w:rPr>
          <w:rStyle w:val="IntenseEmphasis"/>
          <w:i w:val="0"/>
          <w:sz w:val="20"/>
        </w:rPr>
        <w:tab/>
      </w:r>
      <w:r w:rsidRPr="00EE03BB">
        <w:rPr>
          <w:sz w:val="20"/>
        </w:rPr>
        <w:t xml:space="preserve">The first laboratory uses laboratory notification flowcharts to assess if and when to send a notification to the </w:t>
      </w:r>
      <w:r w:rsidR="002126E2" w:rsidRPr="00EE03BB">
        <w:rPr>
          <w:sz w:val="20"/>
        </w:rPr>
        <w:t>M</w:t>
      </w:r>
      <w:r w:rsidRPr="00EE03BB">
        <w:rPr>
          <w:sz w:val="20"/>
        </w:rPr>
        <w:t xml:space="preserve">edical </w:t>
      </w:r>
      <w:r w:rsidR="002126E2" w:rsidRPr="00EE03BB">
        <w:rPr>
          <w:sz w:val="20"/>
        </w:rPr>
        <w:t>O</w:t>
      </w:r>
      <w:r w:rsidRPr="00EE03BB">
        <w:rPr>
          <w:sz w:val="20"/>
        </w:rPr>
        <w:t xml:space="preserve">fficer of </w:t>
      </w:r>
      <w:r w:rsidR="002126E2" w:rsidRPr="00EE03BB">
        <w:rPr>
          <w:sz w:val="20"/>
        </w:rPr>
        <w:t>H</w:t>
      </w:r>
      <w:r w:rsidRPr="00EE03BB">
        <w:rPr>
          <w:sz w:val="20"/>
        </w:rPr>
        <w:t>ealth. If notifiable, the laboratory must immediately send an HL7 version 2.4 message to the relevant Medical</w:t>
      </w:r>
      <w:r w:rsidRPr="00EE03BB">
        <w:rPr>
          <w:rFonts w:ascii="Times New Roman" w:hAnsi="Times New Roman"/>
          <w:sz w:val="20"/>
        </w:rPr>
        <w:t xml:space="preserve"> </w:t>
      </w:r>
      <w:r w:rsidRPr="00EE03BB">
        <w:rPr>
          <w:sz w:val="20"/>
        </w:rPr>
        <w:t>Officer of Health via EpiSurv.</w:t>
      </w:r>
    </w:p>
    <w:p w14:paraId="5CD0E509" w14:textId="77777777" w:rsidR="00720F46" w:rsidRPr="00EE03BB" w:rsidRDefault="00720F46" w:rsidP="004979BA">
      <w:pPr>
        <w:pStyle w:val="SteppedPara"/>
        <w:rPr>
          <w:rFonts w:ascii="Times New Roman" w:hAnsi="Times New Roman"/>
          <w:sz w:val="20"/>
        </w:rPr>
      </w:pPr>
      <w:r w:rsidRPr="00EE03BB">
        <w:rPr>
          <w:rStyle w:val="IntenseEmphasis"/>
          <w:i w:val="0"/>
          <w:sz w:val="20"/>
        </w:rPr>
        <w:t xml:space="preserve">Step 4. </w:t>
      </w:r>
      <w:r w:rsidR="004979BA" w:rsidRPr="00EE03BB">
        <w:rPr>
          <w:rStyle w:val="IntenseEmphasis"/>
          <w:i w:val="0"/>
          <w:sz w:val="20"/>
        </w:rPr>
        <w:tab/>
      </w:r>
      <w:r w:rsidRPr="00EE03BB">
        <w:rPr>
          <w:sz w:val="20"/>
        </w:rPr>
        <w:t>The second laboratory performs tests. If a notifiable result is found, it notifies the Medical Officer of Health.</w:t>
      </w:r>
    </w:p>
    <w:p w14:paraId="54EF7843" w14:textId="77777777" w:rsidR="00720F46" w:rsidRPr="00EE03BB" w:rsidRDefault="00720F46" w:rsidP="004979BA">
      <w:pPr>
        <w:pStyle w:val="SteppedPara"/>
        <w:rPr>
          <w:rFonts w:ascii="Times New Roman" w:hAnsi="Times New Roman"/>
          <w:sz w:val="20"/>
        </w:rPr>
      </w:pPr>
      <w:r w:rsidRPr="00EE03BB">
        <w:rPr>
          <w:rStyle w:val="IntenseEmphasis"/>
          <w:i w:val="0"/>
          <w:sz w:val="20"/>
        </w:rPr>
        <w:t xml:space="preserve">Step 5. </w:t>
      </w:r>
      <w:r w:rsidR="004979BA" w:rsidRPr="00EE03BB">
        <w:rPr>
          <w:rStyle w:val="IntenseEmphasis"/>
          <w:i w:val="0"/>
          <w:sz w:val="20"/>
        </w:rPr>
        <w:tab/>
      </w:r>
      <w:r w:rsidRPr="00EE03BB">
        <w:rPr>
          <w:sz w:val="20"/>
        </w:rPr>
        <w:t>ESR processes the messages in real time. Notifications become available, on EpiSurv, to the relevant Medical Officer of Health.</w:t>
      </w:r>
    </w:p>
    <w:p w14:paraId="01E5950F" w14:textId="77777777" w:rsidR="00720F46" w:rsidRPr="00EE03BB" w:rsidRDefault="00720F46" w:rsidP="004979BA">
      <w:pPr>
        <w:pStyle w:val="SteppedPara"/>
        <w:rPr>
          <w:rFonts w:ascii="Times New Roman" w:hAnsi="Times New Roman"/>
          <w:sz w:val="20"/>
        </w:rPr>
      </w:pPr>
      <w:r w:rsidRPr="00EE03BB">
        <w:rPr>
          <w:rStyle w:val="IntenseEmphasis"/>
          <w:i w:val="0"/>
          <w:sz w:val="20"/>
        </w:rPr>
        <w:t xml:space="preserve">Step 6. </w:t>
      </w:r>
      <w:r w:rsidR="004979BA" w:rsidRPr="00EE03BB">
        <w:rPr>
          <w:rStyle w:val="IntenseEmphasis"/>
          <w:i w:val="0"/>
          <w:sz w:val="20"/>
        </w:rPr>
        <w:tab/>
      </w:r>
      <w:r w:rsidRPr="00EE03BB">
        <w:rPr>
          <w:sz w:val="20"/>
        </w:rPr>
        <w:t>Where possible, the second laboratory advises the original laboratory that it has notified the Medical Officer of Health when sending back the test results.</w:t>
      </w:r>
    </w:p>
    <w:p w14:paraId="5F941772" w14:textId="030D2AC1" w:rsidR="007C0BD5" w:rsidRPr="00EE03BB" w:rsidRDefault="00720F46" w:rsidP="004979BA">
      <w:pPr>
        <w:pStyle w:val="SteppedPara"/>
        <w:rPr>
          <w:sz w:val="20"/>
        </w:rPr>
      </w:pPr>
      <w:r w:rsidRPr="00EE03BB">
        <w:rPr>
          <w:rStyle w:val="IntenseEmphasis"/>
          <w:i w:val="0"/>
          <w:sz w:val="20"/>
        </w:rPr>
        <w:t xml:space="preserve">Step 7. </w:t>
      </w:r>
      <w:r w:rsidR="004979BA" w:rsidRPr="00EE03BB">
        <w:rPr>
          <w:rStyle w:val="IntenseEmphasis"/>
          <w:i w:val="0"/>
          <w:sz w:val="20"/>
        </w:rPr>
        <w:tab/>
      </w:r>
      <w:r w:rsidRPr="00EE03BB">
        <w:rPr>
          <w:sz w:val="20"/>
        </w:rPr>
        <w:t>Both laboratories send their test results back to the clinician</w:t>
      </w:r>
    </w:p>
    <w:p w14:paraId="20DA83FD" w14:textId="7CFE9002" w:rsidR="007C0BD5" w:rsidRDefault="007D4480" w:rsidP="00043FEB">
      <w:pPr>
        <w:pStyle w:val="Heading3"/>
      </w:pPr>
      <w:r>
        <w:rPr>
          <w:noProof/>
          <w:lang w:eastAsia="en-NZ"/>
        </w:rPr>
        <w:lastRenderedPageBreak/>
        <mc:AlternateContent>
          <mc:Choice Requires="wps">
            <w:drawing>
              <wp:anchor distT="0" distB="0" distL="114300" distR="114300" simplePos="0" relativeHeight="251836416" behindDoc="1" locked="0" layoutInCell="1" allowOverlap="1" wp14:anchorId="15909964" wp14:editId="40E15EB9">
                <wp:simplePos x="0" y="0"/>
                <wp:positionH relativeFrom="margin">
                  <wp:align>left</wp:align>
                </wp:positionH>
                <wp:positionV relativeFrom="paragraph">
                  <wp:posOffset>3408045</wp:posOffset>
                </wp:positionV>
                <wp:extent cx="5956300" cy="635"/>
                <wp:effectExtent l="0" t="0" r="6350" b="0"/>
                <wp:wrapTight wrapText="bothSides">
                  <wp:wrapPolygon edited="0">
                    <wp:start x="0" y="0"/>
                    <wp:lineTo x="0" y="19722"/>
                    <wp:lineTo x="21554" y="19722"/>
                    <wp:lineTo x="21554"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5956300" cy="635"/>
                        </a:xfrm>
                        <a:prstGeom prst="rect">
                          <a:avLst/>
                        </a:prstGeom>
                        <a:solidFill>
                          <a:prstClr val="white"/>
                        </a:solidFill>
                        <a:ln>
                          <a:noFill/>
                        </a:ln>
                        <a:effectLst/>
                      </wps:spPr>
                      <wps:txbx>
                        <w:txbxContent>
                          <w:p w14:paraId="41B8BD61" w14:textId="1039242C" w:rsidR="007A24FD" w:rsidRPr="004B46C6" w:rsidRDefault="007A24FD" w:rsidP="00D45446">
                            <w:pPr>
                              <w:pStyle w:val="Caption"/>
                            </w:pPr>
                            <w:r w:rsidRPr="00D45446">
                              <w:t xml:space="preserve">Figure </w:t>
                            </w:r>
                            <w:r w:rsidRPr="00D45446">
                              <w:fldChar w:fldCharType="begin"/>
                            </w:r>
                            <w:r w:rsidRPr="007D4480">
                              <w:instrText xml:space="preserve"> SEQ Figure \* ARABIC </w:instrText>
                            </w:r>
                            <w:r w:rsidRPr="00D45446">
                              <w:fldChar w:fldCharType="separate"/>
                            </w:r>
                            <w:r>
                              <w:rPr>
                                <w:noProof/>
                              </w:rPr>
                              <w:t>5</w:t>
                            </w:r>
                            <w:r w:rsidRPr="00D45446">
                              <w:fldChar w:fldCharType="end"/>
                            </w:r>
                            <w:r w:rsidRPr="00D45446">
                              <w:t>:</w:t>
                            </w:r>
                            <w:r>
                              <w:t xml:space="preserve"> </w:t>
                            </w:r>
                            <w:r w:rsidRPr="00D45446">
                              <w:t>Flow for full send-away testing and notification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5909964" id="Text Box 13" o:spid="_x0000_s1028" type="#_x0000_t202" style="position:absolute;left:0;text-align:left;margin-left:0;margin-top:268.35pt;width:469pt;height:.05pt;z-index:-2514800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" stroked="f">
                <v:textbox style="mso-fit-shape-to-text:t" inset="0,0,0,0">
                  <w:txbxContent>
                    <w:p w14:paraId="41B8BD61" w14:textId="1039242C" w:rsidR="007A24FD" w:rsidRPr="004B46C6" w:rsidRDefault="007A24FD" w:rsidP="00D45446">
                      <w:pPr>
                        <w:pStyle w:val="Caption"/>
                      </w:pPr>
                      <w:r w:rsidRPr="00D45446">
                        <w:t xml:space="preserve">Figure </w:t>
                      </w:r>
                      <w:r w:rsidRPr="00D45446">
                        <w:fldChar w:fldCharType="begin"/>
                      </w:r>
                      <w:r w:rsidRPr="007D4480">
                        <w:instrText xml:space="preserve"> SEQ Figure \* ARABIC </w:instrText>
                      </w:r>
                      <w:r w:rsidRPr="00D45446">
                        <w:fldChar w:fldCharType="separate"/>
                      </w:r>
                      <w:r>
                        <w:rPr>
                          <w:noProof/>
                        </w:rPr>
                        <w:t>5</w:t>
                      </w:r>
                      <w:r w:rsidRPr="00D45446">
                        <w:fldChar w:fldCharType="end"/>
                      </w:r>
                      <w:r w:rsidRPr="00D45446">
                        <w:t>:</w:t>
                      </w:r>
                      <w:r>
                        <w:t xml:space="preserve"> </w:t>
                      </w:r>
                      <w:r w:rsidRPr="00D45446">
                        <w:t>Flow for full send-away testing and notification</w:t>
                      </w:r>
                    </w:p>
                  </w:txbxContent>
                </v:textbox>
                <w10:wrap type="tight" anchorx="margin"/>
              </v:shape>
            </w:pict>
          </mc:Fallback>
        </mc:AlternateContent>
      </w:r>
      <w:bookmarkStart w:id="117" w:name="_Toc447803218"/>
      <w:r w:rsidR="00720F46">
        <w:t>Transaction 3 – Full send-away testing and notification</w:t>
      </w:r>
      <w:bookmarkEnd w:id="117"/>
      <w:r w:rsidR="007C0BD5">
        <w:t xml:space="preserve"> </w:t>
      </w:r>
    </w:p>
    <w:p w14:paraId="0A6EF90F" w14:textId="28DDD8C3" w:rsidR="00720F46" w:rsidRPr="00EE03BB" w:rsidRDefault="00720F46" w:rsidP="004B46C6">
      <w:pPr>
        <w:pStyle w:val="SteppedPara"/>
        <w:rPr>
          <w:rFonts w:ascii="Times New Roman" w:hAnsi="Times New Roman"/>
          <w:sz w:val="20"/>
        </w:rPr>
      </w:pPr>
      <w:r w:rsidRPr="00EE03BB">
        <w:rPr>
          <w:noProof/>
          <w:sz w:val="20"/>
          <w:lang w:eastAsia="en-NZ"/>
        </w:rPr>
        <w:drawing>
          <wp:anchor distT="0" distB="0" distL="114300" distR="114300" simplePos="0" relativeHeight="251822080" behindDoc="1" locked="0" layoutInCell="1" allowOverlap="1" wp14:anchorId="6AD7DC63" wp14:editId="78FDA601">
            <wp:simplePos x="0" y="0"/>
            <wp:positionH relativeFrom="column">
              <wp:posOffset>3810</wp:posOffset>
            </wp:positionH>
            <wp:positionV relativeFrom="paragraph">
              <wp:posOffset>-4445</wp:posOffset>
            </wp:positionV>
            <wp:extent cx="5956300" cy="3081020"/>
            <wp:effectExtent l="19050" t="19050" r="25400" b="24130"/>
            <wp:wrapTight wrapText="bothSides">
              <wp:wrapPolygon edited="0">
                <wp:start x="-69" y="-134"/>
                <wp:lineTo x="-69" y="21636"/>
                <wp:lineTo x="21623" y="21636"/>
                <wp:lineTo x="21623" y="-134"/>
                <wp:lineTo x="-69" y="-134"/>
              </wp:wrapPolygon>
            </wp:wrapTight>
            <wp:docPr id="43" name="Picture 43" descr="Diagram showing the notification flow when the first lab can't perform the test and sends it to a second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5956300" cy="3081020"/>
                    </a:xfrm>
                    <a:prstGeom prst="rect">
                      <a:avLst/>
                    </a:prstGeom>
                    <a:ln>
                      <a:solidFill>
                        <a:schemeClr val="tx2"/>
                      </a:solidFill>
                    </a:ln>
                  </pic:spPr>
                </pic:pic>
              </a:graphicData>
            </a:graphic>
          </wp:anchor>
        </w:drawing>
      </w:r>
      <w:r w:rsidRPr="00EE03BB">
        <w:rPr>
          <w:rStyle w:val="IntenseEmphasis"/>
          <w:i w:val="0"/>
          <w:sz w:val="20"/>
        </w:rPr>
        <w:t>Step 1.</w:t>
      </w:r>
      <w:r w:rsidRPr="00EE03BB">
        <w:rPr>
          <w:sz w:val="20"/>
        </w:rPr>
        <w:t xml:space="preserve"> </w:t>
      </w:r>
      <w:r w:rsidR="00043FEB" w:rsidRPr="00EE03BB">
        <w:rPr>
          <w:sz w:val="20"/>
        </w:rPr>
        <w:tab/>
      </w:r>
      <w:r w:rsidRPr="00EE03BB">
        <w:rPr>
          <w:sz w:val="20"/>
        </w:rPr>
        <w:t>The clinician examines the patient, obtains a sample and requests a laboratory test.</w:t>
      </w:r>
    </w:p>
    <w:p w14:paraId="5E55751C" w14:textId="4070F97B" w:rsidR="00720F46" w:rsidRPr="00EE03BB" w:rsidRDefault="00720F46" w:rsidP="00043FEB">
      <w:pPr>
        <w:tabs>
          <w:tab w:val="left" w:pos="851"/>
        </w:tabs>
        <w:ind w:left="851" w:hanging="851"/>
        <w:rPr>
          <w:rFonts w:ascii="Times New Roman" w:hAnsi="Times New Roman"/>
          <w:sz w:val="20"/>
        </w:rPr>
      </w:pPr>
      <w:r w:rsidRPr="00EE03BB">
        <w:rPr>
          <w:rStyle w:val="IntenseEmphasis"/>
          <w:i w:val="0"/>
          <w:sz w:val="20"/>
        </w:rPr>
        <w:t>Step 2.</w:t>
      </w:r>
      <w:r w:rsidRPr="00EE03BB">
        <w:rPr>
          <w:sz w:val="20"/>
        </w:rPr>
        <w:t xml:space="preserve"> </w:t>
      </w:r>
      <w:r w:rsidR="00043FEB" w:rsidRPr="00EE03BB">
        <w:rPr>
          <w:sz w:val="20"/>
        </w:rPr>
        <w:tab/>
      </w:r>
      <w:r w:rsidRPr="00EE03BB">
        <w:rPr>
          <w:sz w:val="20"/>
        </w:rPr>
        <w:t>The laboratory cannot perform the requested tests and sends a sample to another laboratory for testing.</w:t>
      </w:r>
    </w:p>
    <w:p w14:paraId="0F7AAA03" w14:textId="693807F3" w:rsidR="00720F46" w:rsidRPr="00034984" w:rsidRDefault="00720F46" w:rsidP="00043FEB">
      <w:pPr>
        <w:tabs>
          <w:tab w:val="left" w:pos="851"/>
        </w:tabs>
        <w:ind w:left="851" w:hanging="851"/>
        <w:rPr>
          <w:rFonts w:cs="Arial"/>
          <w:sz w:val="20"/>
        </w:rPr>
      </w:pPr>
      <w:r w:rsidRPr="00EE03BB">
        <w:rPr>
          <w:rStyle w:val="IntenseEmphasis"/>
          <w:i w:val="0"/>
          <w:sz w:val="20"/>
        </w:rPr>
        <w:t xml:space="preserve">Step 3. </w:t>
      </w:r>
      <w:r w:rsidR="00043FEB" w:rsidRPr="00EE03BB">
        <w:rPr>
          <w:rStyle w:val="IntenseEmphasis"/>
          <w:i w:val="0"/>
          <w:sz w:val="20"/>
        </w:rPr>
        <w:tab/>
      </w:r>
      <w:r w:rsidRPr="00EE03BB">
        <w:rPr>
          <w:sz w:val="20"/>
        </w:rPr>
        <w:t xml:space="preserve">The second laboratory performs the tests. The laboratory uses laboratory notification flowcharts to assess if and when to send a notification to the Medical Officer of Health. If notifiable, the laboratory must immediately send an HL7 version 2.4 message to the relevant </w:t>
      </w:r>
      <w:r w:rsidR="002126E2" w:rsidRPr="00EE03BB">
        <w:rPr>
          <w:sz w:val="20"/>
        </w:rPr>
        <w:t>M</w:t>
      </w:r>
      <w:r w:rsidRPr="00EE03BB">
        <w:rPr>
          <w:sz w:val="20"/>
        </w:rPr>
        <w:t xml:space="preserve">edical </w:t>
      </w:r>
      <w:r w:rsidR="002126E2" w:rsidRPr="00EE03BB">
        <w:rPr>
          <w:sz w:val="20"/>
        </w:rPr>
        <w:t>O</w:t>
      </w:r>
      <w:r w:rsidRPr="00EE03BB">
        <w:rPr>
          <w:sz w:val="20"/>
        </w:rPr>
        <w:t xml:space="preserve">fficer of </w:t>
      </w:r>
      <w:r w:rsidR="002126E2" w:rsidRPr="00034984">
        <w:rPr>
          <w:rFonts w:cs="Arial"/>
          <w:sz w:val="20"/>
        </w:rPr>
        <w:t>H</w:t>
      </w:r>
      <w:r w:rsidRPr="00034984">
        <w:rPr>
          <w:rFonts w:cs="Arial"/>
          <w:sz w:val="20"/>
        </w:rPr>
        <w:t>ealth via EpiSurv.</w:t>
      </w:r>
    </w:p>
    <w:p w14:paraId="6FD8EBB6" w14:textId="77777777" w:rsidR="00720F46" w:rsidRPr="00034984" w:rsidRDefault="00720F46" w:rsidP="00043FEB">
      <w:pPr>
        <w:tabs>
          <w:tab w:val="left" w:pos="851"/>
        </w:tabs>
        <w:ind w:left="851" w:hanging="851"/>
        <w:rPr>
          <w:rFonts w:cs="Arial"/>
          <w:sz w:val="20"/>
        </w:rPr>
      </w:pPr>
      <w:r w:rsidRPr="00034984">
        <w:rPr>
          <w:rStyle w:val="IntenseEmphasis"/>
          <w:rFonts w:cs="Arial"/>
          <w:i w:val="0"/>
          <w:sz w:val="20"/>
        </w:rPr>
        <w:t>Step 4.</w:t>
      </w:r>
      <w:r w:rsidRPr="00034984">
        <w:rPr>
          <w:rFonts w:cs="Arial"/>
          <w:sz w:val="20"/>
        </w:rPr>
        <w:t xml:space="preserve"> </w:t>
      </w:r>
      <w:r w:rsidR="00043FEB" w:rsidRPr="00034984">
        <w:rPr>
          <w:rFonts w:cs="Arial"/>
          <w:sz w:val="20"/>
        </w:rPr>
        <w:tab/>
      </w:r>
      <w:r w:rsidRPr="00034984">
        <w:rPr>
          <w:rStyle w:val="SteppedParaChar"/>
          <w:rFonts w:ascii="Arial" w:hAnsi="Arial" w:cs="Arial"/>
        </w:rPr>
        <w:t>ESR processes the message in real time. Notifications become available, on EpiSurv, to the relevant Medical Officer of Health.</w:t>
      </w:r>
    </w:p>
    <w:p w14:paraId="6FD78EEA" w14:textId="14CEE42C" w:rsidR="00720F46" w:rsidRPr="00EE03BB" w:rsidRDefault="00720F46" w:rsidP="00043FEB">
      <w:pPr>
        <w:tabs>
          <w:tab w:val="left" w:pos="851"/>
        </w:tabs>
        <w:ind w:left="851" w:hanging="851"/>
        <w:rPr>
          <w:rFonts w:ascii="Times New Roman" w:hAnsi="Times New Roman"/>
          <w:sz w:val="20"/>
        </w:rPr>
      </w:pPr>
      <w:r w:rsidRPr="00EE03BB">
        <w:rPr>
          <w:rStyle w:val="IntenseEmphasis"/>
          <w:i w:val="0"/>
          <w:sz w:val="20"/>
        </w:rPr>
        <w:t>Step 5.</w:t>
      </w:r>
      <w:r w:rsidRPr="00EE03BB">
        <w:rPr>
          <w:sz w:val="20"/>
        </w:rPr>
        <w:t xml:space="preserve"> </w:t>
      </w:r>
      <w:r w:rsidR="00043FEB" w:rsidRPr="00EE03BB">
        <w:rPr>
          <w:sz w:val="20"/>
        </w:rPr>
        <w:tab/>
      </w:r>
      <w:r w:rsidRPr="00EE03BB">
        <w:rPr>
          <w:sz w:val="20"/>
        </w:rPr>
        <w:t>Where possible, the second laboratory advises the original laboratory that it has notified the Medical Officer of Health when sending back the test results.</w:t>
      </w:r>
    </w:p>
    <w:p w14:paraId="3B929321" w14:textId="2C43CCB5" w:rsidR="00720F46" w:rsidRPr="00EE03BB" w:rsidRDefault="00720F46" w:rsidP="00043FEB">
      <w:pPr>
        <w:tabs>
          <w:tab w:val="left" w:pos="851"/>
        </w:tabs>
        <w:ind w:left="851" w:hanging="851"/>
        <w:rPr>
          <w:rFonts w:ascii="Times New Roman" w:hAnsi="Times New Roman"/>
          <w:sz w:val="20"/>
        </w:rPr>
      </w:pPr>
      <w:r w:rsidRPr="00EE03BB">
        <w:rPr>
          <w:rStyle w:val="IntenseEmphasis"/>
          <w:i w:val="0"/>
          <w:sz w:val="20"/>
        </w:rPr>
        <w:t>Step 6.</w:t>
      </w:r>
      <w:r w:rsidRPr="00EE03BB">
        <w:rPr>
          <w:sz w:val="20"/>
        </w:rPr>
        <w:t xml:space="preserve"> </w:t>
      </w:r>
      <w:r w:rsidR="00043FEB" w:rsidRPr="00EE03BB">
        <w:rPr>
          <w:sz w:val="20"/>
        </w:rPr>
        <w:tab/>
      </w:r>
      <w:r w:rsidRPr="00EE03BB">
        <w:rPr>
          <w:sz w:val="20"/>
        </w:rPr>
        <w:t>The second laboratory sends the test results back to the clinician.</w:t>
      </w:r>
    </w:p>
    <w:bookmarkStart w:id="118" w:name="_Toc447803219"/>
    <w:p w14:paraId="02FDF464" w14:textId="28F88FBD" w:rsidR="007C0BD5" w:rsidRDefault="00E07452" w:rsidP="00E07452">
      <w:pPr>
        <w:pStyle w:val="Heading3"/>
        <w:keepLines/>
      </w:pPr>
      <w:r w:rsidRPr="003860EF">
        <w:rPr>
          <w:noProof/>
          <w:lang w:eastAsia="en-NZ"/>
        </w:rPr>
        <w:lastRenderedPageBreak/>
        <mc:AlternateContent>
          <mc:Choice Requires="wps">
            <w:drawing>
              <wp:anchor distT="0" distB="0" distL="114300" distR="114300" simplePos="0" relativeHeight="251838464" behindDoc="1" locked="0" layoutInCell="1" allowOverlap="1" wp14:anchorId="5F033E90" wp14:editId="62AEFD2E">
                <wp:simplePos x="0" y="0"/>
                <wp:positionH relativeFrom="margin">
                  <wp:align>left</wp:align>
                </wp:positionH>
                <wp:positionV relativeFrom="paragraph">
                  <wp:posOffset>3472180</wp:posOffset>
                </wp:positionV>
                <wp:extent cx="5956300" cy="635"/>
                <wp:effectExtent l="0" t="0" r="6350" b="0"/>
                <wp:wrapTight wrapText="bothSides">
                  <wp:wrapPolygon edited="0">
                    <wp:start x="0" y="0"/>
                    <wp:lineTo x="0" y="19722"/>
                    <wp:lineTo x="21554" y="19722"/>
                    <wp:lineTo x="21554"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5956300" cy="635"/>
                        </a:xfrm>
                        <a:prstGeom prst="rect">
                          <a:avLst/>
                        </a:prstGeom>
                        <a:solidFill>
                          <a:prstClr val="white"/>
                        </a:solidFill>
                        <a:ln>
                          <a:noFill/>
                        </a:ln>
                        <a:effectLst/>
                      </wps:spPr>
                      <wps:txbx>
                        <w:txbxContent>
                          <w:p w14:paraId="7A4FEF15" w14:textId="7B2D6D52" w:rsidR="007A24FD" w:rsidRPr="004B46C6" w:rsidRDefault="007A24FD" w:rsidP="00195DE9">
                            <w:pPr>
                              <w:pStyle w:val="Caption"/>
                            </w:pPr>
                            <w:r w:rsidRPr="00D45446">
                              <w:t xml:space="preserve">Figure </w:t>
                            </w:r>
                            <w:r w:rsidRPr="00641616">
                              <w:fldChar w:fldCharType="begin"/>
                            </w:r>
                            <w:r w:rsidRPr="00195DE9">
                              <w:instrText xml:space="preserve"> SEQ Figure \* ARABIC </w:instrText>
                            </w:r>
                            <w:r w:rsidRPr="00641616">
                              <w:fldChar w:fldCharType="separate"/>
                            </w:r>
                            <w:r>
                              <w:rPr>
                                <w:noProof/>
                              </w:rPr>
                              <w:t>6</w:t>
                            </w:r>
                            <w:r w:rsidRPr="00641616">
                              <w:fldChar w:fldCharType="end"/>
                            </w:r>
                            <w:r w:rsidRPr="00641616">
                              <w:t>:</w:t>
                            </w:r>
                            <w:r>
                              <w:t xml:space="preserve"> </w:t>
                            </w:r>
                            <w:r w:rsidRPr="00641616">
                              <w:t>Flow for overseas send-away testing and notification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F033E90" id="Text Box 15" o:spid="_x0000_s1029" type="#_x0000_t202" style="position:absolute;left:0;text-align:left;margin-left:0;margin-top:273.4pt;width:469pt;height:.05pt;z-index:-2514780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" stroked="f">
                <v:textbox style="mso-fit-shape-to-text:t" inset="0,0,0,0">
                  <w:txbxContent>
                    <w:p w14:paraId="7A4FEF15" w14:textId="7B2D6D52" w:rsidR="007A24FD" w:rsidRPr="004B46C6" w:rsidRDefault="007A24FD" w:rsidP="00195DE9">
                      <w:pPr>
                        <w:pStyle w:val="Caption"/>
                      </w:pPr>
                      <w:r w:rsidRPr="00D45446">
                        <w:t xml:space="preserve">Figure </w:t>
                      </w:r>
                      <w:r w:rsidRPr="00641616">
                        <w:fldChar w:fldCharType="begin"/>
                      </w:r>
                      <w:r w:rsidRPr="00195DE9">
                        <w:instrText xml:space="preserve"> SEQ Figure \* ARABIC </w:instrText>
                      </w:r>
                      <w:r w:rsidRPr="00641616">
                        <w:fldChar w:fldCharType="separate"/>
                      </w:r>
                      <w:r>
                        <w:rPr>
                          <w:noProof/>
                        </w:rPr>
                        <w:t>6</w:t>
                      </w:r>
                      <w:r w:rsidRPr="00641616">
                        <w:fldChar w:fldCharType="end"/>
                      </w:r>
                      <w:r w:rsidRPr="00641616">
                        <w:t>:</w:t>
                      </w:r>
                      <w:r>
                        <w:t xml:space="preserve"> </w:t>
                      </w:r>
                      <w:r w:rsidRPr="00641616">
                        <w:t>Flow for overseas send-away testing and notification</w:t>
                      </w:r>
                    </w:p>
                  </w:txbxContent>
                </v:textbox>
                <w10:wrap type="tight" anchorx="margin"/>
              </v:shape>
            </w:pict>
          </mc:Fallback>
        </mc:AlternateContent>
      </w:r>
      <w:r w:rsidRPr="003860EF">
        <w:rPr>
          <w:noProof/>
          <w:lang w:eastAsia="en-NZ"/>
        </w:rPr>
        <w:drawing>
          <wp:anchor distT="0" distB="0" distL="114300" distR="114300" simplePos="0" relativeHeight="251825152" behindDoc="1" locked="0" layoutInCell="1" allowOverlap="1" wp14:anchorId="7AC1DE9A" wp14:editId="61B090F6">
            <wp:simplePos x="0" y="0"/>
            <wp:positionH relativeFrom="column">
              <wp:posOffset>0</wp:posOffset>
            </wp:positionH>
            <wp:positionV relativeFrom="paragraph">
              <wp:posOffset>406400</wp:posOffset>
            </wp:positionV>
            <wp:extent cx="5956300" cy="2996565"/>
            <wp:effectExtent l="19050" t="19050" r="25400" b="13335"/>
            <wp:wrapTight wrapText="bothSides">
              <wp:wrapPolygon edited="0">
                <wp:start x="-69" y="-137"/>
                <wp:lineTo x="-69" y="21559"/>
                <wp:lineTo x="21623" y="21559"/>
                <wp:lineTo x="21623" y="-137"/>
                <wp:lineTo x="-69" y="-137"/>
              </wp:wrapPolygon>
            </wp:wrapTight>
            <wp:docPr id="4" name="Picture 4" descr="Diagram showing the notification flow when a sample needs to be sent to an overseas lab for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5956300" cy="2996565"/>
                    </a:xfrm>
                    <a:prstGeom prst="rect">
                      <a:avLst/>
                    </a:prstGeom>
                    <a:ln>
                      <a:solidFill>
                        <a:schemeClr val="tx2"/>
                      </a:solidFill>
                    </a:ln>
                  </pic:spPr>
                </pic:pic>
              </a:graphicData>
            </a:graphic>
          </wp:anchor>
        </w:drawing>
      </w:r>
      <w:r w:rsidR="00720F46">
        <w:t>Transaction 4 – Overseas send-away testing and notification</w:t>
      </w:r>
      <w:bookmarkEnd w:id="118"/>
      <w:r w:rsidR="00720F46">
        <w:t xml:space="preserve"> </w:t>
      </w:r>
    </w:p>
    <w:p w14:paraId="66912334" w14:textId="4F952D52" w:rsidR="00720F46" w:rsidRPr="003860EF" w:rsidRDefault="00720F46">
      <w:pPr>
        <w:pStyle w:val="SteppedPara"/>
        <w:rPr>
          <w:rFonts w:ascii="Times New Roman" w:hAnsi="Times New Roman"/>
        </w:rPr>
      </w:pPr>
      <w:r w:rsidRPr="00B56010">
        <w:rPr>
          <w:rStyle w:val="IntenseEmphasis"/>
          <w:i w:val="0"/>
          <w:sz w:val="20"/>
        </w:rPr>
        <w:t>Step 1.</w:t>
      </w:r>
      <w:r w:rsidRPr="003860EF">
        <w:t xml:space="preserve"> </w:t>
      </w:r>
      <w:r w:rsidR="00043FEB" w:rsidRPr="003860EF">
        <w:tab/>
      </w:r>
      <w:r w:rsidRPr="003860EF">
        <w:t>The clinician examines the patient, obtains a sample and requests a laboratory test.</w:t>
      </w:r>
    </w:p>
    <w:p w14:paraId="6900708F" w14:textId="6475C0B6" w:rsidR="00720F46" w:rsidRPr="00EE03BB" w:rsidRDefault="00720F46" w:rsidP="00043FEB">
      <w:pPr>
        <w:pStyle w:val="SteppedPara"/>
        <w:rPr>
          <w:rFonts w:ascii="Times New Roman" w:hAnsi="Times New Roman"/>
          <w:sz w:val="20"/>
        </w:rPr>
      </w:pPr>
      <w:r w:rsidRPr="00EE03BB">
        <w:rPr>
          <w:rStyle w:val="IntenseEmphasis"/>
          <w:i w:val="0"/>
          <w:sz w:val="20"/>
        </w:rPr>
        <w:t>Step 2.</w:t>
      </w:r>
      <w:r w:rsidR="00043FEB" w:rsidRPr="00EE03BB">
        <w:rPr>
          <w:rStyle w:val="IntenseEmphasis"/>
          <w:i w:val="0"/>
          <w:sz w:val="20"/>
        </w:rPr>
        <w:tab/>
      </w:r>
      <w:r w:rsidRPr="00EE03BB">
        <w:rPr>
          <w:sz w:val="20"/>
        </w:rPr>
        <w:t>The laboratory cannot perform the tests and sends a sample to an overseas laboratory for testing.</w:t>
      </w:r>
    </w:p>
    <w:p w14:paraId="50EB02A7" w14:textId="02F5AE31" w:rsidR="00720F46" w:rsidRPr="00EE03BB" w:rsidRDefault="00720F46" w:rsidP="00043FEB">
      <w:pPr>
        <w:pStyle w:val="SteppedPara"/>
        <w:rPr>
          <w:rFonts w:ascii="Times New Roman" w:hAnsi="Times New Roman"/>
          <w:sz w:val="20"/>
        </w:rPr>
      </w:pPr>
      <w:r w:rsidRPr="00EE03BB">
        <w:rPr>
          <w:rStyle w:val="IntenseEmphasis"/>
          <w:i w:val="0"/>
          <w:sz w:val="20"/>
        </w:rPr>
        <w:t>Step 3.</w:t>
      </w:r>
      <w:r w:rsidRPr="00EE03BB">
        <w:rPr>
          <w:sz w:val="20"/>
        </w:rPr>
        <w:t xml:space="preserve"> </w:t>
      </w:r>
      <w:r w:rsidR="00043FEB" w:rsidRPr="00EE03BB">
        <w:rPr>
          <w:sz w:val="20"/>
        </w:rPr>
        <w:tab/>
      </w:r>
      <w:r w:rsidRPr="00EE03BB">
        <w:rPr>
          <w:sz w:val="20"/>
        </w:rPr>
        <w:t>The overseas laboratory performs tests and sends the test results back to the original laboratory.</w:t>
      </w:r>
    </w:p>
    <w:p w14:paraId="62D19F4D" w14:textId="633CD56F" w:rsidR="00720F46" w:rsidRPr="00EE03BB" w:rsidRDefault="00720F46" w:rsidP="00043FEB">
      <w:pPr>
        <w:pStyle w:val="SteppedPara"/>
        <w:rPr>
          <w:rFonts w:ascii="Times New Roman" w:hAnsi="Times New Roman"/>
          <w:sz w:val="20"/>
        </w:rPr>
      </w:pPr>
      <w:r w:rsidRPr="00EE03BB">
        <w:rPr>
          <w:rStyle w:val="IntenseEmphasis"/>
          <w:i w:val="0"/>
          <w:sz w:val="20"/>
        </w:rPr>
        <w:t xml:space="preserve">Step 4. </w:t>
      </w:r>
      <w:r w:rsidR="00043FEB" w:rsidRPr="00EE03BB">
        <w:rPr>
          <w:rStyle w:val="IntenseEmphasis"/>
          <w:i w:val="0"/>
          <w:sz w:val="20"/>
        </w:rPr>
        <w:tab/>
      </w:r>
      <w:r w:rsidRPr="00EE03BB">
        <w:rPr>
          <w:sz w:val="20"/>
        </w:rPr>
        <w:t xml:space="preserve">The original laboratory uses laboratory notification flowcharts to assess if and when to send a notification to the </w:t>
      </w:r>
      <w:r w:rsidR="002126E2" w:rsidRPr="00EE03BB">
        <w:rPr>
          <w:sz w:val="20"/>
        </w:rPr>
        <w:t>M</w:t>
      </w:r>
      <w:r w:rsidRPr="00EE03BB">
        <w:rPr>
          <w:sz w:val="20"/>
        </w:rPr>
        <w:t xml:space="preserve">edical </w:t>
      </w:r>
      <w:r w:rsidR="002126E2" w:rsidRPr="00EE03BB">
        <w:rPr>
          <w:sz w:val="20"/>
        </w:rPr>
        <w:t>O</w:t>
      </w:r>
      <w:r w:rsidRPr="00EE03BB">
        <w:rPr>
          <w:sz w:val="20"/>
        </w:rPr>
        <w:t xml:space="preserve">fficer of </w:t>
      </w:r>
      <w:r w:rsidR="002126E2" w:rsidRPr="00EE03BB">
        <w:rPr>
          <w:sz w:val="20"/>
        </w:rPr>
        <w:t>H</w:t>
      </w:r>
      <w:r w:rsidRPr="00EE03BB">
        <w:rPr>
          <w:sz w:val="20"/>
        </w:rPr>
        <w:t xml:space="preserve">ealth. If notifiable, the laboratory must immediately send an HL7 version 2.4 message to the relevant </w:t>
      </w:r>
      <w:r w:rsidR="002126E2" w:rsidRPr="00EE03BB">
        <w:rPr>
          <w:sz w:val="20"/>
        </w:rPr>
        <w:t>M</w:t>
      </w:r>
      <w:r w:rsidRPr="00EE03BB">
        <w:rPr>
          <w:sz w:val="20"/>
        </w:rPr>
        <w:t xml:space="preserve">edical </w:t>
      </w:r>
      <w:r w:rsidR="002126E2" w:rsidRPr="00EE03BB">
        <w:rPr>
          <w:sz w:val="20"/>
        </w:rPr>
        <w:t>O</w:t>
      </w:r>
      <w:r w:rsidRPr="00EE03BB">
        <w:rPr>
          <w:sz w:val="20"/>
        </w:rPr>
        <w:t xml:space="preserve">fficer of </w:t>
      </w:r>
      <w:r w:rsidR="002126E2" w:rsidRPr="00EE03BB">
        <w:rPr>
          <w:sz w:val="20"/>
        </w:rPr>
        <w:t>H</w:t>
      </w:r>
      <w:r w:rsidRPr="00EE03BB">
        <w:rPr>
          <w:sz w:val="20"/>
        </w:rPr>
        <w:t>ealth via EpiSurv.</w:t>
      </w:r>
    </w:p>
    <w:p w14:paraId="1ED936A0" w14:textId="57F88CB2" w:rsidR="00720F46" w:rsidRPr="00EE03BB" w:rsidRDefault="00720F46" w:rsidP="00043FEB">
      <w:pPr>
        <w:pStyle w:val="SteppedPara"/>
        <w:rPr>
          <w:rFonts w:ascii="Times New Roman" w:hAnsi="Times New Roman"/>
          <w:sz w:val="20"/>
        </w:rPr>
      </w:pPr>
      <w:r w:rsidRPr="00EE03BB">
        <w:rPr>
          <w:rStyle w:val="IntenseEmphasis"/>
          <w:i w:val="0"/>
          <w:sz w:val="20"/>
        </w:rPr>
        <w:t>Step 5.</w:t>
      </w:r>
      <w:r w:rsidRPr="00EE03BB">
        <w:rPr>
          <w:sz w:val="20"/>
        </w:rPr>
        <w:t xml:space="preserve"> </w:t>
      </w:r>
      <w:r w:rsidR="00043FEB" w:rsidRPr="00EE03BB">
        <w:rPr>
          <w:sz w:val="20"/>
        </w:rPr>
        <w:tab/>
      </w:r>
      <w:r w:rsidRPr="00EE03BB">
        <w:rPr>
          <w:sz w:val="20"/>
        </w:rPr>
        <w:t>ESR processes the messages in real time. Notifications become available, on EpiSurv, to the relevant Medical Officer of Health.</w:t>
      </w:r>
    </w:p>
    <w:p w14:paraId="0E114FF3" w14:textId="0E0FDFDD" w:rsidR="00720F46" w:rsidRPr="00EE03BB" w:rsidRDefault="00720F46" w:rsidP="00043FEB">
      <w:pPr>
        <w:pStyle w:val="SteppedPara"/>
        <w:rPr>
          <w:sz w:val="20"/>
        </w:rPr>
      </w:pPr>
      <w:r w:rsidRPr="00EE03BB">
        <w:rPr>
          <w:rStyle w:val="IntenseEmphasis"/>
          <w:i w:val="0"/>
          <w:sz w:val="20"/>
        </w:rPr>
        <w:t>Step 6.</w:t>
      </w:r>
      <w:r w:rsidRPr="00EE03BB">
        <w:rPr>
          <w:sz w:val="20"/>
        </w:rPr>
        <w:t xml:space="preserve"> </w:t>
      </w:r>
      <w:r w:rsidR="00043FEB" w:rsidRPr="00EE03BB">
        <w:rPr>
          <w:sz w:val="20"/>
        </w:rPr>
        <w:tab/>
      </w:r>
      <w:r w:rsidRPr="00EE03BB">
        <w:rPr>
          <w:sz w:val="20"/>
        </w:rPr>
        <w:t>The laboratory sends the test results back to the clinician.</w:t>
      </w:r>
    </w:p>
    <w:p w14:paraId="55A2ADD4" w14:textId="77777777" w:rsidR="007C0A5A" w:rsidRPr="005466BB" w:rsidRDefault="007C0A5A" w:rsidP="007C0A5A">
      <w:pPr>
        <w:pStyle w:val="Heading2"/>
      </w:pPr>
      <w:bookmarkStart w:id="119" w:name="_Toc174534172"/>
      <w:r w:rsidRPr="005466BB">
        <w:t>Flat file not supported</w:t>
      </w:r>
      <w:bookmarkEnd w:id="119"/>
      <w:r w:rsidRPr="005466BB">
        <w:t xml:space="preserve"> </w:t>
      </w:r>
    </w:p>
    <w:p w14:paraId="5CF38DE2" w14:textId="7B3B0345" w:rsidR="007C0A5A" w:rsidRDefault="007C0A5A" w:rsidP="007C0A5A">
      <w:pPr>
        <w:pStyle w:val="BodyText"/>
        <w:rPr>
          <w:rFonts w:ascii="Times New Roman" w:hAnsi="Times New Roman"/>
        </w:rPr>
      </w:pPr>
      <w:r>
        <w:t>It is important to note that current laboratory messages are usually converted to a flat file format from the HL7 message before being sent to a GP system. This process places a number of restrictions on the generated message. Any message constructed using this guide may not be able to be sent to any recipient using a flat file format.</w:t>
      </w:r>
    </w:p>
    <w:p w14:paraId="4934DD1E" w14:textId="77777777" w:rsidR="00720F46" w:rsidRDefault="00720F46" w:rsidP="002905C9">
      <w:pPr>
        <w:pStyle w:val="Heading2"/>
      </w:pPr>
      <w:bookmarkStart w:id="120" w:name="_Toc447803220"/>
      <w:bookmarkStart w:id="121" w:name="_Toc174534173"/>
      <w:r>
        <w:t>ORU laboratory results message</w:t>
      </w:r>
      <w:bookmarkEnd w:id="120"/>
      <w:bookmarkEnd w:id="121"/>
      <w:r>
        <w:t xml:space="preserve"> </w:t>
      </w:r>
    </w:p>
    <w:p w14:paraId="0C139873" w14:textId="77777777" w:rsidR="00720F46" w:rsidRDefault="00720F46" w:rsidP="004B46C6">
      <w:pPr>
        <w:pStyle w:val="BodyText"/>
        <w:rPr>
          <w:rFonts w:ascii="Times New Roman" w:hAnsi="Times New Roman"/>
        </w:rPr>
      </w:pPr>
      <w:r>
        <w:t>The tables below show the segments that are used, and the responses. Items enclosed within square brackets ([ ]) are optional, and those within braces ({ }) may be repeated multiple times. The tables are followed by some general considerations and a detailed description of the segments.</w:t>
      </w:r>
    </w:p>
    <w:p w14:paraId="66CC315E" w14:textId="77777777" w:rsidR="00F67870" w:rsidRDefault="00720F46" w:rsidP="004B46C6">
      <w:pPr>
        <w:pStyle w:val="BodyText"/>
      </w:pPr>
      <w:r>
        <w:lastRenderedPageBreak/>
        <w:t>It must be stressed that these should be read in conjunction with the appropriate standard. While some items may be optional in HL7, they may be mandatory in this implementation and further restrictions may be applied that are not in the reference standard.</w:t>
      </w:r>
    </w:p>
    <w:p w14:paraId="045B6473" w14:textId="27EEE9D8" w:rsidR="007C0BD5" w:rsidRDefault="007C0BD5" w:rsidP="00BD32CF">
      <w:pPr>
        <w:pStyle w:val="Table"/>
      </w:pPr>
      <w:r>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w:t>
      </w:r>
      <w:r w:rsidR="00AC598E">
        <w:rPr>
          <w:noProof/>
        </w:rPr>
        <w:fldChar w:fldCharType="end"/>
      </w:r>
      <w:r w:rsidR="00C80AAA">
        <w:t>:</w:t>
      </w:r>
      <w:r>
        <w:t xml:space="preserve"> ORU </w:t>
      </w:r>
      <w:r w:rsidR="00F342B6">
        <w:t>l</w:t>
      </w:r>
      <w:r>
        <w:t>aboratory results segment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480"/>
        <w:gridCol w:w="7149"/>
      </w:tblGrid>
      <w:tr w:rsidR="00720F46" w:rsidRPr="00A24D1C" w14:paraId="503D14A7" w14:textId="77777777" w:rsidTr="00390A8E">
        <w:trPr>
          <w:trHeight w:val="355"/>
          <w:tblHeader/>
        </w:trPr>
        <w:tc>
          <w:tcPr>
            <w:tcW w:w="1288" w:type="pct"/>
            <w:shd w:val="clear" w:color="auto" w:fill="BFBFBF" w:themeFill="background1" w:themeFillShade="BF"/>
          </w:tcPr>
          <w:p w14:paraId="7ABB3325" w14:textId="77777777" w:rsidR="00720F46" w:rsidRPr="00BD32CF" w:rsidRDefault="00720F46" w:rsidP="00BD32CF">
            <w:pPr>
              <w:pStyle w:val="Table"/>
            </w:pPr>
            <w:r w:rsidRPr="00BD32CF">
              <w:t>Segment name</w:t>
            </w:r>
          </w:p>
        </w:tc>
        <w:tc>
          <w:tcPr>
            <w:tcW w:w="3712" w:type="pct"/>
            <w:shd w:val="clear" w:color="auto" w:fill="BFBFBF" w:themeFill="background1" w:themeFillShade="BF"/>
          </w:tcPr>
          <w:p w14:paraId="7AA6133D" w14:textId="77777777" w:rsidR="00720F46" w:rsidRPr="00BD32CF" w:rsidRDefault="00720F46" w:rsidP="00BD32CF">
            <w:pPr>
              <w:pStyle w:val="Table"/>
            </w:pPr>
            <w:r w:rsidRPr="00BD32CF">
              <w:t>Description</w:t>
            </w:r>
          </w:p>
        </w:tc>
      </w:tr>
      <w:tr w:rsidR="00720F46" w14:paraId="59235F73" w14:textId="77777777" w:rsidTr="00390A8E">
        <w:trPr>
          <w:trHeight w:val="320"/>
        </w:trPr>
        <w:tc>
          <w:tcPr>
            <w:tcW w:w="1288" w:type="pct"/>
          </w:tcPr>
          <w:p w14:paraId="524E307F" w14:textId="77777777" w:rsidR="00720F46" w:rsidRDefault="00720F46" w:rsidP="00B84CC7">
            <w:pPr>
              <w:pStyle w:val="TableText"/>
              <w:rPr>
                <w:rFonts w:ascii="Times New Roman" w:hAnsi="Times New Roman"/>
                <w:sz w:val="24"/>
                <w:szCs w:val="24"/>
              </w:rPr>
            </w:pPr>
            <w:r>
              <w:t>MSH</w:t>
            </w:r>
          </w:p>
        </w:tc>
        <w:tc>
          <w:tcPr>
            <w:tcW w:w="3712" w:type="pct"/>
          </w:tcPr>
          <w:p w14:paraId="1CA74C35" w14:textId="77777777" w:rsidR="00720F46" w:rsidRDefault="00720F46" w:rsidP="00B84CC7">
            <w:pPr>
              <w:pStyle w:val="TableText"/>
              <w:rPr>
                <w:rFonts w:ascii="Times New Roman" w:hAnsi="Times New Roman"/>
                <w:sz w:val="24"/>
                <w:szCs w:val="24"/>
              </w:rPr>
            </w:pPr>
            <w:r>
              <w:t>Message header</w:t>
            </w:r>
          </w:p>
        </w:tc>
      </w:tr>
      <w:tr w:rsidR="00720F46" w14:paraId="04C90A64" w14:textId="77777777" w:rsidTr="00390A8E">
        <w:trPr>
          <w:trHeight w:val="311"/>
        </w:trPr>
        <w:tc>
          <w:tcPr>
            <w:tcW w:w="1288" w:type="pct"/>
          </w:tcPr>
          <w:p w14:paraId="3D11A295" w14:textId="77777777" w:rsidR="00720F46" w:rsidRDefault="00720F46" w:rsidP="00B84CC7">
            <w:pPr>
              <w:pStyle w:val="TableText"/>
              <w:rPr>
                <w:rFonts w:ascii="Times New Roman" w:hAnsi="Times New Roman"/>
                <w:sz w:val="24"/>
                <w:szCs w:val="24"/>
              </w:rPr>
            </w:pPr>
            <w:r>
              <w:t>PID</w:t>
            </w:r>
          </w:p>
        </w:tc>
        <w:tc>
          <w:tcPr>
            <w:tcW w:w="3712" w:type="pct"/>
          </w:tcPr>
          <w:p w14:paraId="689705DE" w14:textId="77777777" w:rsidR="00720F46" w:rsidRDefault="00720F46" w:rsidP="00B84CC7">
            <w:pPr>
              <w:pStyle w:val="TableText"/>
              <w:rPr>
                <w:rFonts w:ascii="Times New Roman" w:hAnsi="Times New Roman"/>
                <w:sz w:val="24"/>
                <w:szCs w:val="24"/>
              </w:rPr>
            </w:pPr>
            <w:r>
              <w:t>Patient identification</w:t>
            </w:r>
          </w:p>
        </w:tc>
      </w:tr>
      <w:tr w:rsidR="00720F46" w14:paraId="493F09D6" w14:textId="77777777" w:rsidTr="00390A8E">
        <w:trPr>
          <w:trHeight w:val="311"/>
        </w:trPr>
        <w:tc>
          <w:tcPr>
            <w:tcW w:w="1288" w:type="pct"/>
          </w:tcPr>
          <w:p w14:paraId="2FA051A8" w14:textId="77777777" w:rsidR="00720F46" w:rsidRDefault="00720F46" w:rsidP="00B84CC7">
            <w:pPr>
              <w:pStyle w:val="TableText"/>
              <w:rPr>
                <w:rFonts w:ascii="Times New Roman" w:hAnsi="Times New Roman"/>
                <w:sz w:val="24"/>
                <w:szCs w:val="24"/>
              </w:rPr>
            </w:pPr>
            <w:r>
              <w:t>[PV1]</w:t>
            </w:r>
          </w:p>
        </w:tc>
        <w:tc>
          <w:tcPr>
            <w:tcW w:w="3712" w:type="pct"/>
          </w:tcPr>
          <w:p w14:paraId="34695DC4" w14:textId="77777777" w:rsidR="00720F46" w:rsidRDefault="00720F46" w:rsidP="00B84CC7">
            <w:pPr>
              <w:pStyle w:val="TableText"/>
              <w:rPr>
                <w:rFonts w:ascii="Times New Roman" w:hAnsi="Times New Roman"/>
                <w:sz w:val="24"/>
                <w:szCs w:val="24"/>
              </w:rPr>
            </w:pPr>
            <w:r>
              <w:t>Patient visit (used to convey notification number)</w:t>
            </w:r>
          </w:p>
        </w:tc>
      </w:tr>
      <w:tr w:rsidR="00720F46" w14:paraId="081272E8" w14:textId="77777777" w:rsidTr="00390A8E">
        <w:trPr>
          <w:trHeight w:val="311"/>
        </w:trPr>
        <w:tc>
          <w:tcPr>
            <w:tcW w:w="1288" w:type="pct"/>
          </w:tcPr>
          <w:p w14:paraId="12692439" w14:textId="77777777" w:rsidR="00720F46" w:rsidRDefault="00720F46" w:rsidP="00B84CC7">
            <w:pPr>
              <w:pStyle w:val="TableText"/>
              <w:rPr>
                <w:rFonts w:ascii="Times New Roman" w:hAnsi="Times New Roman"/>
                <w:sz w:val="24"/>
                <w:szCs w:val="24"/>
              </w:rPr>
            </w:pPr>
            <w:r>
              <w:t>OBR</w:t>
            </w:r>
          </w:p>
        </w:tc>
        <w:tc>
          <w:tcPr>
            <w:tcW w:w="3712" w:type="pct"/>
          </w:tcPr>
          <w:p w14:paraId="669F4B23" w14:textId="77777777" w:rsidR="00720F46" w:rsidRDefault="00720F46" w:rsidP="00B84CC7">
            <w:pPr>
              <w:pStyle w:val="TableText"/>
              <w:rPr>
                <w:rFonts w:ascii="Times New Roman" w:hAnsi="Times New Roman"/>
                <w:sz w:val="24"/>
                <w:szCs w:val="24"/>
              </w:rPr>
            </w:pPr>
            <w:r>
              <w:t>Order detail – observation request</w:t>
            </w:r>
          </w:p>
        </w:tc>
      </w:tr>
      <w:tr w:rsidR="00720F46" w14:paraId="58C83B62" w14:textId="77777777" w:rsidTr="00390A8E">
        <w:trPr>
          <w:trHeight w:val="311"/>
        </w:trPr>
        <w:tc>
          <w:tcPr>
            <w:tcW w:w="1288" w:type="pct"/>
          </w:tcPr>
          <w:p w14:paraId="46CEE50E" w14:textId="77777777" w:rsidR="00720F46" w:rsidRDefault="00720F46" w:rsidP="00B84CC7">
            <w:pPr>
              <w:pStyle w:val="TableText"/>
              <w:rPr>
                <w:rFonts w:ascii="Times New Roman" w:hAnsi="Times New Roman"/>
                <w:sz w:val="24"/>
                <w:szCs w:val="24"/>
              </w:rPr>
            </w:pPr>
            <w:r>
              <w:t>OBX</w:t>
            </w:r>
          </w:p>
        </w:tc>
        <w:tc>
          <w:tcPr>
            <w:tcW w:w="3712" w:type="pct"/>
          </w:tcPr>
          <w:p w14:paraId="0A361B76" w14:textId="77777777" w:rsidR="00720F46" w:rsidRDefault="00720F46" w:rsidP="00B84CC7">
            <w:pPr>
              <w:pStyle w:val="TableText"/>
              <w:rPr>
                <w:rFonts w:ascii="Times New Roman" w:hAnsi="Times New Roman"/>
                <w:sz w:val="24"/>
                <w:szCs w:val="24"/>
              </w:rPr>
            </w:pPr>
            <w:r>
              <w:t>Observation/result (optional in HL7 version 2.4 but required for this implementation)</w:t>
            </w:r>
          </w:p>
        </w:tc>
      </w:tr>
      <w:tr w:rsidR="00720F46" w14:paraId="7E1CED7C" w14:textId="77777777" w:rsidTr="00390A8E">
        <w:trPr>
          <w:trHeight w:val="311"/>
        </w:trPr>
        <w:tc>
          <w:tcPr>
            <w:tcW w:w="1288" w:type="pct"/>
          </w:tcPr>
          <w:p w14:paraId="149AFD50" w14:textId="77777777" w:rsidR="00720F46" w:rsidRDefault="00720F46" w:rsidP="00B84CC7">
            <w:pPr>
              <w:pStyle w:val="TableText"/>
              <w:rPr>
                <w:rFonts w:ascii="Times New Roman" w:hAnsi="Times New Roman"/>
                <w:sz w:val="24"/>
                <w:szCs w:val="24"/>
              </w:rPr>
            </w:pPr>
            <w:r>
              <w:t>[{NTE}]</w:t>
            </w:r>
          </w:p>
        </w:tc>
        <w:tc>
          <w:tcPr>
            <w:tcW w:w="3712" w:type="pct"/>
          </w:tcPr>
          <w:p w14:paraId="18F4B052" w14:textId="77777777" w:rsidR="00720F46" w:rsidRDefault="00720F46" w:rsidP="00B84CC7">
            <w:pPr>
              <w:pStyle w:val="TableText"/>
              <w:rPr>
                <w:rFonts w:ascii="Times New Roman" w:hAnsi="Times New Roman"/>
                <w:sz w:val="24"/>
                <w:szCs w:val="24"/>
              </w:rPr>
            </w:pPr>
            <w:r>
              <w:t>Notes and comments on result information</w:t>
            </w:r>
          </w:p>
        </w:tc>
      </w:tr>
    </w:tbl>
    <w:p w14:paraId="5C8A191F" w14:textId="44706B99" w:rsidR="00F342B6" w:rsidRDefault="00F342B6" w:rsidP="004B46C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F342B6" w:rsidRPr="00034984" w14:paraId="0982F3F7" w14:textId="77777777" w:rsidTr="00BD32CF">
        <w:tc>
          <w:tcPr>
            <w:tcW w:w="9629" w:type="dxa"/>
            <w:shd w:val="clear" w:color="auto" w:fill="BFBFBF" w:themeFill="background1" w:themeFillShade="BF"/>
          </w:tcPr>
          <w:p w14:paraId="6352E8F9" w14:textId="138DD931" w:rsidR="00F342B6" w:rsidRPr="00034984" w:rsidRDefault="00F342B6" w:rsidP="004B46C6">
            <w:pPr>
              <w:spacing w:before="120"/>
              <w:rPr>
                <w:rFonts w:ascii="Times New Roman" w:hAnsi="Times New Roman"/>
                <w:iCs/>
                <w:sz w:val="24"/>
                <w:szCs w:val="24"/>
              </w:rPr>
            </w:pPr>
            <w:r w:rsidRPr="00034984">
              <w:rPr>
                <w:b/>
                <w:iCs/>
              </w:rPr>
              <w:t>Note:</w:t>
            </w:r>
            <w:r w:rsidR="004A4E24" w:rsidRPr="00034984">
              <w:rPr>
                <w:iCs/>
              </w:rPr>
              <w:t xml:space="preserve"> </w:t>
            </w:r>
            <w:r w:rsidRPr="00034984">
              <w:rPr>
                <w:iCs/>
              </w:rPr>
              <w:t>Although the PV1 segment is officially optional, in practice it is almost always sent because many practice management systems require this message to be sent. Please see the specific notes on PV1 for more information on the usage of this segment.</w:t>
            </w:r>
          </w:p>
          <w:p w14:paraId="64C8E195" w14:textId="30CBF046" w:rsidR="00F342B6" w:rsidRPr="00034984" w:rsidRDefault="00F342B6" w:rsidP="004B46C6">
            <w:pPr>
              <w:spacing w:before="120"/>
              <w:rPr>
                <w:iCs/>
              </w:rPr>
            </w:pPr>
            <w:r w:rsidRPr="00034984">
              <w:rPr>
                <w:iCs/>
              </w:rPr>
              <w:t>The OBX segment is mandatory.</w:t>
            </w:r>
          </w:p>
        </w:tc>
      </w:tr>
    </w:tbl>
    <w:p w14:paraId="69A08BB7" w14:textId="77777777" w:rsidR="00720F46" w:rsidRDefault="00720F46" w:rsidP="002905C9">
      <w:pPr>
        <w:pStyle w:val="Heading2"/>
      </w:pPr>
      <w:bookmarkStart w:id="122" w:name="_Toc452474103"/>
      <w:bookmarkStart w:id="123" w:name="_Toc452475351"/>
      <w:bookmarkStart w:id="124" w:name="_Toc452475401"/>
      <w:bookmarkStart w:id="125" w:name="_Toc452475585"/>
      <w:bookmarkStart w:id="126" w:name="_Toc452475632"/>
      <w:bookmarkStart w:id="127" w:name="_Toc452475682"/>
      <w:bookmarkStart w:id="128" w:name="_Toc452475729"/>
      <w:bookmarkStart w:id="129" w:name="_Toc452475959"/>
      <w:bookmarkStart w:id="130" w:name="_Toc452476110"/>
      <w:bookmarkStart w:id="131" w:name="_Toc452476315"/>
      <w:bookmarkStart w:id="132" w:name="_Toc452477086"/>
      <w:bookmarkStart w:id="133" w:name="_Toc453320945"/>
      <w:bookmarkStart w:id="134" w:name="_Toc453323725"/>
      <w:bookmarkStart w:id="135" w:name="_Toc453325502"/>
      <w:bookmarkStart w:id="136" w:name="_Toc453325703"/>
      <w:bookmarkStart w:id="137" w:name="_Toc453327805"/>
      <w:bookmarkStart w:id="138" w:name="_Toc447803221"/>
      <w:bookmarkStart w:id="139" w:name="_Toc17453417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t xml:space="preserve">ACK– response </w:t>
      </w:r>
      <w:r w:rsidRPr="00F33D2A">
        <w:t>message</w:t>
      </w:r>
      <w:bookmarkEnd w:id="138"/>
      <w:bookmarkEnd w:id="139"/>
      <w:r>
        <w:t xml:space="preserve"> </w:t>
      </w:r>
    </w:p>
    <w:p w14:paraId="4F1CE9A9" w14:textId="43D1D87C" w:rsidR="00720F46" w:rsidRPr="00043FEB" w:rsidRDefault="00720F46" w:rsidP="00BD32CF">
      <w:pPr>
        <w:pStyle w:val="Table"/>
      </w:pPr>
      <w:r w:rsidRPr="00B84CC7">
        <w:t xml:space="preserve">Table </w:t>
      </w:r>
      <w:r w:rsidRPr="00043FEB">
        <w:rPr>
          <w:rStyle w:val="BookTitle"/>
          <w:b/>
          <w:bCs w:val="0"/>
          <w:smallCaps w:val="0"/>
          <w:spacing w:val="15"/>
        </w:rPr>
        <w:fldChar w:fldCharType="begin"/>
      </w:r>
      <w:r w:rsidRPr="00043FEB">
        <w:rPr>
          <w:rStyle w:val="BookTitle"/>
          <w:bCs w:val="0"/>
          <w:smallCaps w:val="0"/>
          <w:spacing w:val="15"/>
        </w:rPr>
        <w:instrText xml:space="preserve"> SEQ Table \* ARABIC </w:instrText>
      </w:r>
      <w:r w:rsidRPr="00043FEB">
        <w:rPr>
          <w:rStyle w:val="BookTitle"/>
          <w:b/>
          <w:bCs w:val="0"/>
          <w:smallCaps w:val="0"/>
          <w:spacing w:val="15"/>
        </w:rPr>
        <w:fldChar w:fldCharType="separate"/>
      </w:r>
      <w:r w:rsidR="002D1C78">
        <w:rPr>
          <w:rStyle w:val="BookTitle"/>
          <w:bCs w:val="0"/>
          <w:smallCaps w:val="0"/>
          <w:noProof/>
          <w:spacing w:val="15"/>
        </w:rPr>
        <w:t>4</w:t>
      </w:r>
      <w:r w:rsidRPr="00043FEB">
        <w:rPr>
          <w:rStyle w:val="BookTitle"/>
          <w:b/>
          <w:bCs w:val="0"/>
          <w:smallCaps w:val="0"/>
          <w:spacing w:val="15"/>
        </w:rPr>
        <w:fldChar w:fldCharType="end"/>
      </w:r>
      <w:r w:rsidR="00C80AAA">
        <w:rPr>
          <w:rStyle w:val="BookTitle"/>
          <w:bCs w:val="0"/>
          <w:smallCaps w:val="0"/>
          <w:spacing w:val="15"/>
        </w:rPr>
        <w:t>:</w:t>
      </w:r>
      <w:r w:rsidRPr="00043FEB">
        <w:t xml:space="preserve"> ACK response message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480"/>
        <w:gridCol w:w="7149"/>
      </w:tblGrid>
      <w:tr w:rsidR="00720F46" w14:paraId="160F188C" w14:textId="77777777" w:rsidTr="00390A8E">
        <w:trPr>
          <w:trHeight w:val="355"/>
        </w:trPr>
        <w:tc>
          <w:tcPr>
            <w:tcW w:w="1288" w:type="pct"/>
            <w:shd w:val="clear" w:color="auto" w:fill="BFBFBF" w:themeFill="background1" w:themeFillShade="BF"/>
          </w:tcPr>
          <w:p w14:paraId="233CCDBD" w14:textId="77777777" w:rsidR="00720F46" w:rsidRPr="00A24D1C" w:rsidRDefault="00720F46" w:rsidP="00BD32CF">
            <w:pPr>
              <w:pStyle w:val="Table"/>
              <w:rPr>
                <w:rFonts w:ascii="Times New Roman" w:hAnsi="Times New Roman"/>
              </w:rPr>
            </w:pPr>
            <w:r w:rsidRPr="00A24D1C">
              <w:t>Segment name</w:t>
            </w:r>
          </w:p>
        </w:tc>
        <w:tc>
          <w:tcPr>
            <w:tcW w:w="3712" w:type="pct"/>
            <w:shd w:val="clear" w:color="auto" w:fill="BFBFBF" w:themeFill="background1" w:themeFillShade="BF"/>
          </w:tcPr>
          <w:p w14:paraId="6EADA13A" w14:textId="77777777" w:rsidR="00720F46" w:rsidRPr="00A24D1C" w:rsidRDefault="00720F46" w:rsidP="00BD32CF">
            <w:pPr>
              <w:pStyle w:val="Table"/>
              <w:rPr>
                <w:rFonts w:ascii="Times New Roman" w:hAnsi="Times New Roman"/>
              </w:rPr>
            </w:pPr>
            <w:r w:rsidRPr="00A24D1C">
              <w:t>Description</w:t>
            </w:r>
          </w:p>
        </w:tc>
      </w:tr>
      <w:tr w:rsidR="00720F46" w14:paraId="3E25620E" w14:textId="77777777" w:rsidTr="00390A8E">
        <w:trPr>
          <w:trHeight w:val="320"/>
        </w:trPr>
        <w:tc>
          <w:tcPr>
            <w:tcW w:w="1288" w:type="pct"/>
          </w:tcPr>
          <w:p w14:paraId="5C2D6AAE" w14:textId="77777777" w:rsidR="00720F46" w:rsidRDefault="00720F46" w:rsidP="00B84CC7">
            <w:pPr>
              <w:pStyle w:val="TableText"/>
              <w:rPr>
                <w:rFonts w:ascii="Times New Roman" w:hAnsi="Times New Roman"/>
                <w:sz w:val="24"/>
                <w:szCs w:val="24"/>
              </w:rPr>
            </w:pPr>
            <w:r>
              <w:t>MSH</w:t>
            </w:r>
          </w:p>
        </w:tc>
        <w:tc>
          <w:tcPr>
            <w:tcW w:w="3712" w:type="pct"/>
          </w:tcPr>
          <w:p w14:paraId="55627B6A" w14:textId="77777777" w:rsidR="00720F46" w:rsidRDefault="00720F46" w:rsidP="00B84CC7">
            <w:pPr>
              <w:pStyle w:val="TableText"/>
              <w:rPr>
                <w:rFonts w:ascii="Times New Roman" w:hAnsi="Times New Roman"/>
                <w:sz w:val="24"/>
                <w:szCs w:val="24"/>
              </w:rPr>
            </w:pPr>
            <w:r>
              <w:t>Message header</w:t>
            </w:r>
          </w:p>
        </w:tc>
      </w:tr>
      <w:tr w:rsidR="00720F46" w14:paraId="562A0332" w14:textId="77777777" w:rsidTr="00390A8E">
        <w:trPr>
          <w:trHeight w:val="311"/>
        </w:trPr>
        <w:tc>
          <w:tcPr>
            <w:tcW w:w="1288" w:type="pct"/>
          </w:tcPr>
          <w:p w14:paraId="3B2F970A" w14:textId="77777777" w:rsidR="00720F46" w:rsidRDefault="00720F46" w:rsidP="00B84CC7">
            <w:pPr>
              <w:pStyle w:val="TableText"/>
              <w:rPr>
                <w:rFonts w:ascii="Times New Roman" w:hAnsi="Times New Roman"/>
                <w:sz w:val="24"/>
                <w:szCs w:val="24"/>
              </w:rPr>
            </w:pPr>
            <w:r>
              <w:t>MSA</w:t>
            </w:r>
          </w:p>
        </w:tc>
        <w:tc>
          <w:tcPr>
            <w:tcW w:w="3712" w:type="pct"/>
          </w:tcPr>
          <w:p w14:paraId="2BC24050" w14:textId="77777777" w:rsidR="00720F46" w:rsidRDefault="00720F46" w:rsidP="00B84CC7">
            <w:pPr>
              <w:pStyle w:val="TableText"/>
              <w:rPr>
                <w:rFonts w:ascii="Times New Roman" w:hAnsi="Times New Roman"/>
                <w:sz w:val="24"/>
                <w:szCs w:val="24"/>
              </w:rPr>
            </w:pPr>
            <w:r>
              <w:t>Message acknowledgement</w:t>
            </w:r>
          </w:p>
        </w:tc>
      </w:tr>
      <w:tr w:rsidR="00720F46" w14:paraId="37E2C0C9" w14:textId="77777777" w:rsidTr="00390A8E">
        <w:trPr>
          <w:trHeight w:val="311"/>
        </w:trPr>
        <w:tc>
          <w:tcPr>
            <w:tcW w:w="1288" w:type="pct"/>
          </w:tcPr>
          <w:p w14:paraId="24C96F9B" w14:textId="77777777" w:rsidR="00720F46" w:rsidRDefault="00720F46" w:rsidP="00B84CC7">
            <w:pPr>
              <w:pStyle w:val="TableText"/>
              <w:rPr>
                <w:rFonts w:ascii="Times New Roman" w:hAnsi="Times New Roman"/>
                <w:sz w:val="24"/>
                <w:szCs w:val="24"/>
              </w:rPr>
            </w:pPr>
            <w:r>
              <w:t>[ERR]</w:t>
            </w:r>
          </w:p>
        </w:tc>
        <w:tc>
          <w:tcPr>
            <w:tcW w:w="3712" w:type="pct"/>
          </w:tcPr>
          <w:p w14:paraId="5ECB4A00" w14:textId="77777777" w:rsidR="00720F46" w:rsidRDefault="00720F46" w:rsidP="00B84CC7">
            <w:pPr>
              <w:pStyle w:val="TableText"/>
              <w:rPr>
                <w:rFonts w:ascii="Times New Roman" w:hAnsi="Times New Roman"/>
                <w:sz w:val="24"/>
                <w:szCs w:val="24"/>
              </w:rPr>
            </w:pPr>
            <w:r>
              <w:t>Error</w:t>
            </w:r>
          </w:p>
        </w:tc>
      </w:tr>
    </w:tbl>
    <w:p w14:paraId="110AB03F" w14:textId="77777777" w:rsidR="00720F46" w:rsidRDefault="00720F46" w:rsidP="002905C9">
      <w:pPr>
        <w:pStyle w:val="Heading2"/>
      </w:pPr>
      <w:bookmarkStart w:id="140" w:name="_Toc447803222"/>
      <w:bookmarkStart w:id="141" w:name="_Toc174534175"/>
      <w:r>
        <w:t>General considerations</w:t>
      </w:r>
      <w:bookmarkEnd w:id="140"/>
      <w:bookmarkEnd w:id="141"/>
      <w:r>
        <w:t xml:space="preserve"> </w:t>
      </w:r>
    </w:p>
    <w:p w14:paraId="1C0B83F8" w14:textId="49F9C4C6" w:rsidR="00720F46" w:rsidRDefault="00720F46" w:rsidP="004B46C6">
      <w:pPr>
        <w:pStyle w:val="BodyText"/>
        <w:rPr>
          <w:rFonts w:ascii="Times New Roman" w:hAnsi="Times New Roman"/>
        </w:rPr>
      </w:pPr>
      <w:r>
        <w:t xml:space="preserve">The sending and receiving </w:t>
      </w:r>
      <w:r w:rsidR="00A93EB8">
        <w:t xml:space="preserve">HPI </w:t>
      </w:r>
      <w:r>
        <w:t xml:space="preserve">facility </w:t>
      </w:r>
      <w:r w:rsidR="00A93EB8">
        <w:t>IDs</w:t>
      </w:r>
      <w:r>
        <w:t xml:space="preserve"> or ‘EDI’ addresses are used by the messaging gateway to direct the message to the correct destination, and the destination swaps the sender and receiver</w:t>
      </w:r>
      <w:r w:rsidR="00A93EB8">
        <w:t xml:space="preserve"> HPI</w:t>
      </w:r>
      <w:r>
        <w:t xml:space="preserve"> facility </w:t>
      </w:r>
      <w:r w:rsidR="00A93EB8">
        <w:t>IDs</w:t>
      </w:r>
      <w:r>
        <w:t xml:space="preserve"> so the gateway can return the ACK messages to the originator of the results. These fields must contain the correct </w:t>
      </w:r>
      <w:r w:rsidR="00A93EB8">
        <w:t xml:space="preserve">HPI facility ID or </w:t>
      </w:r>
      <w:r>
        <w:t>EDI values.</w:t>
      </w:r>
    </w:p>
    <w:p w14:paraId="00D28D73" w14:textId="77777777" w:rsidR="00720F46" w:rsidRDefault="00720F46" w:rsidP="004B46C6">
      <w:pPr>
        <w:pStyle w:val="BodyText"/>
        <w:rPr>
          <w:rFonts w:ascii="Times New Roman" w:hAnsi="Times New Roman"/>
        </w:rPr>
      </w:pPr>
      <w:r>
        <w:t>The ENDMS accepts data as standard unsolicited results (ORU) but restricts some fields to specific ranges of values. Some optional fields are mandatory when sending data to the ENDMS.</w:t>
      </w:r>
    </w:p>
    <w:p w14:paraId="28892BC7" w14:textId="77777777" w:rsidR="00720F46" w:rsidRDefault="00720F46" w:rsidP="004B46C6">
      <w:pPr>
        <w:pStyle w:val="BodyText"/>
        <w:rPr>
          <w:rFonts w:ascii="Times New Roman" w:hAnsi="Times New Roman"/>
        </w:rPr>
      </w:pPr>
      <w:r>
        <w:t>The ENDMS does not support delimiters other than the default ones specified in the standard. It is essential that messages be constructed in segmented form, where possible, rather than using large blocks of formatted text.</w:t>
      </w:r>
    </w:p>
    <w:p w14:paraId="31613136" w14:textId="77777777" w:rsidR="00720F46" w:rsidRDefault="00720F46" w:rsidP="004B46C6">
      <w:pPr>
        <w:pStyle w:val="BodyText"/>
      </w:pPr>
      <w:r>
        <w:lastRenderedPageBreak/>
        <w:t xml:space="preserve">Only segments MSH, PID, PV1, OBR, OBX and NTE will be processed; any others will be discarded. </w:t>
      </w:r>
    </w:p>
    <w:p w14:paraId="78A9A145" w14:textId="77777777" w:rsidR="00720F46" w:rsidRDefault="00720F46" w:rsidP="004B46C6">
      <w:pPr>
        <w:pStyle w:val="BodyText"/>
        <w:rPr>
          <w:rFonts w:ascii="Times New Roman" w:hAnsi="Times New Roman"/>
        </w:rPr>
      </w:pPr>
      <w:r>
        <w:t>It is implied in general by the HL7 standards that non-repeating fields can be repeated by local agreement. The ENDMS will ignore additional repeats.</w:t>
      </w:r>
    </w:p>
    <w:p w14:paraId="1E9CC28D" w14:textId="77777777" w:rsidR="00720F46" w:rsidRDefault="00720F46" w:rsidP="004B46C6">
      <w:pPr>
        <w:pStyle w:val="BodyText"/>
        <w:rPr>
          <w:rFonts w:ascii="Times New Roman" w:hAnsi="Times New Roman"/>
        </w:rPr>
      </w:pPr>
      <w:r>
        <w:t>Where multiple OBX occur with the same code in OBX-3, then sub-IDs will need to be used in OBX-4, starting at 1 and incrementing by 1 for each subsequent OBX in a set.</w:t>
      </w:r>
    </w:p>
    <w:p w14:paraId="7EE05B6F" w14:textId="070A6921" w:rsidR="00720F46" w:rsidRDefault="00720F46" w:rsidP="004B46C6">
      <w:pPr>
        <w:pStyle w:val="BodyText"/>
        <w:rPr>
          <w:rFonts w:ascii="Times New Roman" w:hAnsi="Times New Roman"/>
        </w:rPr>
      </w:pPr>
      <w:r>
        <w:t xml:space="preserve">As most messages to the ESR are copies of messages, the original recipient is lost from the message header. Furthermore, the message header does not use HPI codes. For this reason, all messages must have values for the </w:t>
      </w:r>
      <w:r w:rsidR="0061335B">
        <w:t xml:space="preserve">HPI </w:t>
      </w:r>
      <w:r>
        <w:t xml:space="preserve">facility </w:t>
      </w:r>
      <w:r w:rsidR="00230939">
        <w:t xml:space="preserve">IDs </w:t>
      </w:r>
      <w:r>
        <w:t xml:space="preserve">in OBR-46 (placer </w:t>
      </w:r>
      <w:r w:rsidR="0061335B">
        <w:t xml:space="preserve">HPI </w:t>
      </w:r>
      <w:r>
        <w:t xml:space="preserve">facility </w:t>
      </w:r>
      <w:r w:rsidR="00230939">
        <w:t>ID</w:t>
      </w:r>
      <w:r>
        <w:t xml:space="preserve">) and OBR-47 (filler </w:t>
      </w:r>
      <w:r w:rsidR="0061335B">
        <w:t xml:space="preserve">HPI </w:t>
      </w:r>
      <w:r>
        <w:t xml:space="preserve">facility </w:t>
      </w:r>
      <w:r w:rsidR="00230939">
        <w:t>ID</w:t>
      </w:r>
      <w:r>
        <w:t xml:space="preserve">) where the name of the coding system is HF for HPI identifiers. </w:t>
      </w:r>
    </w:p>
    <w:p w14:paraId="0020A4B8" w14:textId="77777777" w:rsidR="00720F46" w:rsidRDefault="00720F46" w:rsidP="004B46C6">
      <w:pPr>
        <w:pStyle w:val="BodyText"/>
      </w:pPr>
      <w:r>
        <w:t>The ENDMS supports ASCII and UNICODE</w:t>
      </w:r>
      <w:r w:rsidRPr="00F342B6">
        <w:t>, and any value in MSH-18 will be ignored.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7C0A5A" w:rsidRPr="00034984" w14:paraId="49B095B0" w14:textId="77777777" w:rsidTr="00BD32CF">
        <w:tc>
          <w:tcPr>
            <w:tcW w:w="9629" w:type="dxa"/>
            <w:shd w:val="clear" w:color="auto" w:fill="BFBFBF" w:themeFill="background1" w:themeFillShade="BF"/>
          </w:tcPr>
          <w:p w14:paraId="6F0C65F7" w14:textId="798EDA4C" w:rsidR="007C0A5A" w:rsidRPr="00034984" w:rsidRDefault="007C0A5A" w:rsidP="007C0A5A">
            <w:pPr>
              <w:spacing w:before="120"/>
              <w:rPr>
                <w:rFonts w:ascii="Times New Roman" w:hAnsi="Times New Roman"/>
                <w:iCs/>
              </w:rPr>
            </w:pPr>
            <w:r w:rsidRPr="00034984">
              <w:rPr>
                <w:b/>
                <w:iCs/>
              </w:rPr>
              <w:t>Note:</w:t>
            </w:r>
            <w:r w:rsidRPr="00034984">
              <w:rPr>
                <w:iCs/>
              </w:rPr>
              <w:t xml:space="preserve"> Within Section 5, only segments and fields that are used in the ENDMS message have been documented (unless otherwise stated with a ‘not used’ in the notes column). </w:t>
            </w:r>
          </w:p>
        </w:tc>
      </w:tr>
    </w:tbl>
    <w:p w14:paraId="7F5BCFD3" w14:textId="78027FE5" w:rsidR="00720F46" w:rsidRDefault="00720F46" w:rsidP="000005D5">
      <w:pPr>
        <w:pStyle w:val="Heading2"/>
      </w:pPr>
      <w:bookmarkStart w:id="142" w:name="_Toc447803223"/>
      <w:bookmarkStart w:id="143" w:name="_Toc174534176"/>
      <w:r>
        <w:t>Diagnosis</w:t>
      </w:r>
      <w:bookmarkEnd w:id="142"/>
      <w:bookmarkEnd w:id="143"/>
    </w:p>
    <w:p w14:paraId="53CDA6F3" w14:textId="2A0B10CE" w:rsidR="00720F46" w:rsidRDefault="00720F46" w:rsidP="004B46C6">
      <w:pPr>
        <w:pStyle w:val="BodyText"/>
      </w:pPr>
      <w:r>
        <w:t>When reporting the results, a diagnosis is required as well. There is no provision for a</w:t>
      </w:r>
      <w:r w:rsidR="002D2DA9">
        <w:t xml:space="preserve"> </w:t>
      </w:r>
      <w:r>
        <w:t>DG1 segment in an ORU message, so the diagnosis will be reported in an OBX segment associated with the requested test. If there are two diagnoses, then two OBX will be supplied and distinguished using sub-IDs in OBX-4. These OBX will be before any result containing OBX.</w:t>
      </w:r>
    </w:p>
    <w:p w14:paraId="69D4FD91" w14:textId="16D84062" w:rsidR="00997C3C" w:rsidRDefault="00997C3C" w:rsidP="004B46C6">
      <w:pPr>
        <w:pStyle w:val="BodyText"/>
        <w:rPr>
          <w:rFonts w:ascii="Times New Roman" w:hAnsi="Times New Roman"/>
        </w:rPr>
      </w:pPr>
      <w:r>
        <w:t>OBX-3 will contain the LOINC code 29308-4.</w:t>
      </w:r>
      <w:r w:rsidR="004A4E24">
        <w:t xml:space="preserve"> </w:t>
      </w:r>
      <w:r>
        <w:t>OBX-5 must contain a value from the Disease Code table (</w:t>
      </w:r>
      <w:r>
        <w:fldChar w:fldCharType="begin"/>
      </w:r>
      <w:r>
        <w:instrText xml:space="preserve"> REF _Ref452472040 \h </w:instrText>
      </w:r>
      <w:r w:rsidR="008E4F02">
        <w:instrText xml:space="preserve"> \* MERGEFORMAT </w:instrText>
      </w:r>
      <w:r>
        <w:fldChar w:fldCharType="separate"/>
      </w:r>
      <w:r w:rsidR="002D1C78" w:rsidRPr="00E95DD3">
        <w:t xml:space="preserve">Table </w:t>
      </w:r>
      <w:r w:rsidR="002D1C78">
        <w:rPr>
          <w:noProof/>
        </w:rPr>
        <w:t>41</w:t>
      </w:r>
      <w:r>
        <w:fldChar w:fldCharType="end"/>
      </w:r>
      <w:r>
        <w:t>) in Appendix A.</w:t>
      </w:r>
      <w:r w:rsidR="004A4E24">
        <w:t xml:space="preserve"> </w:t>
      </w:r>
      <w:r w:rsidR="00B17F8D" w:rsidRPr="00B17F8D">
        <w:rPr>
          <w:rFonts w:cs="Arial"/>
          <w:i/>
          <w:iCs/>
          <w:color w:val="000000"/>
          <w:lang w:eastAsia="en-NZ"/>
        </w:rPr>
        <w:t xml:space="preserve"> </w:t>
      </w:r>
      <w:r w:rsidR="00B17F8D" w:rsidRPr="00B17F8D">
        <w:rPr>
          <w:rFonts w:cs="Arial"/>
          <w:iCs/>
          <w:color w:val="000000"/>
          <w:lang w:eastAsia="en-NZ"/>
        </w:rPr>
        <w:t xml:space="preserve">It is anticipated that the SNOMED CT </w:t>
      </w:r>
      <w:r w:rsidR="00873C27">
        <w:rPr>
          <w:rFonts w:cs="Arial"/>
          <w:iCs/>
          <w:color w:val="000000"/>
          <w:lang w:eastAsia="en-NZ"/>
        </w:rPr>
        <w:t>Notifiable Disease Reference S</w:t>
      </w:r>
      <w:r w:rsidR="00B17F8D" w:rsidRPr="00B17F8D">
        <w:rPr>
          <w:rFonts w:cs="Arial"/>
          <w:iCs/>
          <w:color w:val="000000"/>
          <w:lang w:eastAsia="en-NZ"/>
        </w:rPr>
        <w:t>et will be incorporated in the future.</w:t>
      </w:r>
      <w:r w:rsidR="00B17F8D" w:rsidRPr="00B17F8D">
        <w:rPr>
          <w:rFonts w:ascii="Times New Roman" w:hAnsi="Times New Roman"/>
        </w:rPr>
        <w:t xml:space="preserve"> </w:t>
      </w:r>
    </w:p>
    <w:p w14:paraId="535593D6" w14:textId="5982AE4E" w:rsidR="00D95778" w:rsidRDefault="00D95778" w:rsidP="000005D5">
      <w:pPr>
        <w:pStyle w:val="Heading2"/>
      </w:pPr>
      <w:bookmarkStart w:id="144" w:name="_Toc447803224"/>
      <w:bookmarkStart w:id="145" w:name="_Toc174534177"/>
      <w:r>
        <w:t>Traceability</w:t>
      </w:r>
      <w:bookmarkEnd w:id="144"/>
      <w:bookmarkEnd w:id="145"/>
    </w:p>
    <w:p w14:paraId="151568B0" w14:textId="39C1090B" w:rsidR="00427CAB" w:rsidRDefault="0017655E" w:rsidP="004B46C6">
      <w:pPr>
        <w:pStyle w:val="BodyText"/>
      </w:pPr>
      <w:r>
        <w:t>All</w:t>
      </w:r>
      <w:r w:rsidR="00D95778">
        <w:t xml:space="preserve"> processes </w:t>
      </w:r>
      <w:r>
        <w:t xml:space="preserve">must be linked </w:t>
      </w:r>
      <w:r w:rsidR="00D95778">
        <w:t xml:space="preserve">together. Laboratories may issue a new placer order number when they send a specimen to another laboratory rather than using their original filler order number. If this occurs the link is potentially lost. To address this, a number will be generated as early in the process as possible and maintained within all message transactions. The patient visit segment (PV1-5) will be used to convey this number. This number could be the case number issued by the ESR on initial notification, a concatenation of the GP </w:t>
      </w:r>
      <w:r w:rsidR="00B17F8D">
        <w:t xml:space="preserve">HPI </w:t>
      </w:r>
      <w:r w:rsidR="00D95778">
        <w:t xml:space="preserve">facility </w:t>
      </w:r>
      <w:r w:rsidR="00367ADB">
        <w:t xml:space="preserve">ID </w:t>
      </w:r>
      <w:r w:rsidR="00D95778">
        <w:t>and the GP order number or the GP order number itself.</w:t>
      </w:r>
    </w:p>
    <w:p w14:paraId="3AD96A9C" w14:textId="3EE0C9C5" w:rsidR="00D95778" w:rsidRDefault="00D95778" w:rsidP="000005D5">
      <w:pPr>
        <w:pStyle w:val="Heading2"/>
      </w:pPr>
      <w:bookmarkStart w:id="146" w:name="_Toc452475356"/>
      <w:bookmarkStart w:id="147" w:name="_Toc452475406"/>
      <w:bookmarkStart w:id="148" w:name="_Toc452475590"/>
      <w:bookmarkStart w:id="149" w:name="_Toc452475637"/>
      <w:bookmarkStart w:id="150" w:name="_Toc452475687"/>
      <w:bookmarkStart w:id="151" w:name="_Toc452475734"/>
      <w:bookmarkStart w:id="152" w:name="_Toc452475964"/>
      <w:bookmarkStart w:id="153" w:name="_Toc452476115"/>
      <w:bookmarkStart w:id="154" w:name="_Toc452476320"/>
      <w:bookmarkStart w:id="155" w:name="_Toc452477091"/>
      <w:bookmarkStart w:id="156" w:name="_Toc453320950"/>
      <w:bookmarkStart w:id="157" w:name="_Toc453323730"/>
      <w:bookmarkStart w:id="158" w:name="_Toc453325507"/>
      <w:bookmarkStart w:id="159" w:name="_Toc453325708"/>
      <w:bookmarkStart w:id="160" w:name="_Toc453327810"/>
      <w:bookmarkStart w:id="161" w:name="_Toc451861120"/>
      <w:bookmarkStart w:id="162" w:name="_Toc452474108"/>
      <w:bookmarkStart w:id="163" w:name="_Toc452475357"/>
      <w:bookmarkStart w:id="164" w:name="_Toc452475407"/>
      <w:bookmarkStart w:id="165" w:name="_Toc452475591"/>
      <w:bookmarkStart w:id="166" w:name="_Toc452475638"/>
      <w:bookmarkStart w:id="167" w:name="_Toc452475688"/>
      <w:bookmarkStart w:id="168" w:name="_Toc452475735"/>
      <w:bookmarkStart w:id="169" w:name="_Toc452475965"/>
      <w:bookmarkStart w:id="170" w:name="_Toc452476116"/>
      <w:bookmarkStart w:id="171" w:name="_Toc452476321"/>
      <w:bookmarkStart w:id="172" w:name="_Toc452477092"/>
      <w:bookmarkStart w:id="173" w:name="_Toc453320951"/>
      <w:bookmarkStart w:id="174" w:name="_Toc453323731"/>
      <w:bookmarkStart w:id="175" w:name="_Toc453325508"/>
      <w:bookmarkStart w:id="176" w:name="_Toc453325709"/>
      <w:bookmarkStart w:id="177" w:name="_Toc453327811"/>
      <w:bookmarkStart w:id="178" w:name="_Toc447803225"/>
      <w:bookmarkStart w:id="179" w:name="_Toc174534178"/>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t>Data types</w:t>
      </w:r>
      <w:bookmarkEnd w:id="178"/>
      <w:bookmarkEnd w:id="179"/>
    </w:p>
    <w:p w14:paraId="41DBAC54" w14:textId="77777777" w:rsidR="00D95778" w:rsidRDefault="00D95778" w:rsidP="004B46C6">
      <w:pPr>
        <w:pStyle w:val="BodyText"/>
      </w:pPr>
      <w:r>
        <w:t>The following data types are used in the definition of segments. All of these are standard HL7 types. Consult HL7 Chapter two for further information.</w:t>
      </w:r>
    </w:p>
    <w:p w14:paraId="236EDB33" w14:textId="0F918388" w:rsidR="00C71B28" w:rsidRDefault="00B84CC7" w:rsidP="00BD32CF">
      <w:pPr>
        <w:pStyle w:val="Table"/>
      </w:pPr>
      <w:r w:rsidRPr="0060643E">
        <w:lastRenderedPageBreak/>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5</w:t>
      </w:r>
      <w:r w:rsidR="00AC598E">
        <w:rPr>
          <w:noProof/>
        </w:rPr>
        <w:fldChar w:fldCharType="end"/>
      </w:r>
      <w:r w:rsidR="00C80AAA">
        <w:rPr>
          <w:noProof/>
        </w:rPr>
        <w:t>:</w:t>
      </w:r>
      <w:r w:rsidR="004A4E24">
        <w:t xml:space="preserve"> </w:t>
      </w:r>
      <w:r w:rsidRPr="00434AB4">
        <w:t>HL7 data types</w:t>
      </w:r>
    </w:p>
    <w:tbl>
      <w:tblPr>
        <w:tblW w:w="93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413"/>
        <w:gridCol w:w="2268"/>
        <w:gridCol w:w="5699"/>
      </w:tblGrid>
      <w:tr w:rsidR="00D95778" w14:paraId="01FB3A7F" w14:textId="77777777" w:rsidTr="00390A8E">
        <w:trPr>
          <w:trHeight w:val="335"/>
          <w:tblHeader/>
        </w:trPr>
        <w:tc>
          <w:tcPr>
            <w:tcW w:w="1413" w:type="dxa"/>
            <w:shd w:val="clear" w:color="auto" w:fill="BFBFBF" w:themeFill="background1" w:themeFillShade="BF"/>
          </w:tcPr>
          <w:p w14:paraId="6EDBEE58" w14:textId="77777777" w:rsidR="00D95778" w:rsidRPr="00A24D1C" w:rsidRDefault="00D95778" w:rsidP="00BD32CF">
            <w:pPr>
              <w:pStyle w:val="Table"/>
              <w:rPr>
                <w:rFonts w:ascii="Times New Roman" w:hAnsi="Times New Roman"/>
              </w:rPr>
            </w:pPr>
            <w:r w:rsidRPr="00A24D1C">
              <w:t>Data type</w:t>
            </w:r>
          </w:p>
        </w:tc>
        <w:tc>
          <w:tcPr>
            <w:tcW w:w="2268" w:type="dxa"/>
            <w:shd w:val="clear" w:color="auto" w:fill="BFBFBF" w:themeFill="background1" w:themeFillShade="BF"/>
          </w:tcPr>
          <w:p w14:paraId="0653965D" w14:textId="77777777" w:rsidR="00D95778" w:rsidRPr="00A24D1C" w:rsidRDefault="00D95778" w:rsidP="00BD32CF">
            <w:pPr>
              <w:pStyle w:val="Table"/>
              <w:rPr>
                <w:rFonts w:ascii="Times New Roman" w:hAnsi="Times New Roman"/>
              </w:rPr>
            </w:pPr>
            <w:r w:rsidRPr="00A24D1C">
              <w:t>Meaning</w:t>
            </w:r>
          </w:p>
        </w:tc>
        <w:tc>
          <w:tcPr>
            <w:tcW w:w="5699" w:type="dxa"/>
            <w:shd w:val="clear" w:color="auto" w:fill="BFBFBF" w:themeFill="background1" w:themeFillShade="BF"/>
          </w:tcPr>
          <w:p w14:paraId="4FBC32F1" w14:textId="77777777" w:rsidR="00D95778" w:rsidRPr="00A24D1C" w:rsidRDefault="00D95778" w:rsidP="00BD32CF">
            <w:pPr>
              <w:pStyle w:val="Table"/>
              <w:rPr>
                <w:rFonts w:ascii="Times New Roman" w:hAnsi="Times New Roman"/>
              </w:rPr>
            </w:pPr>
            <w:r w:rsidRPr="00A24D1C">
              <w:t>Comment</w:t>
            </w:r>
          </w:p>
        </w:tc>
      </w:tr>
      <w:tr w:rsidR="00D95778" w14:paraId="37361A66" w14:textId="77777777" w:rsidTr="00390A8E">
        <w:trPr>
          <w:trHeight w:val="285"/>
        </w:trPr>
        <w:tc>
          <w:tcPr>
            <w:tcW w:w="1413" w:type="dxa"/>
          </w:tcPr>
          <w:p w14:paraId="1DFFBFAE" w14:textId="77777777" w:rsidR="00D95778" w:rsidRDefault="00D95778" w:rsidP="00BD32CF">
            <w:pPr>
              <w:pStyle w:val="TableText"/>
              <w:rPr>
                <w:rFonts w:ascii="Times New Roman" w:hAnsi="Times New Roman"/>
                <w:sz w:val="24"/>
                <w:szCs w:val="24"/>
              </w:rPr>
            </w:pPr>
            <w:r>
              <w:t>CM</w:t>
            </w:r>
          </w:p>
        </w:tc>
        <w:tc>
          <w:tcPr>
            <w:tcW w:w="2268" w:type="dxa"/>
          </w:tcPr>
          <w:p w14:paraId="776929C3" w14:textId="77777777" w:rsidR="00D95778" w:rsidRDefault="00D95778" w:rsidP="00BD32CF">
            <w:pPr>
              <w:pStyle w:val="TableText"/>
              <w:rPr>
                <w:rFonts w:ascii="Times New Roman" w:hAnsi="Times New Roman"/>
                <w:sz w:val="24"/>
                <w:szCs w:val="24"/>
              </w:rPr>
            </w:pPr>
            <w:r>
              <w:t>Composite data type</w:t>
            </w:r>
          </w:p>
        </w:tc>
        <w:tc>
          <w:tcPr>
            <w:tcW w:w="5699" w:type="dxa"/>
          </w:tcPr>
          <w:p w14:paraId="18740D7C" w14:textId="77777777" w:rsidR="00D95778" w:rsidRDefault="00D95778" w:rsidP="00BD32CF">
            <w:pPr>
              <w:pStyle w:val="TableText"/>
              <w:rPr>
                <w:rFonts w:ascii="Times New Roman" w:hAnsi="Times New Roman"/>
                <w:sz w:val="24"/>
                <w:szCs w:val="24"/>
              </w:rPr>
            </w:pPr>
            <w:r>
              <w:t>This field is a combination of other data items. Where it occurs, the structure of the composite will be defined in field notes.</w:t>
            </w:r>
          </w:p>
        </w:tc>
      </w:tr>
      <w:tr w:rsidR="00D95778" w14:paraId="0A5FC59B" w14:textId="77777777" w:rsidTr="00390A8E">
        <w:trPr>
          <w:trHeight w:val="320"/>
        </w:trPr>
        <w:tc>
          <w:tcPr>
            <w:tcW w:w="1413" w:type="dxa"/>
          </w:tcPr>
          <w:p w14:paraId="319F986B" w14:textId="77777777" w:rsidR="00D95778" w:rsidRDefault="00D95778" w:rsidP="00BD32CF">
            <w:pPr>
              <w:pStyle w:val="TableText"/>
              <w:rPr>
                <w:rFonts w:ascii="Times New Roman" w:hAnsi="Times New Roman"/>
                <w:sz w:val="24"/>
                <w:szCs w:val="24"/>
              </w:rPr>
            </w:pPr>
            <w:r>
              <w:t>DT</w:t>
            </w:r>
          </w:p>
        </w:tc>
        <w:tc>
          <w:tcPr>
            <w:tcW w:w="2268" w:type="dxa"/>
          </w:tcPr>
          <w:p w14:paraId="52A700C9" w14:textId="77777777" w:rsidR="00D95778" w:rsidRDefault="00D95778" w:rsidP="00BD32CF">
            <w:pPr>
              <w:pStyle w:val="TableText"/>
              <w:rPr>
                <w:rFonts w:ascii="Times New Roman" w:hAnsi="Times New Roman"/>
                <w:sz w:val="24"/>
                <w:szCs w:val="24"/>
              </w:rPr>
            </w:pPr>
            <w:r>
              <w:t>Date</w:t>
            </w:r>
          </w:p>
        </w:tc>
        <w:tc>
          <w:tcPr>
            <w:tcW w:w="5699" w:type="dxa"/>
          </w:tcPr>
          <w:p w14:paraId="6BD5F689" w14:textId="77777777" w:rsidR="00D95778" w:rsidRDefault="00D95778" w:rsidP="00BD32CF">
            <w:pPr>
              <w:pStyle w:val="TableText"/>
              <w:rPr>
                <w:rFonts w:ascii="Times New Roman" w:hAnsi="Times New Roman"/>
                <w:sz w:val="24"/>
                <w:szCs w:val="24"/>
              </w:rPr>
            </w:pPr>
            <w:r>
              <w:t>Always formatted as YYYYMMDD.</w:t>
            </w:r>
          </w:p>
        </w:tc>
      </w:tr>
      <w:tr w:rsidR="00D95778" w14:paraId="15A71EC8" w14:textId="77777777" w:rsidTr="00390A8E">
        <w:trPr>
          <w:trHeight w:val="320"/>
        </w:trPr>
        <w:tc>
          <w:tcPr>
            <w:tcW w:w="1413" w:type="dxa"/>
          </w:tcPr>
          <w:p w14:paraId="172C8B13" w14:textId="77777777" w:rsidR="00D95778" w:rsidRDefault="00D95778" w:rsidP="00BD32CF">
            <w:pPr>
              <w:pStyle w:val="TableText"/>
              <w:rPr>
                <w:rFonts w:ascii="Times New Roman" w:hAnsi="Times New Roman"/>
                <w:sz w:val="24"/>
                <w:szCs w:val="24"/>
              </w:rPr>
            </w:pPr>
            <w:r>
              <w:t>FT</w:t>
            </w:r>
          </w:p>
        </w:tc>
        <w:tc>
          <w:tcPr>
            <w:tcW w:w="2268" w:type="dxa"/>
          </w:tcPr>
          <w:p w14:paraId="22E0217C" w14:textId="77777777" w:rsidR="00D95778" w:rsidRDefault="00D95778" w:rsidP="00BD32CF">
            <w:pPr>
              <w:pStyle w:val="TableText"/>
              <w:rPr>
                <w:rFonts w:ascii="Times New Roman" w:hAnsi="Times New Roman"/>
                <w:sz w:val="24"/>
                <w:szCs w:val="24"/>
              </w:rPr>
            </w:pPr>
            <w:r>
              <w:t>Formatted text</w:t>
            </w:r>
          </w:p>
        </w:tc>
        <w:tc>
          <w:tcPr>
            <w:tcW w:w="5699" w:type="dxa"/>
          </w:tcPr>
          <w:p w14:paraId="0B7153C3" w14:textId="77777777" w:rsidR="00D95778" w:rsidRDefault="00D95778" w:rsidP="00BD32CF">
            <w:pPr>
              <w:pStyle w:val="TableText"/>
              <w:rPr>
                <w:rFonts w:ascii="Times New Roman" w:hAnsi="Times New Roman"/>
                <w:sz w:val="24"/>
                <w:szCs w:val="24"/>
              </w:rPr>
            </w:pPr>
            <w:r>
              <w:t>Same as ST but allows embedded HL7 formatting characters.</w:t>
            </w:r>
          </w:p>
        </w:tc>
      </w:tr>
      <w:tr w:rsidR="00D95778" w14:paraId="27416249" w14:textId="77777777" w:rsidTr="00390A8E">
        <w:trPr>
          <w:trHeight w:val="285"/>
        </w:trPr>
        <w:tc>
          <w:tcPr>
            <w:tcW w:w="1413" w:type="dxa"/>
          </w:tcPr>
          <w:p w14:paraId="4754A850" w14:textId="77777777" w:rsidR="00D95778" w:rsidRDefault="00D95778" w:rsidP="00BD32CF">
            <w:pPr>
              <w:pStyle w:val="TableText"/>
              <w:rPr>
                <w:rFonts w:ascii="Times New Roman" w:hAnsi="Times New Roman"/>
                <w:sz w:val="24"/>
                <w:szCs w:val="24"/>
              </w:rPr>
            </w:pPr>
            <w:r>
              <w:t>HD</w:t>
            </w:r>
          </w:p>
        </w:tc>
        <w:tc>
          <w:tcPr>
            <w:tcW w:w="2268" w:type="dxa"/>
          </w:tcPr>
          <w:p w14:paraId="15C9CDBF" w14:textId="77777777" w:rsidR="00D95778" w:rsidRDefault="00D95778" w:rsidP="00BD32CF">
            <w:pPr>
              <w:pStyle w:val="TableText"/>
              <w:rPr>
                <w:rFonts w:ascii="Times New Roman" w:hAnsi="Times New Roman"/>
                <w:sz w:val="24"/>
                <w:szCs w:val="24"/>
              </w:rPr>
            </w:pPr>
            <w:r>
              <w:t>Hierarchic identifier</w:t>
            </w:r>
          </w:p>
        </w:tc>
        <w:tc>
          <w:tcPr>
            <w:tcW w:w="5699" w:type="dxa"/>
          </w:tcPr>
          <w:p w14:paraId="79E6D334" w14:textId="77777777" w:rsidR="00D95778" w:rsidRDefault="00D95778" w:rsidP="00BD32CF">
            <w:pPr>
              <w:pStyle w:val="TableText"/>
              <w:rPr>
                <w:rFonts w:ascii="Times New Roman" w:hAnsi="Times New Roman"/>
                <w:sz w:val="24"/>
                <w:szCs w:val="24"/>
              </w:rPr>
            </w:pPr>
            <w:r>
              <w:t>Treated the same as ST in this implementation as there is no name space specified.</w:t>
            </w:r>
          </w:p>
        </w:tc>
      </w:tr>
      <w:tr w:rsidR="00D95778" w14:paraId="1A189970" w14:textId="77777777" w:rsidTr="00390A8E">
        <w:trPr>
          <w:trHeight w:val="285"/>
        </w:trPr>
        <w:tc>
          <w:tcPr>
            <w:tcW w:w="1413" w:type="dxa"/>
          </w:tcPr>
          <w:p w14:paraId="12644FAE" w14:textId="77777777" w:rsidR="00D95778" w:rsidRDefault="00D95778" w:rsidP="00BD32CF">
            <w:pPr>
              <w:pStyle w:val="TableText"/>
              <w:rPr>
                <w:rFonts w:ascii="Times New Roman" w:hAnsi="Times New Roman"/>
                <w:sz w:val="24"/>
                <w:szCs w:val="24"/>
              </w:rPr>
            </w:pPr>
            <w:r>
              <w:t>ID</w:t>
            </w:r>
          </w:p>
        </w:tc>
        <w:tc>
          <w:tcPr>
            <w:tcW w:w="2268" w:type="dxa"/>
          </w:tcPr>
          <w:p w14:paraId="2D5192CA" w14:textId="77777777" w:rsidR="00D95778" w:rsidRDefault="00D95778" w:rsidP="00BD32CF">
            <w:pPr>
              <w:pStyle w:val="TableText"/>
              <w:rPr>
                <w:rFonts w:ascii="Times New Roman" w:hAnsi="Times New Roman"/>
                <w:sz w:val="24"/>
                <w:szCs w:val="24"/>
              </w:rPr>
            </w:pPr>
            <w:r>
              <w:t>Coded value</w:t>
            </w:r>
          </w:p>
        </w:tc>
        <w:tc>
          <w:tcPr>
            <w:tcW w:w="5699" w:type="dxa"/>
          </w:tcPr>
          <w:p w14:paraId="2D791B49" w14:textId="77777777" w:rsidR="00D95778" w:rsidRDefault="00D95778" w:rsidP="00BD32CF">
            <w:pPr>
              <w:pStyle w:val="TableText"/>
              <w:rPr>
                <w:rFonts w:ascii="Times New Roman" w:hAnsi="Times New Roman"/>
                <w:sz w:val="24"/>
                <w:szCs w:val="24"/>
              </w:rPr>
            </w:pPr>
            <w:r>
              <w:t>The value in this field must be drawn from a table of HL7 defined values. The table of acceptable values will be found in the field notes.</w:t>
            </w:r>
          </w:p>
        </w:tc>
      </w:tr>
      <w:tr w:rsidR="00D95778" w14:paraId="543E5E2D" w14:textId="77777777" w:rsidTr="00390A8E">
        <w:trPr>
          <w:trHeight w:val="285"/>
        </w:trPr>
        <w:tc>
          <w:tcPr>
            <w:tcW w:w="1413" w:type="dxa"/>
          </w:tcPr>
          <w:p w14:paraId="3CC30FF7" w14:textId="77777777" w:rsidR="00D95778" w:rsidRDefault="00D95778" w:rsidP="00BD32CF">
            <w:pPr>
              <w:pStyle w:val="TableText"/>
              <w:rPr>
                <w:rFonts w:ascii="Times New Roman" w:hAnsi="Times New Roman"/>
                <w:sz w:val="24"/>
                <w:szCs w:val="24"/>
              </w:rPr>
            </w:pPr>
            <w:r>
              <w:t>IS</w:t>
            </w:r>
          </w:p>
        </w:tc>
        <w:tc>
          <w:tcPr>
            <w:tcW w:w="2268" w:type="dxa"/>
          </w:tcPr>
          <w:p w14:paraId="22484C00" w14:textId="77777777" w:rsidR="00D95778" w:rsidRDefault="00D95778" w:rsidP="00BD32CF">
            <w:pPr>
              <w:pStyle w:val="TableText"/>
              <w:rPr>
                <w:rFonts w:ascii="Times New Roman" w:hAnsi="Times New Roman"/>
                <w:sz w:val="24"/>
                <w:szCs w:val="24"/>
              </w:rPr>
            </w:pPr>
            <w:r>
              <w:t>Coded value</w:t>
            </w:r>
          </w:p>
        </w:tc>
        <w:tc>
          <w:tcPr>
            <w:tcW w:w="5699" w:type="dxa"/>
          </w:tcPr>
          <w:p w14:paraId="4A986A99" w14:textId="77777777" w:rsidR="00D95778" w:rsidRDefault="00D95778" w:rsidP="00BD32CF">
            <w:pPr>
              <w:pStyle w:val="TableText"/>
              <w:rPr>
                <w:rFonts w:ascii="Times New Roman" w:hAnsi="Times New Roman"/>
                <w:sz w:val="24"/>
                <w:szCs w:val="24"/>
              </w:rPr>
            </w:pPr>
            <w:r>
              <w:t>The value in this field must be drawn from a table of user-defined values. The table of acceptable values will be found in the field notes. If the table occurs more than once it will be repeated in an appendix.</w:t>
            </w:r>
          </w:p>
        </w:tc>
      </w:tr>
      <w:tr w:rsidR="00D95778" w14:paraId="26477CD3" w14:textId="77777777" w:rsidTr="00390A8E">
        <w:trPr>
          <w:trHeight w:val="320"/>
        </w:trPr>
        <w:tc>
          <w:tcPr>
            <w:tcW w:w="1413" w:type="dxa"/>
          </w:tcPr>
          <w:p w14:paraId="77AFC214" w14:textId="77777777" w:rsidR="00D95778" w:rsidRDefault="00D95778" w:rsidP="00BD32CF">
            <w:pPr>
              <w:pStyle w:val="TableText"/>
              <w:rPr>
                <w:rFonts w:ascii="Times New Roman" w:hAnsi="Times New Roman"/>
                <w:sz w:val="24"/>
                <w:szCs w:val="24"/>
              </w:rPr>
            </w:pPr>
            <w:r>
              <w:t>NM</w:t>
            </w:r>
          </w:p>
        </w:tc>
        <w:tc>
          <w:tcPr>
            <w:tcW w:w="2268" w:type="dxa"/>
          </w:tcPr>
          <w:p w14:paraId="2CB58263" w14:textId="77777777" w:rsidR="00D95778" w:rsidRDefault="00D95778" w:rsidP="00BD32CF">
            <w:pPr>
              <w:pStyle w:val="TableText"/>
              <w:rPr>
                <w:rFonts w:ascii="Times New Roman" w:hAnsi="Times New Roman"/>
                <w:sz w:val="24"/>
                <w:szCs w:val="24"/>
              </w:rPr>
            </w:pPr>
            <w:r>
              <w:t>Numeric data</w:t>
            </w:r>
          </w:p>
        </w:tc>
        <w:tc>
          <w:tcPr>
            <w:tcW w:w="5699" w:type="dxa"/>
          </w:tcPr>
          <w:p w14:paraId="4A57D306" w14:textId="77777777" w:rsidR="00D95778" w:rsidRDefault="00D95778" w:rsidP="00BD32CF">
            <w:pPr>
              <w:pStyle w:val="TableText"/>
              <w:rPr>
                <w:rFonts w:ascii="Times New Roman" w:hAnsi="Times New Roman"/>
                <w:sz w:val="24"/>
                <w:szCs w:val="24"/>
              </w:rPr>
            </w:pPr>
            <w:r>
              <w:t>A number value.</w:t>
            </w:r>
          </w:p>
        </w:tc>
      </w:tr>
      <w:tr w:rsidR="00D95778" w14:paraId="7F073D27" w14:textId="77777777" w:rsidTr="00390A8E">
        <w:trPr>
          <w:trHeight w:val="320"/>
        </w:trPr>
        <w:tc>
          <w:tcPr>
            <w:tcW w:w="1413" w:type="dxa"/>
          </w:tcPr>
          <w:p w14:paraId="1F8C76DB" w14:textId="77777777" w:rsidR="00D95778" w:rsidRDefault="00D95778" w:rsidP="00BD32CF">
            <w:pPr>
              <w:pStyle w:val="TableText"/>
              <w:rPr>
                <w:rFonts w:ascii="Times New Roman" w:hAnsi="Times New Roman"/>
                <w:sz w:val="24"/>
                <w:szCs w:val="24"/>
              </w:rPr>
            </w:pPr>
            <w:r>
              <w:t>ST</w:t>
            </w:r>
          </w:p>
        </w:tc>
        <w:tc>
          <w:tcPr>
            <w:tcW w:w="2268" w:type="dxa"/>
          </w:tcPr>
          <w:p w14:paraId="6AB87EFB" w14:textId="77777777" w:rsidR="00D95778" w:rsidRDefault="00D95778" w:rsidP="00BD32CF">
            <w:pPr>
              <w:pStyle w:val="TableText"/>
              <w:rPr>
                <w:rFonts w:ascii="Times New Roman" w:hAnsi="Times New Roman"/>
                <w:sz w:val="24"/>
                <w:szCs w:val="24"/>
              </w:rPr>
            </w:pPr>
            <w:r>
              <w:t>String data</w:t>
            </w:r>
          </w:p>
        </w:tc>
        <w:tc>
          <w:tcPr>
            <w:tcW w:w="5699" w:type="dxa"/>
          </w:tcPr>
          <w:p w14:paraId="42EC51B4" w14:textId="77777777" w:rsidR="00D95778" w:rsidRDefault="00D95778" w:rsidP="00BD32CF">
            <w:pPr>
              <w:pStyle w:val="TableText"/>
              <w:rPr>
                <w:rFonts w:ascii="Times New Roman" w:hAnsi="Times New Roman"/>
                <w:sz w:val="24"/>
                <w:szCs w:val="24"/>
              </w:rPr>
            </w:pPr>
            <w:r>
              <w:t>A string of alphanumeric characters.</w:t>
            </w:r>
          </w:p>
        </w:tc>
      </w:tr>
      <w:tr w:rsidR="00D95778" w14:paraId="4B7B67A1" w14:textId="77777777" w:rsidTr="00390A8E">
        <w:trPr>
          <w:trHeight w:val="320"/>
        </w:trPr>
        <w:tc>
          <w:tcPr>
            <w:tcW w:w="1413" w:type="dxa"/>
          </w:tcPr>
          <w:p w14:paraId="53C20E68" w14:textId="77777777" w:rsidR="00D95778" w:rsidRDefault="00D95778" w:rsidP="00BD32CF">
            <w:pPr>
              <w:pStyle w:val="TableText"/>
              <w:rPr>
                <w:rFonts w:ascii="Times New Roman" w:hAnsi="Times New Roman"/>
                <w:sz w:val="24"/>
                <w:szCs w:val="24"/>
              </w:rPr>
            </w:pPr>
            <w:r>
              <w:t>SI</w:t>
            </w:r>
          </w:p>
        </w:tc>
        <w:tc>
          <w:tcPr>
            <w:tcW w:w="2268" w:type="dxa"/>
          </w:tcPr>
          <w:p w14:paraId="56AF94C1" w14:textId="77777777" w:rsidR="00D95778" w:rsidRDefault="00D95778" w:rsidP="00BD32CF">
            <w:pPr>
              <w:pStyle w:val="TableText"/>
              <w:rPr>
                <w:rFonts w:ascii="Times New Roman" w:hAnsi="Times New Roman"/>
                <w:sz w:val="24"/>
                <w:szCs w:val="24"/>
              </w:rPr>
            </w:pPr>
            <w:r>
              <w:t>Sequence ID</w:t>
            </w:r>
          </w:p>
        </w:tc>
        <w:tc>
          <w:tcPr>
            <w:tcW w:w="5699" w:type="dxa"/>
          </w:tcPr>
          <w:p w14:paraId="28EA9C50" w14:textId="77777777" w:rsidR="00D95778" w:rsidRDefault="00D95778" w:rsidP="00BD32CF">
            <w:pPr>
              <w:pStyle w:val="TableText"/>
              <w:rPr>
                <w:rFonts w:ascii="Times New Roman" w:hAnsi="Times New Roman"/>
                <w:sz w:val="24"/>
                <w:szCs w:val="24"/>
              </w:rPr>
            </w:pPr>
            <w:r>
              <w:t>A non-negative integer.</w:t>
            </w:r>
          </w:p>
        </w:tc>
      </w:tr>
      <w:tr w:rsidR="00D95778" w14:paraId="7D82E3F8" w14:textId="77777777" w:rsidTr="00390A8E">
        <w:trPr>
          <w:trHeight w:val="285"/>
        </w:trPr>
        <w:tc>
          <w:tcPr>
            <w:tcW w:w="1413" w:type="dxa"/>
          </w:tcPr>
          <w:p w14:paraId="584358AA" w14:textId="77777777" w:rsidR="00D95778" w:rsidRDefault="00D95778" w:rsidP="00BD32CF">
            <w:pPr>
              <w:pStyle w:val="TableText"/>
              <w:rPr>
                <w:rFonts w:ascii="Times New Roman" w:hAnsi="Times New Roman"/>
                <w:sz w:val="24"/>
                <w:szCs w:val="24"/>
              </w:rPr>
            </w:pPr>
            <w:r>
              <w:t>TS</w:t>
            </w:r>
          </w:p>
        </w:tc>
        <w:tc>
          <w:tcPr>
            <w:tcW w:w="2268" w:type="dxa"/>
          </w:tcPr>
          <w:p w14:paraId="2AAD4F0C" w14:textId="77777777" w:rsidR="00D95778" w:rsidRDefault="00D95778" w:rsidP="00BD32CF">
            <w:pPr>
              <w:pStyle w:val="TableText"/>
              <w:rPr>
                <w:rFonts w:ascii="Times New Roman" w:hAnsi="Times New Roman"/>
                <w:sz w:val="24"/>
                <w:szCs w:val="24"/>
              </w:rPr>
            </w:pPr>
            <w:r>
              <w:t>Time stamp</w:t>
            </w:r>
          </w:p>
        </w:tc>
        <w:tc>
          <w:tcPr>
            <w:tcW w:w="5699" w:type="dxa"/>
          </w:tcPr>
          <w:p w14:paraId="55BE384E" w14:textId="77777777" w:rsidR="00D95778" w:rsidRDefault="00D95778" w:rsidP="00BD32CF">
            <w:pPr>
              <w:pStyle w:val="TableText"/>
              <w:rPr>
                <w:rFonts w:ascii="Times New Roman" w:hAnsi="Times New Roman"/>
                <w:sz w:val="24"/>
                <w:szCs w:val="24"/>
              </w:rPr>
            </w:pPr>
            <w:r>
              <w:t>Always formatted as YYYYMMDD[HHMM[SS]]. HL7 allows 4 additional fields of milliseconds. These are not used in this implementation.</w:t>
            </w:r>
          </w:p>
        </w:tc>
      </w:tr>
      <w:tr w:rsidR="00D95778" w14:paraId="50F01539" w14:textId="77777777" w:rsidTr="00390A8E">
        <w:trPr>
          <w:trHeight w:val="320"/>
        </w:trPr>
        <w:tc>
          <w:tcPr>
            <w:tcW w:w="1413" w:type="dxa"/>
          </w:tcPr>
          <w:p w14:paraId="2170A6EB" w14:textId="77777777" w:rsidR="00D95778" w:rsidRDefault="00D95778" w:rsidP="00BD32CF">
            <w:pPr>
              <w:pStyle w:val="TableText"/>
              <w:rPr>
                <w:rFonts w:ascii="Times New Roman" w:hAnsi="Times New Roman"/>
                <w:sz w:val="24"/>
                <w:szCs w:val="24"/>
              </w:rPr>
            </w:pPr>
            <w:r>
              <w:t>TX</w:t>
            </w:r>
          </w:p>
        </w:tc>
        <w:tc>
          <w:tcPr>
            <w:tcW w:w="2268" w:type="dxa"/>
          </w:tcPr>
          <w:p w14:paraId="79C048BA" w14:textId="77777777" w:rsidR="00D95778" w:rsidRDefault="00D95778" w:rsidP="00BD32CF">
            <w:pPr>
              <w:pStyle w:val="TableText"/>
              <w:rPr>
                <w:rFonts w:ascii="Times New Roman" w:hAnsi="Times New Roman"/>
                <w:sz w:val="24"/>
                <w:szCs w:val="24"/>
              </w:rPr>
            </w:pPr>
            <w:r>
              <w:t>Text data</w:t>
            </w:r>
          </w:p>
        </w:tc>
        <w:tc>
          <w:tcPr>
            <w:tcW w:w="5699" w:type="dxa"/>
          </w:tcPr>
          <w:p w14:paraId="60B31316" w14:textId="77777777" w:rsidR="00D95778" w:rsidRDefault="00D95778" w:rsidP="00BD32CF">
            <w:pPr>
              <w:pStyle w:val="TableText"/>
              <w:rPr>
                <w:rFonts w:ascii="Times New Roman" w:hAnsi="Times New Roman"/>
                <w:sz w:val="24"/>
                <w:szCs w:val="24"/>
              </w:rPr>
            </w:pPr>
            <w:r>
              <w:t>ST that allows some additional special characters.</w:t>
            </w:r>
          </w:p>
        </w:tc>
      </w:tr>
    </w:tbl>
    <w:p w14:paraId="256B0A91" w14:textId="2FBC9572" w:rsidR="00D95778" w:rsidRDefault="00D95778" w:rsidP="000005D5">
      <w:pPr>
        <w:pStyle w:val="Heading2"/>
      </w:pPr>
      <w:bookmarkStart w:id="180" w:name="_Toc453327813"/>
      <w:bookmarkStart w:id="181" w:name="_Toc174534179"/>
      <w:bookmarkEnd w:id="180"/>
      <w:r>
        <w:t>HL7 composite data types</w:t>
      </w:r>
      <w:bookmarkEnd w:id="181"/>
      <w:r>
        <w:t xml:space="preserve"> </w:t>
      </w:r>
    </w:p>
    <w:p w14:paraId="168134DF" w14:textId="4AC1327B" w:rsidR="00427CAB" w:rsidRDefault="00D95778" w:rsidP="004B46C6">
      <w:pPr>
        <w:pStyle w:val="BodyText"/>
      </w:pPr>
      <w:r>
        <w:t xml:space="preserve">These composites are used in the definitions of the segments. Where additional clarification is required, these tables may be repeated in the segment notes. The composites are only those that are used in this document. </w:t>
      </w:r>
    </w:p>
    <w:p w14:paraId="75D5FA78" w14:textId="77777777" w:rsidR="00D95778" w:rsidRDefault="00D95778" w:rsidP="00B84CC7">
      <w:pPr>
        <w:pStyle w:val="Heading3"/>
      </w:pPr>
      <w:bookmarkStart w:id="182" w:name="_Toc447803227"/>
      <w:r>
        <w:t>AD – address</w:t>
      </w:r>
      <w:bookmarkEnd w:id="182"/>
      <w:r>
        <w:t xml:space="preserve"> </w:t>
      </w:r>
    </w:p>
    <w:p w14:paraId="2CF6B4EC" w14:textId="77777777" w:rsidR="00B84CC7" w:rsidRDefault="00D95778" w:rsidP="004B46C6">
      <w:pPr>
        <w:pStyle w:val="BodyText"/>
      </w:pPr>
      <w:r w:rsidRPr="000820BC">
        <w:t xml:space="preserve">This composite allows the transmission of address. </w:t>
      </w:r>
      <w:r>
        <w:t>Other designation (sub-component 2) is used exclusively as suburb. The country code is entered into the state and province code and not in HL7 defined country code field.</w:t>
      </w:r>
      <w:r w:rsidR="00B84CC7" w:rsidRPr="00B84CC7">
        <w:t xml:space="preserve"> </w:t>
      </w:r>
    </w:p>
    <w:p w14:paraId="0F8787CC" w14:textId="43CB6725" w:rsidR="00C71B28" w:rsidRPr="00B84CC7" w:rsidRDefault="00B84CC7" w:rsidP="00390A8E">
      <w:pPr>
        <w:pStyle w:val="Table"/>
        <w:rPr>
          <w:rFonts w:ascii="Georgia" w:hAnsi="Georgia"/>
        </w:rPr>
      </w:pPr>
      <w:r w:rsidRPr="0048072E">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6</w:t>
      </w:r>
      <w:r w:rsidR="00AC598E">
        <w:rPr>
          <w:noProof/>
        </w:rPr>
        <w:fldChar w:fldCharType="end"/>
      </w:r>
      <w:r>
        <w:t>:</w:t>
      </w:r>
      <w:r w:rsidRPr="00764772">
        <w:t xml:space="preserve"> AD address composite</w:t>
      </w:r>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20" w:firstRow="1" w:lastRow="0" w:firstColumn="0" w:lastColumn="0" w:noHBand="0" w:noVBand="0"/>
      </w:tblPr>
      <w:tblGrid>
        <w:gridCol w:w="2856"/>
        <w:gridCol w:w="849"/>
        <w:gridCol w:w="5924"/>
      </w:tblGrid>
      <w:tr w:rsidR="00D95778" w:rsidRPr="008239D4" w14:paraId="0BA45D4C" w14:textId="77777777" w:rsidTr="00390A8E">
        <w:trPr>
          <w:trHeight w:val="355"/>
          <w:tblHeader/>
        </w:trPr>
        <w:tc>
          <w:tcPr>
            <w:tcW w:w="1483" w:type="pct"/>
            <w:shd w:val="clear" w:color="auto" w:fill="BFBFBF" w:themeFill="background1" w:themeFillShade="BF"/>
          </w:tcPr>
          <w:p w14:paraId="5D714A37" w14:textId="77777777" w:rsidR="00D95778" w:rsidRPr="008239D4" w:rsidRDefault="00D95778" w:rsidP="00390A8E">
            <w:pPr>
              <w:pStyle w:val="Table"/>
              <w:rPr>
                <w:rFonts w:ascii="Times New Roman" w:hAnsi="Times New Roman"/>
              </w:rPr>
            </w:pPr>
            <w:r w:rsidRPr="008239D4">
              <w:t>Sub-component</w:t>
            </w:r>
          </w:p>
        </w:tc>
        <w:tc>
          <w:tcPr>
            <w:tcW w:w="441" w:type="pct"/>
            <w:shd w:val="clear" w:color="auto" w:fill="BFBFBF" w:themeFill="background1" w:themeFillShade="BF"/>
          </w:tcPr>
          <w:p w14:paraId="5E390728" w14:textId="77777777" w:rsidR="00D95778" w:rsidRPr="008239D4" w:rsidRDefault="00D95778" w:rsidP="00390A8E">
            <w:pPr>
              <w:pStyle w:val="Table"/>
              <w:rPr>
                <w:rFonts w:ascii="Times New Roman" w:hAnsi="Times New Roman"/>
              </w:rPr>
            </w:pPr>
            <w:r w:rsidRPr="008239D4">
              <w:rPr>
                <w:w w:val="98"/>
              </w:rPr>
              <w:t>Type</w:t>
            </w:r>
          </w:p>
        </w:tc>
        <w:tc>
          <w:tcPr>
            <w:tcW w:w="3076" w:type="pct"/>
            <w:shd w:val="clear" w:color="auto" w:fill="BFBFBF" w:themeFill="background1" w:themeFillShade="BF"/>
          </w:tcPr>
          <w:p w14:paraId="4CD467F1" w14:textId="77777777" w:rsidR="00D95778" w:rsidRPr="008239D4" w:rsidRDefault="00D95778" w:rsidP="00390A8E">
            <w:pPr>
              <w:pStyle w:val="Table"/>
              <w:rPr>
                <w:rFonts w:ascii="Times New Roman" w:hAnsi="Times New Roman"/>
              </w:rPr>
            </w:pPr>
            <w:r w:rsidRPr="008239D4">
              <w:t>Notes</w:t>
            </w:r>
          </w:p>
        </w:tc>
      </w:tr>
      <w:tr w:rsidR="00D95778" w14:paraId="60E5A93F" w14:textId="77777777" w:rsidTr="004B46C6">
        <w:trPr>
          <w:trHeight w:val="320"/>
        </w:trPr>
        <w:tc>
          <w:tcPr>
            <w:tcW w:w="1483" w:type="pct"/>
          </w:tcPr>
          <w:p w14:paraId="3B9BF0CB" w14:textId="77777777" w:rsidR="00D95778" w:rsidRDefault="00D95778" w:rsidP="00390A8E">
            <w:pPr>
              <w:pStyle w:val="TableText"/>
              <w:rPr>
                <w:rFonts w:ascii="Times New Roman" w:hAnsi="Times New Roman"/>
              </w:rPr>
            </w:pPr>
            <w:r>
              <w:t>&lt;Street address&gt;^</w:t>
            </w:r>
          </w:p>
        </w:tc>
        <w:tc>
          <w:tcPr>
            <w:tcW w:w="441" w:type="pct"/>
          </w:tcPr>
          <w:p w14:paraId="687180D2" w14:textId="77777777" w:rsidR="00D95778" w:rsidRDefault="00D95778" w:rsidP="00390A8E">
            <w:pPr>
              <w:pStyle w:val="TableText"/>
              <w:rPr>
                <w:rFonts w:ascii="Times New Roman" w:hAnsi="Times New Roman"/>
                <w:sz w:val="24"/>
                <w:szCs w:val="24"/>
              </w:rPr>
            </w:pPr>
            <w:r>
              <w:t>ST</w:t>
            </w:r>
          </w:p>
        </w:tc>
        <w:tc>
          <w:tcPr>
            <w:tcW w:w="3076" w:type="pct"/>
          </w:tcPr>
          <w:p w14:paraId="6567F9C3" w14:textId="77777777" w:rsidR="00D95778" w:rsidRDefault="00D95778" w:rsidP="00390A8E">
            <w:pPr>
              <w:pStyle w:val="TableText"/>
              <w:rPr>
                <w:rFonts w:ascii="Times New Roman" w:hAnsi="Times New Roman"/>
                <w:sz w:val="24"/>
                <w:szCs w:val="24"/>
              </w:rPr>
            </w:pPr>
            <w:r>
              <w:t>Limited to 35 characters</w:t>
            </w:r>
          </w:p>
        </w:tc>
      </w:tr>
      <w:tr w:rsidR="00D95778" w14:paraId="4B87FB10" w14:textId="77777777" w:rsidTr="004B46C6">
        <w:trPr>
          <w:trHeight w:val="311"/>
        </w:trPr>
        <w:tc>
          <w:tcPr>
            <w:tcW w:w="1483" w:type="pct"/>
          </w:tcPr>
          <w:p w14:paraId="659AB5F1" w14:textId="77777777" w:rsidR="00D95778" w:rsidRDefault="00D95778" w:rsidP="00390A8E">
            <w:pPr>
              <w:pStyle w:val="TableText"/>
              <w:rPr>
                <w:rFonts w:ascii="Times New Roman" w:hAnsi="Times New Roman"/>
              </w:rPr>
            </w:pPr>
            <w:r>
              <w:t>&lt;Suburb&gt;^</w:t>
            </w:r>
          </w:p>
        </w:tc>
        <w:tc>
          <w:tcPr>
            <w:tcW w:w="441" w:type="pct"/>
          </w:tcPr>
          <w:p w14:paraId="7B42D981" w14:textId="77777777" w:rsidR="00D95778" w:rsidRDefault="00D95778" w:rsidP="00390A8E">
            <w:pPr>
              <w:pStyle w:val="TableText"/>
              <w:rPr>
                <w:rFonts w:ascii="Times New Roman" w:hAnsi="Times New Roman"/>
                <w:sz w:val="24"/>
                <w:szCs w:val="24"/>
              </w:rPr>
            </w:pPr>
            <w:r>
              <w:t>ST</w:t>
            </w:r>
          </w:p>
        </w:tc>
        <w:tc>
          <w:tcPr>
            <w:tcW w:w="3076" w:type="pct"/>
          </w:tcPr>
          <w:p w14:paraId="4E9F2CD6" w14:textId="77777777" w:rsidR="00D95778" w:rsidRDefault="00D95778" w:rsidP="00390A8E">
            <w:pPr>
              <w:pStyle w:val="TableText"/>
              <w:rPr>
                <w:rFonts w:ascii="Times New Roman" w:hAnsi="Times New Roman"/>
                <w:sz w:val="24"/>
                <w:szCs w:val="24"/>
              </w:rPr>
            </w:pPr>
            <w:r>
              <w:t>Limited to 30 characters</w:t>
            </w:r>
          </w:p>
        </w:tc>
      </w:tr>
      <w:tr w:rsidR="00D95778" w14:paraId="68F00E47" w14:textId="77777777" w:rsidTr="004B46C6">
        <w:trPr>
          <w:trHeight w:val="311"/>
        </w:trPr>
        <w:tc>
          <w:tcPr>
            <w:tcW w:w="1483" w:type="pct"/>
          </w:tcPr>
          <w:p w14:paraId="3AB76F2D" w14:textId="77777777" w:rsidR="00D95778" w:rsidRDefault="00D95778" w:rsidP="00390A8E">
            <w:pPr>
              <w:pStyle w:val="TableText"/>
              <w:rPr>
                <w:rFonts w:ascii="Times New Roman" w:hAnsi="Times New Roman"/>
              </w:rPr>
            </w:pPr>
            <w:r>
              <w:t>&lt;City&gt;^</w:t>
            </w:r>
          </w:p>
        </w:tc>
        <w:tc>
          <w:tcPr>
            <w:tcW w:w="441" w:type="pct"/>
          </w:tcPr>
          <w:p w14:paraId="2A30ED70" w14:textId="77777777" w:rsidR="00D95778" w:rsidRDefault="00D95778" w:rsidP="00390A8E">
            <w:pPr>
              <w:pStyle w:val="TableText"/>
              <w:rPr>
                <w:rFonts w:ascii="Times New Roman" w:hAnsi="Times New Roman"/>
                <w:sz w:val="24"/>
                <w:szCs w:val="24"/>
              </w:rPr>
            </w:pPr>
            <w:r>
              <w:t>ST</w:t>
            </w:r>
          </w:p>
        </w:tc>
        <w:tc>
          <w:tcPr>
            <w:tcW w:w="3076" w:type="pct"/>
          </w:tcPr>
          <w:p w14:paraId="32119E3B" w14:textId="77777777" w:rsidR="00D95778" w:rsidRDefault="00D95778" w:rsidP="00390A8E">
            <w:pPr>
              <w:pStyle w:val="TableText"/>
              <w:rPr>
                <w:rFonts w:ascii="Times New Roman" w:hAnsi="Times New Roman"/>
                <w:sz w:val="24"/>
                <w:szCs w:val="24"/>
              </w:rPr>
            </w:pPr>
            <w:r>
              <w:t>Limited to 30 characters</w:t>
            </w:r>
          </w:p>
        </w:tc>
      </w:tr>
      <w:tr w:rsidR="00D95778" w14:paraId="660F8491" w14:textId="77777777" w:rsidTr="004B46C6">
        <w:trPr>
          <w:trHeight w:val="311"/>
        </w:trPr>
        <w:tc>
          <w:tcPr>
            <w:tcW w:w="1483" w:type="pct"/>
          </w:tcPr>
          <w:p w14:paraId="5C60B99F" w14:textId="77777777" w:rsidR="00D95778" w:rsidRDefault="00D95778" w:rsidP="00390A8E">
            <w:pPr>
              <w:pStyle w:val="TableText"/>
              <w:rPr>
                <w:rFonts w:ascii="Times New Roman" w:hAnsi="Times New Roman"/>
              </w:rPr>
            </w:pPr>
            <w:r>
              <w:t>&lt;Country code&gt;^</w:t>
            </w:r>
          </w:p>
        </w:tc>
        <w:tc>
          <w:tcPr>
            <w:tcW w:w="441" w:type="pct"/>
          </w:tcPr>
          <w:p w14:paraId="05BDDDF6" w14:textId="77777777" w:rsidR="00D95778" w:rsidRDefault="00D95778" w:rsidP="00390A8E">
            <w:pPr>
              <w:pStyle w:val="TableText"/>
              <w:rPr>
                <w:rFonts w:ascii="Times New Roman" w:hAnsi="Times New Roman"/>
                <w:sz w:val="24"/>
                <w:szCs w:val="24"/>
              </w:rPr>
            </w:pPr>
            <w:r>
              <w:t>ST</w:t>
            </w:r>
          </w:p>
        </w:tc>
        <w:tc>
          <w:tcPr>
            <w:tcW w:w="3076" w:type="pct"/>
          </w:tcPr>
          <w:p w14:paraId="5FF8C7A2" w14:textId="77777777" w:rsidR="00D95778" w:rsidRDefault="00D95778" w:rsidP="00390A8E">
            <w:pPr>
              <w:pStyle w:val="TableText"/>
              <w:rPr>
                <w:rFonts w:ascii="Times New Roman" w:hAnsi="Times New Roman"/>
                <w:sz w:val="24"/>
                <w:szCs w:val="24"/>
              </w:rPr>
            </w:pPr>
            <w:r>
              <w:t>Limited to 7 characters</w:t>
            </w:r>
          </w:p>
        </w:tc>
      </w:tr>
      <w:tr w:rsidR="00D95778" w14:paraId="26799F95" w14:textId="77777777" w:rsidTr="000A3843">
        <w:trPr>
          <w:trHeight w:val="311"/>
        </w:trPr>
        <w:tc>
          <w:tcPr>
            <w:tcW w:w="1483" w:type="pct"/>
            <w:shd w:val="clear" w:color="auto" w:fill="auto"/>
          </w:tcPr>
          <w:p w14:paraId="7C5D8C08" w14:textId="77777777" w:rsidR="00D95778" w:rsidRPr="000A3843" w:rsidRDefault="00D95778" w:rsidP="00390A8E">
            <w:pPr>
              <w:pStyle w:val="TableText"/>
              <w:rPr>
                <w:rFonts w:ascii="Times New Roman" w:hAnsi="Times New Roman"/>
                <w:color w:val="BFBFBF" w:themeColor="background1" w:themeShade="BF"/>
              </w:rPr>
            </w:pPr>
            <w:r w:rsidRPr="000A3843">
              <w:rPr>
                <w:color w:val="BFBFBF" w:themeColor="background1" w:themeShade="BF"/>
              </w:rPr>
              <w:t>&lt;Zip or postal code&gt;^</w:t>
            </w:r>
          </w:p>
        </w:tc>
        <w:tc>
          <w:tcPr>
            <w:tcW w:w="441" w:type="pct"/>
            <w:shd w:val="clear" w:color="auto" w:fill="auto"/>
          </w:tcPr>
          <w:p w14:paraId="2BD21B8C" w14:textId="77777777" w:rsidR="00D95778" w:rsidRPr="000A3843" w:rsidRDefault="00D95778" w:rsidP="00390A8E">
            <w:pPr>
              <w:pStyle w:val="TableText"/>
              <w:rPr>
                <w:rFonts w:ascii="Times New Roman" w:hAnsi="Times New Roman"/>
                <w:color w:val="BFBFBF" w:themeColor="background1" w:themeShade="BF"/>
                <w:sz w:val="24"/>
                <w:szCs w:val="24"/>
              </w:rPr>
            </w:pPr>
            <w:r w:rsidRPr="000A3843">
              <w:rPr>
                <w:color w:val="BFBFBF" w:themeColor="background1" w:themeShade="BF"/>
              </w:rPr>
              <w:t>ST</w:t>
            </w:r>
          </w:p>
        </w:tc>
        <w:tc>
          <w:tcPr>
            <w:tcW w:w="3076" w:type="pct"/>
            <w:shd w:val="clear" w:color="auto" w:fill="auto"/>
          </w:tcPr>
          <w:p w14:paraId="3677A174" w14:textId="77777777" w:rsidR="00D95778" w:rsidRPr="000A3843" w:rsidRDefault="00D95778" w:rsidP="00390A8E">
            <w:pPr>
              <w:pStyle w:val="TableText"/>
              <w:rPr>
                <w:rFonts w:ascii="Times New Roman" w:hAnsi="Times New Roman"/>
                <w:i/>
                <w:color w:val="BFBFBF" w:themeColor="background1" w:themeShade="BF"/>
                <w:sz w:val="24"/>
                <w:szCs w:val="24"/>
              </w:rPr>
            </w:pPr>
            <w:r w:rsidRPr="000A3843">
              <w:rPr>
                <w:i/>
                <w:color w:val="BFBFBF" w:themeColor="background1" w:themeShade="BF"/>
              </w:rPr>
              <w:t>Not used</w:t>
            </w:r>
          </w:p>
        </w:tc>
      </w:tr>
      <w:tr w:rsidR="00D95778" w14:paraId="61041E86" w14:textId="77777777" w:rsidTr="000A3843">
        <w:trPr>
          <w:trHeight w:val="311"/>
        </w:trPr>
        <w:tc>
          <w:tcPr>
            <w:tcW w:w="1483" w:type="pct"/>
            <w:shd w:val="clear" w:color="auto" w:fill="auto"/>
          </w:tcPr>
          <w:p w14:paraId="22EBD2B3" w14:textId="77777777" w:rsidR="00D95778" w:rsidRPr="000A3843" w:rsidRDefault="00D95778" w:rsidP="00390A8E">
            <w:pPr>
              <w:pStyle w:val="TableText"/>
              <w:rPr>
                <w:rFonts w:ascii="Times New Roman" w:hAnsi="Times New Roman"/>
                <w:color w:val="BFBFBF" w:themeColor="background1" w:themeShade="BF"/>
              </w:rPr>
            </w:pPr>
            <w:r w:rsidRPr="000A3843">
              <w:rPr>
                <w:color w:val="BFBFBF" w:themeColor="background1" w:themeShade="BF"/>
              </w:rPr>
              <w:t>&lt;Country&gt;</w:t>
            </w:r>
          </w:p>
        </w:tc>
        <w:tc>
          <w:tcPr>
            <w:tcW w:w="441" w:type="pct"/>
            <w:shd w:val="clear" w:color="auto" w:fill="auto"/>
          </w:tcPr>
          <w:p w14:paraId="4BFEE003" w14:textId="77777777" w:rsidR="00D95778" w:rsidRPr="000A3843" w:rsidRDefault="00D95778" w:rsidP="00390A8E">
            <w:pPr>
              <w:pStyle w:val="TableText"/>
              <w:rPr>
                <w:rFonts w:ascii="Times New Roman" w:hAnsi="Times New Roman"/>
                <w:color w:val="BFBFBF" w:themeColor="background1" w:themeShade="BF"/>
                <w:sz w:val="24"/>
                <w:szCs w:val="24"/>
              </w:rPr>
            </w:pPr>
            <w:r w:rsidRPr="000A3843">
              <w:rPr>
                <w:color w:val="BFBFBF" w:themeColor="background1" w:themeShade="BF"/>
              </w:rPr>
              <w:t>ST</w:t>
            </w:r>
          </w:p>
        </w:tc>
        <w:tc>
          <w:tcPr>
            <w:tcW w:w="3076" w:type="pct"/>
            <w:shd w:val="clear" w:color="auto" w:fill="auto"/>
          </w:tcPr>
          <w:p w14:paraId="0BE4BBC5" w14:textId="77777777" w:rsidR="00D95778" w:rsidRPr="000A3843" w:rsidRDefault="00D95778" w:rsidP="00390A8E">
            <w:pPr>
              <w:pStyle w:val="TableText"/>
              <w:rPr>
                <w:rFonts w:ascii="Times New Roman" w:hAnsi="Times New Roman"/>
                <w:i/>
                <w:color w:val="BFBFBF" w:themeColor="background1" w:themeShade="BF"/>
                <w:sz w:val="24"/>
                <w:szCs w:val="24"/>
              </w:rPr>
            </w:pPr>
            <w:r w:rsidRPr="000A3843">
              <w:rPr>
                <w:i/>
                <w:color w:val="BFBFBF" w:themeColor="background1" w:themeShade="BF"/>
              </w:rPr>
              <w:t>Not used</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9800C5" w:rsidRPr="000A3843" w14:paraId="26C0EE58" w14:textId="77777777" w:rsidTr="000A3843">
        <w:tc>
          <w:tcPr>
            <w:tcW w:w="9629" w:type="dxa"/>
            <w:shd w:val="clear" w:color="auto" w:fill="BFBFBF" w:themeFill="background1" w:themeFillShade="BF"/>
          </w:tcPr>
          <w:p w14:paraId="3F407478" w14:textId="6D40C2DE" w:rsidR="009800C5" w:rsidRPr="000A3843" w:rsidRDefault="009800C5" w:rsidP="00364478">
            <w:pPr>
              <w:spacing w:before="120"/>
              <w:rPr>
                <w:rFonts w:ascii="Times New Roman" w:hAnsi="Times New Roman"/>
                <w:iCs/>
                <w:sz w:val="24"/>
                <w:szCs w:val="24"/>
              </w:rPr>
            </w:pPr>
            <w:r w:rsidRPr="000A3843">
              <w:rPr>
                <w:b/>
                <w:iCs/>
              </w:rPr>
              <w:lastRenderedPageBreak/>
              <w:t>Note:</w:t>
            </w:r>
            <w:r w:rsidRPr="000A3843">
              <w:rPr>
                <w:iCs/>
              </w:rPr>
              <w:t xml:space="preserve"> The field length limits are to comply with the HISO 10008.</w:t>
            </w:r>
            <w:r w:rsidR="008E4F02" w:rsidRPr="000A3843">
              <w:rPr>
                <w:iCs/>
              </w:rPr>
              <w:t>2:2015</w:t>
            </w:r>
            <w:r w:rsidRPr="000A3843">
              <w:rPr>
                <w:iCs/>
              </w:rPr>
              <w:t xml:space="preserve"> Pathology and Radiology Messaging Standard.</w:t>
            </w:r>
          </w:p>
        </w:tc>
      </w:tr>
    </w:tbl>
    <w:p w14:paraId="7F4C799D" w14:textId="646404EA" w:rsidR="00134905" w:rsidRDefault="00134905"/>
    <w:p w14:paraId="75EE9465" w14:textId="77777777" w:rsidR="00D95778" w:rsidRDefault="00D95778" w:rsidP="00F33D2A">
      <w:pPr>
        <w:pStyle w:val="Heading3"/>
      </w:pPr>
      <w:bookmarkStart w:id="183" w:name="_Toc447803228"/>
      <w:r>
        <w:t>CE – coded element</w:t>
      </w:r>
      <w:bookmarkEnd w:id="183"/>
      <w:r>
        <w:t xml:space="preserve"> </w:t>
      </w:r>
    </w:p>
    <w:p w14:paraId="5CBFD236" w14:textId="77777777" w:rsidR="00282DA1" w:rsidRDefault="00D95778" w:rsidP="004B46C6">
      <w:pPr>
        <w:pStyle w:val="BodyText"/>
      </w:pPr>
      <w:r>
        <w:t>This allows transmission of codes and the associated text.</w:t>
      </w:r>
      <w:r w:rsidR="00282DA1" w:rsidRPr="00282DA1">
        <w:t xml:space="preserve"> </w:t>
      </w:r>
    </w:p>
    <w:p w14:paraId="45F054A2" w14:textId="1EDB2452" w:rsidR="00D95778" w:rsidRPr="00282DA1" w:rsidRDefault="00282DA1" w:rsidP="00EC4AA2">
      <w:pPr>
        <w:pStyle w:val="Table"/>
        <w:rPr>
          <w:rFonts w:ascii="Georgia" w:hAnsi="Georgia"/>
        </w:rPr>
      </w:pPr>
      <w:r w:rsidRPr="00865675">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7</w:t>
      </w:r>
      <w:r w:rsidR="00AC598E">
        <w:rPr>
          <w:noProof/>
        </w:rPr>
        <w:fldChar w:fldCharType="end"/>
      </w:r>
      <w:r w:rsidR="00C80AAA">
        <w:rPr>
          <w:noProof/>
        </w:rPr>
        <w:t>:</w:t>
      </w:r>
      <w:r w:rsidR="004A4E24">
        <w:t xml:space="preserve"> </w:t>
      </w:r>
      <w:r w:rsidRPr="00865675">
        <w:t>CE coded element composite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856"/>
        <w:gridCol w:w="849"/>
        <w:gridCol w:w="5924"/>
      </w:tblGrid>
      <w:tr w:rsidR="00A24D1C" w:rsidRPr="00A24D1C" w14:paraId="359B9833" w14:textId="77777777" w:rsidTr="00EC4AA2">
        <w:trPr>
          <w:trHeight w:val="355"/>
        </w:trPr>
        <w:tc>
          <w:tcPr>
            <w:tcW w:w="1483" w:type="pct"/>
            <w:shd w:val="clear" w:color="auto" w:fill="BFBFBF" w:themeFill="background1" w:themeFillShade="BF"/>
          </w:tcPr>
          <w:p w14:paraId="2FEB9DB9" w14:textId="77777777" w:rsidR="00D95778" w:rsidRPr="004B46C6" w:rsidRDefault="00D95778" w:rsidP="00EC4AA2">
            <w:pPr>
              <w:pStyle w:val="Table"/>
              <w:rPr>
                <w:rFonts w:ascii="Times New Roman" w:hAnsi="Times New Roman"/>
              </w:rPr>
            </w:pPr>
            <w:r w:rsidRPr="004B46C6">
              <w:t>Sub-component</w:t>
            </w:r>
          </w:p>
        </w:tc>
        <w:tc>
          <w:tcPr>
            <w:tcW w:w="441" w:type="pct"/>
            <w:shd w:val="clear" w:color="auto" w:fill="BFBFBF" w:themeFill="background1" w:themeFillShade="BF"/>
          </w:tcPr>
          <w:p w14:paraId="7D0E97FF" w14:textId="77777777" w:rsidR="00D95778" w:rsidRPr="004B46C6" w:rsidRDefault="00D95778" w:rsidP="00EC4AA2">
            <w:pPr>
              <w:pStyle w:val="Table"/>
              <w:rPr>
                <w:rFonts w:ascii="Times New Roman" w:hAnsi="Times New Roman"/>
              </w:rPr>
            </w:pPr>
            <w:r w:rsidRPr="004B46C6">
              <w:rPr>
                <w:w w:val="98"/>
              </w:rPr>
              <w:t>Type</w:t>
            </w:r>
          </w:p>
        </w:tc>
        <w:tc>
          <w:tcPr>
            <w:tcW w:w="3076" w:type="pct"/>
            <w:shd w:val="clear" w:color="auto" w:fill="BFBFBF" w:themeFill="background1" w:themeFillShade="BF"/>
          </w:tcPr>
          <w:p w14:paraId="33EA1104" w14:textId="77777777" w:rsidR="00D95778" w:rsidRPr="004B46C6" w:rsidRDefault="00D95778" w:rsidP="00EC4AA2">
            <w:pPr>
              <w:pStyle w:val="Table"/>
              <w:rPr>
                <w:rFonts w:ascii="Times New Roman" w:hAnsi="Times New Roman"/>
              </w:rPr>
            </w:pPr>
            <w:r w:rsidRPr="004B46C6">
              <w:t>Notes</w:t>
            </w:r>
          </w:p>
        </w:tc>
      </w:tr>
      <w:tr w:rsidR="00D95778" w14:paraId="6CE57D13" w14:textId="77777777" w:rsidTr="00EC4AA2">
        <w:trPr>
          <w:trHeight w:val="320"/>
        </w:trPr>
        <w:tc>
          <w:tcPr>
            <w:tcW w:w="1483" w:type="pct"/>
          </w:tcPr>
          <w:p w14:paraId="2D2ABCE3" w14:textId="77777777" w:rsidR="00D95778" w:rsidRDefault="00D95778" w:rsidP="00EC4AA2">
            <w:pPr>
              <w:pStyle w:val="TableText"/>
              <w:rPr>
                <w:rFonts w:ascii="Times New Roman" w:hAnsi="Times New Roman"/>
                <w:sz w:val="24"/>
                <w:szCs w:val="24"/>
              </w:rPr>
            </w:pPr>
            <w:r>
              <w:t>&lt;Identifier&gt;^</w:t>
            </w:r>
          </w:p>
        </w:tc>
        <w:tc>
          <w:tcPr>
            <w:tcW w:w="441" w:type="pct"/>
          </w:tcPr>
          <w:p w14:paraId="5B9D1A91" w14:textId="77777777" w:rsidR="00D95778" w:rsidRDefault="00D95778" w:rsidP="00EC4AA2">
            <w:pPr>
              <w:pStyle w:val="TableText"/>
              <w:rPr>
                <w:rFonts w:ascii="Times New Roman" w:hAnsi="Times New Roman"/>
                <w:sz w:val="24"/>
                <w:szCs w:val="24"/>
              </w:rPr>
            </w:pPr>
            <w:r>
              <w:t>ST</w:t>
            </w:r>
          </w:p>
        </w:tc>
        <w:tc>
          <w:tcPr>
            <w:tcW w:w="3076" w:type="pct"/>
          </w:tcPr>
          <w:p w14:paraId="35111F2B" w14:textId="77777777" w:rsidR="00D95778" w:rsidRDefault="00D95778" w:rsidP="00EC4AA2">
            <w:pPr>
              <w:pStyle w:val="TableText"/>
            </w:pPr>
          </w:p>
        </w:tc>
      </w:tr>
      <w:tr w:rsidR="00D95778" w14:paraId="5898BD5B" w14:textId="77777777" w:rsidTr="00EC4AA2">
        <w:trPr>
          <w:trHeight w:val="311"/>
        </w:trPr>
        <w:tc>
          <w:tcPr>
            <w:tcW w:w="1483" w:type="pct"/>
          </w:tcPr>
          <w:p w14:paraId="3AFC348B" w14:textId="77777777" w:rsidR="00D95778" w:rsidRDefault="00D95778" w:rsidP="00EC4AA2">
            <w:pPr>
              <w:pStyle w:val="TableText"/>
              <w:rPr>
                <w:rFonts w:ascii="Times New Roman" w:hAnsi="Times New Roman"/>
                <w:sz w:val="24"/>
                <w:szCs w:val="24"/>
              </w:rPr>
            </w:pPr>
            <w:r>
              <w:t>&lt;Text&gt;^</w:t>
            </w:r>
          </w:p>
        </w:tc>
        <w:tc>
          <w:tcPr>
            <w:tcW w:w="441" w:type="pct"/>
          </w:tcPr>
          <w:p w14:paraId="78788F09" w14:textId="77777777" w:rsidR="00D95778" w:rsidRDefault="00D95778" w:rsidP="00EC4AA2">
            <w:pPr>
              <w:pStyle w:val="TableText"/>
              <w:rPr>
                <w:rFonts w:ascii="Times New Roman" w:hAnsi="Times New Roman"/>
                <w:sz w:val="24"/>
                <w:szCs w:val="24"/>
              </w:rPr>
            </w:pPr>
            <w:r>
              <w:t>ST</w:t>
            </w:r>
          </w:p>
        </w:tc>
        <w:tc>
          <w:tcPr>
            <w:tcW w:w="3076" w:type="pct"/>
          </w:tcPr>
          <w:p w14:paraId="4414449B" w14:textId="77777777" w:rsidR="00D95778" w:rsidRDefault="00D95778" w:rsidP="00EC4AA2">
            <w:pPr>
              <w:pStyle w:val="TableText"/>
            </w:pPr>
          </w:p>
        </w:tc>
      </w:tr>
      <w:tr w:rsidR="00D95778" w14:paraId="5AE0BA75" w14:textId="77777777" w:rsidTr="00EC4AA2">
        <w:trPr>
          <w:trHeight w:val="311"/>
        </w:trPr>
        <w:tc>
          <w:tcPr>
            <w:tcW w:w="1483" w:type="pct"/>
          </w:tcPr>
          <w:p w14:paraId="76A53E19" w14:textId="77777777" w:rsidR="00D95778" w:rsidRDefault="00D95778" w:rsidP="00EC4AA2">
            <w:pPr>
              <w:pStyle w:val="TableText"/>
              <w:rPr>
                <w:rFonts w:ascii="Times New Roman" w:hAnsi="Times New Roman"/>
                <w:sz w:val="24"/>
                <w:szCs w:val="24"/>
              </w:rPr>
            </w:pPr>
            <w:r>
              <w:t>&lt;Name of coding system&gt;^</w:t>
            </w:r>
          </w:p>
        </w:tc>
        <w:tc>
          <w:tcPr>
            <w:tcW w:w="441" w:type="pct"/>
          </w:tcPr>
          <w:p w14:paraId="3C4C3074" w14:textId="77777777" w:rsidR="00D95778" w:rsidRDefault="00D95778" w:rsidP="00EC4AA2">
            <w:pPr>
              <w:pStyle w:val="TableText"/>
              <w:rPr>
                <w:rFonts w:ascii="Times New Roman" w:hAnsi="Times New Roman"/>
                <w:sz w:val="24"/>
                <w:szCs w:val="24"/>
              </w:rPr>
            </w:pPr>
            <w:r>
              <w:t>ST</w:t>
            </w:r>
          </w:p>
        </w:tc>
        <w:tc>
          <w:tcPr>
            <w:tcW w:w="3076" w:type="pct"/>
          </w:tcPr>
          <w:p w14:paraId="51EBB738" w14:textId="77777777" w:rsidR="00D95778" w:rsidRDefault="00D95778" w:rsidP="00EC4AA2">
            <w:pPr>
              <w:pStyle w:val="TableText"/>
            </w:pPr>
          </w:p>
        </w:tc>
      </w:tr>
      <w:tr w:rsidR="00D95778" w14:paraId="52617415" w14:textId="77777777" w:rsidTr="00EC4AA2">
        <w:trPr>
          <w:trHeight w:val="311"/>
        </w:trPr>
        <w:tc>
          <w:tcPr>
            <w:tcW w:w="1483" w:type="pct"/>
            <w:shd w:val="clear" w:color="auto" w:fill="auto"/>
          </w:tcPr>
          <w:p w14:paraId="7A5DEF8B"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t>&lt;alternate identifier&gt;^</w:t>
            </w:r>
          </w:p>
        </w:tc>
        <w:tc>
          <w:tcPr>
            <w:tcW w:w="441" w:type="pct"/>
            <w:shd w:val="clear" w:color="auto" w:fill="auto"/>
          </w:tcPr>
          <w:p w14:paraId="00BBADEC" w14:textId="77777777" w:rsidR="00D95778" w:rsidRPr="00EC4AA2" w:rsidRDefault="00D95778" w:rsidP="00EC4AA2">
            <w:pPr>
              <w:pStyle w:val="TableText"/>
              <w:rPr>
                <w:color w:val="BFBFBF" w:themeColor="background1" w:themeShade="BF"/>
              </w:rPr>
            </w:pPr>
          </w:p>
        </w:tc>
        <w:tc>
          <w:tcPr>
            <w:tcW w:w="3076" w:type="pct"/>
            <w:shd w:val="clear" w:color="auto" w:fill="auto"/>
          </w:tcPr>
          <w:p w14:paraId="3B0BE51E"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r w:rsidR="00D95778" w14:paraId="6B8C7A40" w14:textId="77777777" w:rsidTr="00EC4AA2">
        <w:trPr>
          <w:trHeight w:val="311"/>
        </w:trPr>
        <w:tc>
          <w:tcPr>
            <w:tcW w:w="1483" w:type="pct"/>
            <w:shd w:val="clear" w:color="auto" w:fill="auto"/>
          </w:tcPr>
          <w:p w14:paraId="7FAF3A2B"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t>&lt;alternate text&gt;^</w:t>
            </w:r>
          </w:p>
        </w:tc>
        <w:tc>
          <w:tcPr>
            <w:tcW w:w="441" w:type="pct"/>
            <w:shd w:val="clear" w:color="auto" w:fill="auto"/>
          </w:tcPr>
          <w:p w14:paraId="00577D16" w14:textId="77777777" w:rsidR="00D95778" w:rsidRPr="00EC4AA2" w:rsidRDefault="00D95778" w:rsidP="00EC4AA2">
            <w:pPr>
              <w:pStyle w:val="TableText"/>
              <w:rPr>
                <w:color w:val="BFBFBF" w:themeColor="background1" w:themeShade="BF"/>
              </w:rPr>
            </w:pPr>
          </w:p>
        </w:tc>
        <w:tc>
          <w:tcPr>
            <w:tcW w:w="3076" w:type="pct"/>
            <w:shd w:val="clear" w:color="auto" w:fill="auto"/>
          </w:tcPr>
          <w:p w14:paraId="3766530A"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r w:rsidR="00D95778" w14:paraId="5AB69DD4" w14:textId="77777777" w:rsidTr="00EC4AA2">
        <w:trPr>
          <w:trHeight w:val="311"/>
        </w:trPr>
        <w:tc>
          <w:tcPr>
            <w:tcW w:w="1483" w:type="pct"/>
            <w:shd w:val="clear" w:color="auto" w:fill="auto"/>
          </w:tcPr>
          <w:p w14:paraId="073AECC1"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t>&lt;name of alternate coding system&gt;</w:t>
            </w:r>
          </w:p>
        </w:tc>
        <w:tc>
          <w:tcPr>
            <w:tcW w:w="441" w:type="pct"/>
            <w:shd w:val="clear" w:color="auto" w:fill="auto"/>
          </w:tcPr>
          <w:p w14:paraId="7A995332" w14:textId="77777777" w:rsidR="00D95778" w:rsidRPr="00EC4AA2" w:rsidRDefault="00D95778" w:rsidP="00EC4AA2">
            <w:pPr>
              <w:pStyle w:val="TableText"/>
              <w:rPr>
                <w:color w:val="BFBFBF" w:themeColor="background1" w:themeShade="BF"/>
              </w:rPr>
            </w:pPr>
          </w:p>
        </w:tc>
        <w:tc>
          <w:tcPr>
            <w:tcW w:w="3076" w:type="pct"/>
            <w:shd w:val="clear" w:color="auto" w:fill="auto"/>
          </w:tcPr>
          <w:p w14:paraId="67199002"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bl>
    <w:p w14:paraId="2AD1A695" w14:textId="79B88517" w:rsidR="00D95778" w:rsidRDefault="00D95778" w:rsidP="00C71B28">
      <w:pPr>
        <w:pStyle w:val="Heading3"/>
      </w:pPr>
      <w:bookmarkStart w:id="184" w:name="_Toc447803229"/>
      <w:r>
        <w:t>CK – composite ID with check digit</w:t>
      </w:r>
      <w:bookmarkEnd w:id="184"/>
      <w:r>
        <w:t xml:space="preserve"> </w:t>
      </w:r>
    </w:p>
    <w:p w14:paraId="47F0706E" w14:textId="77777777" w:rsidR="00282DA1" w:rsidRDefault="00D95778" w:rsidP="004B46C6">
      <w:pPr>
        <w:pStyle w:val="BodyText"/>
      </w:pPr>
      <w:r>
        <w:t>This specifies an ID value and associated check digit. For the purposes of this implementation the check digit components will not be used.</w:t>
      </w:r>
      <w:r w:rsidR="00282DA1" w:rsidRPr="00282DA1">
        <w:t xml:space="preserve"> </w:t>
      </w:r>
    </w:p>
    <w:p w14:paraId="6E15FEAE" w14:textId="580D2F9C" w:rsidR="00D95778" w:rsidRPr="00282DA1" w:rsidRDefault="00282DA1" w:rsidP="00EC4AA2">
      <w:pPr>
        <w:pStyle w:val="Table"/>
        <w:rPr>
          <w:rFonts w:ascii="Georgia" w:hAnsi="Georgia"/>
        </w:rPr>
      </w:pPr>
      <w:r w:rsidRPr="000F6EEE">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8</w:t>
      </w:r>
      <w:r w:rsidR="00AC598E">
        <w:rPr>
          <w:noProof/>
        </w:rPr>
        <w:fldChar w:fldCharType="end"/>
      </w:r>
      <w:r>
        <w:t>:</w:t>
      </w:r>
      <w:r w:rsidRPr="00865675">
        <w:t xml:space="preserve"> </w:t>
      </w:r>
      <w:r w:rsidRPr="00E05325">
        <w:t>CK check digit composite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831"/>
        <w:gridCol w:w="853"/>
        <w:gridCol w:w="5945"/>
      </w:tblGrid>
      <w:tr w:rsidR="00D018E9" w14:paraId="2D5B040C" w14:textId="77777777" w:rsidTr="00EC4AA2">
        <w:trPr>
          <w:trHeight w:val="355"/>
        </w:trPr>
        <w:tc>
          <w:tcPr>
            <w:tcW w:w="1470" w:type="pct"/>
            <w:shd w:val="clear" w:color="auto" w:fill="BFBFBF" w:themeFill="background1" w:themeFillShade="BF"/>
          </w:tcPr>
          <w:p w14:paraId="5CD8476E" w14:textId="77777777" w:rsidR="00D95778" w:rsidRPr="00A24D1C" w:rsidRDefault="00D95778" w:rsidP="00EC4AA2">
            <w:pPr>
              <w:pStyle w:val="Table"/>
              <w:rPr>
                <w:rFonts w:ascii="Times New Roman" w:hAnsi="Times New Roman"/>
              </w:rPr>
            </w:pPr>
            <w:r w:rsidRPr="00A24D1C">
              <w:t>Sub-component</w:t>
            </w:r>
          </w:p>
        </w:tc>
        <w:tc>
          <w:tcPr>
            <w:tcW w:w="443" w:type="pct"/>
            <w:shd w:val="clear" w:color="auto" w:fill="BFBFBF" w:themeFill="background1" w:themeFillShade="BF"/>
          </w:tcPr>
          <w:p w14:paraId="7039284A" w14:textId="77777777" w:rsidR="00D95778" w:rsidRPr="00A24D1C" w:rsidRDefault="00D95778" w:rsidP="00EC4AA2">
            <w:pPr>
              <w:pStyle w:val="Table"/>
              <w:rPr>
                <w:rFonts w:ascii="Times New Roman" w:hAnsi="Times New Roman"/>
              </w:rPr>
            </w:pPr>
            <w:r w:rsidRPr="00A24D1C">
              <w:t>Type</w:t>
            </w:r>
          </w:p>
        </w:tc>
        <w:tc>
          <w:tcPr>
            <w:tcW w:w="3087" w:type="pct"/>
            <w:shd w:val="clear" w:color="auto" w:fill="BFBFBF" w:themeFill="background1" w:themeFillShade="BF"/>
          </w:tcPr>
          <w:p w14:paraId="5BCB9D36" w14:textId="77777777" w:rsidR="00D95778" w:rsidRPr="00A24D1C" w:rsidRDefault="00D95778" w:rsidP="00EC4AA2">
            <w:pPr>
              <w:pStyle w:val="Table"/>
              <w:rPr>
                <w:rFonts w:ascii="Times New Roman" w:hAnsi="Times New Roman"/>
              </w:rPr>
            </w:pPr>
            <w:r w:rsidRPr="00A24D1C">
              <w:t>Notes</w:t>
            </w:r>
          </w:p>
        </w:tc>
      </w:tr>
      <w:tr w:rsidR="00D95778" w14:paraId="13EB8A74" w14:textId="77777777" w:rsidTr="00EC4AA2">
        <w:trPr>
          <w:trHeight w:val="320"/>
        </w:trPr>
        <w:tc>
          <w:tcPr>
            <w:tcW w:w="1470" w:type="pct"/>
          </w:tcPr>
          <w:p w14:paraId="17B71BA0" w14:textId="77777777" w:rsidR="00D95778" w:rsidRDefault="00D95778" w:rsidP="00EC4AA2">
            <w:pPr>
              <w:pStyle w:val="TableText"/>
              <w:rPr>
                <w:rFonts w:ascii="Times New Roman" w:hAnsi="Times New Roman"/>
                <w:sz w:val="24"/>
                <w:szCs w:val="24"/>
              </w:rPr>
            </w:pPr>
            <w:r>
              <w:t>&lt;ID Number&gt;^</w:t>
            </w:r>
          </w:p>
        </w:tc>
        <w:tc>
          <w:tcPr>
            <w:tcW w:w="443" w:type="pct"/>
          </w:tcPr>
          <w:p w14:paraId="66AB85BD" w14:textId="77777777" w:rsidR="00D95778" w:rsidRDefault="00D95778" w:rsidP="00EC4AA2">
            <w:pPr>
              <w:pStyle w:val="TableText"/>
              <w:rPr>
                <w:rFonts w:ascii="Times New Roman" w:hAnsi="Times New Roman"/>
                <w:sz w:val="24"/>
                <w:szCs w:val="24"/>
              </w:rPr>
            </w:pPr>
            <w:r>
              <w:t>NM</w:t>
            </w:r>
          </w:p>
        </w:tc>
        <w:tc>
          <w:tcPr>
            <w:tcW w:w="3087" w:type="pct"/>
          </w:tcPr>
          <w:p w14:paraId="5D36A1D7" w14:textId="77777777" w:rsidR="00D95778" w:rsidRDefault="00D95778" w:rsidP="00EC4AA2">
            <w:pPr>
              <w:pStyle w:val="TableText"/>
            </w:pPr>
          </w:p>
        </w:tc>
      </w:tr>
      <w:tr w:rsidR="00D018E9" w14:paraId="23B4E621" w14:textId="77777777" w:rsidTr="00EC4AA2">
        <w:trPr>
          <w:trHeight w:val="311"/>
        </w:trPr>
        <w:tc>
          <w:tcPr>
            <w:tcW w:w="1470" w:type="pct"/>
            <w:shd w:val="clear" w:color="auto" w:fill="auto"/>
          </w:tcPr>
          <w:p w14:paraId="4E2B3358"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t>&lt;Check Digit&gt;^</w:t>
            </w:r>
          </w:p>
        </w:tc>
        <w:tc>
          <w:tcPr>
            <w:tcW w:w="443" w:type="pct"/>
            <w:shd w:val="clear" w:color="auto" w:fill="auto"/>
          </w:tcPr>
          <w:p w14:paraId="6A5DA171" w14:textId="77777777" w:rsidR="00D95778" w:rsidRPr="00EC4AA2" w:rsidRDefault="00D95778" w:rsidP="00EC4AA2">
            <w:pPr>
              <w:pStyle w:val="TableText"/>
              <w:rPr>
                <w:color w:val="BFBFBF" w:themeColor="background1" w:themeShade="BF"/>
              </w:rPr>
            </w:pPr>
          </w:p>
        </w:tc>
        <w:tc>
          <w:tcPr>
            <w:tcW w:w="3087" w:type="pct"/>
            <w:shd w:val="clear" w:color="auto" w:fill="auto"/>
          </w:tcPr>
          <w:p w14:paraId="25074A2A"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r w:rsidR="00D018E9" w14:paraId="002ADEA0" w14:textId="77777777" w:rsidTr="00EC4AA2">
        <w:trPr>
          <w:trHeight w:val="311"/>
        </w:trPr>
        <w:tc>
          <w:tcPr>
            <w:tcW w:w="1470" w:type="pct"/>
            <w:shd w:val="clear" w:color="auto" w:fill="auto"/>
          </w:tcPr>
          <w:p w14:paraId="6DED54A8"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t>&lt;check digit scheme&gt;^</w:t>
            </w:r>
          </w:p>
        </w:tc>
        <w:tc>
          <w:tcPr>
            <w:tcW w:w="443" w:type="pct"/>
            <w:shd w:val="clear" w:color="auto" w:fill="auto"/>
          </w:tcPr>
          <w:p w14:paraId="44D5949C" w14:textId="77777777" w:rsidR="00D95778" w:rsidRPr="00EC4AA2" w:rsidRDefault="00D95778" w:rsidP="00EC4AA2">
            <w:pPr>
              <w:pStyle w:val="TableText"/>
              <w:rPr>
                <w:color w:val="BFBFBF" w:themeColor="background1" w:themeShade="BF"/>
              </w:rPr>
            </w:pPr>
          </w:p>
        </w:tc>
        <w:tc>
          <w:tcPr>
            <w:tcW w:w="3087" w:type="pct"/>
            <w:shd w:val="clear" w:color="auto" w:fill="auto"/>
          </w:tcPr>
          <w:p w14:paraId="50B30DF2"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r w:rsidR="00D018E9" w14:paraId="0A752A2B" w14:textId="77777777" w:rsidTr="00EC4AA2">
        <w:trPr>
          <w:trHeight w:val="311"/>
        </w:trPr>
        <w:tc>
          <w:tcPr>
            <w:tcW w:w="1470" w:type="pct"/>
            <w:shd w:val="clear" w:color="auto" w:fill="auto"/>
          </w:tcPr>
          <w:p w14:paraId="07AB4E36"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t>&lt;assigning authority&gt;</w:t>
            </w:r>
          </w:p>
        </w:tc>
        <w:tc>
          <w:tcPr>
            <w:tcW w:w="443" w:type="pct"/>
            <w:shd w:val="clear" w:color="auto" w:fill="auto"/>
          </w:tcPr>
          <w:p w14:paraId="51E415EE" w14:textId="77777777" w:rsidR="00D95778" w:rsidRPr="00EC4AA2" w:rsidRDefault="00D95778" w:rsidP="00EC4AA2">
            <w:pPr>
              <w:pStyle w:val="TableText"/>
              <w:rPr>
                <w:color w:val="BFBFBF" w:themeColor="background1" w:themeShade="BF"/>
              </w:rPr>
            </w:pPr>
          </w:p>
        </w:tc>
        <w:tc>
          <w:tcPr>
            <w:tcW w:w="3087" w:type="pct"/>
            <w:shd w:val="clear" w:color="auto" w:fill="auto"/>
          </w:tcPr>
          <w:p w14:paraId="362A290A"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bl>
    <w:p w14:paraId="4BDF7CAD" w14:textId="77777777" w:rsidR="00D95778" w:rsidRDefault="00D95778" w:rsidP="00F33D2A">
      <w:pPr>
        <w:pStyle w:val="Heading3"/>
      </w:pPr>
      <w:bookmarkStart w:id="185" w:name="_Toc447803230"/>
      <w:r>
        <w:t>CN – composite ID number and name</w:t>
      </w:r>
      <w:bookmarkEnd w:id="185"/>
      <w:r>
        <w:t xml:space="preserve"> </w:t>
      </w:r>
    </w:p>
    <w:p w14:paraId="57BED682" w14:textId="77777777" w:rsidR="00D95778" w:rsidRDefault="00D95778" w:rsidP="004B46C6">
      <w:pPr>
        <w:pStyle w:val="BodyText"/>
        <w:rPr>
          <w:rFonts w:ascii="Times New Roman" w:hAnsi="Times New Roman"/>
        </w:rPr>
      </w:pPr>
      <w:r>
        <w:t>This composite is usually used for identifying medical practitioners throughout the message, be they laboratory or other medical personnel.</w:t>
      </w:r>
    </w:p>
    <w:p w14:paraId="4F381503" w14:textId="48F7D4FC" w:rsidR="00D95778" w:rsidRPr="00282DA1" w:rsidRDefault="00282DA1" w:rsidP="00EC4AA2">
      <w:pPr>
        <w:pStyle w:val="Table"/>
      </w:pPr>
      <w:r w:rsidRPr="000F6EEE">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9</w:t>
      </w:r>
      <w:r w:rsidR="00AC598E">
        <w:rPr>
          <w:noProof/>
        </w:rPr>
        <w:fldChar w:fldCharType="end"/>
      </w:r>
      <w:r>
        <w:rPr>
          <w:bCs/>
        </w:rPr>
        <w:t>:</w:t>
      </w:r>
      <w:r w:rsidR="004A4E24">
        <w:rPr>
          <w:bCs/>
        </w:rPr>
        <w:t xml:space="preserve"> </w:t>
      </w:r>
      <w:r w:rsidRPr="00484B07">
        <w:rPr>
          <w:bCs/>
        </w:rPr>
        <w:t>CN number and name composite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831"/>
        <w:gridCol w:w="849"/>
        <w:gridCol w:w="5949"/>
      </w:tblGrid>
      <w:tr w:rsidR="00D95778" w14:paraId="0BBD962D" w14:textId="77777777" w:rsidTr="00EC4AA2">
        <w:trPr>
          <w:trHeight w:val="355"/>
          <w:tblHeader/>
        </w:trPr>
        <w:tc>
          <w:tcPr>
            <w:tcW w:w="1470" w:type="pct"/>
            <w:shd w:val="clear" w:color="auto" w:fill="BFBFBF" w:themeFill="background1" w:themeFillShade="BF"/>
          </w:tcPr>
          <w:p w14:paraId="358B017C" w14:textId="77777777" w:rsidR="00D95778" w:rsidRPr="00214CA5" w:rsidRDefault="00D95778" w:rsidP="00EC4AA2">
            <w:pPr>
              <w:pStyle w:val="Table"/>
              <w:rPr>
                <w:rFonts w:ascii="Times New Roman" w:hAnsi="Times New Roman"/>
              </w:rPr>
            </w:pPr>
            <w:r w:rsidRPr="00214CA5">
              <w:t>Sub-component</w:t>
            </w:r>
          </w:p>
        </w:tc>
        <w:tc>
          <w:tcPr>
            <w:tcW w:w="441" w:type="pct"/>
            <w:shd w:val="clear" w:color="auto" w:fill="BFBFBF" w:themeFill="background1" w:themeFillShade="BF"/>
          </w:tcPr>
          <w:p w14:paraId="30C4D361" w14:textId="77777777" w:rsidR="00D95778" w:rsidRPr="00214CA5" w:rsidRDefault="00D95778" w:rsidP="00EC4AA2">
            <w:pPr>
              <w:pStyle w:val="Table"/>
              <w:rPr>
                <w:rFonts w:ascii="Times New Roman" w:hAnsi="Times New Roman"/>
              </w:rPr>
            </w:pPr>
            <w:r w:rsidRPr="00214CA5">
              <w:t>Type</w:t>
            </w:r>
          </w:p>
        </w:tc>
        <w:tc>
          <w:tcPr>
            <w:tcW w:w="3089" w:type="pct"/>
            <w:shd w:val="clear" w:color="auto" w:fill="BFBFBF" w:themeFill="background1" w:themeFillShade="BF"/>
          </w:tcPr>
          <w:p w14:paraId="09EE0835" w14:textId="77777777" w:rsidR="00D95778" w:rsidRPr="00214CA5" w:rsidRDefault="00D95778" w:rsidP="00EC4AA2">
            <w:pPr>
              <w:pStyle w:val="Table"/>
              <w:rPr>
                <w:rFonts w:ascii="Times New Roman" w:hAnsi="Times New Roman"/>
              </w:rPr>
            </w:pPr>
            <w:r w:rsidRPr="00214CA5">
              <w:t>Notes</w:t>
            </w:r>
          </w:p>
        </w:tc>
      </w:tr>
      <w:tr w:rsidR="00D95778" w14:paraId="35C2B04B" w14:textId="77777777" w:rsidTr="00EC4AA2">
        <w:trPr>
          <w:trHeight w:val="285"/>
        </w:trPr>
        <w:tc>
          <w:tcPr>
            <w:tcW w:w="1470" w:type="pct"/>
          </w:tcPr>
          <w:p w14:paraId="0336E350" w14:textId="77777777" w:rsidR="00D95778" w:rsidRDefault="00D95778" w:rsidP="00EC4AA2">
            <w:pPr>
              <w:pStyle w:val="TableText"/>
              <w:rPr>
                <w:rFonts w:ascii="Times New Roman" w:hAnsi="Times New Roman"/>
                <w:sz w:val="24"/>
                <w:szCs w:val="24"/>
              </w:rPr>
            </w:pPr>
            <w:r>
              <w:t>&lt;ID number&gt;^</w:t>
            </w:r>
          </w:p>
        </w:tc>
        <w:tc>
          <w:tcPr>
            <w:tcW w:w="441" w:type="pct"/>
          </w:tcPr>
          <w:p w14:paraId="6BBB38EB" w14:textId="77777777" w:rsidR="00D95778" w:rsidRDefault="00D95778" w:rsidP="00EC4AA2">
            <w:pPr>
              <w:pStyle w:val="TableText"/>
              <w:rPr>
                <w:rFonts w:ascii="Times New Roman" w:hAnsi="Times New Roman"/>
                <w:sz w:val="24"/>
                <w:szCs w:val="24"/>
              </w:rPr>
            </w:pPr>
            <w:r>
              <w:rPr>
                <w:w w:val="93"/>
              </w:rPr>
              <w:t>ST</w:t>
            </w:r>
          </w:p>
        </w:tc>
        <w:tc>
          <w:tcPr>
            <w:tcW w:w="3089" w:type="pct"/>
          </w:tcPr>
          <w:p w14:paraId="08838CCF" w14:textId="7076CC91" w:rsidR="00D95778" w:rsidRDefault="00D95778" w:rsidP="00EC4AA2">
            <w:pPr>
              <w:pStyle w:val="TableText"/>
              <w:rPr>
                <w:rFonts w:ascii="Times New Roman" w:hAnsi="Times New Roman"/>
                <w:sz w:val="24"/>
                <w:szCs w:val="24"/>
              </w:rPr>
            </w:pPr>
            <w:r>
              <w:t xml:space="preserve">Wherever possible this field will contain the HPI </w:t>
            </w:r>
            <w:r w:rsidR="007E6989">
              <w:t xml:space="preserve">CPN </w:t>
            </w:r>
            <w:r>
              <w:t>number</w:t>
            </w:r>
          </w:p>
          <w:p w14:paraId="39BD87F0" w14:textId="66B2940C" w:rsidR="00D95778" w:rsidRDefault="00D95778" w:rsidP="00EC4AA2">
            <w:pPr>
              <w:pStyle w:val="TableText"/>
              <w:rPr>
                <w:rFonts w:ascii="Times New Roman" w:hAnsi="Times New Roman"/>
                <w:sz w:val="24"/>
                <w:szCs w:val="24"/>
              </w:rPr>
            </w:pPr>
            <w:r>
              <w:t>(or NZMC number) of the provider.</w:t>
            </w:r>
          </w:p>
          <w:p w14:paraId="3714D881" w14:textId="77777777" w:rsidR="00D95778" w:rsidRDefault="00D95778" w:rsidP="00EC4AA2">
            <w:pPr>
              <w:pStyle w:val="TableText"/>
              <w:rPr>
                <w:rFonts w:ascii="Times New Roman" w:hAnsi="Times New Roman"/>
                <w:sz w:val="24"/>
                <w:szCs w:val="24"/>
              </w:rPr>
            </w:pPr>
            <w:r>
              <w:t>Limited to eight characters.</w:t>
            </w:r>
          </w:p>
        </w:tc>
      </w:tr>
      <w:tr w:rsidR="00D95778" w14:paraId="363C82E2" w14:textId="77777777" w:rsidTr="00EC4AA2">
        <w:trPr>
          <w:trHeight w:val="311"/>
        </w:trPr>
        <w:tc>
          <w:tcPr>
            <w:tcW w:w="1470" w:type="pct"/>
          </w:tcPr>
          <w:p w14:paraId="08F20883" w14:textId="77777777" w:rsidR="00D95778" w:rsidRDefault="00D95778" w:rsidP="00EC4AA2">
            <w:pPr>
              <w:pStyle w:val="TableText"/>
              <w:rPr>
                <w:rFonts w:ascii="Times New Roman" w:hAnsi="Times New Roman"/>
                <w:sz w:val="24"/>
                <w:szCs w:val="24"/>
              </w:rPr>
            </w:pPr>
            <w:r>
              <w:t>&lt;Family name&gt;^</w:t>
            </w:r>
          </w:p>
        </w:tc>
        <w:tc>
          <w:tcPr>
            <w:tcW w:w="441" w:type="pct"/>
          </w:tcPr>
          <w:p w14:paraId="483D4635" w14:textId="77777777" w:rsidR="00D95778" w:rsidRDefault="00D95778" w:rsidP="00EC4AA2">
            <w:pPr>
              <w:pStyle w:val="TableText"/>
              <w:rPr>
                <w:rFonts w:ascii="Times New Roman" w:hAnsi="Times New Roman"/>
                <w:sz w:val="24"/>
                <w:szCs w:val="24"/>
              </w:rPr>
            </w:pPr>
            <w:r>
              <w:rPr>
                <w:w w:val="93"/>
              </w:rPr>
              <w:t>ST</w:t>
            </w:r>
          </w:p>
        </w:tc>
        <w:tc>
          <w:tcPr>
            <w:tcW w:w="3089" w:type="pct"/>
          </w:tcPr>
          <w:p w14:paraId="71BB3711" w14:textId="77777777" w:rsidR="00D95778" w:rsidRDefault="00D95778" w:rsidP="00EC4AA2">
            <w:pPr>
              <w:pStyle w:val="TableText"/>
              <w:rPr>
                <w:rFonts w:ascii="Times New Roman" w:hAnsi="Times New Roman"/>
                <w:sz w:val="24"/>
                <w:szCs w:val="24"/>
              </w:rPr>
            </w:pPr>
            <w:r>
              <w:t>Limited to 25 characters.</w:t>
            </w:r>
          </w:p>
        </w:tc>
      </w:tr>
      <w:tr w:rsidR="00D95778" w14:paraId="6C70B1F3" w14:textId="77777777" w:rsidTr="00EC4AA2">
        <w:trPr>
          <w:trHeight w:val="311"/>
        </w:trPr>
        <w:tc>
          <w:tcPr>
            <w:tcW w:w="1470" w:type="pct"/>
          </w:tcPr>
          <w:p w14:paraId="4A75EDBF" w14:textId="77777777" w:rsidR="00D95778" w:rsidRDefault="00D95778" w:rsidP="00EC4AA2">
            <w:pPr>
              <w:pStyle w:val="TableText"/>
              <w:rPr>
                <w:rFonts w:ascii="Times New Roman" w:hAnsi="Times New Roman"/>
                <w:sz w:val="24"/>
                <w:szCs w:val="24"/>
              </w:rPr>
            </w:pPr>
            <w:r>
              <w:t>&lt;Given name&gt;^</w:t>
            </w:r>
          </w:p>
        </w:tc>
        <w:tc>
          <w:tcPr>
            <w:tcW w:w="441" w:type="pct"/>
          </w:tcPr>
          <w:p w14:paraId="292E8377" w14:textId="77777777" w:rsidR="00D95778" w:rsidRDefault="00D95778" w:rsidP="00EC4AA2">
            <w:pPr>
              <w:pStyle w:val="TableText"/>
              <w:rPr>
                <w:rFonts w:ascii="Times New Roman" w:hAnsi="Times New Roman"/>
                <w:sz w:val="24"/>
                <w:szCs w:val="24"/>
              </w:rPr>
            </w:pPr>
            <w:r>
              <w:rPr>
                <w:w w:val="93"/>
              </w:rPr>
              <w:t>ST</w:t>
            </w:r>
          </w:p>
        </w:tc>
        <w:tc>
          <w:tcPr>
            <w:tcW w:w="3089" w:type="pct"/>
          </w:tcPr>
          <w:p w14:paraId="78764637" w14:textId="77777777" w:rsidR="00D95778" w:rsidRDefault="00D95778" w:rsidP="00EC4AA2">
            <w:pPr>
              <w:pStyle w:val="TableText"/>
              <w:rPr>
                <w:rFonts w:ascii="Times New Roman" w:hAnsi="Times New Roman"/>
                <w:sz w:val="24"/>
                <w:szCs w:val="24"/>
              </w:rPr>
            </w:pPr>
            <w:r>
              <w:t>Limited to 20 characters.</w:t>
            </w:r>
          </w:p>
        </w:tc>
      </w:tr>
      <w:tr w:rsidR="00D95778" w14:paraId="4303AC19" w14:textId="77777777" w:rsidTr="00EC4AA2">
        <w:trPr>
          <w:trHeight w:val="276"/>
        </w:trPr>
        <w:tc>
          <w:tcPr>
            <w:tcW w:w="1470" w:type="pct"/>
          </w:tcPr>
          <w:p w14:paraId="3A67AECA" w14:textId="77777777" w:rsidR="00D95778" w:rsidRDefault="00D95778" w:rsidP="00EC4AA2">
            <w:pPr>
              <w:pStyle w:val="TableText"/>
              <w:rPr>
                <w:rFonts w:ascii="Times New Roman" w:hAnsi="Times New Roman"/>
                <w:sz w:val="24"/>
                <w:szCs w:val="24"/>
              </w:rPr>
            </w:pPr>
            <w:r>
              <w:t>&lt;Middle initial or name&gt;^</w:t>
            </w:r>
          </w:p>
        </w:tc>
        <w:tc>
          <w:tcPr>
            <w:tcW w:w="441" w:type="pct"/>
          </w:tcPr>
          <w:p w14:paraId="36A94A6F" w14:textId="77777777" w:rsidR="00D95778" w:rsidRDefault="00D95778" w:rsidP="00EC4AA2">
            <w:pPr>
              <w:pStyle w:val="TableText"/>
              <w:rPr>
                <w:rFonts w:ascii="Times New Roman" w:hAnsi="Times New Roman"/>
                <w:sz w:val="24"/>
                <w:szCs w:val="24"/>
              </w:rPr>
            </w:pPr>
            <w:r>
              <w:t>ST</w:t>
            </w:r>
          </w:p>
        </w:tc>
        <w:tc>
          <w:tcPr>
            <w:tcW w:w="3089" w:type="pct"/>
          </w:tcPr>
          <w:p w14:paraId="17995001" w14:textId="77777777" w:rsidR="00D95778" w:rsidRDefault="00D95778" w:rsidP="00EC4AA2">
            <w:pPr>
              <w:pStyle w:val="TableText"/>
              <w:rPr>
                <w:rFonts w:ascii="Times New Roman" w:hAnsi="Times New Roman"/>
                <w:sz w:val="24"/>
                <w:szCs w:val="24"/>
              </w:rPr>
            </w:pPr>
            <w:r>
              <w:t>Always the middle initial. If the person’s name has two</w:t>
            </w:r>
          </w:p>
          <w:p w14:paraId="6F9EFB5F" w14:textId="77777777" w:rsidR="00D95778" w:rsidRDefault="00D95778" w:rsidP="00EC4AA2">
            <w:pPr>
              <w:pStyle w:val="TableText"/>
              <w:rPr>
                <w:rFonts w:ascii="Times New Roman" w:hAnsi="Times New Roman"/>
                <w:sz w:val="24"/>
                <w:szCs w:val="24"/>
              </w:rPr>
            </w:pPr>
            <w:r>
              <w:t>middle names then the first middle initial should be</w:t>
            </w:r>
          </w:p>
          <w:p w14:paraId="411E5084" w14:textId="77777777" w:rsidR="00D95778" w:rsidRDefault="00D95778" w:rsidP="00EC4AA2">
            <w:pPr>
              <w:pStyle w:val="TableText"/>
              <w:rPr>
                <w:rFonts w:ascii="Times New Roman" w:hAnsi="Times New Roman"/>
                <w:sz w:val="24"/>
                <w:szCs w:val="24"/>
              </w:rPr>
            </w:pPr>
            <w:r>
              <w:lastRenderedPageBreak/>
              <w:t>used.</w:t>
            </w:r>
          </w:p>
        </w:tc>
      </w:tr>
      <w:tr w:rsidR="00D95778" w14:paraId="02041242" w14:textId="77777777" w:rsidTr="00EC4AA2">
        <w:trPr>
          <w:trHeight w:val="311"/>
        </w:trPr>
        <w:tc>
          <w:tcPr>
            <w:tcW w:w="1470" w:type="pct"/>
            <w:shd w:val="clear" w:color="auto" w:fill="auto"/>
          </w:tcPr>
          <w:p w14:paraId="7EEE143E"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lastRenderedPageBreak/>
              <w:t>&lt;Suffix&gt;^</w:t>
            </w:r>
          </w:p>
        </w:tc>
        <w:tc>
          <w:tcPr>
            <w:tcW w:w="441" w:type="pct"/>
            <w:shd w:val="clear" w:color="auto" w:fill="auto"/>
          </w:tcPr>
          <w:p w14:paraId="0E8B9493"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w w:val="93"/>
              </w:rPr>
              <w:t>ST</w:t>
            </w:r>
          </w:p>
        </w:tc>
        <w:tc>
          <w:tcPr>
            <w:tcW w:w="3089" w:type="pct"/>
            <w:shd w:val="clear" w:color="auto" w:fill="auto"/>
          </w:tcPr>
          <w:p w14:paraId="1BCF7D3B"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r w:rsidR="00D95778" w14:paraId="263B3F89" w14:textId="77777777" w:rsidTr="00EC4AA2">
        <w:trPr>
          <w:trHeight w:val="311"/>
        </w:trPr>
        <w:tc>
          <w:tcPr>
            <w:tcW w:w="1470" w:type="pct"/>
            <w:shd w:val="clear" w:color="auto" w:fill="auto"/>
          </w:tcPr>
          <w:p w14:paraId="713D2EF0"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t>&lt;Prefix&gt;^</w:t>
            </w:r>
          </w:p>
        </w:tc>
        <w:tc>
          <w:tcPr>
            <w:tcW w:w="441" w:type="pct"/>
            <w:shd w:val="clear" w:color="auto" w:fill="auto"/>
          </w:tcPr>
          <w:p w14:paraId="533E9989"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w w:val="93"/>
              </w:rPr>
              <w:t>ST</w:t>
            </w:r>
          </w:p>
        </w:tc>
        <w:tc>
          <w:tcPr>
            <w:tcW w:w="3089" w:type="pct"/>
            <w:shd w:val="clear" w:color="auto" w:fill="auto"/>
          </w:tcPr>
          <w:p w14:paraId="2395005A"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r w:rsidR="00D95778" w14:paraId="3154CD44" w14:textId="77777777" w:rsidTr="00EC4AA2">
        <w:trPr>
          <w:trHeight w:val="311"/>
        </w:trPr>
        <w:tc>
          <w:tcPr>
            <w:tcW w:w="1470" w:type="pct"/>
            <w:shd w:val="clear" w:color="auto" w:fill="auto"/>
          </w:tcPr>
          <w:p w14:paraId="4A011F25"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rPr>
              <w:t>&lt;Degree&gt;</w:t>
            </w:r>
          </w:p>
        </w:tc>
        <w:tc>
          <w:tcPr>
            <w:tcW w:w="441" w:type="pct"/>
            <w:shd w:val="clear" w:color="auto" w:fill="auto"/>
          </w:tcPr>
          <w:p w14:paraId="2814A702" w14:textId="77777777" w:rsidR="00D95778" w:rsidRPr="00EC4AA2" w:rsidRDefault="00D95778" w:rsidP="00EC4AA2">
            <w:pPr>
              <w:pStyle w:val="TableText"/>
              <w:rPr>
                <w:rFonts w:ascii="Times New Roman" w:hAnsi="Times New Roman"/>
                <w:color w:val="BFBFBF" w:themeColor="background1" w:themeShade="BF"/>
                <w:sz w:val="24"/>
                <w:szCs w:val="24"/>
              </w:rPr>
            </w:pPr>
            <w:r w:rsidRPr="00EC4AA2">
              <w:rPr>
                <w:color w:val="BFBFBF" w:themeColor="background1" w:themeShade="BF"/>
                <w:w w:val="93"/>
              </w:rPr>
              <w:t>ST</w:t>
            </w:r>
          </w:p>
        </w:tc>
        <w:tc>
          <w:tcPr>
            <w:tcW w:w="3089" w:type="pct"/>
            <w:shd w:val="clear" w:color="auto" w:fill="auto"/>
          </w:tcPr>
          <w:p w14:paraId="3B57C607" w14:textId="77777777" w:rsidR="00D95778" w:rsidRPr="00EC4AA2" w:rsidRDefault="00D95778" w:rsidP="00EC4AA2">
            <w:pPr>
              <w:pStyle w:val="TableText"/>
              <w:rPr>
                <w:rFonts w:ascii="Times New Roman" w:hAnsi="Times New Roman"/>
                <w:i/>
                <w:color w:val="BFBFBF" w:themeColor="background1" w:themeShade="BF"/>
                <w:sz w:val="24"/>
                <w:szCs w:val="24"/>
              </w:rPr>
            </w:pPr>
            <w:r w:rsidRPr="00EC4AA2">
              <w:rPr>
                <w:i/>
                <w:color w:val="BFBFBF" w:themeColor="background1" w:themeShade="BF"/>
              </w:rPr>
              <w:t>Not used</w:t>
            </w:r>
          </w:p>
        </w:tc>
      </w:tr>
    </w:tbl>
    <w:p w14:paraId="1D537190" w14:textId="735ECFEC" w:rsidR="00D95778" w:rsidRDefault="00D95778" w:rsidP="004B46C6">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C80AAA" w14:paraId="28DB5F05" w14:textId="77777777" w:rsidTr="00EC4AA2">
        <w:tc>
          <w:tcPr>
            <w:tcW w:w="9629" w:type="dxa"/>
            <w:shd w:val="clear" w:color="auto" w:fill="BFBFBF" w:themeFill="background1" w:themeFillShade="BF"/>
          </w:tcPr>
          <w:p w14:paraId="56DE4A75" w14:textId="6BE67BA8" w:rsidR="00C80AAA" w:rsidRPr="004B46C6" w:rsidRDefault="00C80AAA" w:rsidP="004B46C6">
            <w:pPr>
              <w:spacing w:before="120"/>
              <w:rPr>
                <w:rFonts w:ascii="Times New Roman" w:hAnsi="Times New Roman"/>
                <w:i/>
                <w:sz w:val="24"/>
                <w:szCs w:val="24"/>
              </w:rPr>
            </w:pPr>
            <w:r w:rsidRPr="004B46C6">
              <w:rPr>
                <w:b/>
                <w:i/>
              </w:rPr>
              <w:t>Note:</w:t>
            </w:r>
            <w:r w:rsidRPr="004B46C6">
              <w:rPr>
                <w:i/>
              </w:rPr>
              <w:t xml:space="preserve"> The field length limits are to comply with the HISO 10008.</w:t>
            </w:r>
            <w:r w:rsidR="008E4F02">
              <w:rPr>
                <w:i/>
              </w:rPr>
              <w:t>2:2015</w:t>
            </w:r>
            <w:r w:rsidRPr="004B46C6">
              <w:rPr>
                <w:i/>
              </w:rPr>
              <w:t xml:space="preserve"> Pathology and Radiology Messaging Standard.</w:t>
            </w:r>
          </w:p>
        </w:tc>
      </w:tr>
    </w:tbl>
    <w:p w14:paraId="25385C35" w14:textId="77777777" w:rsidR="00D95778" w:rsidRDefault="00D95778" w:rsidP="00D95778">
      <w:pPr>
        <w:pStyle w:val="Heading3"/>
      </w:pPr>
      <w:bookmarkStart w:id="186" w:name="_Toc447803231"/>
      <w:r>
        <w:t>CQ − composite quantity</w:t>
      </w:r>
      <w:bookmarkEnd w:id="186"/>
      <w:r>
        <w:t xml:space="preserve"> </w:t>
      </w:r>
    </w:p>
    <w:p w14:paraId="7E362E3F" w14:textId="612605B6" w:rsidR="00282DA1" w:rsidRPr="00282DA1" w:rsidRDefault="00282DA1" w:rsidP="00EC4AA2">
      <w:pPr>
        <w:pStyle w:val="Table"/>
      </w:pPr>
      <w:r w:rsidRPr="000F6EEE">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10</w:t>
      </w:r>
      <w:r w:rsidR="00AC598E">
        <w:rPr>
          <w:noProof/>
        </w:rPr>
        <w:fldChar w:fldCharType="end"/>
      </w:r>
      <w:r w:rsidR="00C80AAA">
        <w:rPr>
          <w:noProof/>
        </w:rPr>
        <w:t>:</w:t>
      </w:r>
      <w:r w:rsidR="004A4E24">
        <w:t xml:space="preserve"> </w:t>
      </w:r>
      <w:r>
        <w:t>CQ quantity composite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997"/>
        <w:gridCol w:w="1267"/>
        <w:gridCol w:w="5365"/>
      </w:tblGrid>
      <w:tr w:rsidR="00D95778" w14:paraId="1BA18BA0" w14:textId="77777777" w:rsidTr="00C0112A">
        <w:trPr>
          <w:trHeight w:val="355"/>
        </w:trPr>
        <w:tc>
          <w:tcPr>
            <w:tcW w:w="1556" w:type="pct"/>
            <w:shd w:val="clear" w:color="auto" w:fill="BFBFBF" w:themeFill="background1" w:themeFillShade="BF"/>
          </w:tcPr>
          <w:p w14:paraId="7F9934A6" w14:textId="77777777" w:rsidR="00D95778" w:rsidRPr="00214CA5" w:rsidRDefault="00D95778" w:rsidP="00EC4AA2">
            <w:pPr>
              <w:pStyle w:val="Table"/>
              <w:rPr>
                <w:rFonts w:ascii="Times New Roman" w:hAnsi="Times New Roman"/>
              </w:rPr>
            </w:pPr>
            <w:r w:rsidRPr="00214CA5">
              <w:t>Sub-component</w:t>
            </w:r>
          </w:p>
        </w:tc>
        <w:tc>
          <w:tcPr>
            <w:tcW w:w="658" w:type="pct"/>
            <w:shd w:val="clear" w:color="auto" w:fill="BFBFBF" w:themeFill="background1" w:themeFillShade="BF"/>
          </w:tcPr>
          <w:p w14:paraId="3385B79F" w14:textId="77777777" w:rsidR="00D95778" w:rsidRPr="00214CA5" w:rsidRDefault="00D95778" w:rsidP="00EC4AA2">
            <w:pPr>
              <w:pStyle w:val="Table"/>
              <w:rPr>
                <w:rFonts w:ascii="Times New Roman" w:hAnsi="Times New Roman"/>
              </w:rPr>
            </w:pPr>
            <w:r w:rsidRPr="00214CA5">
              <w:t>Type</w:t>
            </w:r>
          </w:p>
        </w:tc>
        <w:tc>
          <w:tcPr>
            <w:tcW w:w="2786" w:type="pct"/>
            <w:shd w:val="clear" w:color="auto" w:fill="BFBFBF" w:themeFill="background1" w:themeFillShade="BF"/>
          </w:tcPr>
          <w:p w14:paraId="2BE21738" w14:textId="77777777" w:rsidR="00D95778" w:rsidRPr="00214CA5" w:rsidRDefault="00D95778" w:rsidP="00EC4AA2">
            <w:pPr>
              <w:pStyle w:val="Table"/>
              <w:rPr>
                <w:rFonts w:ascii="Times New Roman" w:hAnsi="Times New Roman"/>
              </w:rPr>
            </w:pPr>
            <w:r w:rsidRPr="00214CA5">
              <w:t>Notes</w:t>
            </w:r>
          </w:p>
        </w:tc>
      </w:tr>
      <w:tr w:rsidR="00D95778" w14:paraId="298C0148" w14:textId="77777777" w:rsidTr="00A8238D">
        <w:trPr>
          <w:trHeight w:val="320"/>
        </w:trPr>
        <w:tc>
          <w:tcPr>
            <w:tcW w:w="1556" w:type="pct"/>
          </w:tcPr>
          <w:p w14:paraId="1F762928" w14:textId="77777777" w:rsidR="00D95778" w:rsidRDefault="00D95778" w:rsidP="00EC4AA2">
            <w:pPr>
              <w:pStyle w:val="TableText"/>
              <w:rPr>
                <w:rFonts w:ascii="Times New Roman" w:hAnsi="Times New Roman"/>
                <w:sz w:val="24"/>
                <w:szCs w:val="24"/>
              </w:rPr>
            </w:pPr>
            <w:r>
              <w:t>&lt;Quantity&gt;^</w:t>
            </w:r>
          </w:p>
        </w:tc>
        <w:tc>
          <w:tcPr>
            <w:tcW w:w="658" w:type="pct"/>
          </w:tcPr>
          <w:p w14:paraId="1315A792" w14:textId="77777777" w:rsidR="00D95778" w:rsidRDefault="00D95778" w:rsidP="00EC4AA2">
            <w:pPr>
              <w:pStyle w:val="TableText"/>
              <w:rPr>
                <w:rFonts w:ascii="Times New Roman" w:hAnsi="Times New Roman"/>
                <w:sz w:val="24"/>
                <w:szCs w:val="24"/>
              </w:rPr>
            </w:pPr>
            <w:r>
              <w:t>NM</w:t>
            </w:r>
          </w:p>
        </w:tc>
        <w:tc>
          <w:tcPr>
            <w:tcW w:w="2786" w:type="pct"/>
          </w:tcPr>
          <w:p w14:paraId="40CA3CD1" w14:textId="77777777" w:rsidR="00D95778" w:rsidRDefault="00D95778" w:rsidP="00EC4AA2">
            <w:pPr>
              <w:pStyle w:val="TableText"/>
            </w:pPr>
          </w:p>
        </w:tc>
      </w:tr>
      <w:tr w:rsidR="00D95778" w14:paraId="60944993" w14:textId="77777777" w:rsidTr="00A8238D">
        <w:trPr>
          <w:trHeight w:val="311"/>
        </w:trPr>
        <w:tc>
          <w:tcPr>
            <w:tcW w:w="1556" w:type="pct"/>
          </w:tcPr>
          <w:p w14:paraId="7B19FB73" w14:textId="77777777" w:rsidR="00D95778" w:rsidRDefault="00D95778" w:rsidP="00EC4AA2">
            <w:pPr>
              <w:pStyle w:val="TableText"/>
              <w:rPr>
                <w:rFonts w:ascii="Times New Roman" w:hAnsi="Times New Roman"/>
                <w:sz w:val="24"/>
                <w:szCs w:val="24"/>
              </w:rPr>
            </w:pPr>
            <w:r>
              <w:t>&lt;Units&gt;</w:t>
            </w:r>
          </w:p>
        </w:tc>
        <w:tc>
          <w:tcPr>
            <w:tcW w:w="658" w:type="pct"/>
          </w:tcPr>
          <w:p w14:paraId="2ED051E1" w14:textId="77777777" w:rsidR="00D95778" w:rsidRDefault="00D95778" w:rsidP="00EC4AA2">
            <w:pPr>
              <w:pStyle w:val="TableText"/>
              <w:rPr>
                <w:rFonts w:ascii="Times New Roman" w:hAnsi="Times New Roman"/>
                <w:sz w:val="24"/>
                <w:szCs w:val="24"/>
              </w:rPr>
            </w:pPr>
            <w:r>
              <w:t>CE</w:t>
            </w:r>
          </w:p>
        </w:tc>
        <w:tc>
          <w:tcPr>
            <w:tcW w:w="2786" w:type="pct"/>
          </w:tcPr>
          <w:p w14:paraId="08E1FC2F" w14:textId="77777777" w:rsidR="00D95778" w:rsidRDefault="00D95778" w:rsidP="00EC4AA2">
            <w:pPr>
              <w:pStyle w:val="TableText"/>
            </w:pPr>
          </w:p>
        </w:tc>
      </w:tr>
    </w:tbl>
    <w:p w14:paraId="33D77694" w14:textId="77777777" w:rsidR="00D95778" w:rsidRDefault="00D95778" w:rsidP="00F33D2A">
      <w:pPr>
        <w:pStyle w:val="Heading3"/>
      </w:pPr>
      <w:bookmarkStart w:id="187" w:name="_Toc447803232"/>
      <w:r>
        <w:t>CX – composite ID with check digit</w:t>
      </w:r>
      <w:bookmarkEnd w:id="187"/>
      <w:r>
        <w:t xml:space="preserve"> </w:t>
      </w:r>
    </w:p>
    <w:p w14:paraId="6BECCE00" w14:textId="77777777" w:rsidR="00D95778" w:rsidRDefault="00D95778" w:rsidP="004B46C6">
      <w:pPr>
        <w:pStyle w:val="BodyText"/>
        <w:rPr>
          <w:rFonts w:ascii="Times New Roman" w:hAnsi="Times New Roman"/>
        </w:rPr>
      </w:pPr>
      <w:r>
        <w:t>This specifies an ID value and associated check digit. For the purposes of this implementation the check digit components will not be used.</w:t>
      </w:r>
    </w:p>
    <w:p w14:paraId="76A7C5B7" w14:textId="77777777" w:rsidR="00282DA1" w:rsidRDefault="00D95778" w:rsidP="004B46C6">
      <w:pPr>
        <w:pStyle w:val="BodyText"/>
      </w:pPr>
      <w:r>
        <w:t>The CX data type is used for specifying an identifier with its associated administrative detail. The maximum length of this field is 250. The table below sho</w:t>
      </w:r>
      <w:r w:rsidR="00214CA5">
        <w:t>ws the CX data type components.</w:t>
      </w:r>
    </w:p>
    <w:p w14:paraId="1D58F717" w14:textId="01B2EFA1" w:rsidR="00D95778" w:rsidRPr="00214CA5" w:rsidRDefault="00282DA1" w:rsidP="00EC4AA2">
      <w:pPr>
        <w:pStyle w:val="Table"/>
      </w:pPr>
      <w:r w:rsidRPr="00865675">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11</w:t>
      </w:r>
      <w:r w:rsidR="00AC598E">
        <w:rPr>
          <w:noProof/>
        </w:rPr>
        <w:fldChar w:fldCharType="end"/>
      </w:r>
      <w:r>
        <w:t>:</w:t>
      </w:r>
      <w:r w:rsidR="004A4E24">
        <w:t xml:space="preserve"> </w:t>
      </w:r>
      <w:r>
        <w:t>CX composite ID with check digit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3397"/>
        <w:gridCol w:w="851"/>
        <w:gridCol w:w="5381"/>
      </w:tblGrid>
      <w:tr w:rsidR="00A104C1" w14:paraId="1574DB0B" w14:textId="77777777" w:rsidTr="00C0112A">
        <w:trPr>
          <w:cantSplit/>
          <w:trHeight w:val="355"/>
          <w:tblHeader/>
        </w:trPr>
        <w:tc>
          <w:tcPr>
            <w:tcW w:w="1764" w:type="pct"/>
            <w:shd w:val="clear" w:color="auto" w:fill="BFBFBF" w:themeFill="background1" w:themeFillShade="BF"/>
          </w:tcPr>
          <w:p w14:paraId="790BFFB3" w14:textId="77777777" w:rsidR="00A104C1" w:rsidRPr="00214CA5" w:rsidRDefault="00A104C1" w:rsidP="00EC4AA2">
            <w:pPr>
              <w:pStyle w:val="Table"/>
              <w:rPr>
                <w:rFonts w:ascii="Times New Roman" w:hAnsi="Times New Roman"/>
              </w:rPr>
            </w:pPr>
            <w:r w:rsidRPr="00214CA5">
              <w:t>Sub-component</w:t>
            </w:r>
          </w:p>
        </w:tc>
        <w:tc>
          <w:tcPr>
            <w:tcW w:w="442" w:type="pct"/>
            <w:shd w:val="clear" w:color="auto" w:fill="BFBFBF" w:themeFill="background1" w:themeFillShade="BF"/>
          </w:tcPr>
          <w:p w14:paraId="5C5D67C4" w14:textId="77777777" w:rsidR="00A104C1" w:rsidRPr="00214CA5" w:rsidRDefault="00A104C1" w:rsidP="00EC4AA2">
            <w:pPr>
              <w:pStyle w:val="Table"/>
              <w:rPr>
                <w:rFonts w:ascii="Times New Roman" w:hAnsi="Times New Roman"/>
              </w:rPr>
            </w:pPr>
            <w:r w:rsidRPr="00214CA5">
              <w:rPr>
                <w:w w:val="98"/>
              </w:rPr>
              <w:t>Type</w:t>
            </w:r>
          </w:p>
        </w:tc>
        <w:tc>
          <w:tcPr>
            <w:tcW w:w="2794" w:type="pct"/>
            <w:shd w:val="clear" w:color="auto" w:fill="BFBFBF" w:themeFill="background1" w:themeFillShade="BF"/>
          </w:tcPr>
          <w:p w14:paraId="0662C038" w14:textId="77777777" w:rsidR="00A104C1" w:rsidRPr="00214CA5" w:rsidRDefault="00A104C1" w:rsidP="00EC4AA2">
            <w:pPr>
              <w:pStyle w:val="Table"/>
              <w:rPr>
                <w:rFonts w:ascii="Times New Roman" w:hAnsi="Times New Roman"/>
              </w:rPr>
            </w:pPr>
            <w:r w:rsidRPr="00214CA5">
              <w:t>Notes</w:t>
            </w:r>
          </w:p>
        </w:tc>
      </w:tr>
      <w:tr w:rsidR="00A104C1" w14:paraId="57D22C02" w14:textId="77777777" w:rsidTr="00C0112A">
        <w:trPr>
          <w:cantSplit/>
          <w:trHeight w:val="320"/>
        </w:trPr>
        <w:tc>
          <w:tcPr>
            <w:tcW w:w="1764" w:type="pct"/>
          </w:tcPr>
          <w:p w14:paraId="3F03FF66" w14:textId="77777777" w:rsidR="00A104C1" w:rsidRDefault="00A104C1" w:rsidP="00EC4AA2">
            <w:pPr>
              <w:pStyle w:val="TableText"/>
              <w:rPr>
                <w:rFonts w:ascii="Times New Roman" w:hAnsi="Times New Roman"/>
                <w:sz w:val="24"/>
                <w:szCs w:val="24"/>
              </w:rPr>
            </w:pPr>
            <w:r>
              <w:t>&lt;ID&gt;</w:t>
            </w:r>
          </w:p>
        </w:tc>
        <w:tc>
          <w:tcPr>
            <w:tcW w:w="442" w:type="pct"/>
          </w:tcPr>
          <w:p w14:paraId="1769D40F" w14:textId="77777777" w:rsidR="00A104C1" w:rsidRDefault="00A104C1" w:rsidP="00EC4AA2">
            <w:pPr>
              <w:pStyle w:val="TableText"/>
              <w:rPr>
                <w:rFonts w:ascii="Times New Roman" w:hAnsi="Times New Roman"/>
                <w:sz w:val="24"/>
                <w:szCs w:val="24"/>
              </w:rPr>
            </w:pPr>
            <w:r>
              <w:t>ST</w:t>
            </w:r>
          </w:p>
        </w:tc>
        <w:tc>
          <w:tcPr>
            <w:tcW w:w="2794" w:type="pct"/>
          </w:tcPr>
          <w:p w14:paraId="51F8FB6B" w14:textId="77777777" w:rsidR="00A104C1" w:rsidRDefault="00A104C1" w:rsidP="00EC4AA2">
            <w:pPr>
              <w:pStyle w:val="TableText"/>
              <w:rPr>
                <w:rFonts w:ascii="Times New Roman" w:hAnsi="Times New Roman"/>
                <w:sz w:val="24"/>
                <w:szCs w:val="24"/>
              </w:rPr>
            </w:pPr>
            <w:r>
              <w:t>The value of the identifier itself.</w:t>
            </w:r>
          </w:p>
        </w:tc>
      </w:tr>
      <w:tr w:rsidR="00A104C1" w14:paraId="103C48CE" w14:textId="77777777" w:rsidTr="00C0112A">
        <w:trPr>
          <w:cantSplit/>
          <w:trHeight w:val="311"/>
        </w:trPr>
        <w:tc>
          <w:tcPr>
            <w:tcW w:w="1764" w:type="pct"/>
            <w:shd w:val="clear" w:color="auto" w:fill="auto"/>
          </w:tcPr>
          <w:p w14:paraId="34EF3766" w14:textId="77777777" w:rsidR="00A104C1" w:rsidRPr="00EC4AA2" w:rsidRDefault="00A104C1" w:rsidP="00EC4AA2">
            <w:pPr>
              <w:pStyle w:val="TableText"/>
              <w:rPr>
                <w:rFonts w:ascii="Times New Roman" w:hAnsi="Times New Roman"/>
                <w:color w:val="BFBFBF" w:themeColor="background1" w:themeShade="BF"/>
                <w:sz w:val="24"/>
                <w:szCs w:val="24"/>
              </w:rPr>
            </w:pPr>
            <w:r w:rsidRPr="00EC4AA2">
              <w:rPr>
                <w:color w:val="BFBFBF" w:themeColor="background1" w:themeShade="BF"/>
              </w:rPr>
              <w:t>&lt;Check digit&gt;</w:t>
            </w:r>
          </w:p>
        </w:tc>
        <w:tc>
          <w:tcPr>
            <w:tcW w:w="442" w:type="pct"/>
            <w:shd w:val="clear" w:color="auto" w:fill="auto"/>
          </w:tcPr>
          <w:p w14:paraId="582D0265" w14:textId="77777777" w:rsidR="00A104C1" w:rsidRPr="00EC4AA2" w:rsidRDefault="00A104C1" w:rsidP="00EC4AA2">
            <w:pPr>
              <w:pStyle w:val="TableText"/>
              <w:rPr>
                <w:rFonts w:ascii="Times New Roman" w:hAnsi="Times New Roman"/>
                <w:color w:val="BFBFBF" w:themeColor="background1" w:themeShade="BF"/>
                <w:sz w:val="24"/>
                <w:szCs w:val="24"/>
              </w:rPr>
            </w:pPr>
            <w:r w:rsidRPr="00EC4AA2">
              <w:rPr>
                <w:color w:val="BFBFBF" w:themeColor="background1" w:themeShade="BF"/>
              </w:rPr>
              <w:t>ST</w:t>
            </w:r>
          </w:p>
        </w:tc>
        <w:tc>
          <w:tcPr>
            <w:tcW w:w="2794" w:type="pct"/>
            <w:shd w:val="clear" w:color="auto" w:fill="auto"/>
          </w:tcPr>
          <w:p w14:paraId="51C1BB53" w14:textId="489F9295" w:rsidR="00A104C1" w:rsidRPr="00EC4AA2" w:rsidRDefault="00A104C1" w:rsidP="00EC4AA2">
            <w:pPr>
              <w:pStyle w:val="TableText"/>
              <w:rPr>
                <w:rFonts w:ascii="Times New Roman" w:hAnsi="Times New Roman"/>
                <w:color w:val="BFBFBF" w:themeColor="background1" w:themeShade="BF"/>
                <w:sz w:val="24"/>
                <w:szCs w:val="24"/>
              </w:rPr>
            </w:pPr>
            <w:r w:rsidRPr="00EC4AA2">
              <w:rPr>
                <w:i/>
                <w:color w:val="BFBFBF" w:themeColor="background1" w:themeShade="BF"/>
              </w:rPr>
              <w:t>Not used</w:t>
            </w:r>
            <w:r w:rsidRPr="00EC4AA2">
              <w:rPr>
                <w:color w:val="BFBFBF" w:themeColor="background1" w:themeShade="BF"/>
              </w:rPr>
              <w:t>.</w:t>
            </w:r>
          </w:p>
        </w:tc>
      </w:tr>
      <w:tr w:rsidR="00A104C1" w14:paraId="05E4656A" w14:textId="77777777" w:rsidTr="00C0112A">
        <w:trPr>
          <w:cantSplit/>
          <w:trHeight w:val="276"/>
        </w:trPr>
        <w:tc>
          <w:tcPr>
            <w:tcW w:w="1764" w:type="pct"/>
            <w:shd w:val="clear" w:color="auto" w:fill="auto"/>
          </w:tcPr>
          <w:p w14:paraId="73C1BEA8" w14:textId="77777777" w:rsidR="00A104C1" w:rsidRPr="00EC4AA2" w:rsidRDefault="00A104C1" w:rsidP="00EC4AA2">
            <w:pPr>
              <w:pStyle w:val="TableText"/>
              <w:rPr>
                <w:rFonts w:ascii="Times New Roman" w:hAnsi="Times New Roman"/>
                <w:color w:val="BFBFBF" w:themeColor="background1" w:themeShade="BF"/>
                <w:sz w:val="24"/>
                <w:szCs w:val="24"/>
              </w:rPr>
            </w:pPr>
            <w:r w:rsidRPr="00EC4AA2">
              <w:rPr>
                <w:color w:val="BFBFBF" w:themeColor="background1" w:themeShade="BF"/>
              </w:rPr>
              <w:t>&lt;Code identifying the check digit</w:t>
            </w:r>
          </w:p>
          <w:p w14:paraId="6ABC193B" w14:textId="77777777" w:rsidR="00A104C1" w:rsidRPr="00EC4AA2" w:rsidRDefault="00A104C1" w:rsidP="00EC4AA2">
            <w:pPr>
              <w:pStyle w:val="TableText"/>
              <w:rPr>
                <w:rFonts w:ascii="Times New Roman" w:hAnsi="Times New Roman"/>
                <w:color w:val="BFBFBF" w:themeColor="background1" w:themeShade="BF"/>
                <w:sz w:val="24"/>
                <w:szCs w:val="24"/>
              </w:rPr>
            </w:pPr>
            <w:r w:rsidRPr="00EC4AA2">
              <w:rPr>
                <w:color w:val="BFBFBF" w:themeColor="background1" w:themeShade="BF"/>
              </w:rPr>
              <w:t>scheme employed&gt;</w:t>
            </w:r>
          </w:p>
        </w:tc>
        <w:tc>
          <w:tcPr>
            <w:tcW w:w="442" w:type="pct"/>
            <w:shd w:val="clear" w:color="auto" w:fill="auto"/>
          </w:tcPr>
          <w:p w14:paraId="4D20E358" w14:textId="77777777" w:rsidR="00A104C1" w:rsidRPr="00EC4AA2" w:rsidRDefault="00A104C1" w:rsidP="00EC4AA2">
            <w:pPr>
              <w:pStyle w:val="TableText"/>
              <w:rPr>
                <w:rFonts w:ascii="Times New Roman" w:hAnsi="Times New Roman"/>
                <w:color w:val="BFBFBF" w:themeColor="background1" w:themeShade="BF"/>
                <w:sz w:val="24"/>
                <w:szCs w:val="24"/>
              </w:rPr>
            </w:pPr>
            <w:r w:rsidRPr="00EC4AA2">
              <w:rPr>
                <w:color w:val="BFBFBF" w:themeColor="background1" w:themeShade="BF"/>
                <w:w w:val="99"/>
              </w:rPr>
              <w:t>ID</w:t>
            </w:r>
          </w:p>
        </w:tc>
        <w:tc>
          <w:tcPr>
            <w:tcW w:w="2794" w:type="pct"/>
            <w:shd w:val="clear" w:color="auto" w:fill="auto"/>
          </w:tcPr>
          <w:p w14:paraId="01BE8AED" w14:textId="73EB948C" w:rsidR="00A104C1" w:rsidRPr="00EC4AA2" w:rsidRDefault="00A104C1" w:rsidP="00EC4AA2">
            <w:pPr>
              <w:pStyle w:val="TableText"/>
              <w:rPr>
                <w:rFonts w:ascii="Times New Roman" w:hAnsi="Times New Roman"/>
                <w:color w:val="BFBFBF" w:themeColor="background1" w:themeShade="BF"/>
                <w:sz w:val="24"/>
                <w:szCs w:val="24"/>
              </w:rPr>
            </w:pPr>
            <w:r w:rsidRPr="00EC4AA2">
              <w:rPr>
                <w:i/>
                <w:color w:val="BFBFBF" w:themeColor="background1" w:themeShade="BF"/>
              </w:rPr>
              <w:t>Not used</w:t>
            </w:r>
            <w:r w:rsidRPr="00EC4AA2">
              <w:rPr>
                <w:color w:val="BFBFBF" w:themeColor="background1" w:themeShade="BF"/>
              </w:rPr>
              <w:t>.</w:t>
            </w:r>
          </w:p>
        </w:tc>
      </w:tr>
      <w:tr w:rsidR="00A104C1" w14:paraId="5B990C27" w14:textId="77777777" w:rsidTr="00C0112A">
        <w:trPr>
          <w:cantSplit/>
          <w:trHeight w:val="276"/>
        </w:trPr>
        <w:tc>
          <w:tcPr>
            <w:tcW w:w="1764" w:type="pct"/>
          </w:tcPr>
          <w:p w14:paraId="261359A5" w14:textId="77777777" w:rsidR="00A104C1" w:rsidRDefault="00A104C1" w:rsidP="00EC4AA2">
            <w:pPr>
              <w:pStyle w:val="TableText"/>
              <w:rPr>
                <w:rFonts w:ascii="Times New Roman" w:hAnsi="Times New Roman"/>
                <w:sz w:val="24"/>
                <w:szCs w:val="24"/>
              </w:rPr>
            </w:pPr>
            <w:r>
              <w:t>&lt;Assigning authority&gt;</w:t>
            </w:r>
          </w:p>
        </w:tc>
        <w:tc>
          <w:tcPr>
            <w:tcW w:w="442" w:type="pct"/>
          </w:tcPr>
          <w:p w14:paraId="4F62DA02" w14:textId="77777777" w:rsidR="00A104C1" w:rsidRDefault="00A104C1" w:rsidP="00EC4AA2">
            <w:pPr>
              <w:pStyle w:val="TableText"/>
              <w:rPr>
                <w:rFonts w:ascii="Times New Roman" w:hAnsi="Times New Roman"/>
                <w:sz w:val="24"/>
                <w:szCs w:val="24"/>
              </w:rPr>
            </w:pPr>
            <w:r>
              <w:rPr>
                <w:w w:val="96"/>
              </w:rPr>
              <w:t>HD</w:t>
            </w:r>
          </w:p>
        </w:tc>
        <w:tc>
          <w:tcPr>
            <w:tcW w:w="2794" w:type="pct"/>
          </w:tcPr>
          <w:p w14:paraId="1E526FD5" w14:textId="02014B8C" w:rsidR="00A104C1" w:rsidRDefault="00A104C1" w:rsidP="00EC4AA2">
            <w:pPr>
              <w:pStyle w:val="TableText"/>
              <w:rPr>
                <w:rFonts w:ascii="Times New Roman" w:hAnsi="Times New Roman"/>
                <w:sz w:val="24"/>
                <w:szCs w:val="24"/>
              </w:rPr>
            </w:pPr>
            <w:r>
              <w:t xml:space="preserve">Refer to </w:t>
            </w:r>
            <w:r w:rsidR="008C22A1">
              <w:t>HISO 10008</w:t>
            </w:r>
            <w:r w:rsidR="00CB297F">
              <w:t>.2:2015</w:t>
            </w:r>
            <w:r w:rsidR="008C22A1">
              <w:t xml:space="preserve"> Pathology and Radiology Messaging Standard </w:t>
            </w:r>
            <w:r>
              <w:t xml:space="preserve">for values. </w:t>
            </w:r>
          </w:p>
        </w:tc>
      </w:tr>
      <w:tr w:rsidR="00375A0F" w14:paraId="38E82A02" w14:textId="77777777" w:rsidTr="00C0112A">
        <w:trPr>
          <w:cantSplit/>
          <w:trHeight w:val="276"/>
        </w:trPr>
        <w:tc>
          <w:tcPr>
            <w:tcW w:w="1764" w:type="pct"/>
          </w:tcPr>
          <w:p w14:paraId="197422D7" w14:textId="77777777" w:rsidR="00375A0F" w:rsidRDefault="00375A0F" w:rsidP="00EC4AA2">
            <w:pPr>
              <w:pStyle w:val="TableText"/>
            </w:pPr>
            <w:r>
              <w:t>&lt;Identifier type code&gt;</w:t>
            </w:r>
          </w:p>
        </w:tc>
        <w:tc>
          <w:tcPr>
            <w:tcW w:w="442" w:type="pct"/>
          </w:tcPr>
          <w:p w14:paraId="17695073" w14:textId="77777777" w:rsidR="00375A0F" w:rsidRDefault="00375A0F" w:rsidP="00EC4AA2">
            <w:pPr>
              <w:pStyle w:val="TableText"/>
            </w:pPr>
          </w:p>
        </w:tc>
        <w:tc>
          <w:tcPr>
            <w:tcW w:w="2794" w:type="pct"/>
          </w:tcPr>
          <w:p w14:paraId="3E40040D" w14:textId="77777777" w:rsidR="00375A0F" w:rsidRPr="00A104C1" w:rsidRDefault="00375A0F" w:rsidP="00EC4AA2">
            <w:pPr>
              <w:pStyle w:val="TableText"/>
              <w:rPr>
                <w:rFonts w:ascii="Times New Roman" w:hAnsi="Times New Roman"/>
                <w:sz w:val="24"/>
                <w:szCs w:val="24"/>
              </w:rPr>
            </w:pPr>
            <w:r>
              <w:t>A code corresponding to the type of identifier. In some</w:t>
            </w:r>
            <w:r>
              <w:rPr>
                <w:rFonts w:ascii="Times New Roman" w:hAnsi="Times New Roman"/>
                <w:sz w:val="24"/>
                <w:szCs w:val="24"/>
              </w:rPr>
              <w:t xml:space="preserve"> </w:t>
            </w:r>
            <w:r>
              <w:t>cases this code may be used as a qualifier to the</w:t>
            </w:r>
            <w:r>
              <w:rPr>
                <w:rFonts w:ascii="Times New Roman" w:hAnsi="Times New Roman"/>
                <w:sz w:val="24"/>
                <w:szCs w:val="24"/>
              </w:rPr>
              <w:t xml:space="preserve"> </w:t>
            </w:r>
            <w:r>
              <w:t>&lt;assigning authority&gt; component. Not likely to be used.</w:t>
            </w:r>
          </w:p>
        </w:tc>
      </w:tr>
      <w:tr w:rsidR="005E3495" w14:paraId="0D300C48" w14:textId="77777777" w:rsidTr="00C0112A">
        <w:trPr>
          <w:cantSplit/>
          <w:trHeight w:val="276"/>
        </w:trPr>
        <w:tc>
          <w:tcPr>
            <w:tcW w:w="1764" w:type="pct"/>
          </w:tcPr>
          <w:p w14:paraId="2D1D21D0" w14:textId="5B04CE80" w:rsidR="005E3495" w:rsidRDefault="005E3495" w:rsidP="00EC4AA2">
            <w:pPr>
              <w:pStyle w:val="TableText"/>
            </w:pPr>
            <w:r>
              <w:t>&lt;Assigning facility&gt;</w:t>
            </w:r>
          </w:p>
        </w:tc>
        <w:tc>
          <w:tcPr>
            <w:tcW w:w="442" w:type="pct"/>
          </w:tcPr>
          <w:p w14:paraId="51A6EA0D" w14:textId="39D34ADD" w:rsidR="005E3495" w:rsidRDefault="005E3495" w:rsidP="00EC4AA2">
            <w:pPr>
              <w:pStyle w:val="TableText"/>
              <w:rPr>
                <w:w w:val="97"/>
              </w:rPr>
            </w:pPr>
            <w:r>
              <w:rPr>
                <w:w w:val="97"/>
              </w:rPr>
              <w:t>HD</w:t>
            </w:r>
          </w:p>
        </w:tc>
        <w:tc>
          <w:tcPr>
            <w:tcW w:w="2794" w:type="pct"/>
          </w:tcPr>
          <w:p w14:paraId="0B6DC520" w14:textId="79EBE1C3" w:rsidR="005E3495" w:rsidRDefault="005E3495" w:rsidP="00EC4AA2">
            <w:pPr>
              <w:pStyle w:val="TableText"/>
            </w:pPr>
            <w:r>
              <w:t>The place or location identifier where the identifier was first assigned to the patient.</w:t>
            </w:r>
          </w:p>
        </w:tc>
      </w:tr>
      <w:tr w:rsidR="00375A0F" w14:paraId="72090DFD" w14:textId="77777777" w:rsidTr="00C0112A">
        <w:trPr>
          <w:cantSplit/>
          <w:trHeight w:val="276"/>
        </w:trPr>
        <w:tc>
          <w:tcPr>
            <w:tcW w:w="1764" w:type="pct"/>
          </w:tcPr>
          <w:p w14:paraId="6D6CCFA0" w14:textId="77777777" w:rsidR="00375A0F" w:rsidRDefault="00375A0F" w:rsidP="00EC4AA2">
            <w:pPr>
              <w:pStyle w:val="TableText"/>
              <w:rPr>
                <w:rFonts w:ascii="Times New Roman" w:hAnsi="Times New Roman"/>
                <w:sz w:val="24"/>
                <w:szCs w:val="24"/>
              </w:rPr>
            </w:pPr>
            <w:r>
              <w:t>&lt;Effective date&gt;</w:t>
            </w:r>
          </w:p>
        </w:tc>
        <w:tc>
          <w:tcPr>
            <w:tcW w:w="442" w:type="pct"/>
          </w:tcPr>
          <w:p w14:paraId="02662790" w14:textId="77777777" w:rsidR="00375A0F" w:rsidRDefault="00375A0F" w:rsidP="00EC4AA2">
            <w:pPr>
              <w:pStyle w:val="TableText"/>
              <w:rPr>
                <w:rFonts w:ascii="Times New Roman" w:hAnsi="Times New Roman"/>
                <w:sz w:val="24"/>
                <w:szCs w:val="24"/>
              </w:rPr>
            </w:pPr>
            <w:r>
              <w:rPr>
                <w:w w:val="97"/>
              </w:rPr>
              <w:t>DT</w:t>
            </w:r>
          </w:p>
        </w:tc>
        <w:tc>
          <w:tcPr>
            <w:tcW w:w="2794" w:type="pct"/>
          </w:tcPr>
          <w:p w14:paraId="24086B4C" w14:textId="77777777" w:rsidR="00375A0F" w:rsidRDefault="00375A0F" w:rsidP="00EC4AA2">
            <w:pPr>
              <w:pStyle w:val="TableText"/>
              <w:rPr>
                <w:rFonts w:ascii="Times New Roman" w:hAnsi="Times New Roman"/>
                <w:sz w:val="24"/>
                <w:szCs w:val="24"/>
              </w:rPr>
            </w:pPr>
            <w:r>
              <w:t>The first date, if known, on which the identifier is valid</w:t>
            </w:r>
            <w:r>
              <w:rPr>
                <w:rFonts w:ascii="Times New Roman" w:hAnsi="Times New Roman"/>
                <w:sz w:val="24"/>
                <w:szCs w:val="24"/>
              </w:rPr>
              <w:t xml:space="preserve"> </w:t>
            </w:r>
            <w:r>
              <w:t>and active.</w:t>
            </w:r>
          </w:p>
        </w:tc>
      </w:tr>
      <w:tr w:rsidR="00375A0F" w14:paraId="69589DC4" w14:textId="77777777" w:rsidTr="00C0112A">
        <w:trPr>
          <w:cantSplit/>
          <w:trHeight w:val="276"/>
        </w:trPr>
        <w:tc>
          <w:tcPr>
            <w:tcW w:w="1764" w:type="pct"/>
          </w:tcPr>
          <w:p w14:paraId="606A8969" w14:textId="77777777" w:rsidR="00375A0F" w:rsidRDefault="00375A0F" w:rsidP="00EC4AA2">
            <w:pPr>
              <w:pStyle w:val="TableText"/>
              <w:rPr>
                <w:rFonts w:ascii="Times New Roman" w:hAnsi="Times New Roman"/>
                <w:sz w:val="24"/>
                <w:szCs w:val="24"/>
              </w:rPr>
            </w:pPr>
            <w:r>
              <w:t>&lt;Expiration date&gt;</w:t>
            </w:r>
          </w:p>
        </w:tc>
        <w:tc>
          <w:tcPr>
            <w:tcW w:w="442" w:type="pct"/>
          </w:tcPr>
          <w:p w14:paraId="72266D90" w14:textId="77777777" w:rsidR="00375A0F" w:rsidRDefault="00375A0F" w:rsidP="00EC4AA2">
            <w:pPr>
              <w:pStyle w:val="TableText"/>
              <w:rPr>
                <w:rFonts w:ascii="Times New Roman" w:hAnsi="Times New Roman"/>
                <w:sz w:val="24"/>
                <w:szCs w:val="24"/>
              </w:rPr>
            </w:pPr>
            <w:r>
              <w:t>DT</w:t>
            </w:r>
          </w:p>
        </w:tc>
        <w:tc>
          <w:tcPr>
            <w:tcW w:w="2794" w:type="pct"/>
          </w:tcPr>
          <w:p w14:paraId="47462725" w14:textId="77777777" w:rsidR="00375A0F" w:rsidRDefault="00375A0F" w:rsidP="00EC4AA2">
            <w:pPr>
              <w:pStyle w:val="TableText"/>
              <w:rPr>
                <w:rFonts w:ascii="Times New Roman" w:hAnsi="Times New Roman"/>
                <w:sz w:val="24"/>
                <w:szCs w:val="24"/>
              </w:rPr>
            </w:pPr>
            <w:r>
              <w:t>The last date, if known, on which the identifier is valid</w:t>
            </w:r>
            <w:r>
              <w:rPr>
                <w:rFonts w:ascii="Times New Roman" w:hAnsi="Times New Roman"/>
                <w:sz w:val="24"/>
                <w:szCs w:val="24"/>
              </w:rPr>
              <w:t xml:space="preserve"> </w:t>
            </w:r>
            <w:r>
              <w:t>and active.</w:t>
            </w:r>
          </w:p>
        </w:tc>
      </w:tr>
    </w:tbl>
    <w:p w14:paraId="537B2EB8" w14:textId="77777777" w:rsidR="00500349" w:rsidRDefault="00500349">
      <w:r>
        <w:br w:type="page"/>
      </w:r>
    </w:p>
    <w:p w14:paraId="07A9548E" w14:textId="297913DB" w:rsidR="00D95778" w:rsidRPr="00CF52EA" w:rsidRDefault="00D95778" w:rsidP="00F33D2A">
      <w:pPr>
        <w:pStyle w:val="Heading3"/>
      </w:pPr>
      <w:bookmarkStart w:id="188" w:name="_Toc447803233"/>
      <w:r>
        <w:lastRenderedPageBreak/>
        <w:t>EI – entity identifier</w:t>
      </w:r>
      <w:bookmarkEnd w:id="188"/>
    </w:p>
    <w:p w14:paraId="061D71BA" w14:textId="77777777" w:rsidR="00037953" w:rsidRDefault="00D95778" w:rsidP="004B46C6">
      <w:pPr>
        <w:pStyle w:val="BodyText"/>
      </w:pPr>
      <w:r>
        <w:t>The entity identifier defines a given entity within a specified series of identifiers. Typical use is for placer and filler order numbers. The table below shows the EI components.</w:t>
      </w:r>
      <w:r w:rsidR="00037953" w:rsidRPr="00037953">
        <w:t xml:space="preserve"> </w:t>
      </w:r>
    </w:p>
    <w:p w14:paraId="32A0B181" w14:textId="7F7C6D9E" w:rsidR="00D95778" w:rsidRPr="00037953" w:rsidRDefault="00037953" w:rsidP="006A31E3">
      <w:pPr>
        <w:pStyle w:val="Table"/>
        <w:rPr>
          <w:rFonts w:ascii="Georgia" w:hAnsi="Georgia"/>
        </w:rPr>
      </w:pPr>
      <w:r w:rsidRPr="00865675">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12</w:t>
      </w:r>
      <w:r w:rsidR="00AC598E">
        <w:rPr>
          <w:noProof/>
        </w:rPr>
        <w:fldChar w:fldCharType="end"/>
      </w:r>
      <w:r>
        <w:t>:</w:t>
      </w:r>
      <w:r w:rsidR="004A4E24">
        <w:t xml:space="preserve"> </w:t>
      </w:r>
      <w:r>
        <w:t>EI entity identifier composite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3422"/>
        <w:gridCol w:w="849"/>
        <w:gridCol w:w="5358"/>
      </w:tblGrid>
      <w:tr w:rsidR="00D95778" w14:paraId="45BFD178" w14:textId="77777777" w:rsidTr="00C0112A">
        <w:trPr>
          <w:trHeight w:val="355"/>
        </w:trPr>
        <w:tc>
          <w:tcPr>
            <w:tcW w:w="1777" w:type="pct"/>
            <w:shd w:val="clear" w:color="auto" w:fill="BFBFBF" w:themeFill="background1" w:themeFillShade="BF"/>
          </w:tcPr>
          <w:p w14:paraId="59C67FE6" w14:textId="77777777" w:rsidR="00D95778" w:rsidRPr="00A35B02" w:rsidRDefault="00D95778" w:rsidP="00C0112A">
            <w:pPr>
              <w:pStyle w:val="Table"/>
              <w:rPr>
                <w:rFonts w:ascii="Times New Roman" w:hAnsi="Times New Roman"/>
              </w:rPr>
            </w:pPr>
            <w:r w:rsidRPr="00A35B02">
              <w:t>Sub-component</w:t>
            </w:r>
          </w:p>
        </w:tc>
        <w:tc>
          <w:tcPr>
            <w:tcW w:w="441" w:type="pct"/>
            <w:shd w:val="clear" w:color="auto" w:fill="BFBFBF" w:themeFill="background1" w:themeFillShade="BF"/>
          </w:tcPr>
          <w:p w14:paraId="2F2572D2" w14:textId="77777777" w:rsidR="00D95778" w:rsidRPr="00A35B02" w:rsidRDefault="00D95778" w:rsidP="00C0112A">
            <w:pPr>
              <w:pStyle w:val="Table"/>
              <w:rPr>
                <w:rFonts w:ascii="Times New Roman" w:hAnsi="Times New Roman"/>
              </w:rPr>
            </w:pPr>
            <w:r w:rsidRPr="00A35B02">
              <w:rPr>
                <w:w w:val="98"/>
              </w:rPr>
              <w:t>Type</w:t>
            </w:r>
          </w:p>
        </w:tc>
        <w:tc>
          <w:tcPr>
            <w:tcW w:w="2782" w:type="pct"/>
            <w:shd w:val="clear" w:color="auto" w:fill="BFBFBF" w:themeFill="background1" w:themeFillShade="BF"/>
          </w:tcPr>
          <w:p w14:paraId="4AB2BB14" w14:textId="77777777" w:rsidR="00D95778" w:rsidRPr="00A35B02" w:rsidRDefault="00D95778" w:rsidP="00C0112A">
            <w:pPr>
              <w:pStyle w:val="Table"/>
              <w:rPr>
                <w:rFonts w:ascii="Times New Roman" w:hAnsi="Times New Roman"/>
              </w:rPr>
            </w:pPr>
            <w:r w:rsidRPr="00A35B02">
              <w:t>Notes</w:t>
            </w:r>
          </w:p>
        </w:tc>
      </w:tr>
      <w:tr w:rsidR="00D95778" w14:paraId="10D8729C" w14:textId="77777777" w:rsidTr="00C0112A">
        <w:trPr>
          <w:trHeight w:val="285"/>
        </w:trPr>
        <w:tc>
          <w:tcPr>
            <w:tcW w:w="1777" w:type="pct"/>
          </w:tcPr>
          <w:p w14:paraId="6AD3D550" w14:textId="77777777" w:rsidR="00D95778" w:rsidRDefault="00D95778" w:rsidP="00037953">
            <w:pPr>
              <w:pStyle w:val="TableText"/>
              <w:rPr>
                <w:rFonts w:ascii="Times New Roman" w:hAnsi="Times New Roman"/>
                <w:sz w:val="24"/>
                <w:szCs w:val="24"/>
              </w:rPr>
            </w:pPr>
            <w:r>
              <w:t>&lt;Entity identifier&gt;^</w:t>
            </w:r>
          </w:p>
        </w:tc>
        <w:tc>
          <w:tcPr>
            <w:tcW w:w="441" w:type="pct"/>
          </w:tcPr>
          <w:p w14:paraId="5BAB4D68" w14:textId="77777777" w:rsidR="00D95778" w:rsidRDefault="00D95778" w:rsidP="00037953">
            <w:pPr>
              <w:pStyle w:val="TableText"/>
              <w:rPr>
                <w:rFonts w:ascii="Times New Roman" w:hAnsi="Times New Roman"/>
                <w:sz w:val="24"/>
                <w:szCs w:val="24"/>
              </w:rPr>
            </w:pPr>
            <w:r>
              <w:t>ST</w:t>
            </w:r>
          </w:p>
        </w:tc>
        <w:tc>
          <w:tcPr>
            <w:tcW w:w="2782" w:type="pct"/>
          </w:tcPr>
          <w:p w14:paraId="55C5659F" w14:textId="77777777" w:rsidR="00D95778" w:rsidRDefault="00D95778" w:rsidP="00037953">
            <w:pPr>
              <w:pStyle w:val="TableText"/>
              <w:rPr>
                <w:rFonts w:ascii="Times New Roman" w:hAnsi="Times New Roman"/>
                <w:sz w:val="24"/>
                <w:szCs w:val="24"/>
              </w:rPr>
            </w:pPr>
            <w:r>
              <w:t>This is usually defined to be unique within the series of</w:t>
            </w:r>
            <w:r w:rsidR="00A35B02">
              <w:t xml:space="preserve"> </w:t>
            </w:r>
            <w:r>
              <w:t>identifiers created by the &lt;assigning authority&gt;, defined</w:t>
            </w:r>
            <w:r w:rsidR="00A35B02">
              <w:t xml:space="preserve"> </w:t>
            </w:r>
            <w:r>
              <w:t>by a hierarchic designator.</w:t>
            </w:r>
          </w:p>
        </w:tc>
      </w:tr>
      <w:tr w:rsidR="00D95778" w14:paraId="690A1FF2" w14:textId="77777777" w:rsidTr="00C0112A">
        <w:trPr>
          <w:trHeight w:val="276"/>
        </w:trPr>
        <w:tc>
          <w:tcPr>
            <w:tcW w:w="1777" w:type="pct"/>
          </w:tcPr>
          <w:p w14:paraId="5AB18916" w14:textId="77777777" w:rsidR="00D95778" w:rsidRDefault="00D95778" w:rsidP="00037953">
            <w:pPr>
              <w:pStyle w:val="TableText"/>
              <w:rPr>
                <w:rFonts w:ascii="Times New Roman" w:hAnsi="Times New Roman"/>
                <w:sz w:val="24"/>
                <w:szCs w:val="24"/>
              </w:rPr>
            </w:pPr>
            <w:r>
              <w:t>&lt;Namespace ID&gt;^</w:t>
            </w:r>
          </w:p>
        </w:tc>
        <w:tc>
          <w:tcPr>
            <w:tcW w:w="441" w:type="pct"/>
          </w:tcPr>
          <w:p w14:paraId="67E4F698" w14:textId="77777777" w:rsidR="00D95778" w:rsidRDefault="00D95778" w:rsidP="00037953">
            <w:pPr>
              <w:pStyle w:val="TableText"/>
              <w:rPr>
                <w:rFonts w:ascii="Times New Roman" w:hAnsi="Times New Roman"/>
                <w:sz w:val="24"/>
                <w:szCs w:val="24"/>
              </w:rPr>
            </w:pPr>
            <w:r>
              <w:t>IS</w:t>
            </w:r>
          </w:p>
        </w:tc>
        <w:tc>
          <w:tcPr>
            <w:tcW w:w="2782" w:type="pct"/>
          </w:tcPr>
          <w:p w14:paraId="55D50ABF" w14:textId="77777777" w:rsidR="00D95778" w:rsidRDefault="00D95778" w:rsidP="00037953">
            <w:pPr>
              <w:pStyle w:val="TableText"/>
              <w:rPr>
                <w:rFonts w:ascii="Times New Roman" w:hAnsi="Times New Roman"/>
                <w:sz w:val="24"/>
                <w:szCs w:val="24"/>
              </w:rPr>
            </w:pPr>
            <w:r>
              <w:t>Used as the HL7 identifier for the user-defined table of</w:t>
            </w:r>
            <w:r w:rsidR="00A35B02">
              <w:t xml:space="preserve"> </w:t>
            </w:r>
            <w:r w:rsidR="00C71B28">
              <w:t>v</w:t>
            </w:r>
            <w:r>
              <w:t>alues for this component.</w:t>
            </w:r>
          </w:p>
        </w:tc>
      </w:tr>
      <w:tr w:rsidR="00D95778" w14:paraId="085DDF4D" w14:textId="77777777" w:rsidTr="00C0112A">
        <w:trPr>
          <w:trHeight w:val="276"/>
        </w:trPr>
        <w:tc>
          <w:tcPr>
            <w:tcW w:w="1777" w:type="pct"/>
          </w:tcPr>
          <w:p w14:paraId="44786998" w14:textId="77777777" w:rsidR="00D95778" w:rsidRDefault="00D95778" w:rsidP="00037953">
            <w:pPr>
              <w:pStyle w:val="TableText"/>
              <w:rPr>
                <w:rFonts w:ascii="Times New Roman" w:hAnsi="Times New Roman"/>
                <w:sz w:val="24"/>
                <w:szCs w:val="24"/>
              </w:rPr>
            </w:pPr>
            <w:r>
              <w:t>&lt;Universal ID&gt;^</w:t>
            </w:r>
          </w:p>
        </w:tc>
        <w:tc>
          <w:tcPr>
            <w:tcW w:w="441" w:type="pct"/>
          </w:tcPr>
          <w:p w14:paraId="5A77CE86" w14:textId="77777777" w:rsidR="00D95778" w:rsidRDefault="00D95778" w:rsidP="00037953">
            <w:pPr>
              <w:pStyle w:val="TableText"/>
              <w:rPr>
                <w:rFonts w:ascii="Times New Roman" w:hAnsi="Times New Roman"/>
                <w:sz w:val="24"/>
                <w:szCs w:val="24"/>
              </w:rPr>
            </w:pPr>
            <w:r>
              <w:t>ST</w:t>
            </w:r>
          </w:p>
        </w:tc>
        <w:tc>
          <w:tcPr>
            <w:tcW w:w="2782" w:type="pct"/>
          </w:tcPr>
          <w:p w14:paraId="413AD082" w14:textId="77777777" w:rsidR="00D95778" w:rsidRDefault="00D95778" w:rsidP="00037953">
            <w:pPr>
              <w:pStyle w:val="TableText"/>
              <w:rPr>
                <w:rFonts w:ascii="Times New Roman" w:hAnsi="Times New Roman"/>
                <w:sz w:val="24"/>
                <w:szCs w:val="24"/>
              </w:rPr>
            </w:pPr>
            <w:r>
              <w:t>A string formatted according to the scheme defined by</w:t>
            </w:r>
            <w:r w:rsidR="00A35B02">
              <w:t xml:space="preserve"> </w:t>
            </w:r>
            <w:r>
              <w:t>the &lt;universal ID type&gt;.</w:t>
            </w:r>
          </w:p>
        </w:tc>
      </w:tr>
      <w:tr w:rsidR="00D95778" w14:paraId="0065612B" w14:textId="77777777" w:rsidTr="00C0112A">
        <w:trPr>
          <w:trHeight w:val="311"/>
        </w:trPr>
        <w:tc>
          <w:tcPr>
            <w:tcW w:w="1777" w:type="pct"/>
          </w:tcPr>
          <w:p w14:paraId="144C38CF" w14:textId="77777777" w:rsidR="00D95778" w:rsidRDefault="00D95778" w:rsidP="00037953">
            <w:pPr>
              <w:pStyle w:val="TableText"/>
              <w:rPr>
                <w:rFonts w:ascii="Times New Roman" w:hAnsi="Times New Roman"/>
                <w:sz w:val="24"/>
                <w:szCs w:val="24"/>
              </w:rPr>
            </w:pPr>
            <w:r>
              <w:t>&lt;Universal ID type&gt;</w:t>
            </w:r>
          </w:p>
        </w:tc>
        <w:tc>
          <w:tcPr>
            <w:tcW w:w="441" w:type="pct"/>
          </w:tcPr>
          <w:p w14:paraId="4B2C1AA4" w14:textId="77777777" w:rsidR="00D95778" w:rsidRDefault="00D95778" w:rsidP="00037953">
            <w:pPr>
              <w:pStyle w:val="TableText"/>
              <w:rPr>
                <w:rFonts w:ascii="Times New Roman" w:hAnsi="Times New Roman"/>
                <w:sz w:val="24"/>
                <w:szCs w:val="24"/>
              </w:rPr>
            </w:pPr>
            <w:r>
              <w:rPr>
                <w:w w:val="99"/>
              </w:rPr>
              <w:t>ID</w:t>
            </w:r>
          </w:p>
        </w:tc>
        <w:tc>
          <w:tcPr>
            <w:tcW w:w="2782" w:type="pct"/>
          </w:tcPr>
          <w:p w14:paraId="7606DD51" w14:textId="6386421A" w:rsidR="00D95778" w:rsidRDefault="00D95778">
            <w:pPr>
              <w:pStyle w:val="TableText"/>
              <w:rPr>
                <w:rFonts w:ascii="Times New Roman" w:hAnsi="Times New Roman"/>
                <w:sz w:val="24"/>
                <w:szCs w:val="24"/>
              </w:rPr>
            </w:pPr>
            <w:r>
              <w:t xml:space="preserve">Refer to the </w:t>
            </w:r>
            <w:r w:rsidR="00983903">
              <w:t>10008 HISO Pathology and Radiology Messaging S</w:t>
            </w:r>
            <w:r>
              <w:t>tandard for valid values.</w:t>
            </w:r>
          </w:p>
        </w:tc>
      </w:tr>
    </w:tbl>
    <w:p w14:paraId="05AB50F6" w14:textId="6206C668" w:rsidR="009800C5" w:rsidRDefault="009800C5">
      <w:pPr>
        <w:spacing w:after="0" w:line="240" w:lineRule="auto"/>
      </w:pPr>
    </w:p>
    <w:p w14:paraId="4C4D6219" w14:textId="7479F4A5" w:rsidR="00037953" w:rsidRDefault="00D95778" w:rsidP="004B46C6">
      <w:pPr>
        <w:pStyle w:val="BodyText"/>
      </w:pPr>
      <w:r>
        <w:t>In the case of order numbers, the following usage is recommended.</w:t>
      </w:r>
      <w:r w:rsidR="00037953" w:rsidRPr="00037953">
        <w:t xml:space="preserve"> </w:t>
      </w:r>
    </w:p>
    <w:p w14:paraId="4FB92AC1" w14:textId="72C9BC37" w:rsidR="00D95778" w:rsidRPr="00037953" w:rsidRDefault="00037953" w:rsidP="006A31E3">
      <w:pPr>
        <w:pStyle w:val="Table"/>
        <w:rPr>
          <w:rFonts w:ascii="Georgia" w:hAnsi="Georgia"/>
          <w:lang w:eastAsia="en-US"/>
        </w:rPr>
      </w:pPr>
      <w:r w:rsidRPr="00312C3E">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13</w:t>
      </w:r>
      <w:r w:rsidR="00AC598E">
        <w:rPr>
          <w:noProof/>
        </w:rPr>
        <w:fldChar w:fldCharType="end"/>
      </w:r>
      <w:r>
        <w:t>:</w:t>
      </w:r>
      <w:r w:rsidR="004A4E24">
        <w:t xml:space="preserve"> </w:t>
      </w:r>
      <w:r w:rsidRPr="00312C3E">
        <w:t>Order number identifier</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3422"/>
        <w:gridCol w:w="849"/>
        <w:gridCol w:w="5358"/>
      </w:tblGrid>
      <w:tr w:rsidR="00D95778" w14:paraId="54444914" w14:textId="77777777" w:rsidTr="00B56010">
        <w:trPr>
          <w:trHeight w:val="355"/>
          <w:tblHeader/>
        </w:trPr>
        <w:tc>
          <w:tcPr>
            <w:tcW w:w="1777" w:type="pct"/>
            <w:shd w:val="clear" w:color="auto" w:fill="BFBFBF" w:themeFill="background1" w:themeFillShade="BF"/>
          </w:tcPr>
          <w:p w14:paraId="0DAA15E4" w14:textId="77777777" w:rsidR="00D95778" w:rsidRPr="00A35B02" w:rsidRDefault="00D95778" w:rsidP="00C0112A">
            <w:pPr>
              <w:pStyle w:val="Table"/>
              <w:rPr>
                <w:rFonts w:ascii="Times New Roman" w:hAnsi="Times New Roman"/>
              </w:rPr>
            </w:pPr>
            <w:r w:rsidRPr="00A35B02">
              <w:t>Sub-component</w:t>
            </w:r>
          </w:p>
        </w:tc>
        <w:tc>
          <w:tcPr>
            <w:tcW w:w="441" w:type="pct"/>
            <w:shd w:val="clear" w:color="auto" w:fill="BFBFBF" w:themeFill="background1" w:themeFillShade="BF"/>
          </w:tcPr>
          <w:p w14:paraId="51169542" w14:textId="77777777" w:rsidR="00D95778" w:rsidRPr="00A35B02" w:rsidRDefault="00D95778" w:rsidP="00C0112A">
            <w:pPr>
              <w:pStyle w:val="Table"/>
              <w:rPr>
                <w:rFonts w:ascii="Times New Roman" w:hAnsi="Times New Roman"/>
              </w:rPr>
            </w:pPr>
            <w:r w:rsidRPr="00A35B02">
              <w:rPr>
                <w:w w:val="98"/>
              </w:rPr>
              <w:t>Type</w:t>
            </w:r>
          </w:p>
        </w:tc>
        <w:tc>
          <w:tcPr>
            <w:tcW w:w="2782" w:type="pct"/>
            <w:shd w:val="clear" w:color="auto" w:fill="BFBFBF" w:themeFill="background1" w:themeFillShade="BF"/>
          </w:tcPr>
          <w:p w14:paraId="6A68DF1D" w14:textId="77777777" w:rsidR="00D95778" w:rsidRPr="00A35B02" w:rsidRDefault="00D95778" w:rsidP="00C0112A">
            <w:pPr>
              <w:pStyle w:val="Table"/>
              <w:rPr>
                <w:rFonts w:ascii="Times New Roman" w:hAnsi="Times New Roman"/>
              </w:rPr>
            </w:pPr>
            <w:r w:rsidRPr="00A35B02">
              <w:t>Notes</w:t>
            </w:r>
          </w:p>
        </w:tc>
      </w:tr>
      <w:tr w:rsidR="00D95778" w14:paraId="08BAC41F" w14:textId="77777777" w:rsidTr="00C0112A">
        <w:trPr>
          <w:trHeight w:val="320"/>
        </w:trPr>
        <w:tc>
          <w:tcPr>
            <w:tcW w:w="1777" w:type="pct"/>
          </w:tcPr>
          <w:p w14:paraId="5AB47388" w14:textId="77777777" w:rsidR="00D95778" w:rsidRDefault="00D95778" w:rsidP="00037953">
            <w:pPr>
              <w:pStyle w:val="TableText"/>
              <w:rPr>
                <w:rFonts w:ascii="Times New Roman" w:hAnsi="Times New Roman"/>
                <w:sz w:val="24"/>
                <w:szCs w:val="24"/>
              </w:rPr>
            </w:pPr>
            <w:r>
              <w:t>&lt;Entity identifier&gt;^</w:t>
            </w:r>
          </w:p>
        </w:tc>
        <w:tc>
          <w:tcPr>
            <w:tcW w:w="441" w:type="pct"/>
          </w:tcPr>
          <w:p w14:paraId="57C11E7E" w14:textId="77777777" w:rsidR="00D95778" w:rsidRDefault="00D95778" w:rsidP="00037953">
            <w:pPr>
              <w:pStyle w:val="TableText"/>
              <w:rPr>
                <w:rFonts w:ascii="Times New Roman" w:hAnsi="Times New Roman"/>
                <w:sz w:val="24"/>
                <w:szCs w:val="24"/>
              </w:rPr>
            </w:pPr>
            <w:r>
              <w:t>ST</w:t>
            </w:r>
          </w:p>
        </w:tc>
        <w:tc>
          <w:tcPr>
            <w:tcW w:w="2782" w:type="pct"/>
          </w:tcPr>
          <w:p w14:paraId="26BBABCE" w14:textId="77777777" w:rsidR="00D95778" w:rsidRDefault="00D95778" w:rsidP="00037953">
            <w:pPr>
              <w:pStyle w:val="TableText"/>
              <w:rPr>
                <w:rFonts w:ascii="Times New Roman" w:hAnsi="Times New Roman"/>
                <w:sz w:val="24"/>
                <w:szCs w:val="24"/>
              </w:rPr>
            </w:pPr>
            <w:r>
              <w:t>Actual order number (mandatory).</w:t>
            </w:r>
          </w:p>
        </w:tc>
      </w:tr>
      <w:tr w:rsidR="00D95778" w14:paraId="2FC9787E" w14:textId="77777777" w:rsidTr="00C0112A">
        <w:trPr>
          <w:trHeight w:val="311"/>
        </w:trPr>
        <w:tc>
          <w:tcPr>
            <w:tcW w:w="1777" w:type="pct"/>
          </w:tcPr>
          <w:p w14:paraId="00029B47" w14:textId="77777777" w:rsidR="00D95778" w:rsidRDefault="00D95778" w:rsidP="00037953">
            <w:pPr>
              <w:pStyle w:val="TableText"/>
              <w:rPr>
                <w:rFonts w:ascii="Times New Roman" w:hAnsi="Times New Roman"/>
                <w:sz w:val="24"/>
                <w:szCs w:val="24"/>
              </w:rPr>
            </w:pPr>
            <w:r>
              <w:t>&lt;Namespace ID&gt;^</w:t>
            </w:r>
          </w:p>
        </w:tc>
        <w:tc>
          <w:tcPr>
            <w:tcW w:w="441" w:type="pct"/>
          </w:tcPr>
          <w:p w14:paraId="7F0BA73D" w14:textId="77777777" w:rsidR="00D95778" w:rsidRDefault="00D95778" w:rsidP="00037953">
            <w:pPr>
              <w:pStyle w:val="TableText"/>
              <w:rPr>
                <w:rFonts w:ascii="Times New Roman" w:hAnsi="Times New Roman"/>
                <w:sz w:val="24"/>
                <w:szCs w:val="24"/>
              </w:rPr>
            </w:pPr>
            <w:r>
              <w:rPr>
                <w:w w:val="94"/>
              </w:rPr>
              <w:t>IS</w:t>
            </w:r>
          </w:p>
        </w:tc>
        <w:tc>
          <w:tcPr>
            <w:tcW w:w="2782" w:type="pct"/>
          </w:tcPr>
          <w:p w14:paraId="7D1BD50E" w14:textId="77777777" w:rsidR="00D95778" w:rsidRDefault="00D95778" w:rsidP="00037953">
            <w:pPr>
              <w:pStyle w:val="TableText"/>
              <w:rPr>
                <w:rFonts w:ascii="Times New Roman" w:hAnsi="Times New Roman"/>
                <w:sz w:val="24"/>
                <w:szCs w:val="24"/>
              </w:rPr>
            </w:pPr>
            <w:r>
              <w:t>Name of the organisation issuing the number (optional).</w:t>
            </w:r>
          </w:p>
        </w:tc>
      </w:tr>
      <w:tr w:rsidR="00D95778" w14:paraId="767D0A88" w14:textId="77777777" w:rsidTr="00C0112A">
        <w:trPr>
          <w:trHeight w:val="276"/>
        </w:trPr>
        <w:tc>
          <w:tcPr>
            <w:tcW w:w="1777" w:type="pct"/>
          </w:tcPr>
          <w:p w14:paraId="5F203DBB" w14:textId="77777777" w:rsidR="00D95778" w:rsidRDefault="00D95778" w:rsidP="00037953">
            <w:pPr>
              <w:pStyle w:val="TableText"/>
              <w:rPr>
                <w:rFonts w:ascii="Times New Roman" w:hAnsi="Times New Roman"/>
                <w:sz w:val="24"/>
                <w:szCs w:val="24"/>
              </w:rPr>
            </w:pPr>
            <w:r>
              <w:t>&lt;Universal ID&gt;^</w:t>
            </w:r>
          </w:p>
        </w:tc>
        <w:tc>
          <w:tcPr>
            <w:tcW w:w="441" w:type="pct"/>
          </w:tcPr>
          <w:p w14:paraId="72ED2578" w14:textId="77777777" w:rsidR="00D95778" w:rsidRDefault="00D95778" w:rsidP="00037953">
            <w:pPr>
              <w:pStyle w:val="TableText"/>
              <w:rPr>
                <w:rFonts w:ascii="Times New Roman" w:hAnsi="Times New Roman"/>
                <w:sz w:val="24"/>
                <w:szCs w:val="24"/>
              </w:rPr>
            </w:pPr>
            <w:r>
              <w:t>ST</w:t>
            </w:r>
          </w:p>
        </w:tc>
        <w:tc>
          <w:tcPr>
            <w:tcW w:w="2782" w:type="pct"/>
          </w:tcPr>
          <w:p w14:paraId="0EC35413" w14:textId="1CEB889D" w:rsidR="00D95778" w:rsidRDefault="00D95778" w:rsidP="00B01645">
            <w:pPr>
              <w:pStyle w:val="TableText"/>
              <w:rPr>
                <w:rFonts w:ascii="Times New Roman" w:hAnsi="Times New Roman"/>
                <w:sz w:val="24"/>
                <w:szCs w:val="24"/>
              </w:rPr>
            </w:pPr>
            <w:r>
              <w:t>Code of the organisation issuing the number. This should be the</w:t>
            </w:r>
            <w:r w:rsidR="00A35B02">
              <w:t xml:space="preserve"> </w:t>
            </w:r>
            <w:r>
              <w:t xml:space="preserve">HPI facility </w:t>
            </w:r>
            <w:r w:rsidR="00B01645">
              <w:t xml:space="preserve">ID </w:t>
            </w:r>
            <w:r>
              <w:t>where possible (mandatory if not the normal</w:t>
            </w:r>
            <w:r w:rsidR="00A35B02">
              <w:t xml:space="preserve"> </w:t>
            </w:r>
            <w:r>
              <w:t xml:space="preserve">issuer; </w:t>
            </w:r>
            <w:r w:rsidR="00D018E9">
              <w:t>e.g.</w:t>
            </w:r>
            <w:r>
              <w:t>, if placer order number is generated by the</w:t>
            </w:r>
            <w:r w:rsidR="00A35B02">
              <w:t xml:space="preserve"> </w:t>
            </w:r>
            <w:r>
              <w:t>laboratory).</w:t>
            </w:r>
          </w:p>
        </w:tc>
      </w:tr>
      <w:tr w:rsidR="00D95778" w14:paraId="7DA4161B" w14:textId="77777777" w:rsidTr="00C0112A">
        <w:trPr>
          <w:trHeight w:val="276"/>
        </w:trPr>
        <w:tc>
          <w:tcPr>
            <w:tcW w:w="1777" w:type="pct"/>
          </w:tcPr>
          <w:p w14:paraId="3609F500" w14:textId="77777777" w:rsidR="00D95778" w:rsidRDefault="00D95778" w:rsidP="00037953">
            <w:pPr>
              <w:pStyle w:val="TableText"/>
              <w:rPr>
                <w:rFonts w:ascii="Times New Roman" w:hAnsi="Times New Roman"/>
                <w:sz w:val="24"/>
                <w:szCs w:val="24"/>
              </w:rPr>
            </w:pPr>
            <w:r>
              <w:t>&lt;Universal ID type&gt;</w:t>
            </w:r>
          </w:p>
        </w:tc>
        <w:tc>
          <w:tcPr>
            <w:tcW w:w="441" w:type="pct"/>
          </w:tcPr>
          <w:p w14:paraId="3708C290" w14:textId="77777777" w:rsidR="00D95778" w:rsidRDefault="00D95778" w:rsidP="00037953">
            <w:pPr>
              <w:pStyle w:val="TableText"/>
              <w:rPr>
                <w:rFonts w:ascii="Times New Roman" w:hAnsi="Times New Roman"/>
                <w:sz w:val="24"/>
                <w:szCs w:val="24"/>
              </w:rPr>
            </w:pPr>
            <w:r>
              <w:t>ID</w:t>
            </w:r>
          </w:p>
        </w:tc>
        <w:tc>
          <w:tcPr>
            <w:tcW w:w="2782" w:type="pct"/>
          </w:tcPr>
          <w:p w14:paraId="661CE5AD" w14:textId="10A23D1D" w:rsidR="00D95778" w:rsidRDefault="00983903">
            <w:pPr>
              <w:pStyle w:val="TableText"/>
              <w:rPr>
                <w:rFonts w:ascii="Times New Roman" w:hAnsi="Times New Roman"/>
                <w:sz w:val="24"/>
                <w:szCs w:val="24"/>
              </w:rPr>
            </w:pPr>
            <w:r>
              <w:t>Refer to the 10008</w:t>
            </w:r>
            <w:r w:rsidR="001805BD">
              <w:t>.2:2015</w:t>
            </w:r>
            <w:r>
              <w:t xml:space="preserve"> HISO Pathology and Radiology Messaging Standard for valid values.</w:t>
            </w:r>
          </w:p>
        </w:tc>
      </w:tr>
    </w:tbl>
    <w:p w14:paraId="1AF0F81B" w14:textId="3C5CC407" w:rsidR="00D95778" w:rsidRDefault="00D95778" w:rsidP="007218C9">
      <w:pPr>
        <w:pStyle w:val="Heading3"/>
      </w:pPr>
      <w:bookmarkStart w:id="189" w:name="_Toc447803234"/>
      <w:r>
        <w:t>PN – patient name</w:t>
      </w:r>
      <w:bookmarkEnd w:id="189"/>
      <w:r>
        <w:t xml:space="preserve"> </w:t>
      </w:r>
    </w:p>
    <w:p w14:paraId="296AE5AC" w14:textId="77777777" w:rsidR="00037953" w:rsidRDefault="00D95778" w:rsidP="004B46C6">
      <w:pPr>
        <w:pStyle w:val="BodyText"/>
      </w:pPr>
      <w:r>
        <w:t>This composite is used for the name of any patients identified in the message.</w:t>
      </w:r>
      <w:r w:rsidR="00037953">
        <w:t xml:space="preserve"> </w:t>
      </w:r>
    </w:p>
    <w:p w14:paraId="04F9C45D" w14:textId="14121E44" w:rsidR="00D95778" w:rsidRPr="00037953" w:rsidRDefault="00037953" w:rsidP="006A31E3">
      <w:pPr>
        <w:pStyle w:val="Table"/>
        <w:rPr>
          <w:rFonts w:ascii="Georgia" w:hAnsi="Georgia"/>
        </w:rPr>
      </w:pPr>
      <w:r w:rsidRPr="001D66A7">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14</w:t>
      </w:r>
      <w:r w:rsidR="00AC598E">
        <w:rPr>
          <w:noProof/>
        </w:rPr>
        <w:fldChar w:fldCharType="end"/>
      </w:r>
      <w:r w:rsidRPr="001D66A7">
        <w:t>: PN patient name composite</w:t>
      </w:r>
      <w: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831"/>
        <w:gridCol w:w="849"/>
        <w:gridCol w:w="5949"/>
      </w:tblGrid>
      <w:tr w:rsidR="00D95778" w14:paraId="54AF0DB3" w14:textId="77777777" w:rsidTr="00C0112A">
        <w:trPr>
          <w:trHeight w:val="355"/>
        </w:trPr>
        <w:tc>
          <w:tcPr>
            <w:tcW w:w="1470" w:type="pct"/>
            <w:shd w:val="clear" w:color="auto" w:fill="BFBFBF" w:themeFill="background1" w:themeFillShade="BF"/>
          </w:tcPr>
          <w:p w14:paraId="7CEEE532" w14:textId="77777777" w:rsidR="00D95778" w:rsidRPr="00A35B02" w:rsidRDefault="00D95778" w:rsidP="00C0112A">
            <w:pPr>
              <w:pStyle w:val="Table"/>
              <w:rPr>
                <w:rFonts w:ascii="Times New Roman" w:hAnsi="Times New Roman"/>
              </w:rPr>
            </w:pPr>
            <w:r w:rsidRPr="00A35B02">
              <w:t>Sub-component</w:t>
            </w:r>
          </w:p>
        </w:tc>
        <w:tc>
          <w:tcPr>
            <w:tcW w:w="441" w:type="pct"/>
            <w:shd w:val="clear" w:color="auto" w:fill="BFBFBF" w:themeFill="background1" w:themeFillShade="BF"/>
          </w:tcPr>
          <w:p w14:paraId="73DB9EF4" w14:textId="77777777" w:rsidR="00D95778" w:rsidRPr="00A35B02" w:rsidRDefault="00D95778" w:rsidP="00C0112A">
            <w:pPr>
              <w:pStyle w:val="Table"/>
              <w:rPr>
                <w:rFonts w:ascii="Times New Roman" w:hAnsi="Times New Roman"/>
              </w:rPr>
            </w:pPr>
            <w:r w:rsidRPr="00A35B02">
              <w:rPr>
                <w:w w:val="98"/>
              </w:rPr>
              <w:t>Type</w:t>
            </w:r>
          </w:p>
        </w:tc>
        <w:tc>
          <w:tcPr>
            <w:tcW w:w="3089" w:type="pct"/>
            <w:shd w:val="clear" w:color="auto" w:fill="BFBFBF" w:themeFill="background1" w:themeFillShade="BF"/>
          </w:tcPr>
          <w:p w14:paraId="4B6DF724" w14:textId="77777777" w:rsidR="00D95778" w:rsidRPr="00A35B02" w:rsidRDefault="00D95778" w:rsidP="00C0112A">
            <w:pPr>
              <w:pStyle w:val="Table"/>
              <w:rPr>
                <w:rFonts w:ascii="Times New Roman" w:hAnsi="Times New Roman"/>
              </w:rPr>
            </w:pPr>
            <w:r w:rsidRPr="00A35B02">
              <w:t>Notes</w:t>
            </w:r>
          </w:p>
        </w:tc>
      </w:tr>
      <w:tr w:rsidR="00D95778" w14:paraId="3A79FDF8" w14:textId="77777777" w:rsidTr="00C0112A">
        <w:trPr>
          <w:trHeight w:val="320"/>
        </w:trPr>
        <w:tc>
          <w:tcPr>
            <w:tcW w:w="1470" w:type="pct"/>
          </w:tcPr>
          <w:p w14:paraId="5AAD5BE6" w14:textId="77777777" w:rsidR="00D95778" w:rsidRDefault="00D95778" w:rsidP="00037953">
            <w:pPr>
              <w:pStyle w:val="TableText"/>
              <w:rPr>
                <w:rFonts w:ascii="Times New Roman" w:hAnsi="Times New Roman"/>
                <w:sz w:val="24"/>
                <w:szCs w:val="24"/>
              </w:rPr>
            </w:pPr>
            <w:r>
              <w:t>&lt;Family name&gt;^</w:t>
            </w:r>
          </w:p>
        </w:tc>
        <w:tc>
          <w:tcPr>
            <w:tcW w:w="441" w:type="pct"/>
          </w:tcPr>
          <w:p w14:paraId="47AB7885" w14:textId="77777777" w:rsidR="00D95778" w:rsidRDefault="00D95778" w:rsidP="00037953">
            <w:pPr>
              <w:pStyle w:val="TableText"/>
              <w:rPr>
                <w:rFonts w:ascii="Times New Roman" w:hAnsi="Times New Roman"/>
                <w:sz w:val="24"/>
                <w:szCs w:val="24"/>
              </w:rPr>
            </w:pPr>
            <w:r>
              <w:t>ST</w:t>
            </w:r>
          </w:p>
        </w:tc>
        <w:tc>
          <w:tcPr>
            <w:tcW w:w="3089" w:type="pct"/>
          </w:tcPr>
          <w:p w14:paraId="183B6AB9" w14:textId="77777777" w:rsidR="00D95778" w:rsidRDefault="00D95778" w:rsidP="00037953">
            <w:pPr>
              <w:pStyle w:val="TableText"/>
              <w:rPr>
                <w:rFonts w:ascii="Times New Roman" w:hAnsi="Times New Roman"/>
                <w:sz w:val="24"/>
                <w:szCs w:val="24"/>
              </w:rPr>
            </w:pPr>
            <w:r>
              <w:t>Limited to 25 characters.</w:t>
            </w:r>
          </w:p>
        </w:tc>
      </w:tr>
      <w:tr w:rsidR="00D95778" w14:paraId="4A7713B7" w14:textId="77777777" w:rsidTr="00C0112A">
        <w:trPr>
          <w:trHeight w:val="311"/>
        </w:trPr>
        <w:tc>
          <w:tcPr>
            <w:tcW w:w="1470" w:type="pct"/>
          </w:tcPr>
          <w:p w14:paraId="7510E6DC" w14:textId="77777777" w:rsidR="00D95778" w:rsidRDefault="00D95778" w:rsidP="00037953">
            <w:pPr>
              <w:pStyle w:val="TableText"/>
              <w:rPr>
                <w:rFonts w:ascii="Times New Roman" w:hAnsi="Times New Roman"/>
                <w:sz w:val="24"/>
                <w:szCs w:val="24"/>
              </w:rPr>
            </w:pPr>
            <w:r>
              <w:t>&lt;Given name&gt;^</w:t>
            </w:r>
          </w:p>
        </w:tc>
        <w:tc>
          <w:tcPr>
            <w:tcW w:w="441" w:type="pct"/>
          </w:tcPr>
          <w:p w14:paraId="247588F9" w14:textId="77777777" w:rsidR="00D95778" w:rsidRDefault="00D95778" w:rsidP="00037953">
            <w:pPr>
              <w:pStyle w:val="TableText"/>
              <w:rPr>
                <w:rFonts w:ascii="Times New Roman" w:hAnsi="Times New Roman"/>
                <w:sz w:val="24"/>
                <w:szCs w:val="24"/>
              </w:rPr>
            </w:pPr>
            <w:r>
              <w:t>ST</w:t>
            </w:r>
          </w:p>
        </w:tc>
        <w:tc>
          <w:tcPr>
            <w:tcW w:w="3089" w:type="pct"/>
          </w:tcPr>
          <w:p w14:paraId="4C148675" w14:textId="77777777" w:rsidR="00D95778" w:rsidRDefault="00D95778" w:rsidP="00037953">
            <w:pPr>
              <w:pStyle w:val="TableText"/>
              <w:rPr>
                <w:rFonts w:ascii="Times New Roman" w:hAnsi="Times New Roman"/>
                <w:sz w:val="24"/>
                <w:szCs w:val="24"/>
              </w:rPr>
            </w:pPr>
            <w:r>
              <w:t>Limited to 20 characters.</w:t>
            </w:r>
          </w:p>
        </w:tc>
      </w:tr>
      <w:tr w:rsidR="00D95778" w14:paraId="7461EA25" w14:textId="77777777" w:rsidTr="00C0112A">
        <w:trPr>
          <w:trHeight w:val="276"/>
        </w:trPr>
        <w:tc>
          <w:tcPr>
            <w:tcW w:w="1470" w:type="pct"/>
          </w:tcPr>
          <w:p w14:paraId="553C2BD2" w14:textId="77777777" w:rsidR="00D95778" w:rsidRDefault="00D95778" w:rsidP="00037953">
            <w:pPr>
              <w:pStyle w:val="TableText"/>
              <w:rPr>
                <w:rFonts w:ascii="Times New Roman" w:hAnsi="Times New Roman"/>
                <w:sz w:val="24"/>
                <w:szCs w:val="24"/>
              </w:rPr>
            </w:pPr>
            <w:r>
              <w:t>&lt;Middle initial or name&gt;^</w:t>
            </w:r>
          </w:p>
        </w:tc>
        <w:tc>
          <w:tcPr>
            <w:tcW w:w="441" w:type="pct"/>
          </w:tcPr>
          <w:p w14:paraId="0069F70D" w14:textId="77777777" w:rsidR="00D95778" w:rsidRDefault="00D95778" w:rsidP="00037953">
            <w:pPr>
              <w:pStyle w:val="TableText"/>
              <w:rPr>
                <w:rFonts w:ascii="Times New Roman" w:hAnsi="Times New Roman"/>
                <w:sz w:val="24"/>
                <w:szCs w:val="24"/>
              </w:rPr>
            </w:pPr>
            <w:r>
              <w:t>ST</w:t>
            </w:r>
          </w:p>
        </w:tc>
        <w:tc>
          <w:tcPr>
            <w:tcW w:w="3089" w:type="pct"/>
          </w:tcPr>
          <w:p w14:paraId="7C376671" w14:textId="77777777" w:rsidR="00D95778" w:rsidRDefault="00D95778" w:rsidP="00037953">
            <w:pPr>
              <w:pStyle w:val="TableText"/>
              <w:rPr>
                <w:rFonts w:ascii="Times New Roman" w:hAnsi="Times New Roman"/>
                <w:sz w:val="24"/>
                <w:szCs w:val="24"/>
              </w:rPr>
            </w:pPr>
            <w:r>
              <w:t>Always the middle initial. If the person’s name has two middle</w:t>
            </w:r>
            <w:r w:rsidR="00A35B02">
              <w:t xml:space="preserve"> </w:t>
            </w:r>
            <w:r>
              <w:t>names, then the first middle initial should be used.</w:t>
            </w:r>
          </w:p>
        </w:tc>
      </w:tr>
      <w:tr w:rsidR="00D95778" w14:paraId="3F282170" w14:textId="77777777" w:rsidTr="00C0112A">
        <w:trPr>
          <w:trHeight w:val="311"/>
        </w:trPr>
        <w:tc>
          <w:tcPr>
            <w:tcW w:w="1470" w:type="pct"/>
            <w:shd w:val="clear" w:color="auto" w:fill="auto"/>
          </w:tcPr>
          <w:p w14:paraId="6B6087A6"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&lt;Suffix&gt;^</w:t>
            </w:r>
          </w:p>
        </w:tc>
        <w:tc>
          <w:tcPr>
            <w:tcW w:w="441" w:type="pct"/>
            <w:shd w:val="clear" w:color="auto" w:fill="auto"/>
          </w:tcPr>
          <w:p w14:paraId="7140CF08"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ST</w:t>
            </w:r>
          </w:p>
        </w:tc>
        <w:tc>
          <w:tcPr>
            <w:tcW w:w="3089" w:type="pct"/>
            <w:shd w:val="clear" w:color="auto" w:fill="auto"/>
          </w:tcPr>
          <w:p w14:paraId="5E535D1E" w14:textId="77777777" w:rsidR="00D95778" w:rsidRPr="00C0112A" w:rsidRDefault="00D95778" w:rsidP="00037953">
            <w:pPr>
              <w:pStyle w:val="TableText"/>
              <w:rPr>
                <w:rFonts w:ascii="Times New Roman" w:hAnsi="Times New Roman"/>
                <w:i/>
                <w:color w:val="BFBFBF" w:themeColor="background1" w:themeShade="BF"/>
                <w:sz w:val="24"/>
                <w:szCs w:val="24"/>
              </w:rPr>
            </w:pPr>
            <w:r w:rsidRPr="00C0112A">
              <w:rPr>
                <w:i/>
                <w:color w:val="BFBFBF" w:themeColor="background1" w:themeShade="BF"/>
              </w:rPr>
              <w:t>Not used</w:t>
            </w:r>
          </w:p>
        </w:tc>
      </w:tr>
      <w:tr w:rsidR="00D95778" w14:paraId="09479307" w14:textId="77777777" w:rsidTr="00C0112A">
        <w:trPr>
          <w:trHeight w:val="311"/>
        </w:trPr>
        <w:tc>
          <w:tcPr>
            <w:tcW w:w="1470" w:type="pct"/>
            <w:shd w:val="clear" w:color="auto" w:fill="auto"/>
          </w:tcPr>
          <w:p w14:paraId="0197A1DA"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&lt;Prefix&gt;^</w:t>
            </w:r>
          </w:p>
        </w:tc>
        <w:tc>
          <w:tcPr>
            <w:tcW w:w="441" w:type="pct"/>
            <w:shd w:val="clear" w:color="auto" w:fill="auto"/>
          </w:tcPr>
          <w:p w14:paraId="3128EBB5"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ST</w:t>
            </w:r>
          </w:p>
        </w:tc>
        <w:tc>
          <w:tcPr>
            <w:tcW w:w="3089" w:type="pct"/>
            <w:shd w:val="clear" w:color="auto" w:fill="auto"/>
          </w:tcPr>
          <w:p w14:paraId="09E74B7C" w14:textId="77777777" w:rsidR="00D95778" w:rsidRPr="00C0112A" w:rsidRDefault="00D95778" w:rsidP="00037953">
            <w:pPr>
              <w:pStyle w:val="TableText"/>
              <w:rPr>
                <w:rFonts w:ascii="Times New Roman" w:hAnsi="Times New Roman"/>
                <w:i/>
                <w:color w:val="BFBFBF" w:themeColor="background1" w:themeShade="BF"/>
                <w:sz w:val="24"/>
                <w:szCs w:val="24"/>
              </w:rPr>
            </w:pPr>
            <w:r w:rsidRPr="00C0112A">
              <w:rPr>
                <w:i/>
                <w:color w:val="BFBFBF" w:themeColor="background1" w:themeShade="BF"/>
              </w:rPr>
              <w:t>Not used</w:t>
            </w:r>
          </w:p>
        </w:tc>
      </w:tr>
      <w:tr w:rsidR="00D95778" w14:paraId="38720033" w14:textId="77777777" w:rsidTr="00C0112A">
        <w:trPr>
          <w:trHeight w:val="311"/>
        </w:trPr>
        <w:tc>
          <w:tcPr>
            <w:tcW w:w="1470" w:type="pct"/>
            <w:shd w:val="clear" w:color="auto" w:fill="auto"/>
          </w:tcPr>
          <w:p w14:paraId="19E02D81"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&lt;Degree&gt;</w:t>
            </w:r>
          </w:p>
        </w:tc>
        <w:tc>
          <w:tcPr>
            <w:tcW w:w="441" w:type="pct"/>
            <w:shd w:val="clear" w:color="auto" w:fill="auto"/>
          </w:tcPr>
          <w:p w14:paraId="483E614D"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ST</w:t>
            </w:r>
          </w:p>
        </w:tc>
        <w:tc>
          <w:tcPr>
            <w:tcW w:w="3089" w:type="pct"/>
            <w:shd w:val="clear" w:color="auto" w:fill="auto"/>
          </w:tcPr>
          <w:p w14:paraId="1C27A858" w14:textId="77777777" w:rsidR="00D95778" w:rsidRPr="00C0112A" w:rsidRDefault="00D95778" w:rsidP="00037953">
            <w:pPr>
              <w:pStyle w:val="TableText"/>
              <w:rPr>
                <w:rFonts w:ascii="Times New Roman" w:hAnsi="Times New Roman"/>
                <w:i/>
                <w:color w:val="BFBFBF" w:themeColor="background1" w:themeShade="BF"/>
                <w:sz w:val="24"/>
                <w:szCs w:val="24"/>
              </w:rPr>
            </w:pPr>
            <w:r w:rsidRPr="00C0112A">
              <w:rPr>
                <w:i/>
                <w:color w:val="BFBFBF" w:themeColor="background1" w:themeShade="BF"/>
              </w:rPr>
              <w:t>Not used</w:t>
            </w:r>
          </w:p>
        </w:tc>
      </w:tr>
    </w:tbl>
    <w:p w14:paraId="087E8244" w14:textId="0B05278B" w:rsidR="00D95778" w:rsidRDefault="00D95778" w:rsidP="004B46C6">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C80AAA" w:rsidRPr="00C0112A" w14:paraId="6256D751" w14:textId="77777777" w:rsidTr="00C0112A">
        <w:tc>
          <w:tcPr>
            <w:tcW w:w="9629" w:type="dxa"/>
            <w:shd w:val="clear" w:color="auto" w:fill="BFBFBF" w:themeFill="background1" w:themeFillShade="BF"/>
          </w:tcPr>
          <w:p w14:paraId="34775DD0" w14:textId="161FCC81" w:rsidR="00C80AAA" w:rsidRPr="00C0112A" w:rsidRDefault="008E66F2" w:rsidP="004B46C6">
            <w:pPr>
              <w:spacing w:before="120"/>
              <w:rPr>
                <w:rFonts w:ascii="Times New Roman" w:hAnsi="Times New Roman"/>
                <w:iCs/>
                <w:sz w:val="24"/>
                <w:szCs w:val="24"/>
              </w:rPr>
            </w:pPr>
            <w:r w:rsidRPr="00C0112A">
              <w:rPr>
                <w:b/>
                <w:iCs/>
              </w:rPr>
              <w:lastRenderedPageBreak/>
              <w:t>Note:</w:t>
            </w:r>
            <w:r w:rsidRPr="00C0112A">
              <w:rPr>
                <w:iCs/>
              </w:rPr>
              <w:t xml:space="preserve"> The field length limits </w:t>
            </w:r>
            <w:r w:rsidR="00427CAB" w:rsidRPr="00C0112A">
              <w:rPr>
                <w:iCs/>
              </w:rPr>
              <w:t xml:space="preserve">for the previous table </w:t>
            </w:r>
            <w:r w:rsidRPr="00C0112A">
              <w:rPr>
                <w:iCs/>
              </w:rPr>
              <w:t>are to comply with the HISO 10008.</w:t>
            </w:r>
            <w:r w:rsidR="008E4F02" w:rsidRPr="00C0112A">
              <w:rPr>
                <w:iCs/>
              </w:rPr>
              <w:t>2:2015</w:t>
            </w:r>
            <w:r w:rsidRPr="00C0112A">
              <w:rPr>
                <w:iCs/>
              </w:rPr>
              <w:t xml:space="preserve"> Pathology and Radiology Messaging Standard.</w:t>
            </w:r>
          </w:p>
        </w:tc>
      </w:tr>
    </w:tbl>
    <w:p w14:paraId="78582718" w14:textId="77777777" w:rsidR="00D95778" w:rsidRDefault="00D95778" w:rsidP="0007046C">
      <w:pPr>
        <w:pStyle w:val="Heading3"/>
      </w:pPr>
      <w:bookmarkStart w:id="190" w:name="_Toc447803235"/>
      <w:r>
        <w:t>XAD – extended address</w:t>
      </w:r>
      <w:bookmarkEnd w:id="190"/>
      <w:r>
        <w:t xml:space="preserve"> </w:t>
      </w:r>
    </w:p>
    <w:p w14:paraId="68E0ACFE" w14:textId="77777777" w:rsidR="00D95778" w:rsidRDefault="00D95778" w:rsidP="00D95778">
      <w:r>
        <w:t>This composite differs from the standard HL7 version 2.4 composite in a number of ways. The other designation (sub-component 2) is used exclusively as suburb.</w:t>
      </w:r>
    </w:p>
    <w:p w14:paraId="0E596E0F" w14:textId="45E7139A" w:rsidR="00037953" w:rsidRPr="00037953" w:rsidRDefault="00037953" w:rsidP="006A31E3">
      <w:pPr>
        <w:pStyle w:val="Table"/>
        <w:rPr>
          <w:rFonts w:ascii="Georgia" w:hAnsi="Georgia"/>
        </w:rPr>
      </w:pPr>
      <w:r w:rsidRPr="00935B8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15</w:t>
      </w:r>
      <w:r w:rsidR="00AC598E">
        <w:rPr>
          <w:noProof/>
        </w:rPr>
        <w:fldChar w:fldCharType="end"/>
      </w:r>
      <w:r w:rsidRPr="00935B8F">
        <w:t>:</w:t>
      </w:r>
      <w:r w:rsidR="004A4E24">
        <w:t xml:space="preserve"> </w:t>
      </w:r>
      <w:r w:rsidRPr="00935B8F">
        <w:t>Extended address composite</w:t>
      </w:r>
    </w:p>
    <w:tbl>
      <w:tblPr>
        <w:tblW w:w="5000" w:type="pct"/>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020" w:firstRow="1" w:lastRow="0" w:firstColumn="0" w:lastColumn="0" w:noHBand="0" w:noVBand="0"/>
      </w:tblPr>
      <w:tblGrid>
        <w:gridCol w:w="2629"/>
        <w:gridCol w:w="882"/>
        <w:gridCol w:w="6118"/>
      </w:tblGrid>
      <w:tr w:rsidR="00D95778" w14:paraId="181F847D" w14:textId="77777777" w:rsidTr="00C0112A">
        <w:trPr>
          <w:trHeight w:val="355"/>
          <w:tblHeader/>
        </w:trPr>
        <w:tc>
          <w:tcPr>
            <w:tcW w:w="1365" w:type="pct"/>
            <w:shd w:val="clear" w:color="auto" w:fill="BFBFBF" w:themeFill="background1" w:themeFillShade="BF"/>
          </w:tcPr>
          <w:p w14:paraId="17DFEA80" w14:textId="77777777" w:rsidR="00D95778" w:rsidRPr="00A35B02" w:rsidRDefault="00D95778" w:rsidP="00C0112A">
            <w:pPr>
              <w:pStyle w:val="Table"/>
              <w:rPr>
                <w:rFonts w:ascii="Times New Roman" w:hAnsi="Times New Roman"/>
              </w:rPr>
            </w:pPr>
            <w:r w:rsidRPr="00A35B02">
              <w:t>Sub-component</w:t>
            </w:r>
          </w:p>
        </w:tc>
        <w:tc>
          <w:tcPr>
            <w:tcW w:w="458" w:type="pct"/>
            <w:shd w:val="clear" w:color="auto" w:fill="BFBFBF" w:themeFill="background1" w:themeFillShade="BF"/>
          </w:tcPr>
          <w:p w14:paraId="0433FB0F" w14:textId="77777777" w:rsidR="00D95778" w:rsidRPr="00A35B02" w:rsidRDefault="00D95778" w:rsidP="00C0112A">
            <w:pPr>
              <w:pStyle w:val="Table"/>
              <w:rPr>
                <w:rFonts w:ascii="Times New Roman" w:hAnsi="Times New Roman"/>
              </w:rPr>
            </w:pPr>
            <w:r w:rsidRPr="00A35B02">
              <w:rPr>
                <w:w w:val="98"/>
              </w:rPr>
              <w:t>Type</w:t>
            </w:r>
          </w:p>
        </w:tc>
        <w:tc>
          <w:tcPr>
            <w:tcW w:w="3177" w:type="pct"/>
            <w:shd w:val="clear" w:color="auto" w:fill="BFBFBF" w:themeFill="background1" w:themeFillShade="BF"/>
          </w:tcPr>
          <w:p w14:paraId="593317A9" w14:textId="77777777" w:rsidR="00D95778" w:rsidRPr="00A35B02" w:rsidRDefault="00D95778" w:rsidP="00C0112A">
            <w:pPr>
              <w:pStyle w:val="Table"/>
              <w:rPr>
                <w:rFonts w:ascii="Times New Roman" w:hAnsi="Times New Roman"/>
              </w:rPr>
            </w:pPr>
            <w:r w:rsidRPr="00A35B02">
              <w:t>Notes</w:t>
            </w:r>
          </w:p>
        </w:tc>
      </w:tr>
      <w:tr w:rsidR="00D95778" w14:paraId="7BF89B3B" w14:textId="77777777" w:rsidTr="00C0112A">
        <w:trPr>
          <w:trHeight w:val="320"/>
        </w:trPr>
        <w:tc>
          <w:tcPr>
            <w:tcW w:w="1365" w:type="pct"/>
            <w:shd w:val="clear" w:color="auto" w:fill="auto"/>
          </w:tcPr>
          <w:p w14:paraId="0C2A7DF0" w14:textId="77777777" w:rsidR="00D95778" w:rsidRDefault="00D95778" w:rsidP="00037953">
            <w:pPr>
              <w:pStyle w:val="TableText"/>
              <w:rPr>
                <w:rFonts w:ascii="Times New Roman" w:hAnsi="Times New Roman"/>
                <w:sz w:val="24"/>
                <w:szCs w:val="24"/>
              </w:rPr>
            </w:pPr>
            <w:r>
              <w:t>&lt;Street address&gt;^</w:t>
            </w:r>
          </w:p>
        </w:tc>
        <w:tc>
          <w:tcPr>
            <w:tcW w:w="458" w:type="pct"/>
            <w:shd w:val="clear" w:color="auto" w:fill="auto"/>
          </w:tcPr>
          <w:p w14:paraId="552E2173" w14:textId="77777777" w:rsidR="00D95778" w:rsidRDefault="00D95778" w:rsidP="00037953">
            <w:pPr>
              <w:pStyle w:val="TableText"/>
              <w:rPr>
                <w:rFonts w:ascii="Times New Roman" w:hAnsi="Times New Roman"/>
                <w:sz w:val="24"/>
                <w:szCs w:val="24"/>
              </w:rPr>
            </w:pPr>
            <w:r>
              <w:t>ST</w:t>
            </w:r>
          </w:p>
        </w:tc>
        <w:tc>
          <w:tcPr>
            <w:tcW w:w="3177" w:type="pct"/>
            <w:shd w:val="clear" w:color="auto" w:fill="auto"/>
          </w:tcPr>
          <w:p w14:paraId="65C61AA2" w14:textId="77777777" w:rsidR="00D95778" w:rsidRDefault="00D95778" w:rsidP="00037953">
            <w:pPr>
              <w:pStyle w:val="TableText"/>
              <w:rPr>
                <w:rFonts w:ascii="Times New Roman" w:hAnsi="Times New Roman"/>
                <w:sz w:val="24"/>
                <w:szCs w:val="24"/>
              </w:rPr>
            </w:pPr>
            <w:r>
              <w:t>Limited to 35 characters</w:t>
            </w:r>
          </w:p>
        </w:tc>
      </w:tr>
      <w:tr w:rsidR="00D95778" w14:paraId="13893045" w14:textId="77777777" w:rsidTr="00C0112A">
        <w:trPr>
          <w:trHeight w:val="311"/>
        </w:trPr>
        <w:tc>
          <w:tcPr>
            <w:tcW w:w="1365" w:type="pct"/>
            <w:shd w:val="clear" w:color="auto" w:fill="auto"/>
          </w:tcPr>
          <w:p w14:paraId="0B68133C" w14:textId="77777777" w:rsidR="00D95778" w:rsidRDefault="00D95778" w:rsidP="00037953">
            <w:pPr>
              <w:pStyle w:val="TableText"/>
              <w:rPr>
                <w:rFonts w:ascii="Times New Roman" w:hAnsi="Times New Roman"/>
                <w:sz w:val="24"/>
                <w:szCs w:val="24"/>
              </w:rPr>
            </w:pPr>
            <w:r>
              <w:t>&lt;Suburb&gt;^</w:t>
            </w:r>
          </w:p>
        </w:tc>
        <w:tc>
          <w:tcPr>
            <w:tcW w:w="458" w:type="pct"/>
            <w:shd w:val="clear" w:color="auto" w:fill="auto"/>
          </w:tcPr>
          <w:p w14:paraId="32B68E62" w14:textId="77777777" w:rsidR="00D95778" w:rsidRDefault="00D95778" w:rsidP="00037953">
            <w:pPr>
              <w:pStyle w:val="TableText"/>
              <w:rPr>
                <w:rFonts w:ascii="Times New Roman" w:hAnsi="Times New Roman"/>
                <w:sz w:val="24"/>
                <w:szCs w:val="24"/>
              </w:rPr>
            </w:pPr>
            <w:r>
              <w:t>ST</w:t>
            </w:r>
          </w:p>
        </w:tc>
        <w:tc>
          <w:tcPr>
            <w:tcW w:w="3177" w:type="pct"/>
            <w:shd w:val="clear" w:color="auto" w:fill="auto"/>
          </w:tcPr>
          <w:p w14:paraId="2081182D" w14:textId="77777777" w:rsidR="00D95778" w:rsidRDefault="00D95778" w:rsidP="00037953">
            <w:pPr>
              <w:pStyle w:val="TableText"/>
              <w:rPr>
                <w:rFonts w:ascii="Times New Roman" w:hAnsi="Times New Roman"/>
                <w:sz w:val="24"/>
                <w:szCs w:val="24"/>
              </w:rPr>
            </w:pPr>
            <w:r>
              <w:t>Limited to 30 characters</w:t>
            </w:r>
          </w:p>
        </w:tc>
      </w:tr>
      <w:tr w:rsidR="00D95778" w14:paraId="690BB2B1" w14:textId="77777777" w:rsidTr="00C0112A">
        <w:trPr>
          <w:trHeight w:val="311"/>
        </w:trPr>
        <w:tc>
          <w:tcPr>
            <w:tcW w:w="1365" w:type="pct"/>
            <w:shd w:val="clear" w:color="auto" w:fill="auto"/>
          </w:tcPr>
          <w:p w14:paraId="110D8A35" w14:textId="77777777" w:rsidR="00D95778" w:rsidRDefault="00D95778" w:rsidP="00037953">
            <w:pPr>
              <w:pStyle w:val="TableText"/>
              <w:rPr>
                <w:rFonts w:ascii="Times New Roman" w:hAnsi="Times New Roman"/>
                <w:sz w:val="24"/>
                <w:szCs w:val="24"/>
              </w:rPr>
            </w:pPr>
            <w:r>
              <w:t>&lt;City&gt;^</w:t>
            </w:r>
          </w:p>
        </w:tc>
        <w:tc>
          <w:tcPr>
            <w:tcW w:w="458" w:type="pct"/>
            <w:shd w:val="clear" w:color="auto" w:fill="auto"/>
          </w:tcPr>
          <w:p w14:paraId="4F7BBD23" w14:textId="77777777" w:rsidR="00D95778" w:rsidRDefault="00D95778" w:rsidP="00037953">
            <w:pPr>
              <w:pStyle w:val="TableText"/>
              <w:rPr>
                <w:rFonts w:ascii="Times New Roman" w:hAnsi="Times New Roman"/>
                <w:sz w:val="24"/>
                <w:szCs w:val="24"/>
              </w:rPr>
            </w:pPr>
            <w:r>
              <w:t>ST</w:t>
            </w:r>
          </w:p>
        </w:tc>
        <w:tc>
          <w:tcPr>
            <w:tcW w:w="3177" w:type="pct"/>
            <w:shd w:val="clear" w:color="auto" w:fill="auto"/>
          </w:tcPr>
          <w:p w14:paraId="5913D628" w14:textId="77777777" w:rsidR="00D95778" w:rsidRDefault="00D95778" w:rsidP="00037953">
            <w:pPr>
              <w:pStyle w:val="TableText"/>
              <w:rPr>
                <w:rFonts w:ascii="Times New Roman" w:hAnsi="Times New Roman"/>
                <w:sz w:val="24"/>
                <w:szCs w:val="24"/>
              </w:rPr>
            </w:pPr>
            <w:r>
              <w:t>Limited to 30 characters</w:t>
            </w:r>
          </w:p>
        </w:tc>
      </w:tr>
      <w:tr w:rsidR="00D95778" w14:paraId="39285834" w14:textId="77777777" w:rsidTr="00C0112A">
        <w:trPr>
          <w:trHeight w:val="311"/>
        </w:trPr>
        <w:tc>
          <w:tcPr>
            <w:tcW w:w="1365" w:type="pct"/>
            <w:shd w:val="clear" w:color="auto" w:fill="auto"/>
          </w:tcPr>
          <w:p w14:paraId="00D31B4D" w14:textId="77777777" w:rsidR="00D95778" w:rsidRDefault="00D95778" w:rsidP="00037953">
            <w:pPr>
              <w:pStyle w:val="TableText"/>
              <w:rPr>
                <w:rFonts w:ascii="Times New Roman" w:hAnsi="Times New Roman"/>
                <w:sz w:val="24"/>
                <w:szCs w:val="24"/>
              </w:rPr>
            </w:pPr>
            <w:r>
              <w:t>&lt;Province&gt;^</w:t>
            </w:r>
          </w:p>
        </w:tc>
        <w:tc>
          <w:tcPr>
            <w:tcW w:w="458" w:type="pct"/>
            <w:shd w:val="clear" w:color="auto" w:fill="auto"/>
          </w:tcPr>
          <w:p w14:paraId="3DCB1B23" w14:textId="77777777" w:rsidR="00D95778" w:rsidRDefault="00D95778" w:rsidP="00037953">
            <w:pPr>
              <w:pStyle w:val="TableText"/>
              <w:rPr>
                <w:rFonts w:ascii="Times New Roman" w:hAnsi="Times New Roman"/>
                <w:sz w:val="24"/>
                <w:szCs w:val="24"/>
              </w:rPr>
            </w:pPr>
            <w:r>
              <w:t>ST</w:t>
            </w:r>
          </w:p>
        </w:tc>
        <w:tc>
          <w:tcPr>
            <w:tcW w:w="3177" w:type="pct"/>
            <w:shd w:val="clear" w:color="auto" w:fill="auto"/>
          </w:tcPr>
          <w:p w14:paraId="33DCD01B" w14:textId="77777777" w:rsidR="00D95778" w:rsidRDefault="00D95778" w:rsidP="00037953">
            <w:pPr>
              <w:pStyle w:val="TableText"/>
              <w:rPr>
                <w:rFonts w:ascii="Times New Roman" w:hAnsi="Times New Roman"/>
                <w:sz w:val="24"/>
                <w:szCs w:val="24"/>
              </w:rPr>
            </w:pPr>
            <w:r>
              <w:t>Limited to 7 characters</w:t>
            </w:r>
          </w:p>
        </w:tc>
      </w:tr>
      <w:tr w:rsidR="00D95778" w14:paraId="7C878534" w14:textId="77777777" w:rsidTr="00C0112A">
        <w:trPr>
          <w:trHeight w:val="311"/>
        </w:trPr>
        <w:tc>
          <w:tcPr>
            <w:tcW w:w="1365" w:type="pct"/>
            <w:shd w:val="clear" w:color="auto" w:fill="auto"/>
          </w:tcPr>
          <w:p w14:paraId="5BCC85CD" w14:textId="77777777" w:rsidR="00D95778" w:rsidRDefault="00D95778" w:rsidP="00037953">
            <w:pPr>
              <w:pStyle w:val="TableText"/>
              <w:rPr>
                <w:rFonts w:ascii="Times New Roman" w:hAnsi="Times New Roman"/>
                <w:sz w:val="24"/>
                <w:szCs w:val="24"/>
              </w:rPr>
            </w:pPr>
            <w:r>
              <w:t>&lt;Zip or postal code&gt;^</w:t>
            </w:r>
          </w:p>
        </w:tc>
        <w:tc>
          <w:tcPr>
            <w:tcW w:w="458" w:type="pct"/>
            <w:shd w:val="clear" w:color="auto" w:fill="auto"/>
          </w:tcPr>
          <w:p w14:paraId="5035EB2E" w14:textId="77777777" w:rsidR="00D95778" w:rsidRDefault="00D95778" w:rsidP="00037953">
            <w:pPr>
              <w:pStyle w:val="TableText"/>
              <w:rPr>
                <w:rFonts w:ascii="Times New Roman" w:hAnsi="Times New Roman"/>
                <w:sz w:val="24"/>
                <w:szCs w:val="24"/>
              </w:rPr>
            </w:pPr>
            <w:r>
              <w:t>ST</w:t>
            </w:r>
          </w:p>
        </w:tc>
        <w:tc>
          <w:tcPr>
            <w:tcW w:w="3177" w:type="pct"/>
            <w:shd w:val="clear" w:color="auto" w:fill="auto"/>
          </w:tcPr>
          <w:p w14:paraId="3F8C1828" w14:textId="77777777" w:rsidR="00D95778" w:rsidRDefault="00D95778" w:rsidP="00037953">
            <w:pPr>
              <w:pStyle w:val="TableText"/>
            </w:pPr>
          </w:p>
        </w:tc>
      </w:tr>
      <w:tr w:rsidR="00D95778" w14:paraId="0C23550A" w14:textId="77777777" w:rsidTr="00C0112A">
        <w:trPr>
          <w:trHeight w:val="311"/>
        </w:trPr>
        <w:tc>
          <w:tcPr>
            <w:tcW w:w="1365" w:type="pct"/>
            <w:shd w:val="clear" w:color="auto" w:fill="auto"/>
          </w:tcPr>
          <w:p w14:paraId="760E1173" w14:textId="77777777" w:rsidR="00D95778" w:rsidRDefault="00D95778" w:rsidP="00037953">
            <w:pPr>
              <w:pStyle w:val="TableText"/>
              <w:rPr>
                <w:rFonts w:ascii="Times New Roman" w:hAnsi="Times New Roman"/>
                <w:sz w:val="24"/>
                <w:szCs w:val="24"/>
              </w:rPr>
            </w:pPr>
            <w:r>
              <w:t>&lt;Country&gt;</w:t>
            </w:r>
          </w:p>
        </w:tc>
        <w:tc>
          <w:tcPr>
            <w:tcW w:w="458" w:type="pct"/>
            <w:shd w:val="clear" w:color="auto" w:fill="auto"/>
          </w:tcPr>
          <w:p w14:paraId="14C068D5" w14:textId="77777777" w:rsidR="00D95778" w:rsidRDefault="00D95778" w:rsidP="00037953">
            <w:pPr>
              <w:pStyle w:val="TableText"/>
              <w:rPr>
                <w:rFonts w:ascii="Times New Roman" w:hAnsi="Times New Roman"/>
                <w:sz w:val="24"/>
                <w:szCs w:val="24"/>
              </w:rPr>
            </w:pPr>
            <w:r>
              <w:t>ST</w:t>
            </w:r>
          </w:p>
        </w:tc>
        <w:tc>
          <w:tcPr>
            <w:tcW w:w="3177" w:type="pct"/>
            <w:shd w:val="clear" w:color="auto" w:fill="auto"/>
          </w:tcPr>
          <w:p w14:paraId="34827731" w14:textId="77777777" w:rsidR="00D95778" w:rsidRDefault="00D95778" w:rsidP="00037953">
            <w:pPr>
              <w:pStyle w:val="TableText"/>
              <w:rPr>
                <w:rFonts w:ascii="Times New Roman" w:hAnsi="Times New Roman"/>
                <w:sz w:val="24"/>
                <w:szCs w:val="24"/>
              </w:rPr>
            </w:pPr>
            <w:r>
              <w:t>Limited to 7 characters ISO3166 codes</w:t>
            </w:r>
          </w:p>
        </w:tc>
      </w:tr>
      <w:tr w:rsidR="00D95778" w14:paraId="688CFB5A" w14:textId="77777777" w:rsidTr="00C0112A">
        <w:trPr>
          <w:trHeight w:val="311"/>
        </w:trPr>
        <w:tc>
          <w:tcPr>
            <w:tcW w:w="1365" w:type="pct"/>
            <w:shd w:val="clear" w:color="auto" w:fill="auto"/>
          </w:tcPr>
          <w:p w14:paraId="428229FD" w14:textId="77777777" w:rsidR="00D95778" w:rsidRDefault="00D95778" w:rsidP="00037953">
            <w:pPr>
              <w:pStyle w:val="TableText"/>
              <w:rPr>
                <w:rFonts w:ascii="Times New Roman" w:hAnsi="Times New Roman"/>
                <w:sz w:val="24"/>
                <w:szCs w:val="24"/>
              </w:rPr>
            </w:pPr>
            <w:r>
              <w:t>&lt;Type&gt;^</w:t>
            </w:r>
          </w:p>
        </w:tc>
        <w:tc>
          <w:tcPr>
            <w:tcW w:w="458" w:type="pct"/>
            <w:shd w:val="clear" w:color="auto" w:fill="auto"/>
          </w:tcPr>
          <w:p w14:paraId="1691A215" w14:textId="77777777" w:rsidR="00D95778" w:rsidRDefault="00D95778" w:rsidP="00037953">
            <w:pPr>
              <w:pStyle w:val="TableText"/>
              <w:rPr>
                <w:rFonts w:ascii="Times New Roman" w:hAnsi="Times New Roman"/>
                <w:sz w:val="24"/>
                <w:szCs w:val="24"/>
              </w:rPr>
            </w:pPr>
            <w:r>
              <w:rPr>
                <w:w w:val="99"/>
              </w:rPr>
              <w:t>ID</w:t>
            </w:r>
          </w:p>
        </w:tc>
        <w:tc>
          <w:tcPr>
            <w:tcW w:w="3177" w:type="pct"/>
            <w:shd w:val="clear" w:color="auto" w:fill="auto"/>
          </w:tcPr>
          <w:p w14:paraId="6C03CAEE" w14:textId="77777777" w:rsidR="00D95778" w:rsidRDefault="00D95778" w:rsidP="00037953">
            <w:pPr>
              <w:pStyle w:val="TableText"/>
              <w:rPr>
                <w:rFonts w:ascii="Times New Roman" w:hAnsi="Times New Roman"/>
                <w:sz w:val="24"/>
                <w:szCs w:val="24"/>
              </w:rPr>
            </w:pPr>
            <w:r>
              <w:t>C, P, M, B</w:t>
            </w:r>
          </w:p>
        </w:tc>
      </w:tr>
      <w:tr w:rsidR="00D95778" w14:paraId="1AB1B540" w14:textId="77777777" w:rsidTr="00C0112A">
        <w:trPr>
          <w:trHeight w:val="311"/>
        </w:trPr>
        <w:tc>
          <w:tcPr>
            <w:tcW w:w="1365" w:type="pct"/>
            <w:shd w:val="clear" w:color="auto" w:fill="auto"/>
          </w:tcPr>
          <w:p w14:paraId="0393A54F" w14:textId="77777777" w:rsidR="00D95778" w:rsidRDefault="00D95778" w:rsidP="00037953">
            <w:pPr>
              <w:pStyle w:val="TableText"/>
              <w:rPr>
                <w:rFonts w:ascii="Times New Roman" w:hAnsi="Times New Roman"/>
                <w:sz w:val="24"/>
                <w:szCs w:val="24"/>
              </w:rPr>
            </w:pPr>
            <w:r>
              <w:t>&lt;GeoCode&gt;^</w:t>
            </w:r>
          </w:p>
        </w:tc>
        <w:tc>
          <w:tcPr>
            <w:tcW w:w="458" w:type="pct"/>
            <w:shd w:val="clear" w:color="auto" w:fill="auto"/>
          </w:tcPr>
          <w:p w14:paraId="5239739B" w14:textId="77777777" w:rsidR="00D95778" w:rsidRDefault="00D95778" w:rsidP="00037953">
            <w:pPr>
              <w:pStyle w:val="TableText"/>
              <w:rPr>
                <w:rFonts w:ascii="Times New Roman" w:hAnsi="Times New Roman"/>
                <w:sz w:val="24"/>
                <w:szCs w:val="24"/>
              </w:rPr>
            </w:pPr>
            <w:r>
              <w:t>ST</w:t>
            </w:r>
          </w:p>
        </w:tc>
        <w:tc>
          <w:tcPr>
            <w:tcW w:w="3177" w:type="pct"/>
            <w:shd w:val="clear" w:color="auto" w:fill="auto"/>
          </w:tcPr>
          <w:p w14:paraId="0114EC16" w14:textId="77777777" w:rsidR="00D95778" w:rsidRDefault="00D95778" w:rsidP="00037953">
            <w:pPr>
              <w:pStyle w:val="TableText"/>
              <w:rPr>
                <w:rFonts w:ascii="Times New Roman" w:hAnsi="Times New Roman"/>
                <w:sz w:val="24"/>
                <w:szCs w:val="24"/>
              </w:rPr>
            </w:pPr>
            <w:r>
              <w:t>Both separated by colon</w:t>
            </w:r>
          </w:p>
        </w:tc>
      </w:tr>
      <w:tr w:rsidR="00D95778" w14:paraId="51EE4E5E" w14:textId="77777777" w:rsidTr="00C0112A">
        <w:trPr>
          <w:trHeight w:val="311"/>
        </w:trPr>
        <w:tc>
          <w:tcPr>
            <w:tcW w:w="1365" w:type="pct"/>
            <w:shd w:val="clear" w:color="auto" w:fill="auto"/>
          </w:tcPr>
          <w:p w14:paraId="2E832701"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&lt;County code&gt;^</w:t>
            </w:r>
          </w:p>
        </w:tc>
        <w:tc>
          <w:tcPr>
            <w:tcW w:w="458" w:type="pct"/>
            <w:shd w:val="clear" w:color="auto" w:fill="auto"/>
          </w:tcPr>
          <w:p w14:paraId="787C0CAA"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w w:val="94"/>
              </w:rPr>
              <w:t>IS</w:t>
            </w:r>
          </w:p>
        </w:tc>
        <w:tc>
          <w:tcPr>
            <w:tcW w:w="3177" w:type="pct"/>
            <w:shd w:val="clear" w:color="auto" w:fill="auto"/>
          </w:tcPr>
          <w:p w14:paraId="49FEE043" w14:textId="77777777" w:rsidR="00D95778" w:rsidRPr="00C0112A" w:rsidRDefault="00D95778" w:rsidP="00037953">
            <w:pPr>
              <w:pStyle w:val="TableText"/>
              <w:rPr>
                <w:rFonts w:ascii="Times New Roman" w:hAnsi="Times New Roman"/>
                <w:i/>
                <w:color w:val="BFBFBF" w:themeColor="background1" w:themeShade="BF"/>
                <w:sz w:val="24"/>
                <w:szCs w:val="24"/>
              </w:rPr>
            </w:pPr>
            <w:r w:rsidRPr="00C0112A">
              <w:rPr>
                <w:i/>
                <w:color w:val="BFBFBF" w:themeColor="background1" w:themeShade="BF"/>
              </w:rPr>
              <w:t>Not used</w:t>
            </w:r>
          </w:p>
        </w:tc>
      </w:tr>
      <w:tr w:rsidR="00D95778" w14:paraId="537AE46F" w14:textId="77777777" w:rsidTr="00C0112A">
        <w:trPr>
          <w:trHeight w:val="311"/>
        </w:trPr>
        <w:tc>
          <w:tcPr>
            <w:tcW w:w="1365" w:type="pct"/>
            <w:shd w:val="clear" w:color="auto" w:fill="auto"/>
          </w:tcPr>
          <w:p w14:paraId="3E4158CB" w14:textId="77777777" w:rsidR="00D95778" w:rsidRDefault="00D95778" w:rsidP="00037953">
            <w:pPr>
              <w:pStyle w:val="TableText"/>
              <w:rPr>
                <w:rFonts w:ascii="Times New Roman" w:hAnsi="Times New Roman"/>
                <w:sz w:val="24"/>
                <w:szCs w:val="24"/>
              </w:rPr>
            </w:pPr>
            <w:r>
              <w:t>&lt;Domicile code&gt;^</w:t>
            </w:r>
          </w:p>
        </w:tc>
        <w:tc>
          <w:tcPr>
            <w:tcW w:w="458" w:type="pct"/>
            <w:shd w:val="clear" w:color="auto" w:fill="auto"/>
          </w:tcPr>
          <w:p w14:paraId="6BF84C1E" w14:textId="77777777" w:rsidR="00D95778" w:rsidRDefault="00D95778" w:rsidP="00037953">
            <w:pPr>
              <w:pStyle w:val="TableText"/>
              <w:rPr>
                <w:rFonts w:ascii="Times New Roman" w:hAnsi="Times New Roman"/>
                <w:sz w:val="24"/>
                <w:szCs w:val="24"/>
              </w:rPr>
            </w:pPr>
            <w:r>
              <w:rPr>
                <w:w w:val="94"/>
              </w:rPr>
              <w:t>IS</w:t>
            </w:r>
          </w:p>
        </w:tc>
        <w:tc>
          <w:tcPr>
            <w:tcW w:w="3177" w:type="pct"/>
            <w:shd w:val="clear" w:color="auto" w:fill="auto"/>
          </w:tcPr>
          <w:p w14:paraId="2F8D1C13" w14:textId="77777777" w:rsidR="00D95778" w:rsidRPr="004B46C6" w:rsidRDefault="00D95778" w:rsidP="00037953">
            <w:pPr>
              <w:pStyle w:val="TableText"/>
              <w:rPr>
                <w:i/>
              </w:rPr>
            </w:pPr>
          </w:p>
        </w:tc>
      </w:tr>
      <w:tr w:rsidR="00D95778" w14:paraId="35C289DC" w14:textId="77777777" w:rsidTr="00C0112A">
        <w:trPr>
          <w:trHeight w:val="311"/>
        </w:trPr>
        <w:tc>
          <w:tcPr>
            <w:tcW w:w="1365" w:type="pct"/>
            <w:shd w:val="clear" w:color="auto" w:fill="auto"/>
          </w:tcPr>
          <w:p w14:paraId="2C9A66DE"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&lt;Address code&gt;^</w:t>
            </w:r>
          </w:p>
        </w:tc>
        <w:tc>
          <w:tcPr>
            <w:tcW w:w="458" w:type="pct"/>
            <w:shd w:val="clear" w:color="auto" w:fill="auto"/>
          </w:tcPr>
          <w:p w14:paraId="3A6925BF"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w w:val="99"/>
              </w:rPr>
              <w:t>ID</w:t>
            </w:r>
          </w:p>
        </w:tc>
        <w:tc>
          <w:tcPr>
            <w:tcW w:w="3177" w:type="pct"/>
            <w:shd w:val="clear" w:color="auto" w:fill="auto"/>
          </w:tcPr>
          <w:p w14:paraId="6ED9D4B8" w14:textId="77777777" w:rsidR="00D95778" w:rsidRPr="00C0112A" w:rsidRDefault="00D95778" w:rsidP="00037953">
            <w:pPr>
              <w:pStyle w:val="TableText"/>
              <w:rPr>
                <w:rFonts w:ascii="Times New Roman" w:hAnsi="Times New Roman"/>
                <w:i/>
                <w:color w:val="BFBFBF" w:themeColor="background1" w:themeShade="BF"/>
                <w:sz w:val="24"/>
                <w:szCs w:val="24"/>
              </w:rPr>
            </w:pPr>
            <w:r w:rsidRPr="00C0112A">
              <w:rPr>
                <w:i/>
                <w:color w:val="BFBFBF" w:themeColor="background1" w:themeShade="BF"/>
              </w:rPr>
              <w:t>Not used</w:t>
            </w:r>
          </w:p>
        </w:tc>
      </w:tr>
      <w:tr w:rsidR="00D95778" w14:paraId="4B2FC9C2" w14:textId="77777777" w:rsidTr="00C0112A">
        <w:trPr>
          <w:trHeight w:val="311"/>
        </w:trPr>
        <w:tc>
          <w:tcPr>
            <w:tcW w:w="1365" w:type="pct"/>
            <w:shd w:val="clear" w:color="auto" w:fill="auto"/>
          </w:tcPr>
          <w:p w14:paraId="032F8FDF" w14:textId="77777777" w:rsidR="00D95778" w:rsidRDefault="00D95778" w:rsidP="00037953">
            <w:pPr>
              <w:pStyle w:val="TableText"/>
              <w:rPr>
                <w:rFonts w:ascii="Times New Roman" w:hAnsi="Times New Roman"/>
                <w:sz w:val="24"/>
                <w:szCs w:val="24"/>
              </w:rPr>
            </w:pPr>
            <w:r>
              <w:t>&lt;Address validity range&gt;</w:t>
            </w:r>
          </w:p>
        </w:tc>
        <w:tc>
          <w:tcPr>
            <w:tcW w:w="458" w:type="pct"/>
            <w:shd w:val="clear" w:color="auto" w:fill="auto"/>
          </w:tcPr>
          <w:p w14:paraId="52AF1469" w14:textId="77777777" w:rsidR="00D95778" w:rsidRDefault="00D95778" w:rsidP="00037953">
            <w:pPr>
              <w:pStyle w:val="TableText"/>
              <w:rPr>
                <w:rFonts w:ascii="Times New Roman" w:hAnsi="Times New Roman"/>
                <w:sz w:val="24"/>
                <w:szCs w:val="24"/>
              </w:rPr>
            </w:pPr>
            <w:r>
              <w:rPr>
                <w:w w:val="96"/>
              </w:rPr>
              <w:t>DR</w:t>
            </w:r>
          </w:p>
        </w:tc>
        <w:tc>
          <w:tcPr>
            <w:tcW w:w="3177" w:type="pct"/>
            <w:shd w:val="clear" w:color="auto" w:fill="auto"/>
          </w:tcPr>
          <w:p w14:paraId="21AED50B" w14:textId="77777777" w:rsidR="00D95778" w:rsidRDefault="00D95778" w:rsidP="00037953">
            <w:pPr>
              <w:pStyle w:val="TableText"/>
            </w:pPr>
          </w:p>
        </w:tc>
      </w:tr>
    </w:tbl>
    <w:p w14:paraId="4D2BA0E0" w14:textId="77777777" w:rsidR="008E66F2" w:rsidRDefault="008E66F2" w:rsidP="008E66F2">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8E66F2" w:rsidRPr="00C0112A" w14:paraId="093D854A" w14:textId="77777777" w:rsidTr="00C0112A">
        <w:tc>
          <w:tcPr>
            <w:tcW w:w="9629" w:type="dxa"/>
            <w:shd w:val="clear" w:color="auto" w:fill="BFBFBF" w:themeFill="background1" w:themeFillShade="BF"/>
          </w:tcPr>
          <w:p w14:paraId="1DC77E1B" w14:textId="4CE7D4C9" w:rsidR="008E66F2" w:rsidRPr="00C0112A" w:rsidRDefault="008E66F2" w:rsidP="007D4480">
            <w:pPr>
              <w:spacing w:before="120"/>
              <w:rPr>
                <w:rFonts w:ascii="Times New Roman" w:hAnsi="Times New Roman"/>
                <w:iCs/>
                <w:sz w:val="24"/>
                <w:szCs w:val="24"/>
              </w:rPr>
            </w:pPr>
            <w:r w:rsidRPr="00C0112A">
              <w:rPr>
                <w:b/>
                <w:iCs/>
              </w:rPr>
              <w:t>Note:</w:t>
            </w:r>
            <w:r w:rsidRPr="00C0112A">
              <w:rPr>
                <w:iCs/>
              </w:rPr>
              <w:t xml:space="preserve"> The field length limits are to comply with the HISO 10008.</w:t>
            </w:r>
            <w:r w:rsidR="008E4F02" w:rsidRPr="00C0112A">
              <w:rPr>
                <w:iCs/>
              </w:rPr>
              <w:t>2:2015</w:t>
            </w:r>
            <w:r w:rsidRPr="00C0112A">
              <w:rPr>
                <w:iCs/>
              </w:rPr>
              <w:t xml:space="preserve"> Pathology and Radiology Messaging Standard.</w:t>
            </w:r>
          </w:p>
        </w:tc>
      </w:tr>
    </w:tbl>
    <w:p w14:paraId="785CAC92" w14:textId="77777777" w:rsidR="00D95778" w:rsidRPr="00D87CAA" w:rsidRDefault="00D95778" w:rsidP="0007046C">
      <w:pPr>
        <w:pStyle w:val="Heading3"/>
      </w:pPr>
      <w:bookmarkStart w:id="191" w:name="_Toc447803236"/>
      <w:r>
        <w:t>XCN extended composite ID number and name for persons</w:t>
      </w:r>
      <w:bookmarkEnd w:id="191"/>
    </w:p>
    <w:p w14:paraId="16555155" w14:textId="77777777" w:rsidR="00D95778" w:rsidRDefault="00D95778" w:rsidP="004B46C6">
      <w:pPr>
        <w:pStyle w:val="BodyText"/>
      </w:pPr>
      <w:r>
        <w:t>This field is usually reserved for the identification of health care providers. The maximum length of this field is 250. The table below shows the XCN components.</w:t>
      </w:r>
    </w:p>
    <w:p w14:paraId="621DD9C2" w14:textId="74DAF4B0" w:rsidR="00037953" w:rsidRPr="00037953" w:rsidRDefault="00037953" w:rsidP="006A31E3">
      <w:pPr>
        <w:pStyle w:val="Table"/>
        <w:rPr>
          <w:rFonts w:ascii="Georgia" w:hAnsi="Georgia"/>
        </w:rPr>
      </w:pPr>
      <w:r w:rsidRPr="00DB0E09">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16</w:t>
      </w:r>
      <w:r w:rsidR="00AC598E">
        <w:rPr>
          <w:noProof/>
        </w:rPr>
        <w:fldChar w:fldCharType="end"/>
      </w:r>
      <w:r w:rsidRPr="00DB0E09">
        <w:t>: Extended number and name for persons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629"/>
        <w:gridCol w:w="882"/>
        <w:gridCol w:w="6118"/>
      </w:tblGrid>
      <w:tr w:rsidR="00D95778" w14:paraId="617D4147" w14:textId="77777777" w:rsidTr="00B56010">
        <w:trPr>
          <w:trHeight w:val="355"/>
          <w:tblHeader/>
        </w:trPr>
        <w:tc>
          <w:tcPr>
            <w:tcW w:w="1365" w:type="pct"/>
            <w:shd w:val="clear" w:color="auto" w:fill="BFBFBF" w:themeFill="background1" w:themeFillShade="BF"/>
          </w:tcPr>
          <w:p w14:paraId="2E37C3F1" w14:textId="77777777" w:rsidR="00D95778" w:rsidRPr="00A35B02" w:rsidRDefault="00D95778" w:rsidP="00C0112A">
            <w:pPr>
              <w:pStyle w:val="Table"/>
              <w:rPr>
                <w:rFonts w:ascii="Times New Roman" w:hAnsi="Times New Roman"/>
              </w:rPr>
            </w:pPr>
            <w:r w:rsidRPr="00A35B02">
              <w:t>Sub-component</w:t>
            </w:r>
          </w:p>
        </w:tc>
        <w:tc>
          <w:tcPr>
            <w:tcW w:w="458" w:type="pct"/>
            <w:shd w:val="clear" w:color="auto" w:fill="BFBFBF" w:themeFill="background1" w:themeFillShade="BF"/>
          </w:tcPr>
          <w:p w14:paraId="2C64AD93" w14:textId="77777777" w:rsidR="00D95778" w:rsidRPr="00A35B02" w:rsidRDefault="00D95778" w:rsidP="00C0112A">
            <w:pPr>
              <w:pStyle w:val="Table"/>
              <w:rPr>
                <w:rFonts w:ascii="Times New Roman" w:hAnsi="Times New Roman"/>
                <w:sz w:val="24"/>
                <w:szCs w:val="24"/>
              </w:rPr>
            </w:pPr>
            <w:r w:rsidRPr="00A35B02">
              <w:rPr>
                <w:w w:val="98"/>
                <w:sz w:val="24"/>
                <w:szCs w:val="24"/>
              </w:rPr>
              <w:t>Type</w:t>
            </w:r>
          </w:p>
        </w:tc>
        <w:tc>
          <w:tcPr>
            <w:tcW w:w="3177" w:type="pct"/>
            <w:shd w:val="clear" w:color="auto" w:fill="BFBFBF" w:themeFill="background1" w:themeFillShade="BF"/>
          </w:tcPr>
          <w:p w14:paraId="2D639CA5" w14:textId="77777777" w:rsidR="00D95778" w:rsidRPr="00A35B02" w:rsidRDefault="00D95778" w:rsidP="00C0112A">
            <w:pPr>
              <w:pStyle w:val="Table"/>
              <w:rPr>
                <w:rFonts w:ascii="Times New Roman" w:hAnsi="Times New Roman"/>
                <w:sz w:val="24"/>
                <w:szCs w:val="24"/>
              </w:rPr>
            </w:pPr>
            <w:r w:rsidRPr="00A35B02">
              <w:rPr>
                <w:sz w:val="24"/>
                <w:szCs w:val="24"/>
              </w:rPr>
              <w:t>Notes</w:t>
            </w:r>
          </w:p>
        </w:tc>
      </w:tr>
      <w:tr w:rsidR="00D95778" w14:paraId="3DCFAC5C" w14:textId="77777777" w:rsidTr="00C0112A">
        <w:trPr>
          <w:trHeight w:val="320"/>
        </w:trPr>
        <w:tc>
          <w:tcPr>
            <w:tcW w:w="1365" w:type="pct"/>
          </w:tcPr>
          <w:p w14:paraId="1D3E2ABE" w14:textId="77777777" w:rsidR="00D95778" w:rsidRDefault="00D95778" w:rsidP="007218C9">
            <w:pPr>
              <w:spacing w:before="60" w:after="60"/>
              <w:rPr>
                <w:rFonts w:ascii="Times New Roman" w:hAnsi="Times New Roman"/>
                <w:sz w:val="24"/>
                <w:szCs w:val="24"/>
              </w:rPr>
            </w:pPr>
            <w:r>
              <w:t>&lt;ID number&gt;^</w:t>
            </w:r>
          </w:p>
        </w:tc>
        <w:tc>
          <w:tcPr>
            <w:tcW w:w="458" w:type="pct"/>
          </w:tcPr>
          <w:p w14:paraId="74FA8EB7" w14:textId="77777777" w:rsidR="00D95778" w:rsidRDefault="00D95778" w:rsidP="007218C9">
            <w:pPr>
              <w:spacing w:before="60" w:after="60"/>
              <w:rPr>
                <w:rFonts w:ascii="Times New Roman" w:hAnsi="Times New Roman"/>
                <w:sz w:val="24"/>
                <w:szCs w:val="24"/>
              </w:rPr>
            </w:pPr>
            <w:r>
              <w:t>ST</w:t>
            </w:r>
          </w:p>
        </w:tc>
        <w:tc>
          <w:tcPr>
            <w:tcW w:w="3177" w:type="pct"/>
          </w:tcPr>
          <w:p w14:paraId="4B41FE90" w14:textId="77777777" w:rsidR="00D95778" w:rsidRDefault="00D95778" w:rsidP="007218C9">
            <w:pPr>
              <w:spacing w:before="60" w:after="60"/>
              <w:rPr>
                <w:rFonts w:ascii="Times New Roman" w:hAnsi="Times New Roman"/>
                <w:sz w:val="24"/>
                <w:szCs w:val="24"/>
              </w:rPr>
            </w:pPr>
            <w:r>
              <w:t>CPN, NZMC, NZNC or APC number</w:t>
            </w:r>
          </w:p>
        </w:tc>
      </w:tr>
      <w:tr w:rsidR="00D95778" w14:paraId="376A952A" w14:textId="77777777" w:rsidTr="00C0112A">
        <w:trPr>
          <w:trHeight w:val="311"/>
        </w:trPr>
        <w:tc>
          <w:tcPr>
            <w:tcW w:w="1365" w:type="pct"/>
          </w:tcPr>
          <w:p w14:paraId="63141B4A" w14:textId="77777777" w:rsidR="00D95778" w:rsidRDefault="00D95778" w:rsidP="007218C9">
            <w:pPr>
              <w:spacing w:before="60" w:after="60"/>
              <w:rPr>
                <w:rFonts w:ascii="Times New Roman" w:hAnsi="Times New Roman"/>
                <w:sz w:val="24"/>
                <w:szCs w:val="24"/>
              </w:rPr>
            </w:pPr>
            <w:r>
              <w:t>&lt;Family name&gt;^</w:t>
            </w:r>
          </w:p>
        </w:tc>
        <w:tc>
          <w:tcPr>
            <w:tcW w:w="458" w:type="pct"/>
          </w:tcPr>
          <w:p w14:paraId="1567C5DE" w14:textId="77777777" w:rsidR="00D95778" w:rsidRDefault="00D95778" w:rsidP="007218C9">
            <w:pPr>
              <w:spacing w:before="60" w:after="60"/>
              <w:rPr>
                <w:rFonts w:ascii="Times New Roman" w:hAnsi="Times New Roman"/>
                <w:sz w:val="24"/>
                <w:szCs w:val="24"/>
              </w:rPr>
            </w:pPr>
            <w:r>
              <w:rPr>
                <w:w w:val="97"/>
              </w:rPr>
              <w:t>FN</w:t>
            </w:r>
          </w:p>
        </w:tc>
        <w:tc>
          <w:tcPr>
            <w:tcW w:w="3177" w:type="pct"/>
          </w:tcPr>
          <w:p w14:paraId="491EA346" w14:textId="77777777" w:rsidR="00D95778" w:rsidRDefault="00D95778" w:rsidP="007218C9">
            <w:pPr>
              <w:spacing w:before="60" w:after="60"/>
              <w:rPr>
                <w:rFonts w:ascii="Times New Roman" w:hAnsi="Times New Roman"/>
                <w:sz w:val="24"/>
                <w:szCs w:val="24"/>
              </w:rPr>
            </w:pPr>
            <w:r>
              <w:t>See note below</w:t>
            </w:r>
          </w:p>
        </w:tc>
      </w:tr>
      <w:tr w:rsidR="00D95778" w14:paraId="027D9DFB" w14:textId="77777777" w:rsidTr="00C0112A">
        <w:trPr>
          <w:trHeight w:val="311"/>
        </w:trPr>
        <w:tc>
          <w:tcPr>
            <w:tcW w:w="1365" w:type="pct"/>
          </w:tcPr>
          <w:p w14:paraId="0EE932D8" w14:textId="77777777" w:rsidR="00D95778" w:rsidRDefault="00D95778" w:rsidP="007218C9">
            <w:pPr>
              <w:spacing w:before="60" w:after="60"/>
              <w:rPr>
                <w:rFonts w:ascii="Times New Roman" w:hAnsi="Times New Roman"/>
                <w:sz w:val="24"/>
                <w:szCs w:val="24"/>
              </w:rPr>
            </w:pPr>
            <w:r>
              <w:t>&lt;Given name&gt;^</w:t>
            </w:r>
          </w:p>
        </w:tc>
        <w:tc>
          <w:tcPr>
            <w:tcW w:w="458" w:type="pct"/>
          </w:tcPr>
          <w:p w14:paraId="23503FFE" w14:textId="77777777" w:rsidR="00D95778" w:rsidRDefault="00D95778" w:rsidP="007218C9">
            <w:pPr>
              <w:spacing w:before="60" w:after="60"/>
              <w:rPr>
                <w:rFonts w:ascii="Times New Roman" w:hAnsi="Times New Roman"/>
                <w:sz w:val="24"/>
                <w:szCs w:val="24"/>
              </w:rPr>
            </w:pPr>
            <w:r>
              <w:t>ST</w:t>
            </w:r>
          </w:p>
        </w:tc>
        <w:tc>
          <w:tcPr>
            <w:tcW w:w="3177" w:type="pct"/>
          </w:tcPr>
          <w:p w14:paraId="58B3BD9A" w14:textId="77777777" w:rsidR="00D95778" w:rsidRDefault="00D95778" w:rsidP="007218C9">
            <w:pPr>
              <w:spacing w:before="60" w:after="60"/>
            </w:pPr>
          </w:p>
        </w:tc>
      </w:tr>
      <w:tr w:rsidR="00D95778" w14:paraId="45EA8384" w14:textId="77777777" w:rsidTr="00C0112A">
        <w:trPr>
          <w:trHeight w:val="311"/>
        </w:trPr>
        <w:tc>
          <w:tcPr>
            <w:tcW w:w="1365" w:type="pct"/>
          </w:tcPr>
          <w:p w14:paraId="28226247" w14:textId="77777777" w:rsidR="00D95778" w:rsidRDefault="00D95778" w:rsidP="007218C9">
            <w:pPr>
              <w:spacing w:before="60" w:after="60"/>
              <w:rPr>
                <w:rFonts w:ascii="Times New Roman" w:hAnsi="Times New Roman"/>
                <w:sz w:val="24"/>
                <w:szCs w:val="24"/>
              </w:rPr>
            </w:pPr>
            <w:r>
              <w:t>&lt;Middle initial or name&gt;^</w:t>
            </w:r>
          </w:p>
        </w:tc>
        <w:tc>
          <w:tcPr>
            <w:tcW w:w="458" w:type="pct"/>
          </w:tcPr>
          <w:p w14:paraId="4A210B32" w14:textId="77777777" w:rsidR="00D95778" w:rsidRDefault="00D95778" w:rsidP="007218C9">
            <w:pPr>
              <w:spacing w:before="60" w:after="60"/>
              <w:rPr>
                <w:rFonts w:ascii="Times New Roman" w:hAnsi="Times New Roman"/>
                <w:sz w:val="24"/>
                <w:szCs w:val="24"/>
              </w:rPr>
            </w:pPr>
            <w:r>
              <w:t>ST</w:t>
            </w:r>
          </w:p>
        </w:tc>
        <w:tc>
          <w:tcPr>
            <w:tcW w:w="3177" w:type="pct"/>
          </w:tcPr>
          <w:p w14:paraId="70B75FFE" w14:textId="77777777" w:rsidR="00D95778" w:rsidRDefault="00D95778" w:rsidP="007218C9">
            <w:pPr>
              <w:spacing w:before="60" w:after="60"/>
            </w:pPr>
          </w:p>
        </w:tc>
      </w:tr>
      <w:tr w:rsidR="00D95778" w14:paraId="35323A1C" w14:textId="77777777" w:rsidTr="00C0112A">
        <w:trPr>
          <w:trHeight w:val="311"/>
        </w:trPr>
        <w:tc>
          <w:tcPr>
            <w:tcW w:w="1365" w:type="pct"/>
          </w:tcPr>
          <w:p w14:paraId="50C43CB0" w14:textId="77777777" w:rsidR="00D95778" w:rsidRDefault="00D95778" w:rsidP="007218C9">
            <w:pPr>
              <w:spacing w:before="60" w:after="60"/>
              <w:rPr>
                <w:rFonts w:ascii="Times New Roman" w:hAnsi="Times New Roman"/>
                <w:sz w:val="24"/>
                <w:szCs w:val="24"/>
              </w:rPr>
            </w:pPr>
            <w:r>
              <w:t>&lt;Suffix&gt;^</w:t>
            </w:r>
          </w:p>
        </w:tc>
        <w:tc>
          <w:tcPr>
            <w:tcW w:w="458" w:type="pct"/>
          </w:tcPr>
          <w:p w14:paraId="13590EB2" w14:textId="77777777" w:rsidR="00D95778" w:rsidRDefault="00D95778" w:rsidP="007218C9">
            <w:pPr>
              <w:spacing w:before="60" w:after="60"/>
              <w:rPr>
                <w:rFonts w:ascii="Times New Roman" w:hAnsi="Times New Roman"/>
                <w:sz w:val="24"/>
                <w:szCs w:val="24"/>
              </w:rPr>
            </w:pPr>
            <w:r>
              <w:t>ST</w:t>
            </w:r>
          </w:p>
        </w:tc>
        <w:tc>
          <w:tcPr>
            <w:tcW w:w="3177" w:type="pct"/>
          </w:tcPr>
          <w:p w14:paraId="5A958593" w14:textId="77777777" w:rsidR="00D95778" w:rsidRDefault="00D95778" w:rsidP="007218C9">
            <w:pPr>
              <w:spacing w:before="60" w:after="60"/>
            </w:pPr>
          </w:p>
        </w:tc>
      </w:tr>
      <w:tr w:rsidR="00D95778" w14:paraId="2F3E9B10" w14:textId="77777777" w:rsidTr="00C0112A">
        <w:trPr>
          <w:trHeight w:val="311"/>
        </w:trPr>
        <w:tc>
          <w:tcPr>
            <w:tcW w:w="1365" w:type="pct"/>
          </w:tcPr>
          <w:p w14:paraId="62EC189D" w14:textId="77777777" w:rsidR="00D95778" w:rsidRDefault="00D95778" w:rsidP="007218C9">
            <w:pPr>
              <w:spacing w:before="60" w:after="60"/>
              <w:rPr>
                <w:rFonts w:ascii="Times New Roman" w:hAnsi="Times New Roman"/>
                <w:sz w:val="24"/>
                <w:szCs w:val="24"/>
              </w:rPr>
            </w:pPr>
            <w:r>
              <w:lastRenderedPageBreak/>
              <w:t>&lt;Prefix&gt;^</w:t>
            </w:r>
          </w:p>
        </w:tc>
        <w:tc>
          <w:tcPr>
            <w:tcW w:w="458" w:type="pct"/>
          </w:tcPr>
          <w:p w14:paraId="16793413" w14:textId="77777777" w:rsidR="00D95778" w:rsidRDefault="00D95778" w:rsidP="007218C9">
            <w:pPr>
              <w:spacing w:before="60" w:after="60"/>
              <w:rPr>
                <w:rFonts w:ascii="Times New Roman" w:hAnsi="Times New Roman"/>
                <w:sz w:val="24"/>
                <w:szCs w:val="24"/>
              </w:rPr>
            </w:pPr>
            <w:r>
              <w:t>ST</w:t>
            </w:r>
          </w:p>
        </w:tc>
        <w:tc>
          <w:tcPr>
            <w:tcW w:w="3177" w:type="pct"/>
          </w:tcPr>
          <w:p w14:paraId="42CF8C1A" w14:textId="77777777" w:rsidR="00D95778" w:rsidRDefault="00D95778" w:rsidP="007218C9">
            <w:pPr>
              <w:spacing w:before="60" w:after="60"/>
            </w:pPr>
          </w:p>
        </w:tc>
      </w:tr>
      <w:tr w:rsidR="00D95778" w14:paraId="34A8EE31" w14:textId="77777777" w:rsidTr="00C0112A">
        <w:trPr>
          <w:trHeight w:val="311"/>
        </w:trPr>
        <w:tc>
          <w:tcPr>
            <w:tcW w:w="1365" w:type="pct"/>
          </w:tcPr>
          <w:p w14:paraId="0FCF7195" w14:textId="77777777" w:rsidR="00D95778" w:rsidRDefault="00D95778" w:rsidP="007218C9">
            <w:pPr>
              <w:spacing w:before="60" w:after="60"/>
              <w:rPr>
                <w:rFonts w:ascii="Times New Roman" w:hAnsi="Times New Roman"/>
                <w:sz w:val="24"/>
                <w:szCs w:val="24"/>
              </w:rPr>
            </w:pPr>
            <w:r>
              <w:t>&lt;Degree&gt;^</w:t>
            </w:r>
          </w:p>
        </w:tc>
        <w:tc>
          <w:tcPr>
            <w:tcW w:w="458" w:type="pct"/>
          </w:tcPr>
          <w:p w14:paraId="24452085" w14:textId="77777777" w:rsidR="00D95778" w:rsidRDefault="00D95778" w:rsidP="007218C9">
            <w:pPr>
              <w:spacing w:before="60" w:after="60"/>
              <w:rPr>
                <w:rFonts w:ascii="Times New Roman" w:hAnsi="Times New Roman"/>
                <w:sz w:val="24"/>
                <w:szCs w:val="24"/>
              </w:rPr>
            </w:pPr>
            <w:r>
              <w:rPr>
                <w:w w:val="94"/>
              </w:rPr>
              <w:t>IS</w:t>
            </w:r>
          </w:p>
        </w:tc>
        <w:tc>
          <w:tcPr>
            <w:tcW w:w="3177" w:type="pct"/>
          </w:tcPr>
          <w:p w14:paraId="0AFD5B6C" w14:textId="77777777" w:rsidR="00D95778" w:rsidRDefault="00D95778" w:rsidP="007218C9">
            <w:pPr>
              <w:spacing w:before="60" w:after="60"/>
            </w:pPr>
          </w:p>
        </w:tc>
      </w:tr>
      <w:tr w:rsidR="00D95778" w14:paraId="01BA53F2" w14:textId="77777777" w:rsidTr="00C0112A">
        <w:trPr>
          <w:trHeight w:val="311"/>
        </w:trPr>
        <w:tc>
          <w:tcPr>
            <w:tcW w:w="1365" w:type="pct"/>
            <w:shd w:val="clear" w:color="auto" w:fill="auto"/>
          </w:tcPr>
          <w:p w14:paraId="4FC68ADE" w14:textId="77777777" w:rsidR="00D95778" w:rsidRPr="00C0112A" w:rsidRDefault="00D95778" w:rsidP="007218C9">
            <w:pPr>
              <w:spacing w:before="60" w:after="60"/>
              <w:rPr>
                <w:rFonts w:ascii="Times New Roman" w:hAnsi="Times New Roman"/>
                <w:color w:val="BFBFBF" w:themeColor="background1" w:themeShade="BF"/>
                <w:sz w:val="24"/>
                <w:szCs w:val="24"/>
              </w:rPr>
            </w:pPr>
            <w:r w:rsidRPr="00C0112A">
              <w:rPr>
                <w:color w:val="BFBFBF" w:themeColor="background1" w:themeShade="BF"/>
              </w:rPr>
              <w:t>&lt;Source table&gt;^</w:t>
            </w:r>
          </w:p>
        </w:tc>
        <w:tc>
          <w:tcPr>
            <w:tcW w:w="458" w:type="pct"/>
            <w:shd w:val="clear" w:color="auto" w:fill="auto"/>
          </w:tcPr>
          <w:p w14:paraId="0ECA41EA" w14:textId="77777777" w:rsidR="00D95778" w:rsidRPr="00C0112A" w:rsidRDefault="00D95778" w:rsidP="007218C9">
            <w:pPr>
              <w:spacing w:before="60" w:after="60"/>
              <w:rPr>
                <w:color w:val="BFBFBF" w:themeColor="background1" w:themeShade="BF"/>
              </w:rPr>
            </w:pPr>
          </w:p>
        </w:tc>
        <w:tc>
          <w:tcPr>
            <w:tcW w:w="3177" w:type="pct"/>
            <w:shd w:val="clear" w:color="auto" w:fill="auto"/>
          </w:tcPr>
          <w:p w14:paraId="004F6AA1" w14:textId="77777777" w:rsidR="00D95778" w:rsidRPr="00C0112A" w:rsidRDefault="00D95778" w:rsidP="007218C9">
            <w:pPr>
              <w:spacing w:before="60" w:after="60"/>
              <w:rPr>
                <w:rFonts w:ascii="Times New Roman" w:hAnsi="Times New Roman"/>
                <w:i/>
                <w:color w:val="BFBFBF" w:themeColor="background1" w:themeShade="BF"/>
                <w:sz w:val="24"/>
                <w:szCs w:val="24"/>
              </w:rPr>
            </w:pPr>
            <w:r w:rsidRPr="00C0112A">
              <w:rPr>
                <w:i/>
                <w:color w:val="BFBFBF" w:themeColor="background1" w:themeShade="BF"/>
              </w:rPr>
              <w:t>Not used</w:t>
            </w:r>
          </w:p>
        </w:tc>
      </w:tr>
      <w:tr w:rsidR="00D95778" w14:paraId="550738E9" w14:textId="77777777" w:rsidTr="00C0112A">
        <w:trPr>
          <w:trHeight w:val="276"/>
        </w:trPr>
        <w:tc>
          <w:tcPr>
            <w:tcW w:w="1365" w:type="pct"/>
          </w:tcPr>
          <w:p w14:paraId="643319E5" w14:textId="77777777" w:rsidR="00D95778" w:rsidRDefault="00D95778" w:rsidP="007218C9">
            <w:pPr>
              <w:spacing w:before="60" w:after="60"/>
              <w:rPr>
                <w:rFonts w:ascii="Times New Roman" w:hAnsi="Times New Roman"/>
                <w:sz w:val="24"/>
                <w:szCs w:val="24"/>
              </w:rPr>
            </w:pPr>
            <w:r>
              <w:t>&lt;Assigning authority&gt;^</w:t>
            </w:r>
          </w:p>
        </w:tc>
        <w:tc>
          <w:tcPr>
            <w:tcW w:w="458" w:type="pct"/>
          </w:tcPr>
          <w:p w14:paraId="17754A23" w14:textId="77777777" w:rsidR="00D95778" w:rsidRDefault="00D95778" w:rsidP="007218C9">
            <w:pPr>
              <w:spacing w:before="60" w:after="60"/>
              <w:rPr>
                <w:rFonts w:ascii="Times New Roman" w:hAnsi="Times New Roman"/>
                <w:sz w:val="24"/>
                <w:szCs w:val="24"/>
              </w:rPr>
            </w:pPr>
            <w:r>
              <w:rPr>
                <w:w w:val="96"/>
              </w:rPr>
              <w:t>HD</w:t>
            </w:r>
          </w:p>
        </w:tc>
        <w:tc>
          <w:tcPr>
            <w:tcW w:w="3177" w:type="pct"/>
          </w:tcPr>
          <w:p w14:paraId="09A9E01C" w14:textId="6DCC24C0" w:rsidR="00D95778" w:rsidRDefault="00D95778" w:rsidP="007218C9">
            <w:pPr>
              <w:spacing w:before="60" w:after="60"/>
              <w:rPr>
                <w:rFonts w:ascii="Times New Roman" w:hAnsi="Times New Roman"/>
                <w:sz w:val="24"/>
                <w:szCs w:val="24"/>
              </w:rPr>
            </w:pPr>
            <w:r>
              <w:t>A code corresponding to the type of identifier (eg, HI for HPI</w:t>
            </w:r>
            <w:r w:rsidR="00A35B02">
              <w:t xml:space="preserve"> </w:t>
            </w:r>
            <w:r w:rsidR="007E6989">
              <w:t xml:space="preserve">organisation </w:t>
            </w:r>
            <w:r>
              <w:t>code)</w:t>
            </w:r>
          </w:p>
        </w:tc>
      </w:tr>
    </w:tbl>
    <w:p w14:paraId="111F18F7" w14:textId="24CE8629" w:rsidR="007C0A5A" w:rsidRDefault="00D95778" w:rsidP="004B46C6">
      <w:pPr>
        <w:pStyle w:val="BodyText"/>
      </w:pPr>
      <w:r>
        <w:t xml:space="preserve">Sub-components of family name are given in </w:t>
      </w:r>
      <w:r w:rsidR="008E66F2">
        <w:fldChar w:fldCharType="begin"/>
      </w:r>
      <w:r w:rsidR="008E66F2">
        <w:instrText xml:space="preserve"> REF _Ref451850461 \h </w:instrText>
      </w:r>
      <w:r w:rsidR="008E4F02">
        <w:instrText xml:space="preserve"> \* MERGEFORMAT </w:instrText>
      </w:r>
      <w:r w:rsidR="008E66F2">
        <w:fldChar w:fldCharType="separate"/>
      </w:r>
      <w:r w:rsidR="002D1C78" w:rsidRPr="009E54C4">
        <w:t xml:space="preserve">Table </w:t>
      </w:r>
      <w:r w:rsidR="002D1C78">
        <w:rPr>
          <w:noProof/>
        </w:rPr>
        <w:t>17</w:t>
      </w:r>
      <w:r w:rsidR="008E66F2">
        <w:fldChar w:fldCharType="end"/>
      </w:r>
      <w:r>
        <w:t>.</w:t>
      </w:r>
      <w:r w:rsidR="00037953" w:rsidRPr="00037953">
        <w:t xml:space="preserve"> </w:t>
      </w:r>
    </w:p>
    <w:p w14:paraId="710D78CB" w14:textId="05D8C5AC" w:rsidR="00D95778" w:rsidRPr="00037953" w:rsidRDefault="00037953" w:rsidP="006A31E3">
      <w:pPr>
        <w:pStyle w:val="Table"/>
      </w:pPr>
      <w:bookmarkStart w:id="192" w:name="_Ref451850461"/>
      <w:r w:rsidRPr="009E54C4">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17</w:t>
      </w:r>
      <w:r w:rsidR="00AC598E">
        <w:rPr>
          <w:noProof/>
        </w:rPr>
        <w:fldChar w:fldCharType="end"/>
      </w:r>
      <w:bookmarkEnd w:id="192"/>
      <w:r w:rsidRPr="009E54C4">
        <w:t>:</w:t>
      </w:r>
      <w:r w:rsidRPr="004E27A8">
        <w:t xml:space="preserve"> Sub-components of family name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4228"/>
        <w:gridCol w:w="1022"/>
        <w:gridCol w:w="4379"/>
      </w:tblGrid>
      <w:tr w:rsidR="00D95778" w14:paraId="7A22EEFA" w14:textId="77777777" w:rsidTr="00C0112A">
        <w:trPr>
          <w:trHeight w:val="355"/>
        </w:trPr>
        <w:tc>
          <w:tcPr>
            <w:tcW w:w="2195" w:type="pct"/>
            <w:shd w:val="clear" w:color="auto" w:fill="BFBFBF" w:themeFill="background1" w:themeFillShade="BF"/>
          </w:tcPr>
          <w:p w14:paraId="2CE00560" w14:textId="77777777" w:rsidR="00D95778" w:rsidRPr="00A35B02" w:rsidRDefault="00D95778" w:rsidP="00C0112A">
            <w:pPr>
              <w:pStyle w:val="Table"/>
              <w:rPr>
                <w:rFonts w:ascii="Times New Roman" w:hAnsi="Times New Roman"/>
              </w:rPr>
            </w:pPr>
            <w:r w:rsidRPr="00A35B02">
              <w:t>Sub-component of family name</w:t>
            </w:r>
          </w:p>
        </w:tc>
        <w:tc>
          <w:tcPr>
            <w:tcW w:w="530" w:type="pct"/>
            <w:shd w:val="clear" w:color="auto" w:fill="BFBFBF" w:themeFill="background1" w:themeFillShade="BF"/>
          </w:tcPr>
          <w:p w14:paraId="293AF0A5" w14:textId="77777777" w:rsidR="00D95778" w:rsidRPr="00A35B02" w:rsidRDefault="00D95778" w:rsidP="00C0112A">
            <w:pPr>
              <w:pStyle w:val="Table"/>
              <w:rPr>
                <w:rFonts w:ascii="Times New Roman" w:hAnsi="Times New Roman"/>
              </w:rPr>
            </w:pPr>
            <w:r w:rsidRPr="00A35B02">
              <w:rPr>
                <w:w w:val="98"/>
              </w:rPr>
              <w:t>Type</w:t>
            </w:r>
          </w:p>
        </w:tc>
        <w:tc>
          <w:tcPr>
            <w:tcW w:w="2274" w:type="pct"/>
            <w:shd w:val="clear" w:color="auto" w:fill="BFBFBF" w:themeFill="background1" w:themeFillShade="BF"/>
          </w:tcPr>
          <w:p w14:paraId="552EA954" w14:textId="77777777" w:rsidR="00D95778" w:rsidRPr="00A35B02" w:rsidRDefault="00D95778" w:rsidP="00C0112A">
            <w:pPr>
              <w:pStyle w:val="Table"/>
              <w:rPr>
                <w:rFonts w:ascii="Times New Roman" w:hAnsi="Times New Roman"/>
              </w:rPr>
            </w:pPr>
            <w:r w:rsidRPr="00A35B02">
              <w:t>Notes</w:t>
            </w:r>
          </w:p>
        </w:tc>
      </w:tr>
      <w:tr w:rsidR="00D95778" w14:paraId="165BD331" w14:textId="77777777" w:rsidTr="00C0112A">
        <w:trPr>
          <w:trHeight w:val="320"/>
        </w:trPr>
        <w:tc>
          <w:tcPr>
            <w:tcW w:w="2195" w:type="pct"/>
          </w:tcPr>
          <w:p w14:paraId="2936E981" w14:textId="77777777" w:rsidR="00D95778" w:rsidRDefault="00D95778" w:rsidP="00037953">
            <w:pPr>
              <w:pStyle w:val="TableText"/>
              <w:rPr>
                <w:rFonts w:ascii="Times New Roman" w:hAnsi="Times New Roman"/>
                <w:sz w:val="24"/>
                <w:szCs w:val="24"/>
              </w:rPr>
            </w:pPr>
            <w:r>
              <w:t>&lt;Surname&gt;</w:t>
            </w:r>
          </w:p>
        </w:tc>
        <w:tc>
          <w:tcPr>
            <w:tcW w:w="530" w:type="pct"/>
          </w:tcPr>
          <w:p w14:paraId="3AA8B6EE" w14:textId="77777777" w:rsidR="00D95778" w:rsidRDefault="00D95778" w:rsidP="00037953">
            <w:pPr>
              <w:pStyle w:val="TableText"/>
              <w:rPr>
                <w:rFonts w:ascii="Times New Roman" w:hAnsi="Times New Roman"/>
                <w:sz w:val="24"/>
                <w:szCs w:val="24"/>
              </w:rPr>
            </w:pPr>
            <w:r>
              <w:t>ST</w:t>
            </w:r>
          </w:p>
        </w:tc>
        <w:tc>
          <w:tcPr>
            <w:tcW w:w="2274" w:type="pct"/>
          </w:tcPr>
          <w:p w14:paraId="757EA3B8" w14:textId="77777777" w:rsidR="00D95778" w:rsidRDefault="00D95778" w:rsidP="00037953">
            <w:pPr>
              <w:pStyle w:val="TableText"/>
            </w:pPr>
          </w:p>
        </w:tc>
      </w:tr>
      <w:tr w:rsidR="00D95778" w14:paraId="630209B7" w14:textId="77777777" w:rsidTr="00C0112A">
        <w:trPr>
          <w:trHeight w:val="311"/>
        </w:trPr>
        <w:tc>
          <w:tcPr>
            <w:tcW w:w="2195" w:type="pct"/>
          </w:tcPr>
          <w:p w14:paraId="5BC1B054" w14:textId="77777777" w:rsidR="00D95778" w:rsidRDefault="00D95778" w:rsidP="00037953">
            <w:pPr>
              <w:pStyle w:val="TableText"/>
              <w:rPr>
                <w:rFonts w:ascii="Times New Roman" w:hAnsi="Times New Roman"/>
                <w:sz w:val="24"/>
                <w:szCs w:val="24"/>
              </w:rPr>
            </w:pPr>
            <w:r>
              <w:t>&lt;Own surname prefix&gt;</w:t>
            </w:r>
          </w:p>
        </w:tc>
        <w:tc>
          <w:tcPr>
            <w:tcW w:w="530" w:type="pct"/>
          </w:tcPr>
          <w:p w14:paraId="309662D4" w14:textId="77777777" w:rsidR="00D95778" w:rsidRDefault="00D95778" w:rsidP="00037953">
            <w:pPr>
              <w:pStyle w:val="TableText"/>
              <w:rPr>
                <w:rFonts w:ascii="Times New Roman" w:hAnsi="Times New Roman"/>
                <w:sz w:val="24"/>
                <w:szCs w:val="24"/>
              </w:rPr>
            </w:pPr>
            <w:r>
              <w:t>ST</w:t>
            </w:r>
          </w:p>
        </w:tc>
        <w:tc>
          <w:tcPr>
            <w:tcW w:w="2274" w:type="pct"/>
          </w:tcPr>
          <w:p w14:paraId="145A3077" w14:textId="77777777" w:rsidR="00D95778" w:rsidRDefault="00D95778" w:rsidP="00037953">
            <w:pPr>
              <w:pStyle w:val="TableText"/>
            </w:pPr>
          </w:p>
        </w:tc>
      </w:tr>
      <w:tr w:rsidR="00D95778" w14:paraId="09C0263C" w14:textId="77777777" w:rsidTr="00C0112A">
        <w:trPr>
          <w:trHeight w:val="311"/>
        </w:trPr>
        <w:tc>
          <w:tcPr>
            <w:tcW w:w="2195" w:type="pct"/>
          </w:tcPr>
          <w:p w14:paraId="603B8C11" w14:textId="77777777" w:rsidR="00D95778" w:rsidRDefault="00D95778" w:rsidP="00037953">
            <w:pPr>
              <w:pStyle w:val="TableText"/>
              <w:rPr>
                <w:rFonts w:ascii="Times New Roman" w:hAnsi="Times New Roman"/>
                <w:sz w:val="24"/>
                <w:szCs w:val="24"/>
              </w:rPr>
            </w:pPr>
            <w:r>
              <w:t>&lt;Own surname&gt;</w:t>
            </w:r>
          </w:p>
        </w:tc>
        <w:tc>
          <w:tcPr>
            <w:tcW w:w="530" w:type="pct"/>
          </w:tcPr>
          <w:p w14:paraId="6779592A" w14:textId="77777777" w:rsidR="00D95778" w:rsidRDefault="00D95778" w:rsidP="00037953">
            <w:pPr>
              <w:pStyle w:val="TableText"/>
              <w:rPr>
                <w:rFonts w:ascii="Times New Roman" w:hAnsi="Times New Roman"/>
                <w:sz w:val="24"/>
                <w:szCs w:val="24"/>
              </w:rPr>
            </w:pPr>
            <w:r>
              <w:t>ST</w:t>
            </w:r>
          </w:p>
        </w:tc>
        <w:tc>
          <w:tcPr>
            <w:tcW w:w="2274" w:type="pct"/>
          </w:tcPr>
          <w:p w14:paraId="355E9D2A" w14:textId="77777777" w:rsidR="00D95778" w:rsidRDefault="00D95778" w:rsidP="00037953">
            <w:pPr>
              <w:pStyle w:val="TableText"/>
            </w:pPr>
          </w:p>
        </w:tc>
      </w:tr>
      <w:tr w:rsidR="00D95778" w14:paraId="586DAA5D" w14:textId="77777777" w:rsidTr="00C0112A">
        <w:trPr>
          <w:trHeight w:val="311"/>
        </w:trPr>
        <w:tc>
          <w:tcPr>
            <w:tcW w:w="2195" w:type="pct"/>
          </w:tcPr>
          <w:p w14:paraId="2B877456" w14:textId="77777777" w:rsidR="00D95778" w:rsidRDefault="00D95778" w:rsidP="00037953">
            <w:pPr>
              <w:pStyle w:val="TableText"/>
              <w:rPr>
                <w:rFonts w:ascii="Times New Roman" w:hAnsi="Times New Roman"/>
                <w:sz w:val="24"/>
                <w:szCs w:val="24"/>
              </w:rPr>
            </w:pPr>
            <w:r>
              <w:t>&lt;Surname prefix from partner/spouse&gt;</w:t>
            </w:r>
          </w:p>
        </w:tc>
        <w:tc>
          <w:tcPr>
            <w:tcW w:w="530" w:type="pct"/>
          </w:tcPr>
          <w:p w14:paraId="0686C4FD" w14:textId="77777777" w:rsidR="00D95778" w:rsidRDefault="00D95778" w:rsidP="00037953">
            <w:pPr>
              <w:pStyle w:val="TableText"/>
              <w:rPr>
                <w:rFonts w:ascii="Times New Roman" w:hAnsi="Times New Roman"/>
                <w:sz w:val="24"/>
                <w:szCs w:val="24"/>
              </w:rPr>
            </w:pPr>
            <w:r>
              <w:t>ST</w:t>
            </w:r>
          </w:p>
        </w:tc>
        <w:tc>
          <w:tcPr>
            <w:tcW w:w="2274" w:type="pct"/>
          </w:tcPr>
          <w:p w14:paraId="7B3FC4CB" w14:textId="77777777" w:rsidR="00D95778" w:rsidRDefault="00D95778" w:rsidP="00037953">
            <w:pPr>
              <w:pStyle w:val="TableText"/>
            </w:pPr>
          </w:p>
        </w:tc>
      </w:tr>
      <w:tr w:rsidR="00D95778" w14:paraId="4CFC50C8" w14:textId="77777777" w:rsidTr="00C0112A">
        <w:trPr>
          <w:trHeight w:val="311"/>
        </w:trPr>
        <w:tc>
          <w:tcPr>
            <w:tcW w:w="2195" w:type="pct"/>
          </w:tcPr>
          <w:p w14:paraId="022D8D20" w14:textId="77777777" w:rsidR="00D95778" w:rsidRDefault="00D95778" w:rsidP="00037953">
            <w:pPr>
              <w:pStyle w:val="TableText"/>
              <w:rPr>
                <w:rFonts w:ascii="Times New Roman" w:hAnsi="Times New Roman"/>
                <w:sz w:val="24"/>
                <w:szCs w:val="24"/>
              </w:rPr>
            </w:pPr>
            <w:r>
              <w:t>&lt;Surname from partner/spouse&gt;</w:t>
            </w:r>
          </w:p>
        </w:tc>
        <w:tc>
          <w:tcPr>
            <w:tcW w:w="530" w:type="pct"/>
          </w:tcPr>
          <w:p w14:paraId="288BC836" w14:textId="77777777" w:rsidR="00D95778" w:rsidRDefault="00D95778" w:rsidP="00037953">
            <w:pPr>
              <w:pStyle w:val="TableText"/>
              <w:rPr>
                <w:rFonts w:ascii="Times New Roman" w:hAnsi="Times New Roman"/>
                <w:sz w:val="24"/>
                <w:szCs w:val="24"/>
              </w:rPr>
            </w:pPr>
            <w:r>
              <w:t>ST</w:t>
            </w:r>
          </w:p>
        </w:tc>
        <w:tc>
          <w:tcPr>
            <w:tcW w:w="2274" w:type="pct"/>
          </w:tcPr>
          <w:p w14:paraId="158C9351" w14:textId="77777777" w:rsidR="00D95778" w:rsidRDefault="00D95778" w:rsidP="00037953">
            <w:pPr>
              <w:pStyle w:val="TableText"/>
            </w:pPr>
          </w:p>
        </w:tc>
      </w:tr>
    </w:tbl>
    <w:p w14:paraId="06B3F801" w14:textId="73898A2F" w:rsidR="00D95778" w:rsidRPr="00D87CAA" w:rsidRDefault="00D95778" w:rsidP="0007046C">
      <w:pPr>
        <w:pStyle w:val="Heading3"/>
      </w:pPr>
      <w:bookmarkStart w:id="193" w:name="_Toc447803237"/>
      <w:r>
        <w:t>XPN – extended person name</w:t>
      </w:r>
      <w:bookmarkEnd w:id="193"/>
    </w:p>
    <w:p w14:paraId="413DEEB1" w14:textId="77777777" w:rsidR="00D95778" w:rsidRDefault="00D95778" w:rsidP="004B46C6">
      <w:pPr>
        <w:pStyle w:val="BodyText"/>
      </w:pPr>
      <w:r>
        <w:t>This composite is used for the name of any patients identified in the message.</w:t>
      </w:r>
      <w:r w:rsidR="00037953">
        <w:t xml:space="preserve"> </w:t>
      </w:r>
    </w:p>
    <w:p w14:paraId="7FFADC35" w14:textId="47137014" w:rsidR="00037953" w:rsidRPr="006A31E3" w:rsidRDefault="00037953" w:rsidP="006A31E3">
      <w:pPr>
        <w:pStyle w:val="Table"/>
        <w:rPr>
          <w:rStyle w:val="TableChar"/>
          <w:b/>
        </w:rPr>
      </w:pPr>
      <w:r w:rsidRPr="006A31E3">
        <w:t>T</w:t>
      </w:r>
      <w:r w:rsidRPr="006A31E3">
        <w:rPr>
          <w:rStyle w:val="TableChar"/>
          <w:b/>
        </w:rPr>
        <w:t xml:space="preserve">able </w:t>
      </w:r>
      <w:r w:rsidR="00AC598E" w:rsidRPr="006A31E3">
        <w:rPr>
          <w:rStyle w:val="TableChar"/>
          <w:b/>
        </w:rPr>
        <w:fldChar w:fldCharType="begin"/>
      </w:r>
      <w:r w:rsidR="00AC598E" w:rsidRPr="006A31E3">
        <w:rPr>
          <w:rStyle w:val="TableChar"/>
          <w:b/>
        </w:rPr>
        <w:instrText xml:space="preserve"> SEQ Table \* ARABIC </w:instrText>
      </w:r>
      <w:r w:rsidR="00AC598E" w:rsidRPr="006A31E3">
        <w:rPr>
          <w:rStyle w:val="TableChar"/>
          <w:b/>
        </w:rPr>
        <w:fldChar w:fldCharType="separate"/>
      </w:r>
      <w:r w:rsidR="002D1C78" w:rsidRPr="006A31E3">
        <w:rPr>
          <w:rStyle w:val="TableChar"/>
          <w:b/>
        </w:rPr>
        <w:t>18</w:t>
      </w:r>
      <w:r w:rsidR="00AC598E" w:rsidRPr="006A31E3">
        <w:rPr>
          <w:rStyle w:val="TableChar"/>
          <w:b/>
        </w:rPr>
        <w:fldChar w:fldCharType="end"/>
      </w:r>
      <w:r w:rsidRPr="006A31E3">
        <w:rPr>
          <w:rStyle w:val="TableChar"/>
          <w:b/>
        </w:rPr>
        <w:t xml:space="preserve">: Extended person name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3963"/>
        <w:gridCol w:w="863"/>
        <w:gridCol w:w="4803"/>
      </w:tblGrid>
      <w:tr w:rsidR="00D95778" w14:paraId="45F02CDE" w14:textId="77777777" w:rsidTr="00C0112A">
        <w:trPr>
          <w:trHeight w:val="355"/>
          <w:tblHeader/>
        </w:trPr>
        <w:tc>
          <w:tcPr>
            <w:tcW w:w="2058" w:type="pct"/>
            <w:shd w:val="clear" w:color="auto" w:fill="BFBFBF" w:themeFill="background1" w:themeFillShade="BF"/>
          </w:tcPr>
          <w:p w14:paraId="55DECA46" w14:textId="77777777" w:rsidR="00D95778" w:rsidRPr="00A35B02" w:rsidRDefault="00D95778" w:rsidP="00C0112A">
            <w:pPr>
              <w:pStyle w:val="Table"/>
              <w:rPr>
                <w:rFonts w:ascii="Times New Roman" w:hAnsi="Times New Roman"/>
              </w:rPr>
            </w:pPr>
            <w:r w:rsidRPr="00A35B02">
              <w:t>Sub-component</w:t>
            </w:r>
          </w:p>
        </w:tc>
        <w:tc>
          <w:tcPr>
            <w:tcW w:w="448" w:type="pct"/>
            <w:shd w:val="clear" w:color="auto" w:fill="BFBFBF" w:themeFill="background1" w:themeFillShade="BF"/>
          </w:tcPr>
          <w:p w14:paraId="5F02C45B" w14:textId="77777777" w:rsidR="00D95778" w:rsidRPr="00A35B02" w:rsidRDefault="00D95778" w:rsidP="00C0112A">
            <w:pPr>
              <w:pStyle w:val="Table"/>
              <w:rPr>
                <w:rFonts w:ascii="Times New Roman" w:hAnsi="Times New Roman"/>
              </w:rPr>
            </w:pPr>
            <w:r w:rsidRPr="00A35B02">
              <w:rPr>
                <w:w w:val="98"/>
              </w:rPr>
              <w:t>Type</w:t>
            </w:r>
          </w:p>
        </w:tc>
        <w:tc>
          <w:tcPr>
            <w:tcW w:w="2495" w:type="pct"/>
            <w:shd w:val="clear" w:color="auto" w:fill="BFBFBF" w:themeFill="background1" w:themeFillShade="BF"/>
          </w:tcPr>
          <w:p w14:paraId="0833CA9A" w14:textId="77777777" w:rsidR="00D95778" w:rsidRPr="00A35B02" w:rsidRDefault="00D95778" w:rsidP="00C0112A">
            <w:pPr>
              <w:pStyle w:val="Table"/>
              <w:rPr>
                <w:rFonts w:ascii="Times New Roman" w:hAnsi="Times New Roman"/>
              </w:rPr>
            </w:pPr>
            <w:r w:rsidRPr="00A35B02">
              <w:t>Notes</w:t>
            </w:r>
          </w:p>
        </w:tc>
      </w:tr>
      <w:tr w:rsidR="00D95778" w14:paraId="0E7746D9" w14:textId="77777777" w:rsidTr="00C0112A">
        <w:trPr>
          <w:trHeight w:val="320"/>
        </w:trPr>
        <w:tc>
          <w:tcPr>
            <w:tcW w:w="2058" w:type="pct"/>
          </w:tcPr>
          <w:p w14:paraId="29F61FF5" w14:textId="77777777" w:rsidR="00D95778" w:rsidRDefault="00D95778" w:rsidP="00037953">
            <w:pPr>
              <w:pStyle w:val="TableText"/>
              <w:rPr>
                <w:rFonts w:ascii="Times New Roman" w:hAnsi="Times New Roman"/>
                <w:sz w:val="24"/>
                <w:szCs w:val="24"/>
              </w:rPr>
            </w:pPr>
            <w:r>
              <w:t>&lt;Family name&gt;^</w:t>
            </w:r>
          </w:p>
        </w:tc>
        <w:tc>
          <w:tcPr>
            <w:tcW w:w="448" w:type="pct"/>
          </w:tcPr>
          <w:p w14:paraId="6234D5A4" w14:textId="77777777" w:rsidR="00D95778" w:rsidRDefault="00D95778" w:rsidP="00037953">
            <w:pPr>
              <w:pStyle w:val="TableText"/>
              <w:rPr>
                <w:rFonts w:ascii="Times New Roman" w:hAnsi="Times New Roman"/>
                <w:sz w:val="24"/>
                <w:szCs w:val="24"/>
              </w:rPr>
            </w:pPr>
            <w:r>
              <w:t>ST</w:t>
            </w:r>
          </w:p>
        </w:tc>
        <w:tc>
          <w:tcPr>
            <w:tcW w:w="2495" w:type="pct"/>
          </w:tcPr>
          <w:p w14:paraId="1FF4D40A" w14:textId="77777777" w:rsidR="00D95778" w:rsidRDefault="00D95778" w:rsidP="00037953">
            <w:pPr>
              <w:pStyle w:val="TableText"/>
              <w:rPr>
                <w:rFonts w:ascii="Times New Roman" w:hAnsi="Times New Roman"/>
                <w:sz w:val="24"/>
                <w:szCs w:val="24"/>
              </w:rPr>
            </w:pPr>
            <w:r>
              <w:t>Limited to 25 characters.</w:t>
            </w:r>
          </w:p>
        </w:tc>
      </w:tr>
      <w:tr w:rsidR="00D95778" w14:paraId="68453C0B" w14:textId="77777777" w:rsidTr="00C0112A">
        <w:trPr>
          <w:trHeight w:val="311"/>
        </w:trPr>
        <w:tc>
          <w:tcPr>
            <w:tcW w:w="2058" w:type="pct"/>
          </w:tcPr>
          <w:p w14:paraId="10E5A3B0" w14:textId="77777777" w:rsidR="00D95778" w:rsidRDefault="00D95778" w:rsidP="00037953">
            <w:pPr>
              <w:pStyle w:val="TableText"/>
              <w:rPr>
                <w:rFonts w:ascii="Times New Roman" w:hAnsi="Times New Roman"/>
                <w:sz w:val="24"/>
                <w:szCs w:val="24"/>
              </w:rPr>
            </w:pPr>
            <w:r>
              <w:t>&lt;Given name&gt;^</w:t>
            </w:r>
          </w:p>
        </w:tc>
        <w:tc>
          <w:tcPr>
            <w:tcW w:w="448" w:type="pct"/>
          </w:tcPr>
          <w:p w14:paraId="54C55AE6" w14:textId="77777777" w:rsidR="00D95778" w:rsidRDefault="00D95778" w:rsidP="00037953">
            <w:pPr>
              <w:pStyle w:val="TableText"/>
              <w:rPr>
                <w:rFonts w:ascii="Times New Roman" w:hAnsi="Times New Roman"/>
                <w:sz w:val="24"/>
                <w:szCs w:val="24"/>
              </w:rPr>
            </w:pPr>
            <w:r>
              <w:t>ST</w:t>
            </w:r>
          </w:p>
        </w:tc>
        <w:tc>
          <w:tcPr>
            <w:tcW w:w="2495" w:type="pct"/>
          </w:tcPr>
          <w:p w14:paraId="323CF9BB" w14:textId="77777777" w:rsidR="00D95778" w:rsidRDefault="00D95778" w:rsidP="00037953">
            <w:pPr>
              <w:pStyle w:val="TableText"/>
              <w:rPr>
                <w:rFonts w:ascii="Times New Roman" w:hAnsi="Times New Roman"/>
                <w:sz w:val="24"/>
                <w:szCs w:val="24"/>
              </w:rPr>
            </w:pPr>
            <w:r>
              <w:t>Limited to 20 characters.</w:t>
            </w:r>
          </w:p>
        </w:tc>
      </w:tr>
      <w:tr w:rsidR="00D95778" w14:paraId="26748E94" w14:textId="77777777" w:rsidTr="00C0112A">
        <w:trPr>
          <w:trHeight w:val="276"/>
        </w:trPr>
        <w:tc>
          <w:tcPr>
            <w:tcW w:w="2058" w:type="pct"/>
          </w:tcPr>
          <w:p w14:paraId="431D6C47" w14:textId="77777777" w:rsidR="00D95778" w:rsidRDefault="00D95778" w:rsidP="00037953">
            <w:pPr>
              <w:pStyle w:val="TableText"/>
              <w:rPr>
                <w:rFonts w:ascii="Times New Roman" w:hAnsi="Times New Roman"/>
                <w:sz w:val="24"/>
                <w:szCs w:val="24"/>
              </w:rPr>
            </w:pPr>
            <w:r>
              <w:t>&lt;Middle initial or name&gt;^</w:t>
            </w:r>
          </w:p>
        </w:tc>
        <w:tc>
          <w:tcPr>
            <w:tcW w:w="448" w:type="pct"/>
          </w:tcPr>
          <w:p w14:paraId="5ACFCA6A" w14:textId="77777777" w:rsidR="00D95778" w:rsidRDefault="00D95778" w:rsidP="00037953">
            <w:pPr>
              <w:pStyle w:val="TableText"/>
              <w:rPr>
                <w:rFonts w:ascii="Times New Roman" w:hAnsi="Times New Roman"/>
                <w:sz w:val="24"/>
                <w:szCs w:val="24"/>
              </w:rPr>
            </w:pPr>
            <w:r>
              <w:t>ST</w:t>
            </w:r>
          </w:p>
        </w:tc>
        <w:tc>
          <w:tcPr>
            <w:tcW w:w="2495" w:type="pct"/>
          </w:tcPr>
          <w:p w14:paraId="7095308D" w14:textId="77777777" w:rsidR="00D95778" w:rsidRDefault="00D95778" w:rsidP="00037953">
            <w:pPr>
              <w:pStyle w:val="TableText"/>
              <w:rPr>
                <w:rFonts w:ascii="Times New Roman" w:hAnsi="Times New Roman"/>
                <w:sz w:val="24"/>
                <w:szCs w:val="24"/>
              </w:rPr>
            </w:pPr>
            <w:r>
              <w:t>Always the middle initial. If the person’s name</w:t>
            </w:r>
            <w:r w:rsidR="00A35B02">
              <w:t xml:space="preserve"> </w:t>
            </w:r>
            <w:r>
              <w:t>has two middle names then the first middle initial</w:t>
            </w:r>
            <w:r>
              <w:rPr>
                <w:rFonts w:ascii="Times New Roman" w:hAnsi="Times New Roman"/>
                <w:sz w:val="24"/>
                <w:szCs w:val="24"/>
              </w:rPr>
              <w:t xml:space="preserve"> </w:t>
            </w:r>
            <w:r>
              <w:t>should be used.</w:t>
            </w:r>
          </w:p>
        </w:tc>
      </w:tr>
      <w:tr w:rsidR="00D95778" w14:paraId="0F8E3BDF" w14:textId="77777777" w:rsidTr="00C0112A">
        <w:trPr>
          <w:trHeight w:val="311"/>
        </w:trPr>
        <w:tc>
          <w:tcPr>
            <w:tcW w:w="2058" w:type="pct"/>
            <w:shd w:val="clear" w:color="auto" w:fill="auto"/>
          </w:tcPr>
          <w:p w14:paraId="608E9942"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&lt;Suffix&gt;^</w:t>
            </w:r>
          </w:p>
        </w:tc>
        <w:tc>
          <w:tcPr>
            <w:tcW w:w="448" w:type="pct"/>
            <w:shd w:val="clear" w:color="auto" w:fill="auto"/>
          </w:tcPr>
          <w:p w14:paraId="599A5C7B"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ST</w:t>
            </w:r>
          </w:p>
        </w:tc>
        <w:tc>
          <w:tcPr>
            <w:tcW w:w="2495" w:type="pct"/>
            <w:shd w:val="clear" w:color="auto" w:fill="auto"/>
          </w:tcPr>
          <w:p w14:paraId="11DABCEB" w14:textId="77777777" w:rsidR="00D95778" w:rsidRPr="00C0112A" w:rsidRDefault="00D95778" w:rsidP="00037953">
            <w:pPr>
              <w:pStyle w:val="TableText"/>
              <w:rPr>
                <w:rFonts w:ascii="Times New Roman" w:hAnsi="Times New Roman"/>
                <w:i/>
                <w:color w:val="BFBFBF" w:themeColor="background1" w:themeShade="BF"/>
                <w:sz w:val="24"/>
                <w:szCs w:val="24"/>
              </w:rPr>
            </w:pPr>
            <w:r w:rsidRPr="00C0112A">
              <w:rPr>
                <w:i/>
                <w:color w:val="BFBFBF" w:themeColor="background1" w:themeShade="BF"/>
              </w:rPr>
              <w:t>Not used</w:t>
            </w:r>
          </w:p>
        </w:tc>
      </w:tr>
      <w:tr w:rsidR="00D95778" w14:paraId="6738C294" w14:textId="77777777" w:rsidTr="00C0112A">
        <w:trPr>
          <w:trHeight w:val="311"/>
        </w:trPr>
        <w:tc>
          <w:tcPr>
            <w:tcW w:w="2058" w:type="pct"/>
            <w:shd w:val="clear" w:color="auto" w:fill="auto"/>
          </w:tcPr>
          <w:p w14:paraId="5E9B8BD6"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&lt;Prefix&gt;^</w:t>
            </w:r>
          </w:p>
        </w:tc>
        <w:tc>
          <w:tcPr>
            <w:tcW w:w="448" w:type="pct"/>
            <w:shd w:val="clear" w:color="auto" w:fill="auto"/>
          </w:tcPr>
          <w:p w14:paraId="105088EE"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ST</w:t>
            </w:r>
          </w:p>
        </w:tc>
        <w:tc>
          <w:tcPr>
            <w:tcW w:w="2495" w:type="pct"/>
            <w:shd w:val="clear" w:color="auto" w:fill="auto"/>
          </w:tcPr>
          <w:p w14:paraId="7CA1D36C" w14:textId="77777777" w:rsidR="00D95778" w:rsidRPr="00C0112A" w:rsidRDefault="00D95778" w:rsidP="00037953">
            <w:pPr>
              <w:pStyle w:val="TableText"/>
              <w:rPr>
                <w:rFonts w:ascii="Times New Roman" w:hAnsi="Times New Roman"/>
                <w:i/>
                <w:color w:val="BFBFBF" w:themeColor="background1" w:themeShade="BF"/>
                <w:sz w:val="24"/>
                <w:szCs w:val="24"/>
              </w:rPr>
            </w:pPr>
            <w:r w:rsidRPr="00C0112A">
              <w:rPr>
                <w:i/>
                <w:color w:val="BFBFBF" w:themeColor="background1" w:themeShade="BF"/>
              </w:rPr>
              <w:t>Not used</w:t>
            </w:r>
          </w:p>
        </w:tc>
      </w:tr>
      <w:tr w:rsidR="00D95778" w14:paraId="741C1FC1" w14:textId="77777777" w:rsidTr="00C0112A">
        <w:trPr>
          <w:trHeight w:val="311"/>
        </w:trPr>
        <w:tc>
          <w:tcPr>
            <w:tcW w:w="2058" w:type="pct"/>
            <w:shd w:val="clear" w:color="auto" w:fill="auto"/>
          </w:tcPr>
          <w:p w14:paraId="078D9AC9"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&lt;Degree&gt;^</w:t>
            </w:r>
          </w:p>
        </w:tc>
        <w:tc>
          <w:tcPr>
            <w:tcW w:w="448" w:type="pct"/>
            <w:shd w:val="clear" w:color="auto" w:fill="auto"/>
          </w:tcPr>
          <w:p w14:paraId="5E77BD87" w14:textId="77777777" w:rsidR="00D95778" w:rsidRPr="00C0112A" w:rsidRDefault="00D95778" w:rsidP="00037953">
            <w:pPr>
              <w:pStyle w:val="TableText"/>
              <w:rPr>
                <w:rFonts w:ascii="Times New Roman" w:hAnsi="Times New Roman"/>
                <w:color w:val="BFBFBF" w:themeColor="background1" w:themeShade="BF"/>
                <w:sz w:val="24"/>
                <w:szCs w:val="24"/>
              </w:rPr>
            </w:pPr>
            <w:r w:rsidRPr="00C0112A">
              <w:rPr>
                <w:color w:val="BFBFBF" w:themeColor="background1" w:themeShade="BF"/>
              </w:rPr>
              <w:t>ST</w:t>
            </w:r>
          </w:p>
        </w:tc>
        <w:tc>
          <w:tcPr>
            <w:tcW w:w="2495" w:type="pct"/>
            <w:shd w:val="clear" w:color="auto" w:fill="auto"/>
          </w:tcPr>
          <w:p w14:paraId="32AEB9D6" w14:textId="77777777" w:rsidR="00D95778" w:rsidRPr="00C0112A" w:rsidRDefault="00D95778" w:rsidP="00037953">
            <w:pPr>
              <w:pStyle w:val="TableText"/>
              <w:rPr>
                <w:rFonts w:ascii="Times New Roman" w:hAnsi="Times New Roman"/>
                <w:i/>
                <w:color w:val="BFBFBF" w:themeColor="background1" w:themeShade="BF"/>
                <w:sz w:val="24"/>
                <w:szCs w:val="24"/>
              </w:rPr>
            </w:pPr>
            <w:r w:rsidRPr="00C0112A">
              <w:rPr>
                <w:i/>
                <w:color w:val="BFBFBF" w:themeColor="background1" w:themeShade="BF"/>
              </w:rPr>
              <w:t>Not used</w:t>
            </w:r>
          </w:p>
        </w:tc>
      </w:tr>
      <w:tr w:rsidR="00D95778" w14:paraId="36E6E40C" w14:textId="77777777" w:rsidTr="00C0112A">
        <w:trPr>
          <w:trHeight w:val="311"/>
        </w:trPr>
        <w:tc>
          <w:tcPr>
            <w:tcW w:w="2058" w:type="pct"/>
          </w:tcPr>
          <w:p w14:paraId="75FB2738" w14:textId="77777777" w:rsidR="00D95778" w:rsidRDefault="00D95778" w:rsidP="00037953">
            <w:pPr>
              <w:pStyle w:val="TableText"/>
              <w:rPr>
                <w:rFonts w:ascii="Times New Roman" w:hAnsi="Times New Roman"/>
                <w:sz w:val="24"/>
                <w:szCs w:val="24"/>
              </w:rPr>
            </w:pPr>
            <w:r>
              <w:t>&lt;Name type code&gt;</w:t>
            </w:r>
          </w:p>
        </w:tc>
        <w:tc>
          <w:tcPr>
            <w:tcW w:w="448" w:type="pct"/>
          </w:tcPr>
          <w:p w14:paraId="3F1C9624" w14:textId="77777777" w:rsidR="00D95778" w:rsidRDefault="00D95778" w:rsidP="00037953">
            <w:pPr>
              <w:pStyle w:val="TableText"/>
              <w:rPr>
                <w:rFonts w:ascii="Times New Roman" w:hAnsi="Times New Roman"/>
                <w:sz w:val="24"/>
                <w:szCs w:val="24"/>
              </w:rPr>
            </w:pPr>
            <w:r>
              <w:t>ST</w:t>
            </w:r>
          </w:p>
        </w:tc>
        <w:tc>
          <w:tcPr>
            <w:tcW w:w="2495" w:type="pct"/>
          </w:tcPr>
          <w:p w14:paraId="46B8B43A" w14:textId="77777777" w:rsidR="00D95778" w:rsidRDefault="00D95778" w:rsidP="00037953">
            <w:pPr>
              <w:pStyle w:val="TableText"/>
              <w:rPr>
                <w:rFonts w:ascii="Times New Roman" w:hAnsi="Times New Roman"/>
                <w:sz w:val="24"/>
                <w:szCs w:val="24"/>
              </w:rPr>
            </w:pPr>
            <w:r>
              <w:t>A, B, C, D, I, L, M, N, P, R, S, T, U</w:t>
            </w:r>
          </w:p>
        </w:tc>
      </w:tr>
    </w:tbl>
    <w:p w14:paraId="162806CA" w14:textId="28B4810F" w:rsidR="008E66F2" w:rsidRDefault="008E66F2" w:rsidP="004B46C6">
      <w:pPr>
        <w:spacing w:before="12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8E66F2" w:rsidRPr="00635294" w14:paraId="48B09DDC" w14:textId="77777777" w:rsidTr="00635294">
        <w:tc>
          <w:tcPr>
            <w:tcW w:w="9629" w:type="dxa"/>
            <w:shd w:val="clear" w:color="auto" w:fill="BFBFBF" w:themeFill="background1" w:themeFillShade="BF"/>
          </w:tcPr>
          <w:p w14:paraId="189935C6" w14:textId="4FBF8043" w:rsidR="008E66F2" w:rsidRPr="00635294" w:rsidRDefault="008E66F2" w:rsidP="007D4480">
            <w:pPr>
              <w:spacing w:before="120"/>
              <w:rPr>
                <w:rFonts w:ascii="Times New Roman" w:hAnsi="Times New Roman"/>
                <w:iCs/>
                <w:sz w:val="24"/>
                <w:szCs w:val="24"/>
              </w:rPr>
            </w:pPr>
            <w:r w:rsidRPr="00635294">
              <w:rPr>
                <w:b/>
                <w:iCs/>
              </w:rPr>
              <w:t>Note:</w:t>
            </w:r>
            <w:r w:rsidRPr="00635294">
              <w:rPr>
                <w:iCs/>
              </w:rPr>
              <w:t xml:space="preserve"> The field length limits are to comply with the HISO 10008.</w:t>
            </w:r>
            <w:r w:rsidR="008E4F02" w:rsidRPr="00635294">
              <w:rPr>
                <w:iCs/>
              </w:rPr>
              <w:t>2:2015</w:t>
            </w:r>
            <w:r w:rsidRPr="00635294">
              <w:rPr>
                <w:iCs/>
              </w:rPr>
              <w:t xml:space="preserve"> Pathology and Radiology Messaging Standard.</w:t>
            </w:r>
          </w:p>
        </w:tc>
      </w:tr>
    </w:tbl>
    <w:p w14:paraId="38AF2912" w14:textId="77777777" w:rsidR="00500349" w:rsidRDefault="00500349">
      <w:r>
        <w:br w:type="page"/>
      </w:r>
    </w:p>
    <w:p w14:paraId="467D2CAB" w14:textId="5C9394A9" w:rsidR="00D95778" w:rsidRDefault="00D95778" w:rsidP="0007046C">
      <w:pPr>
        <w:pStyle w:val="Heading3"/>
      </w:pPr>
      <w:bookmarkStart w:id="194" w:name="_Toc447803238"/>
      <w:r>
        <w:lastRenderedPageBreak/>
        <w:t>XTN – extended telecommunications number</w:t>
      </w:r>
      <w:bookmarkEnd w:id="194"/>
    </w:p>
    <w:p w14:paraId="4B2780C0" w14:textId="00A871BF" w:rsidR="00037953" w:rsidRPr="00037953" w:rsidRDefault="00037953" w:rsidP="006A31E3">
      <w:pPr>
        <w:pStyle w:val="Table"/>
      </w:pPr>
      <w:r w:rsidRPr="00AD2DD8">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19</w:t>
      </w:r>
      <w:r w:rsidR="00AC598E">
        <w:rPr>
          <w:noProof/>
        </w:rPr>
        <w:fldChar w:fldCharType="end"/>
      </w:r>
      <w:r w:rsidRPr="00AD2DD8">
        <w:t>: Extended telecommunications number</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3963"/>
        <w:gridCol w:w="863"/>
        <w:gridCol w:w="4803"/>
      </w:tblGrid>
      <w:tr w:rsidR="00D95778" w14:paraId="603ABBAB" w14:textId="77777777" w:rsidTr="00635294">
        <w:trPr>
          <w:trHeight w:val="355"/>
        </w:trPr>
        <w:tc>
          <w:tcPr>
            <w:tcW w:w="2058" w:type="pct"/>
            <w:shd w:val="clear" w:color="auto" w:fill="BFBFBF" w:themeFill="background1" w:themeFillShade="BF"/>
          </w:tcPr>
          <w:p w14:paraId="45831D6B" w14:textId="77777777" w:rsidR="00D95778" w:rsidRPr="00A35B02" w:rsidRDefault="00D95778" w:rsidP="00635294">
            <w:pPr>
              <w:pStyle w:val="Table"/>
              <w:rPr>
                <w:rFonts w:ascii="Times New Roman" w:hAnsi="Times New Roman"/>
              </w:rPr>
            </w:pPr>
            <w:r w:rsidRPr="00A35B02">
              <w:t>Sub-component</w:t>
            </w:r>
          </w:p>
        </w:tc>
        <w:tc>
          <w:tcPr>
            <w:tcW w:w="448" w:type="pct"/>
            <w:shd w:val="clear" w:color="auto" w:fill="BFBFBF" w:themeFill="background1" w:themeFillShade="BF"/>
          </w:tcPr>
          <w:p w14:paraId="520C5947" w14:textId="77777777" w:rsidR="00D95778" w:rsidRPr="00A35B02" w:rsidRDefault="00D95778" w:rsidP="00635294">
            <w:pPr>
              <w:pStyle w:val="Table"/>
              <w:rPr>
                <w:rFonts w:ascii="Times New Roman" w:hAnsi="Times New Roman"/>
              </w:rPr>
            </w:pPr>
            <w:r w:rsidRPr="00A35B02">
              <w:rPr>
                <w:w w:val="98"/>
              </w:rPr>
              <w:t>Type</w:t>
            </w:r>
          </w:p>
        </w:tc>
        <w:tc>
          <w:tcPr>
            <w:tcW w:w="2494" w:type="pct"/>
            <w:shd w:val="clear" w:color="auto" w:fill="BFBFBF" w:themeFill="background1" w:themeFillShade="BF"/>
          </w:tcPr>
          <w:p w14:paraId="3EC9D69B" w14:textId="77777777" w:rsidR="00D95778" w:rsidRPr="00A35B02" w:rsidRDefault="00D95778" w:rsidP="00635294">
            <w:pPr>
              <w:pStyle w:val="Table"/>
              <w:rPr>
                <w:rFonts w:ascii="Times New Roman" w:hAnsi="Times New Roman"/>
              </w:rPr>
            </w:pPr>
            <w:r w:rsidRPr="00A35B02">
              <w:t>Notes</w:t>
            </w:r>
          </w:p>
        </w:tc>
      </w:tr>
      <w:tr w:rsidR="00D95778" w14:paraId="7E2AC705" w14:textId="77777777" w:rsidTr="00635294">
        <w:trPr>
          <w:trHeight w:val="320"/>
        </w:trPr>
        <w:tc>
          <w:tcPr>
            <w:tcW w:w="2058" w:type="pct"/>
            <w:shd w:val="clear" w:color="auto" w:fill="auto"/>
          </w:tcPr>
          <w:p w14:paraId="483E7446" w14:textId="77777777" w:rsidR="00D95778" w:rsidRPr="00635294" w:rsidRDefault="00D95778" w:rsidP="00037953">
            <w:pPr>
              <w:pStyle w:val="TableText"/>
              <w:rPr>
                <w:rFonts w:ascii="Times New Roman" w:hAnsi="Times New Roman"/>
                <w:i/>
                <w:iCs/>
                <w:color w:val="BFBFBF" w:themeColor="background1" w:themeShade="BF"/>
                <w:sz w:val="24"/>
                <w:szCs w:val="24"/>
              </w:rPr>
            </w:pPr>
            <w:r w:rsidRPr="00635294">
              <w:rPr>
                <w:i/>
                <w:iCs/>
                <w:color w:val="BFBFBF" w:themeColor="background1" w:themeShade="BF"/>
              </w:rPr>
              <w:t>&lt;Phone number string&gt;^</w:t>
            </w:r>
          </w:p>
        </w:tc>
        <w:tc>
          <w:tcPr>
            <w:tcW w:w="448" w:type="pct"/>
            <w:shd w:val="clear" w:color="auto" w:fill="auto"/>
          </w:tcPr>
          <w:p w14:paraId="1EFF8383" w14:textId="77777777" w:rsidR="00D95778" w:rsidRPr="00635294" w:rsidRDefault="00D95778" w:rsidP="00037953">
            <w:pPr>
              <w:pStyle w:val="TableText"/>
              <w:rPr>
                <w:i/>
                <w:iCs/>
                <w:color w:val="BFBFBF" w:themeColor="background1" w:themeShade="BF"/>
              </w:rPr>
            </w:pPr>
          </w:p>
        </w:tc>
        <w:tc>
          <w:tcPr>
            <w:tcW w:w="2494" w:type="pct"/>
            <w:shd w:val="clear" w:color="auto" w:fill="auto"/>
          </w:tcPr>
          <w:p w14:paraId="4B650983" w14:textId="77777777" w:rsidR="00D95778" w:rsidRPr="00635294" w:rsidRDefault="00D95778" w:rsidP="00037953">
            <w:pPr>
              <w:pStyle w:val="TableText"/>
              <w:rPr>
                <w:rFonts w:ascii="Times New Roman" w:hAnsi="Times New Roman"/>
                <w:i/>
                <w:iCs/>
                <w:color w:val="BFBFBF" w:themeColor="background1" w:themeShade="BF"/>
                <w:sz w:val="24"/>
                <w:szCs w:val="24"/>
              </w:rPr>
            </w:pPr>
            <w:r w:rsidRPr="00635294">
              <w:rPr>
                <w:i/>
                <w:iCs/>
                <w:color w:val="BFBFBF" w:themeColor="background1" w:themeShade="BF"/>
              </w:rPr>
              <w:t>Not used</w:t>
            </w:r>
          </w:p>
        </w:tc>
      </w:tr>
      <w:tr w:rsidR="00D95778" w14:paraId="0D3E86C2" w14:textId="77777777" w:rsidTr="00635294">
        <w:trPr>
          <w:trHeight w:val="311"/>
        </w:trPr>
        <w:tc>
          <w:tcPr>
            <w:tcW w:w="2058" w:type="pct"/>
          </w:tcPr>
          <w:p w14:paraId="4A220240" w14:textId="77777777" w:rsidR="00D95778" w:rsidRDefault="00D95778" w:rsidP="00037953">
            <w:pPr>
              <w:pStyle w:val="TableText"/>
              <w:rPr>
                <w:rFonts w:ascii="Times New Roman" w:hAnsi="Times New Roman"/>
                <w:sz w:val="24"/>
                <w:szCs w:val="24"/>
              </w:rPr>
            </w:pPr>
            <w:r>
              <w:t>&lt;Telecommunication use code&gt;^</w:t>
            </w:r>
          </w:p>
        </w:tc>
        <w:tc>
          <w:tcPr>
            <w:tcW w:w="448" w:type="pct"/>
          </w:tcPr>
          <w:p w14:paraId="15BD3FC6" w14:textId="77777777" w:rsidR="00D95778" w:rsidRDefault="00D95778" w:rsidP="00037953">
            <w:pPr>
              <w:pStyle w:val="TableText"/>
              <w:rPr>
                <w:rFonts w:ascii="Times New Roman" w:hAnsi="Times New Roman"/>
                <w:sz w:val="24"/>
                <w:szCs w:val="24"/>
              </w:rPr>
            </w:pPr>
            <w:r>
              <w:rPr>
                <w:w w:val="99"/>
              </w:rPr>
              <w:t>ID</w:t>
            </w:r>
          </w:p>
        </w:tc>
        <w:tc>
          <w:tcPr>
            <w:tcW w:w="2494" w:type="pct"/>
          </w:tcPr>
          <w:p w14:paraId="18443F56" w14:textId="77777777" w:rsidR="00D95778" w:rsidRDefault="00D95778" w:rsidP="00037953">
            <w:pPr>
              <w:pStyle w:val="TableText"/>
              <w:rPr>
                <w:rFonts w:ascii="Times New Roman" w:hAnsi="Times New Roman"/>
                <w:sz w:val="24"/>
                <w:szCs w:val="24"/>
              </w:rPr>
            </w:pPr>
            <w:r>
              <w:t>Indicates if it is home, work, etc</w:t>
            </w:r>
          </w:p>
        </w:tc>
      </w:tr>
      <w:tr w:rsidR="00D95778" w14:paraId="67A1181F" w14:textId="77777777" w:rsidTr="00635294">
        <w:trPr>
          <w:trHeight w:val="311"/>
        </w:trPr>
        <w:tc>
          <w:tcPr>
            <w:tcW w:w="2058" w:type="pct"/>
          </w:tcPr>
          <w:p w14:paraId="32C48304" w14:textId="77777777" w:rsidR="00D95778" w:rsidRDefault="00D95778" w:rsidP="00037953">
            <w:pPr>
              <w:pStyle w:val="TableText"/>
              <w:rPr>
                <w:rFonts w:ascii="Times New Roman" w:hAnsi="Times New Roman"/>
                <w:sz w:val="24"/>
                <w:szCs w:val="24"/>
              </w:rPr>
            </w:pPr>
            <w:r>
              <w:t>&lt;Telecommunication equipment type&gt;^</w:t>
            </w:r>
          </w:p>
        </w:tc>
        <w:tc>
          <w:tcPr>
            <w:tcW w:w="448" w:type="pct"/>
          </w:tcPr>
          <w:p w14:paraId="37E2EF52" w14:textId="77777777" w:rsidR="00D95778" w:rsidRDefault="00D95778" w:rsidP="00037953">
            <w:pPr>
              <w:pStyle w:val="TableText"/>
              <w:rPr>
                <w:rFonts w:ascii="Times New Roman" w:hAnsi="Times New Roman"/>
                <w:sz w:val="24"/>
                <w:szCs w:val="24"/>
              </w:rPr>
            </w:pPr>
            <w:r>
              <w:rPr>
                <w:w w:val="99"/>
              </w:rPr>
              <w:t>ID</w:t>
            </w:r>
          </w:p>
        </w:tc>
        <w:tc>
          <w:tcPr>
            <w:tcW w:w="2494" w:type="pct"/>
          </w:tcPr>
          <w:p w14:paraId="1803DF7A" w14:textId="77777777" w:rsidR="00D95778" w:rsidRDefault="00D95778" w:rsidP="00037953">
            <w:pPr>
              <w:pStyle w:val="TableText"/>
              <w:rPr>
                <w:rFonts w:ascii="Times New Roman" w:hAnsi="Times New Roman"/>
                <w:sz w:val="24"/>
                <w:szCs w:val="24"/>
              </w:rPr>
            </w:pPr>
            <w:r>
              <w:t>Indicates if it is a phone or fax etc</w:t>
            </w:r>
          </w:p>
        </w:tc>
      </w:tr>
      <w:tr w:rsidR="00D95778" w14:paraId="2124C1F8" w14:textId="77777777" w:rsidTr="00635294">
        <w:trPr>
          <w:trHeight w:val="311"/>
        </w:trPr>
        <w:tc>
          <w:tcPr>
            <w:tcW w:w="2058" w:type="pct"/>
          </w:tcPr>
          <w:p w14:paraId="2A273E12" w14:textId="77777777" w:rsidR="00D95778" w:rsidRDefault="00D95778" w:rsidP="00037953">
            <w:pPr>
              <w:pStyle w:val="TableText"/>
              <w:rPr>
                <w:rFonts w:ascii="Times New Roman" w:hAnsi="Times New Roman"/>
                <w:sz w:val="24"/>
                <w:szCs w:val="24"/>
              </w:rPr>
            </w:pPr>
            <w:r>
              <w:t>&lt;Email address&gt;^</w:t>
            </w:r>
          </w:p>
        </w:tc>
        <w:tc>
          <w:tcPr>
            <w:tcW w:w="448" w:type="pct"/>
          </w:tcPr>
          <w:p w14:paraId="3E850617" w14:textId="77777777" w:rsidR="00D95778" w:rsidRDefault="00D95778" w:rsidP="00037953">
            <w:pPr>
              <w:pStyle w:val="TableText"/>
              <w:rPr>
                <w:rFonts w:ascii="Times New Roman" w:hAnsi="Times New Roman"/>
                <w:sz w:val="24"/>
                <w:szCs w:val="24"/>
              </w:rPr>
            </w:pPr>
            <w:r>
              <w:t>ST</w:t>
            </w:r>
          </w:p>
        </w:tc>
        <w:tc>
          <w:tcPr>
            <w:tcW w:w="2494" w:type="pct"/>
          </w:tcPr>
          <w:p w14:paraId="10477A1F" w14:textId="77777777" w:rsidR="00D95778" w:rsidRDefault="00D95778" w:rsidP="00037953">
            <w:pPr>
              <w:pStyle w:val="TableText"/>
            </w:pPr>
          </w:p>
        </w:tc>
      </w:tr>
      <w:tr w:rsidR="00D95778" w14:paraId="64DA8A63" w14:textId="77777777" w:rsidTr="00635294">
        <w:trPr>
          <w:trHeight w:val="311"/>
        </w:trPr>
        <w:tc>
          <w:tcPr>
            <w:tcW w:w="2058" w:type="pct"/>
          </w:tcPr>
          <w:p w14:paraId="1A31FE3E" w14:textId="77777777" w:rsidR="00D95778" w:rsidRDefault="00D95778" w:rsidP="00037953">
            <w:pPr>
              <w:pStyle w:val="TableText"/>
              <w:rPr>
                <w:rFonts w:ascii="Times New Roman" w:hAnsi="Times New Roman"/>
                <w:sz w:val="24"/>
                <w:szCs w:val="24"/>
              </w:rPr>
            </w:pPr>
            <w:r>
              <w:t>&lt;Country code&gt;^</w:t>
            </w:r>
          </w:p>
        </w:tc>
        <w:tc>
          <w:tcPr>
            <w:tcW w:w="448" w:type="pct"/>
          </w:tcPr>
          <w:p w14:paraId="0AF35E61" w14:textId="77777777" w:rsidR="00D95778" w:rsidRDefault="00D95778" w:rsidP="00037953">
            <w:pPr>
              <w:pStyle w:val="TableText"/>
              <w:rPr>
                <w:rFonts w:ascii="Times New Roman" w:hAnsi="Times New Roman"/>
                <w:sz w:val="24"/>
                <w:szCs w:val="24"/>
              </w:rPr>
            </w:pPr>
            <w:r>
              <w:t>NM</w:t>
            </w:r>
          </w:p>
        </w:tc>
        <w:tc>
          <w:tcPr>
            <w:tcW w:w="2494" w:type="pct"/>
          </w:tcPr>
          <w:p w14:paraId="35785826" w14:textId="77777777" w:rsidR="00D95778" w:rsidRDefault="00D95778" w:rsidP="00037953">
            <w:pPr>
              <w:pStyle w:val="TableText"/>
            </w:pPr>
          </w:p>
        </w:tc>
      </w:tr>
      <w:tr w:rsidR="00D95778" w14:paraId="755CE29D" w14:textId="77777777" w:rsidTr="00635294">
        <w:trPr>
          <w:trHeight w:val="311"/>
        </w:trPr>
        <w:tc>
          <w:tcPr>
            <w:tcW w:w="2058" w:type="pct"/>
          </w:tcPr>
          <w:p w14:paraId="2EFBD6FA" w14:textId="77777777" w:rsidR="00D95778" w:rsidRDefault="00D95778" w:rsidP="00037953">
            <w:pPr>
              <w:pStyle w:val="TableText"/>
              <w:rPr>
                <w:rFonts w:ascii="Times New Roman" w:hAnsi="Times New Roman"/>
                <w:sz w:val="24"/>
                <w:szCs w:val="24"/>
              </w:rPr>
            </w:pPr>
            <w:r>
              <w:t>&lt;Area code&gt;^</w:t>
            </w:r>
          </w:p>
        </w:tc>
        <w:tc>
          <w:tcPr>
            <w:tcW w:w="448" w:type="pct"/>
          </w:tcPr>
          <w:p w14:paraId="0E72F496" w14:textId="77777777" w:rsidR="00D95778" w:rsidRDefault="00D95778" w:rsidP="00037953">
            <w:pPr>
              <w:pStyle w:val="TableText"/>
              <w:rPr>
                <w:rFonts w:ascii="Times New Roman" w:hAnsi="Times New Roman"/>
                <w:sz w:val="24"/>
                <w:szCs w:val="24"/>
              </w:rPr>
            </w:pPr>
            <w:r>
              <w:rPr>
                <w:w w:val="96"/>
              </w:rPr>
              <w:t>NM</w:t>
            </w:r>
          </w:p>
        </w:tc>
        <w:tc>
          <w:tcPr>
            <w:tcW w:w="2494" w:type="pct"/>
          </w:tcPr>
          <w:p w14:paraId="6B1DE812" w14:textId="77777777" w:rsidR="00D95778" w:rsidRDefault="00D95778" w:rsidP="00037953">
            <w:pPr>
              <w:pStyle w:val="TableText"/>
            </w:pPr>
          </w:p>
        </w:tc>
      </w:tr>
      <w:tr w:rsidR="00D95778" w14:paraId="7C234B17" w14:textId="77777777" w:rsidTr="00635294">
        <w:trPr>
          <w:trHeight w:val="311"/>
        </w:trPr>
        <w:tc>
          <w:tcPr>
            <w:tcW w:w="2058" w:type="pct"/>
          </w:tcPr>
          <w:p w14:paraId="076E866B" w14:textId="77777777" w:rsidR="00D95778" w:rsidRDefault="00D95778" w:rsidP="00037953">
            <w:pPr>
              <w:pStyle w:val="TableText"/>
              <w:rPr>
                <w:rFonts w:ascii="Times New Roman" w:hAnsi="Times New Roman"/>
                <w:sz w:val="24"/>
                <w:szCs w:val="24"/>
              </w:rPr>
            </w:pPr>
            <w:r>
              <w:t>&lt;Number&gt;^</w:t>
            </w:r>
          </w:p>
        </w:tc>
        <w:tc>
          <w:tcPr>
            <w:tcW w:w="448" w:type="pct"/>
          </w:tcPr>
          <w:p w14:paraId="36276135" w14:textId="77777777" w:rsidR="00D95778" w:rsidRDefault="00D95778" w:rsidP="00037953">
            <w:pPr>
              <w:pStyle w:val="TableText"/>
              <w:rPr>
                <w:rFonts w:ascii="Times New Roman" w:hAnsi="Times New Roman"/>
                <w:sz w:val="24"/>
                <w:szCs w:val="24"/>
              </w:rPr>
            </w:pPr>
            <w:r>
              <w:rPr>
                <w:w w:val="96"/>
              </w:rPr>
              <w:t>NM</w:t>
            </w:r>
          </w:p>
        </w:tc>
        <w:tc>
          <w:tcPr>
            <w:tcW w:w="2494" w:type="pct"/>
          </w:tcPr>
          <w:p w14:paraId="1FC8F9C9" w14:textId="77777777" w:rsidR="00D95778" w:rsidRDefault="00D95778" w:rsidP="00037953">
            <w:pPr>
              <w:pStyle w:val="TableText"/>
            </w:pPr>
          </w:p>
        </w:tc>
      </w:tr>
      <w:tr w:rsidR="00D95778" w14:paraId="5CFDDBBE" w14:textId="77777777" w:rsidTr="00635294">
        <w:trPr>
          <w:trHeight w:val="311"/>
        </w:trPr>
        <w:tc>
          <w:tcPr>
            <w:tcW w:w="2058" w:type="pct"/>
          </w:tcPr>
          <w:p w14:paraId="71049E99" w14:textId="77777777" w:rsidR="00D95778" w:rsidRDefault="00D95778" w:rsidP="00037953">
            <w:pPr>
              <w:pStyle w:val="TableText"/>
              <w:rPr>
                <w:rFonts w:ascii="Times New Roman" w:hAnsi="Times New Roman"/>
                <w:sz w:val="24"/>
                <w:szCs w:val="24"/>
              </w:rPr>
            </w:pPr>
            <w:r>
              <w:t>&lt;Extension&gt;^</w:t>
            </w:r>
          </w:p>
        </w:tc>
        <w:tc>
          <w:tcPr>
            <w:tcW w:w="448" w:type="pct"/>
          </w:tcPr>
          <w:p w14:paraId="59454D7D" w14:textId="77777777" w:rsidR="00D95778" w:rsidRDefault="00D95778" w:rsidP="00037953">
            <w:pPr>
              <w:pStyle w:val="TableText"/>
              <w:rPr>
                <w:rFonts w:ascii="Times New Roman" w:hAnsi="Times New Roman"/>
                <w:sz w:val="24"/>
                <w:szCs w:val="24"/>
              </w:rPr>
            </w:pPr>
            <w:r>
              <w:rPr>
                <w:w w:val="96"/>
              </w:rPr>
              <w:t>NM</w:t>
            </w:r>
          </w:p>
        </w:tc>
        <w:tc>
          <w:tcPr>
            <w:tcW w:w="2494" w:type="pct"/>
          </w:tcPr>
          <w:p w14:paraId="52BAA2A1" w14:textId="77777777" w:rsidR="00D95778" w:rsidRDefault="00D95778" w:rsidP="00037953">
            <w:pPr>
              <w:pStyle w:val="TableText"/>
            </w:pPr>
          </w:p>
        </w:tc>
      </w:tr>
      <w:tr w:rsidR="00D95778" w14:paraId="50AFBCE1" w14:textId="77777777" w:rsidTr="00635294">
        <w:trPr>
          <w:trHeight w:val="311"/>
        </w:trPr>
        <w:tc>
          <w:tcPr>
            <w:tcW w:w="2058" w:type="pct"/>
          </w:tcPr>
          <w:p w14:paraId="11E3FF63" w14:textId="77777777" w:rsidR="00D95778" w:rsidRDefault="00D95778" w:rsidP="00037953">
            <w:pPr>
              <w:pStyle w:val="TableText"/>
              <w:rPr>
                <w:rFonts w:ascii="Times New Roman" w:hAnsi="Times New Roman"/>
                <w:sz w:val="24"/>
                <w:szCs w:val="24"/>
              </w:rPr>
            </w:pPr>
            <w:r>
              <w:t>&lt;Any text&gt;</w:t>
            </w:r>
          </w:p>
        </w:tc>
        <w:tc>
          <w:tcPr>
            <w:tcW w:w="448" w:type="pct"/>
          </w:tcPr>
          <w:p w14:paraId="72C93A00" w14:textId="77777777" w:rsidR="00D95778" w:rsidRDefault="00D95778" w:rsidP="00037953">
            <w:pPr>
              <w:pStyle w:val="TableText"/>
              <w:rPr>
                <w:rFonts w:ascii="Times New Roman" w:hAnsi="Times New Roman"/>
                <w:sz w:val="24"/>
                <w:szCs w:val="24"/>
              </w:rPr>
            </w:pPr>
            <w:r>
              <w:t>ST</w:t>
            </w:r>
          </w:p>
        </w:tc>
        <w:tc>
          <w:tcPr>
            <w:tcW w:w="2494" w:type="pct"/>
          </w:tcPr>
          <w:p w14:paraId="2CC30551" w14:textId="77777777" w:rsidR="00D95778" w:rsidRDefault="00D95778" w:rsidP="00037953">
            <w:pPr>
              <w:pStyle w:val="TableText"/>
            </w:pPr>
          </w:p>
        </w:tc>
      </w:tr>
    </w:tbl>
    <w:p w14:paraId="14830930" w14:textId="407CDF6F" w:rsidR="00427CAB" w:rsidRDefault="00016D0B" w:rsidP="004B46C6">
      <w:pPr>
        <w:pStyle w:val="BodyText"/>
        <w:spacing w:before="240"/>
      </w:pPr>
      <w:bookmarkStart w:id="195" w:name="_Toc447803239"/>
      <w:r>
        <w:t xml:space="preserve">For </w:t>
      </w:r>
      <w:r w:rsidR="00427CAB">
        <w:t>tables</w:t>
      </w:r>
      <w:r>
        <w:t xml:space="preserve"> included in 4.11 onwards</w:t>
      </w:r>
      <w:r w:rsidR="00427CAB">
        <w:t>, the column headings identified below are to be interpreted as follows:</w:t>
      </w:r>
    </w:p>
    <w:tbl>
      <w:tblPr>
        <w:tblStyle w:val="TableGrid"/>
        <w:tblW w:w="0" w:type="auto"/>
        <w:shd w:val="clear" w:color="auto" w:fill="DDD9C3" w:themeFill="background2" w:themeFillShade="E6"/>
        <w:tblLook w:val="04A0" w:firstRow="1" w:lastRow="0" w:firstColumn="1" w:lastColumn="0" w:noHBand="0" w:noVBand="1"/>
      </w:tblPr>
      <w:tblGrid>
        <w:gridCol w:w="1863"/>
        <w:gridCol w:w="2693"/>
        <w:gridCol w:w="5073"/>
      </w:tblGrid>
      <w:tr w:rsidR="00427CAB" w14:paraId="7302604E" w14:textId="77777777" w:rsidTr="00EF1815">
        <w:tc>
          <w:tcPr>
            <w:tcW w:w="1863" w:type="dxa"/>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02043049" w14:textId="77777777" w:rsidR="00427CAB" w:rsidRPr="00635294" w:rsidRDefault="00427CAB" w:rsidP="00EF1815">
            <w:pPr>
              <w:pStyle w:val="Table"/>
            </w:pPr>
            <w:r w:rsidRPr="00635294">
              <w:t>Len (Length)</w:t>
            </w:r>
          </w:p>
        </w:tc>
        <w:tc>
          <w:tcPr>
            <w:tcW w:w="7766" w:type="dxa"/>
            <w:gridSpan w:val="2"/>
            <w:tcBorders>
              <w:top w:val="single" w:sz="4" w:space="0" w:color="000000" w:themeColor="text1"/>
              <w:left w:val="nil"/>
              <w:bottom w:val="single" w:sz="4" w:space="0" w:color="000000" w:themeColor="text1"/>
              <w:right w:val="single" w:sz="4" w:space="0" w:color="000000" w:themeColor="text1"/>
            </w:tcBorders>
            <w:shd w:val="clear" w:color="auto" w:fill="auto"/>
          </w:tcPr>
          <w:p w14:paraId="75BD1CAF" w14:textId="77777777" w:rsidR="00427CAB" w:rsidRDefault="00427CAB" w:rsidP="00D018E9">
            <w:pPr>
              <w:spacing w:before="60" w:after="60"/>
            </w:pPr>
            <w:r>
              <w:t xml:space="preserve">Defines the total </w:t>
            </w:r>
            <w:r w:rsidRPr="0015610C">
              <w:t>length</w:t>
            </w:r>
            <w:r>
              <w:t xml:space="preserve"> of the field.</w:t>
            </w:r>
          </w:p>
        </w:tc>
      </w:tr>
      <w:tr w:rsidR="00427CAB" w14:paraId="42D5F592" w14:textId="77777777" w:rsidTr="00EF1815">
        <w:tc>
          <w:tcPr>
            <w:tcW w:w="1863" w:type="dxa"/>
            <w:tcBorders>
              <w:top w:val="single" w:sz="4" w:space="0" w:color="000000" w:themeColor="text1"/>
              <w:left w:val="single" w:sz="4" w:space="0" w:color="000000" w:themeColor="text1"/>
              <w:bottom w:val="nil"/>
              <w:right w:val="nil"/>
            </w:tcBorders>
            <w:shd w:val="clear" w:color="auto" w:fill="BFBFBF" w:themeFill="background1" w:themeFillShade="BF"/>
          </w:tcPr>
          <w:p w14:paraId="3D35957C" w14:textId="77777777" w:rsidR="00427CAB" w:rsidRPr="00635294" w:rsidRDefault="00427CAB" w:rsidP="00EF1815">
            <w:pPr>
              <w:pStyle w:val="Table"/>
            </w:pPr>
            <w:r w:rsidRPr="00635294">
              <w:t>Opt (Optionality)</w:t>
            </w:r>
          </w:p>
        </w:tc>
        <w:tc>
          <w:tcPr>
            <w:tcW w:w="2693" w:type="dxa"/>
            <w:tcBorders>
              <w:top w:val="single" w:sz="4" w:space="0" w:color="000000" w:themeColor="text1"/>
              <w:left w:val="nil"/>
              <w:bottom w:val="nil"/>
              <w:right w:val="nil"/>
            </w:tcBorders>
            <w:shd w:val="clear" w:color="auto" w:fill="auto"/>
          </w:tcPr>
          <w:p w14:paraId="4BB48758" w14:textId="77777777" w:rsidR="00427CAB" w:rsidRPr="00D27A07" w:rsidRDefault="00427CAB" w:rsidP="00D018E9">
            <w:pPr>
              <w:tabs>
                <w:tab w:val="left" w:pos="1710"/>
              </w:tabs>
              <w:spacing w:before="60" w:after="60"/>
              <w:rPr>
                <w:rFonts w:ascii="Times New Roman" w:hAnsi="Times New Roman"/>
                <w:i/>
              </w:rPr>
            </w:pPr>
            <w:r>
              <w:t>R (Required)</w:t>
            </w:r>
          </w:p>
        </w:tc>
        <w:tc>
          <w:tcPr>
            <w:tcW w:w="5073" w:type="dxa"/>
            <w:tcBorders>
              <w:top w:val="single" w:sz="4" w:space="0" w:color="000000" w:themeColor="text1"/>
              <w:left w:val="nil"/>
              <w:bottom w:val="nil"/>
              <w:right w:val="single" w:sz="4" w:space="0" w:color="000000" w:themeColor="text1"/>
            </w:tcBorders>
            <w:shd w:val="clear" w:color="auto" w:fill="auto"/>
          </w:tcPr>
          <w:p w14:paraId="67B917E1" w14:textId="77777777" w:rsidR="00427CAB" w:rsidRPr="0046341C" w:rsidRDefault="00427CAB" w:rsidP="00D018E9">
            <w:pPr>
              <w:tabs>
                <w:tab w:val="left" w:pos="1710"/>
              </w:tabs>
              <w:spacing w:before="60" w:after="60"/>
              <w:rPr>
                <w:rFonts w:cs="Arial"/>
                <w:color w:val="000000"/>
              </w:rPr>
            </w:pPr>
            <w:r w:rsidRPr="00604899">
              <w:rPr>
                <w:rFonts w:cs="Arial"/>
                <w:color w:val="000000"/>
              </w:rPr>
              <w:t>This field must always contain data.</w:t>
            </w:r>
          </w:p>
        </w:tc>
      </w:tr>
      <w:tr w:rsidR="00427CAB" w14:paraId="1B0EF3CF" w14:textId="77777777" w:rsidTr="00EF1815">
        <w:tc>
          <w:tcPr>
            <w:tcW w:w="1863" w:type="dxa"/>
            <w:tcBorders>
              <w:top w:val="nil"/>
              <w:left w:val="single" w:sz="4" w:space="0" w:color="000000" w:themeColor="text1"/>
              <w:bottom w:val="nil"/>
              <w:right w:val="nil"/>
            </w:tcBorders>
            <w:shd w:val="clear" w:color="auto" w:fill="BFBFBF" w:themeFill="background1" w:themeFillShade="BF"/>
          </w:tcPr>
          <w:p w14:paraId="253AABEC" w14:textId="77777777" w:rsidR="00427CAB" w:rsidRPr="00635294" w:rsidRDefault="00427CAB" w:rsidP="00EF1815">
            <w:pPr>
              <w:pStyle w:val="Table"/>
              <w:rPr>
                <w:rFonts w:ascii="Times New Roman" w:hAnsi="Times New Roman"/>
              </w:rPr>
            </w:pPr>
          </w:p>
        </w:tc>
        <w:tc>
          <w:tcPr>
            <w:tcW w:w="2693" w:type="dxa"/>
            <w:tcBorders>
              <w:top w:val="nil"/>
              <w:left w:val="nil"/>
              <w:bottom w:val="nil"/>
              <w:right w:val="nil"/>
            </w:tcBorders>
            <w:shd w:val="clear" w:color="auto" w:fill="auto"/>
          </w:tcPr>
          <w:p w14:paraId="56E233F5" w14:textId="77777777" w:rsidR="00427CAB" w:rsidRPr="00604899" w:rsidRDefault="00427CAB" w:rsidP="00D018E9">
            <w:pPr>
              <w:spacing w:before="60" w:after="60"/>
            </w:pPr>
            <w:r>
              <w:rPr>
                <w:rFonts w:cs="Arial"/>
                <w:color w:val="000000"/>
              </w:rPr>
              <w:t xml:space="preserve">O </w:t>
            </w:r>
            <w:r w:rsidRPr="00604899">
              <w:rPr>
                <w:rFonts w:cs="Arial"/>
                <w:color w:val="000000"/>
              </w:rPr>
              <w:t>(Optional)</w:t>
            </w:r>
          </w:p>
        </w:tc>
        <w:tc>
          <w:tcPr>
            <w:tcW w:w="5073" w:type="dxa"/>
            <w:tcBorders>
              <w:top w:val="nil"/>
              <w:left w:val="nil"/>
              <w:bottom w:val="nil"/>
              <w:right w:val="single" w:sz="4" w:space="0" w:color="000000" w:themeColor="text1"/>
            </w:tcBorders>
            <w:shd w:val="clear" w:color="auto" w:fill="auto"/>
          </w:tcPr>
          <w:p w14:paraId="3EF012D3" w14:textId="77777777" w:rsidR="00427CAB" w:rsidRPr="00604899" w:rsidRDefault="00427CAB" w:rsidP="00D018E9">
            <w:pPr>
              <w:spacing w:before="60" w:after="60"/>
            </w:pPr>
            <w:r w:rsidRPr="00604899">
              <w:rPr>
                <w:rFonts w:cs="Arial"/>
                <w:color w:val="000000"/>
              </w:rPr>
              <w:t>This field does not have to have data</w:t>
            </w:r>
          </w:p>
        </w:tc>
      </w:tr>
      <w:tr w:rsidR="00427CAB" w14:paraId="0D31253F" w14:textId="77777777" w:rsidTr="00EF1815">
        <w:tc>
          <w:tcPr>
            <w:tcW w:w="1863" w:type="dxa"/>
            <w:tcBorders>
              <w:top w:val="nil"/>
              <w:left w:val="single" w:sz="4" w:space="0" w:color="000000" w:themeColor="text1"/>
              <w:bottom w:val="single" w:sz="4" w:space="0" w:color="000000" w:themeColor="text1"/>
              <w:right w:val="nil"/>
            </w:tcBorders>
            <w:shd w:val="clear" w:color="auto" w:fill="BFBFBF" w:themeFill="background1" w:themeFillShade="BF"/>
          </w:tcPr>
          <w:p w14:paraId="27AC06CC" w14:textId="77777777" w:rsidR="00427CAB" w:rsidRPr="00635294" w:rsidRDefault="00427CAB" w:rsidP="00EF1815">
            <w:pPr>
              <w:pStyle w:val="Table"/>
              <w:rPr>
                <w:rFonts w:ascii="Times New Roman" w:hAnsi="Times New Roman"/>
              </w:rPr>
            </w:pPr>
          </w:p>
        </w:tc>
        <w:tc>
          <w:tcPr>
            <w:tcW w:w="2693" w:type="dxa"/>
            <w:tcBorders>
              <w:top w:val="nil"/>
              <w:left w:val="nil"/>
              <w:bottom w:val="single" w:sz="4" w:space="0" w:color="000000" w:themeColor="text1"/>
              <w:right w:val="nil"/>
            </w:tcBorders>
            <w:shd w:val="clear" w:color="auto" w:fill="auto"/>
          </w:tcPr>
          <w:p w14:paraId="0D8D753D" w14:textId="77777777" w:rsidR="00427CAB" w:rsidRPr="00604899" w:rsidRDefault="00427CAB" w:rsidP="00D018E9">
            <w:pPr>
              <w:spacing w:before="60" w:after="60"/>
            </w:pPr>
            <w:r w:rsidRPr="00604899">
              <w:rPr>
                <w:rFonts w:cs="Arial"/>
                <w:color w:val="000000"/>
              </w:rPr>
              <w:t xml:space="preserve">C (Conditional) </w:t>
            </w:r>
          </w:p>
        </w:tc>
        <w:tc>
          <w:tcPr>
            <w:tcW w:w="5073" w:type="dxa"/>
            <w:tcBorders>
              <w:top w:val="nil"/>
              <w:left w:val="nil"/>
              <w:bottom w:val="single" w:sz="4" w:space="0" w:color="000000" w:themeColor="text1"/>
              <w:right w:val="single" w:sz="4" w:space="0" w:color="000000" w:themeColor="text1"/>
            </w:tcBorders>
            <w:shd w:val="clear" w:color="auto" w:fill="auto"/>
          </w:tcPr>
          <w:p w14:paraId="06D75053" w14:textId="77777777" w:rsidR="00427CAB" w:rsidRPr="00604899" w:rsidRDefault="00427CAB" w:rsidP="00D018E9">
            <w:pPr>
              <w:spacing w:before="60" w:after="60"/>
            </w:pPr>
            <w:r w:rsidRPr="00604899">
              <w:rPr>
                <w:rFonts w:cs="Arial"/>
                <w:color w:val="000000"/>
              </w:rPr>
              <w:t>This field must contain data in certain situations that will be described in the field notes</w:t>
            </w:r>
            <w:r>
              <w:t>.</w:t>
            </w:r>
          </w:p>
        </w:tc>
      </w:tr>
      <w:tr w:rsidR="00427CAB" w14:paraId="1543B54C" w14:textId="77777777" w:rsidTr="00EF1815">
        <w:tc>
          <w:tcPr>
            <w:tcW w:w="1863" w:type="dxa"/>
            <w:tcBorders>
              <w:top w:val="single" w:sz="4" w:space="0" w:color="000000" w:themeColor="text1"/>
              <w:left w:val="single" w:sz="4" w:space="0" w:color="000000" w:themeColor="text1"/>
              <w:bottom w:val="nil"/>
              <w:right w:val="nil"/>
            </w:tcBorders>
            <w:shd w:val="clear" w:color="auto" w:fill="BFBFBF" w:themeFill="background1" w:themeFillShade="BF"/>
          </w:tcPr>
          <w:p w14:paraId="316E91FE" w14:textId="77777777" w:rsidR="00427CAB" w:rsidRPr="00635294" w:rsidRDefault="00427CAB" w:rsidP="00EF1815">
            <w:pPr>
              <w:pStyle w:val="Table"/>
            </w:pPr>
            <w:r w:rsidRPr="00635294">
              <w:t>Required for:</w:t>
            </w:r>
          </w:p>
        </w:tc>
        <w:tc>
          <w:tcPr>
            <w:tcW w:w="2693" w:type="dxa"/>
            <w:tcBorders>
              <w:top w:val="single" w:sz="4" w:space="0" w:color="000000" w:themeColor="text1"/>
              <w:left w:val="nil"/>
              <w:bottom w:val="nil"/>
              <w:right w:val="nil"/>
            </w:tcBorders>
            <w:shd w:val="clear" w:color="auto" w:fill="auto"/>
          </w:tcPr>
          <w:p w14:paraId="79E38846" w14:textId="77777777" w:rsidR="00427CAB" w:rsidRDefault="00427CAB" w:rsidP="00D018E9">
            <w:pPr>
              <w:spacing w:before="60" w:after="60"/>
              <w:rPr>
                <w:rFonts w:ascii="Times New Roman" w:hAnsi="Times New Roman"/>
                <w:i/>
              </w:rPr>
            </w:pPr>
            <w:r w:rsidRPr="00604899">
              <w:t xml:space="preserve">BusProc (Business Process) </w:t>
            </w:r>
          </w:p>
        </w:tc>
        <w:tc>
          <w:tcPr>
            <w:tcW w:w="5073" w:type="dxa"/>
            <w:tcBorders>
              <w:top w:val="single" w:sz="4" w:space="0" w:color="000000" w:themeColor="text1"/>
              <w:left w:val="nil"/>
              <w:bottom w:val="nil"/>
              <w:right w:val="single" w:sz="4" w:space="0" w:color="000000" w:themeColor="text1"/>
            </w:tcBorders>
            <w:shd w:val="clear" w:color="auto" w:fill="auto"/>
          </w:tcPr>
          <w:p w14:paraId="28EFDED1" w14:textId="77777777" w:rsidR="00427CAB" w:rsidRPr="00604899" w:rsidRDefault="00427CAB" w:rsidP="00D018E9">
            <w:pPr>
              <w:spacing w:before="60" w:after="60"/>
            </w:pPr>
            <w:r>
              <w:t>N</w:t>
            </w:r>
            <w:r w:rsidRPr="00604899">
              <w:t xml:space="preserve">ecessary to ensure an essential business process is able to be fulfilled; </w:t>
            </w:r>
          </w:p>
        </w:tc>
      </w:tr>
      <w:tr w:rsidR="00427CAB" w14:paraId="69D8BB7E" w14:textId="77777777" w:rsidTr="00EF1815">
        <w:tc>
          <w:tcPr>
            <w:tcW w:w="1863" w:type="dxa"/>
            <w:tcBorders>
              <w:top w:val="nil"/>
              <w:left w:val="single" w:sz="4" w:space="0" w:color="000000" w:themeColor="text1"/>
              <w:bottom w:val="nil"/>
              <w:right w:val="nil"/>
            </w:tcBorders>
            <w:shd w:val="clear" w:color="auto" w:fill="BFBFBF" w:themeFill="background1" w:themeFillShade="BF"/>
          </w:tcPr>
          <w:p w14:paraId="618ECF04" w14:textId="77777777" w:rsidR="00427CAB" w:rsidRPr="00635294" w:rsidRDefault="00427CAB" w:rsidP="00EF1815">
            <w:pPr>
              <w:pStyle w:val="Table"/>
              <w:rPr>
                <w:rFonts w:ascii="Times New Roman" w:hAnsi="Times New Roman"/>
              </w:rPr>
            </w:pPr>
          </w:p>
        </w:tc>
        <w:tc>
          <w:tcPr>
            <w:tcW w:w="2693" w:type="dxa"/>
            <w:tcBorders>
              <w:top w:val="nil"/>
              <w:left w:val="nil"/>
              <w:bottom w:val="nil"/>
              <w:right w:val="nil"/>
            </w:tcBorders>
            <w:shd w:val="clear" w:color="auto" w:fill="auto"/>
          </w:tcPr>
          <w:p w14:paraId="3EA8C550" w14:textId="77777777" w:rsidR="00427CAB" w:rsidRPr="00604899" w:rsidRDefault="00427CAB" w:rsidP="00D018E9">
            <w:pPr>
              <w:spacing w:before="60" w:after="60"/>
            </w:pPr>
            <w:r>
              <w:t>PHAction (Public Health Action)</w:t>
            </w:r>
          </w:p>
        </w:tc>
        <w:tc>
          <w:tcPr>
            <w:tcW w:w="5073" w:type="dxa"/>
            <w:tcBorders>
              <w:top w:val="nil"/>
              <w:left w:val="nil"/>
              <w:bottom w:val="nil"/>
              <w:right w:val="single" w:sz="4" w:space="0" w:color="000000" w:themeColor="text1"/>
            </w:tcBorders>
            <w:shd w:val="clear" w:color="auto" w:fill="auto"/>
          </w:tcPr>
          <w:p w14:paraId="6BA66760" w14:textId="77777777" w:rsidR="00427CAB" w:rsidRPr="00604899" w:rsidRDefault="00427CAB" w:rsidP="00D018E9">
            <w:pPr>
              <w:spacing w:before="60" w:after="60"/>
            </w:pPr>
            <w:r>
              <w:t>T</w:t>
            </w:r>
            <w:r w:rsidRPr="00604899">
              <w:t>o enable public health unit staff to assess the need for, and perform the approp</w:t>
            </w:r>
            <w:r>
              <w:t>riate, public health action(s)</w:t>
            </w:r>
          </w:p>
        </w:tc>
      </w:tr>
      <w:tr w:rsidR="00427CAB" w14:paraId="093A45B9" w14:textId="77777777" w:rsidTr="00EF1815">
        <w:tc>
          <w:tcPr>
            <w:tcW w:w="1863" w:type="dxa"/>
            <w:tcBorders>
              <w:top w:val="nil"/>
              <w:left w:val="single" w:sz="4" w:space="0" w:color="000000" w:themeColor="text1"/>
              <w:bottom w:val="single" w:sz="4" w:space="0" w:color="000000" w:themeColor="text1"/>
              <w:right w:val="nil"/>
            </w:tcBorders>
            <w:shd w:val="clear" w:color="auto" w:fill="BFBFBF" w:themeFill="background1" w:themeFillShade="BF"/>
          </w:tcPr>
          <w:p w14:paraId="3A9DC716" w14:textId="77777777" w:rsidR="00427CAB" w:rsidRPr="00635294" w:rsidRDefault="00427CAB" w:rsidP="00EF1815">
            <w:pPr>
              <w:pStyle w:val="Table"/>
              <w:rPr>
                <w:rFonts w:ascii="Times New Roman" w:hAnsi="Times New Roman"/>
              </w:rPr>
            </w:pPr>
          </w:p>
        </w:tc>
        <w:tc>
          <w:tcPr>
            <w:tcW w:w="2693" w:type="dxa"/>
            <w:tcBorders>
              <w:top w:val="nil"/>
              <w:left w:val="nil"/>
              <w:bottom w:val="single" w:sz="4" w:space="0" w:color="000000" w:themeColor="text1"/>
              <w:right w:val="nil"/>
            </w:tcBorders>
            <w:shd w:val="clear" w:color="auto" w:fill="auto"/>
          </w:tcPr>
          <w:p w14:paraId="51EB6990" w14:textId="77777777" w:rsidR="00427CAB" w:rsidRPr="00604899" w:rsidRDefault="00427CAB" w:rsidP="00D018E9">
            <w:pPr>
              <w:spacing w:before="60" w:after="60"/>
            </w:pPr>
            <w:r w:rsidRPr="00604899">
              <w:t xml:space="preserve">Legislation </w:t>
            </w:r>
          </w:p>
        </w:tc>
        <w:tc>
          <w:tcPr>
            <w:tcW w:w="5073" w:type="dxa"/>
            <w:tcBorders>
              <w:top w:val="nil"/>
              <w:left w:val="nil"/>
              <w:bottom w:val="single" w:sz="4" w:space="0" w:color="000000" w:themeColor="text1"/>
              <w:right w:val="single" w:sz="4" w:space="0" w:color="000000" w:themeColor="text1"/>
            </w:tcBorders>
            <w:shd w:val="clear" w:color="auto" w:fill="auto"/>
          </w:tcPr>
          <w:p w14:paraId="4F3D9998" w14:textId="77777777" w:rsidR="00427CAB" w:rsidRPr="00604899" w:rsidRDefault="00427CAB" w:rsidP="00D018E9">
            <w:pPr>
              <w:spacing w:before="60" w:after="60"/>
            </w:pPr>
            <w:r>
              <w:t>R</w:t>
            </w:r>
            <w:r w:rsidRPr="00604899">
              <w:t>equired under legislation</w:t>
            </w:r>
          </w:p>
        </w:tc>
      </w:tr>
    </w:tbl>
    <w:p w14:paraId="00EDF662" w14:textId="1310C7B2" w:rsidR="00D95778" w:rsidRDefault="00D95778" w:rsidP="000005D5">
      <w:pPr>
        <w:pStyle w:val="Heading2"/>
      </w:pPr>
      <w:bookmarkStart w:id="196" w:name="_Toc453320954"/>
      <w:bookmarkStart w:id="197" w:name="_Toc453323734"/>
      <w:bookmarkStart w:id="198" w:name="_Toc453325511"/>
      <w:bookmarkStart w:id="199" w:name="_Toc453325712"/>
      <w:bookmarkStart w:id="200" w:name="_Toc453327815"/>
      <w:bookmarkStart w:id="201" w:name="_Toc174534180"/>
      <w:bookmarkEnd w:id="196"/>
      <w:bookmarkEnd w:id="197"/>
      <w:bookmarkEnd w:id="198"/>
      <w:bookmarkEnd w:id="199"/>
      <w:bookmarkEnd w:id="200"/>
      <w:r>
        <w:t>MSH − message header segment</w:t>
      </w:r>
      <w:bookmarkEnd w:id="195"/>
      <w:bookmarkEnd w:id="201"/>
      <w:r>
        <w:t xml:space="preserve"> </w:t>
      </w:r>
    </w:p>
    <w:p w14:paraId="0495EE13" w14:textId="1C739C67" w:rsidR="00C71B28" w:rsidRDefault="00037953" w:rsidP="006A31E3">
      <w:pPr>
        <w:pStyle w:val="Table"/>
      </w:pPr>
      <w:r w:rsidRPr="004A5E78">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20</w:t>
      </w:r>
      <w:r w:rsidR="00AC598E">
        <w:rPr>
          <w:noProof/>
        </w:rPr>
        <w:fldChar w:fldCharType="end"/>
      </w:r>
      <w:r w:rsidRPr="004A5E78">
        <w:t>: MSH message header segment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836"/>
        <w:gridCol w:w="994"/>
        <w:gridCol w:w="709"/>
        <w:gridCol w:w="849"/>
        <w:gridCol w:w="707"/>
        <w:gridCol w:w="1277"/>
        <w:gridCol w:w="3257"/>
      </w:tblGrid>
      <w:tr w:rsidR="00933CE0" w:rsidRPr="00A22CA4" w14:paraId="6F2916F4" w14:textId="77777777" w:rsidTr="00EF1815">
        <w:trPr>
          <w:trHeight w:val="295"/>
          <w:tblHeader/>
        </w:trPr>
        <w:tc>
          <w:tcPr>
            <w:tcW w:w="954" w:type="pct"/>
            <w:shd w:val="clear" w:color="auto" w:fill="BFBFBF" w:themeFill="background1" w:themeFillShade="BF"/>
          </w:tcPr>
          <w:p w14:paraId="06DB03E1" w14:textId="77777777" w:rsidR="00933CE0" w:rsidRPr="00EF1815" w:rsidRDefault="00933CE0" w:rsidP="00EF1815">
            <w:pPr>
              <w:pStyle w:val="Table"/>
            </w:pPr>
            <w:r w:rsidRPr="00EF1815">
              <w:t>Data element</w:t>
            </w:r>
          </w:p>
        </w:tc>
        <w:tc>
          <w:tcPr>
            <w:tcW w:w="516" w:type="pct"/>
            <w:shd w:val="clear" w:color="auto" w:fill="BFBFBF" w:themeFill="background1" w:themeFillShade="BF"/>
          </w:tcPr>
          <w:p w14:paraId="1B309254" w14:textId="77777777" w:rsidR="00933CE0" w:rsidRPr="00EF1815" w:rsidRDefault="00933CE0" w:rsidP="00EF1815">
            <w:pPr>
              <w:pStyle w:val="Table"/>
            </w:pPr>
            <w:r w:rsidRPr="00EF1815">
              <w:t>Field</w:t>
            </w:r>
          </w:p>
        </w:tc>
        <w:tc>
          <w:tcPr>
            <w:tcW w:w="368" w:type="pct"/>
            <w:shd w:val="clear" w:color="auto" w:fill="BFBFBF" w:themeFill="background1" w:themeFillShade="BF"/>
          </w:tcPr>
          <w:p w14:paraId="316A4DD9" w14:textId="1D30EE48" w:rsidR="00933CE0" w:rsidRPr="00EF1815" w:rsidRDefault="00933CE0" w:rsidP="00EF1815">
            <w:pPr>
              <w:pStyle w:val="Table"/>
            </w:pPr>
            <w:r w:rsidRPr="00EF1815">
              <w:t>Len</w:t>
            </w:r>
          </w:p>
        </w:tc>
        <w:tc>
          <w:tcPr>
            <w:tcW w:w="441" w:type="pct"/>
            <w:shd w:val="clear" w:color="auto" w:fill="BFBFBF" w:themeFill="background1" w:themeFillShade="BF"/>
          </w:tcPr>
          <w:p w14:paraId="3AA617EE" w14:textId="5F43E55E" w:rsidR="00933CE0" w:rsidRPr="00EF1815" w:rsidRDefault="00933CE0" w:rsidP="00EF1815">
            <w:pPr>
              <w:pStyle w:val="Table"/>
            </w:pPr>
            <w:r w:rsidRPr="00EF1815">
              <w:t>Type</w:t>
            </w:r>
          </w:p>
        </w:tc>
        <w:tc>
          <w:tcPr>
            <w:tcW w:w="367" w:type="pct"/>
            <w:shd w:val="clear" w:color="auto" w:fill="BFBFBF" w:themeFill="background1" w:themeFillShade="BF"/>
          </w:tcPr>
          <w:p w14:paraId="567EFE07" w14:textId="2D088369" w:rsidR="00933CE0" w:rsidRPr="00EF1815" w:rsidRDefault="00933CE0" w:rsidP="00EF1815">
            <w:pPr>
              <w:pStyle w:val="Table"/>
            </w:pPr>
            <w:r w:rsidRPr="00EF1815">
              <w:t>Opt</w:t>
            </w:r>
          </w:p>
        </w:tc>
        <w:tc>
          <w:tcPr>
            <w:tcW w:w="663" w:type="pct"/>
            <w:shd w:val="clear" w:color="auto" w:fill="BFBFBF" w:themeFill="background1" w:themeFillShade="BF"/>
          </w:tcPr>
          <w:p w14:paraId="5639538D" w14:textId="53CC0F97" w:rsidR="00933CE0" w:rsidRPr="00EF1815" w:rsidRDefault="00933CE0" w:rsidP="00EF1815">
            <w:pPr>
              <w:pStyle w:val="Table"/>
            </w:pPr>
            <w:r w:rsidRPr="00EF1815">
              <w:t>Required for:</w:t>
            </w:r>
          </w:p>
        </w:tc>
        <w:tc>
          <w:tcPr>
            <w:tcW w:w="1691" w:type="pct"/>
            <w:shd w:val="clear" w:color="auto" w:fill="BFBFBF" w:themeFill="background1" w:themeFillShade="BF"/>
          </w:tcPr>
          <w:p w14:paraId="70471A44" w14:textId="77777777" w:rsidR="00933CE0" w:rsidRPr="00EF1815" w:rsidRDefault="00933CE0" w:rsidP="00EF1815">
            <w:pPr>
              <w:pStyle w:val="Table"/>
            </w:pPr>
            <w:r w:rsidRPr="00EF1815">
              <w:t>Comments</w:t>
            </w:r>
          </w:p>
        </w:tc>
      </w:tr>
      <w:tr w:rsidR="00933CE0" w14:paraId="1812C1F5" w14:textId="77777777" w:rsidTr="00EF1815">
        <w:trPr>
          <w:trHeight w:val="265"/>
        </w:trPr>
        <w:tc>
          <w:tcPr>
            <w:tcW w:w="954" w:type="pct"/>
          </w:tcPr>
          <w:p w14:paraId="166290A5" w14:textId="77777777" w:rsidR="00933CE0" w:rsidRDefault="00933CE0" w:rsidP="00EF1815">
            <w:pPr>
              <w:pStyle w:val="TableText"/>
              <w:rPr>
                <w:rFonts w:ascii="Times New Roman" w:hAnsi="Times New Roman"/>
                <w:sz w:val="24"/>
                <w:szCs w:val="24"/>
              </w:rPr>
            </w:pPr>
            <w:r>
              <w:t>Field separator</w:t>
            </w:r>
          </w:p>
        </w:tc>
        <w:tc>
          <w:tcPr>
            <w:tcW w:w="516" w:type="pct"/>
          </w:tcPr>
          <w:p w14:paraId="5E53C31C" w14:textId="77777777" w:rsidR="00933CE0" w:rsidRDefault="00933CE0" w:rsidP="00EF1815">
            <w:pPr>
              <w:pStyle w:val="TableText"/>
              <w:rPr>
                <w:rFonts w:ascii="Times New Roman" w:hAnsi="Times New Roman"/>
                <w:sz w:val="24"/>
                <w:szCs w:val="24"/>
              </w:rPr>
            </w:pPr>
            <w:r>
              <w:rPr>
                <w:w w:val="99"/>
              </w:rPr>
              <w:t>MSH-1</w:t>
            </w:r>
          </w:p>
        </w:tc>
        <w:tc>
          <w:tcPr>
            <w:tcW w:w="368" w:type="pct"/>
          </w:tcPr>
          <w:p w14:paraId="4E70F9B7" w14:textId="7932126D" w:rsidR="00933CE0" w:rsidRDefault="00933CE0" w:rsidP="00EF1815">
            <w:pPr>
              <w:pStyle w:val="TableText"/>
              <w:rPr>
                <w:rFonts w:ascii="Times New Roman" w:hAnsi="Times New Roman"/>
                <w:sz w:val="24"/>
                <w:szCs w:val="24"/>
              </w:rPr>
            </w:pPr>
            <w:r>
              <w:t>1</w:t>
            </w:r>
          </w:p>
        </w:tc>
        <w:tc>
          <w:tcPr>
            <w:tcW w:w="441" w:type="pct"/>
          </w:tcPr>
          <w:p w14:paraId="023DAF76" w14:textId="77777777" w:rsidR="00933CE0" w:rsidRDefault="00933CE0" w:rsidP="00EF1815">
            <w:pPr>
              <w:pStyle w:val="TableText"/>
            </w:pPr>
          </w:p>
        </w:tc>
        <w:tc>
          <w:tcPr>
            <w:tcW w:w="367" w:type="pct"/>
          </w:tcPr>
          <w:p w14:paraId="2EBDC3CC" w14:textId="10F0D590" w:rsidR="00933CE0" w:rsidRDefault="00933CE0" w:rsidP="00EF1815">
            <w:pPr>
              <w:pStyle w:val="TableText"/>
            </w:pPr>
            <w:r>
              <w:t>R</w:t>
            </w:r>
          </w:p>
        </w:tc>
        <w:tc>
          <w:tcPr>
            <w:tcW w:w="663" w:type="pct"/>
          </w:tcPr>
          <w:p w14:paraId="5F28B493" w14:textId="60E43B24" w:rsidR="00933CE0" w:rsidRDefault="00933CE0" w:rsidP="00EF1815">
            <w:pPr>
              <w:pStyle w:val="TableText"/>
              <w:rPr>
                <w:rFonts w:ascii="Times New Roman" w:hAnsi="Times New Roman"/>
                <w:sz w:val="24"/>
                <w:szCs w:val="24"/>
              </w:rPr>
            </w:pPr>
            <w:r>
              <w:t>BusProc</w:t>
            </w:r>
          </w:p>
        </w:tc>
        <w:tc>
          <w:tcPr>
            <w:tcW w:w="1691" w:type="pct"/>
          </w:tcPr>
          <w:p w14:paraId="37A4561A" w14:textId="77777777" w:rsidR="00933CE0" w:rsidRDefault="00933CE0" w:rsidP="00EF1815">
            <w:pPr>
              <w:pStyle w:val="TableText"/>
              <w:rPr>
                <w:rFonts w:ascii="Times New Roman" w:hAnsi="Times New Roman"/>
                <w:sz w:val="24"/>
                <w:szCs w:val="24"/>
              </w:rPr>
            </w:pPr>
            <w:r>
              <w:t>The field separator character will be ‘|’</w:t>
            </w:r>
          </w:p>
        </w:tc>
      </w:tr>
      <w:tr w:rsidR="00933CE0" w14:paraId="2850576A" w14:textId="77777777" w:rsidTr="00EF1815">
        <w:trPr>
          <w:trHeight w:val="265"/>
        </w:trPr>
        <w:tc>
          <w:tcPr>
            <w:tcW w:w="954" w:type="pct"/>
          </w:tcPr>
          <w:p w14:paraId="22A78370" w14:textId="77777777" w:rsidR="00933CE0" w:rsidRDefault="00933CE0" w:rsidP="00EF1815">
            <w:pPr>
              <w:pStyle w:val="TableText"/>
              <w:rPr>
                <w:rFonts w:ascii="Times New Roman" w:hAnsi="Times New Roman"/>
                <w:sz w:val="24"/>
                <w:szCs w:val="24"/>
              </w:rPr>
            </w:pPr>
            <w:r>
              <w:t>Encoding</w:t>
            </w:r>
          </w:p>
        </w:tc>
        <w:tc>
          <w:tcPr>
            <w:tcW w:w="516" w:type="pct"/>
          </w:tcPr>
          <w:p w14:paraId="0F6A1258" w14:textId="77777777" w:rsidR="00933CE0" w:rsidRDefault="00933CE0" w:rsidP="00EF1815">
            <w:pPr>
              <w:pStyle w:val="TableText"/>
              <w:rPr>
                <w:rFonts w:ascii="Times New Roman" w:hAnsi="Times New Roman"/>
                <w:sz w:val="24"/>
                <w:szCs w:val="24"/>
              </w:rPr>
            </w:pPr>
            <w:r>
              <w:rPr>
                <w:w w:val="99"/>
              </w:rPr>
              <w:t>MSH-2</w:t>
            </w:r>
          </w:p>
        </w:tc>
        <w:tc>
          <w:tcPr>
            <w:tcW w:w="368" w:type="pct"/>
          </w:tcPr>
          <w:p w14:paraId="734E6559" w14:textId="59D57235" w:rsidR="00933CE0" w:rsidRDefault="00933CE0" w:rsidP="00EF1815">
            <w:pPr>
              <w:pStyle w:val="TableText"/>
              <w:rPr>
                <w:rFonts w:ascii="Times New Roman" w:hAnsi="Times New Roman"/>
                <w:sz w:val="24"/>
                <w:szCs w:val="24"/>
              </w:rPr>
            </w:pPr>
            <w:r>
              <w:t>4</w:t>
            </w:r>
          </w:p>
        </w:tc>
        <w:tc>
          <w:tcPr>
            <w:tcW w:w="441" w:type="pct"/>
          </w:tcPr>
          <w:p w14:paraId="550C05BF" w14:textId="77777777" w:rsidR="00933CE0" w:rsidRDefault="00933CE0" w:rsidP="00EF1815">
            <w:pPr>
              <w:pStyle w:val="TableText"/>
            </w:pPr>
          </w:p>
        </w:tc>
        <w:tc>
          <w:tcPr>
            <w:tcW w:w="367" w:type="pct"/>
          </w:tcPr>
          <w:p w14:paraId="33CE6176" w14:textId="1380F38C" w:rsidR="00933CE0" w:rsidRDefault="00933CE0" w:rsidP="00EF1815">
            <w:pPr>
              <w:pStyle w:val="TableText"/>
            </w:pPr>
            <w:r>
              <w:t>R</w:t>
            </w:r>
          </w:p>
        </w:tc>
        <w:tc>
          <w:tcPr>
            <w:tcW w:w="663" w:type="pct"/>
          </w:tcPr>
          <w:p w14:paraId="21930E0E" w14:textId="410D3C48" w:rsidR="00933CE0" w:rsidRDefault="00933CE0" w:rsidP="00EF1815">
            <w:pPr>
              <w:pStyle w:val="TableText"/>
              <w:rPr>
                <w:rFonts w:ascii="Times New Roman" w:hAnsi="Times New Roman"/>
                <w:sz w:val="24"/>
                <w:szCs w:val="24"/>
              </w:rPr>
            </w:pPr>
            <w:r>
              <w:t>BusProc</w:t>
            </w:r>
          </w:p>
        </w:tc>
        <w:tc>
          <w:tcPr>
            <w:tcW w:w="1691" w:type="pct"/>
          </w:tcPr>
          <w:p w14:paraId="218EF958" w14:textId="77777777" w:rsidR="00933CE0" w:rsidRDefault="00933CE0" w:rsidP="00EF1815">
            <w:pPr>
              <w:pStyle w:val="TableText"/>
              <w:rPr>
                <w:rFonts w:ascii="Times New Roman" w:hAnsi="Times New Roman"/>
                <w:sz w:val="24"/>
                <w:szCs w:val="24"/>
              </w:rPr>
            </w:pPr>
            <w:r>
              <w:t>To ensure messaging consistency, the following encoding characters must be used:</w:t>
            </w:r>
          </w:p>
          <w:p w14:paraId="050058AC" w14:textId="77777777" w:rsidR="00933CE0" w:rsidRDefault="00933CE0" w:rsidP="00EF1815">
            <w:pPr>
              <w:pStyle w:val="TableText"/>
              <w:rPr>
                <w:rFonts w:ascii="Times New Roman" w:hAnsi="Times New Roman"/>
                <w:sz w:val="24"/>
                <w:szCs w:val="24"/>
              </w:rPr>
            </w:pPr>
            <w:r>
              <w:t>^ − component separator</w:t>
            </w:r>
          </w:p>
          <w:p w14:paraId="79567EB2" w14:textId="77777777" w:rsidR="00933CE0" w:rsidRDefault="00933CE0" w:rsidP="00EF1815">
            <w:pPr>
              <w:pStyle w:val="TableText"/>
              <w:rPr>
                <w:rFonts w:ascii="Times New Roman" w:hAnsi="Times New Roman"/>
                <w:sz w:val="24"/>
                <w:szCs w:val="24"/>
              </w:rPr>
            </w:pPr>
            <w:r>
              <w:lastRenderedPageBreak/>
              <w:t>~ − repetition separator</w:t>
            </w:r>
          </w:p>
          <w:p w14:paraId="0647660F" w14:textId="77777777" w:rsidR="00933CE0" w:rsidRDefault="00933CE0" w:rsidP="00EF1815">
            <w:pPr>
              <w:pStyle w:val="TableText"/>
              <w:rPr>
                <w:rFonts w:ascii="Times New Roman" w:hAnsi="Times New Roman"/>
                <w:sz w:val="24"/>
                <w:szCs w:val="24"/>
              </w:rPr>
            </w:pPr>
            <w:r>
              <w:t>\ − escape character</w:t>
            </w:r>
          </w:p>
          <w:p w14:paraId="7C22F66F" w14:textId="77777777" w:rsidR="00933CE0" w:rsidRDefault="00933CE0" w:rsidP="00EF1815">
            <w:pPr>
              <w:pStyle w:val="TableText"/>
              <w:rPr>
                <w:rFonts w:ascii="Times New Roman" w:hAnsi="Times New Roman"/>
                <w:sz w:val="24"/>
                <w:szCs w:val="24"/>
              </w:rPr>
            </w:pPr>
            <w:r>
              <w:t>&amp; − sub-component separator</w:t>
            </w:r>
          </w:p>
        </w:tc>
      </w:tr>
      <w:tr w:rsidR="00933CE0" w14:paraId="393CC1C8" w14:textId="77777777" w:rsidTr="00EF1815">
        <w:trPr>
          <w:trHeight w:val="1817"/>
        </w:trPr>
        <w:tc>
          <w:tcPr>
            <w:tcW w:w="954" w:type="pct"/>
          </w:tcPr>
          <w:p w14:paraId="2D364B96" w14:textId="77777777" w:rsidR="00933CE0" w:rsidRDefault="00933CE0" w:rsidP="00EF1815">
            <w:pPr>
              <w:pStyle w:val="TableText"/>
              <w:rPr>
                <w:rFonts w:ascii="Times New Roman" w:hAnsi="Times New Roman"/>
                <w:sz w:val="24"/>
                <w:szCs w:val="24"/>
              </w:rPr>
            </w:pPr>
            <w:r>
              <w:lastRenderedPageBreak/>
              <w:t>Sending application</w:t>
            </w:r>
          </w:p>
        </w:tc>
        <w:tc>
          <w:tcPr>
            <w:tcW w:w="516" w:type="pct"/>
          </w:tcPr>
          <w:p w14:paraId="16FE7750" w14:textId="77777777" w:rsidR="00933CE0" w:rsidRDefault="00933CE0" w:rsidP="00EF1815">
            <w:pPr>
              <w:pStyle w:val="TableText"/>
              <w:rPr>
                <w:rFonts w:ascii="Times New Roman" w:hAnsi="Times New Roman"/>
                <w:sz w:val="24"/>
                <w:szCs w:val="24"/>
              </w:rPr>
            </w:pPr>
            <w:r>
              <w:rPr>
                <w:w w:val="99"/>
              </w:rPr>
              <w:t>MSH-3</w:t>
            </w:r>
          </w:p>
        </w:tc>
        <w:tc>
          <w:tcPr>
            <w:tcW w:w="368" w:type="pct"/>
          </w:tcPr>
          <w:p w14:paraId="3B33E5EB" w14:textId="32E29281" w:rsidR="00933CE0" w:rsidRDefault="00933CE0" w:rsidP="00EF1815">
            <w:pPr>
              <w:pStyle w:val="TableText"/>
              <w:rPr>
                <w:rFonts w:ascii="Times New Roman" w:hAnsi="Times New Roman"/>
                <w:sz w:val="24"/>
                <w:szCs w:val="24"/>
              </w:rPr>
            </w:pPr>
            <w:r>
              <w:t>180</w:t>
            </w:r>
          </w:p>
        </w:tc>
        <w:tc>
          <w:tcPr>
            <w:tcW w:w="441" w:type="pct"/>
          </w:tcPr>
          <w:p w14:paraId="0331B9C1" w14:textId="6199D4B1" w:rsidR="00933CE0" w:rsidRDefault="00933CE0" w:rsidP="00EF1815">
            <w:pPr>
              <w:pStyle w:val="TableText"/>
            </w:pPr>
            <w:r>
              <w:t>HD</w:t>
            </w:r>
          </w:p>
        </w:tc>
        <w:tc>
          <w:tcPr>
            <w:tcW w:w="367" w:type="pct"/>
          </w:tcPr>
          <w:p w14:paraId="647E804C" w14:textId="49455098" w:rsidR="00933CE0" w:rsidRDefault="00933CE0" w:rsidP="00EF1815">
            <w:pPr>
              <w:pStyle w:val="TableText"/>
            </w:pPr>
            <w:r>
              <w:t>O</w:t>
            </w:r>
          </w:p>
        </w:tc>
        <w:tc>
          <w:tcPr>
            <w:tcW w:w="663" w:type="pct"/>
          </w:tcPr>
          <w:p w14:paraId="51084881" w14:textId="0F7DB467" w:rsidR="00933CE0" w:rsidRDefault="00933CE0" w:rsidP="00EF1815">
            <w:pPr>
              <w:pStyle w:val="TableText"/>
              <w:rPr>
                <w:rFonts w:ascii="Times New Roman" w:hAnsi="Times New Roman"/>
                <w:sz w:val="24"/>
                <w:szCs w:val="24"/>
              </w:rPr>
            </w:pPr>
            <w:r>
              <w:t>BusProc</w:t>
            </w:r>
          </w:p>
        </w:tc>
        <w:tc>
          <w:tcPr>
            <w:tcW w:w="1691" w:type="pct"/>
          </w:tcPr>
          <w:p w14:paraId="31972617" w14:textId="77777777" w:rsidR="00933CE0" w:rsidRDefault="00933CE0" w:rsidP="00EF1815">
            <w:pPr>
              <w:pStyle w:val="TableText"/>
              <w:rPr>
                <w:rFonts w:ascii="Times New Roman" w:hAnsi="Times New Roman"/>
                <w:sz w:val="24"/>
                <w:szCs w:val="24"/>
              </w:rPr>
            </w:pPr>
            <w:r>
              <w:t>If the sending application which generated the message is not named, this field should contain the text ‘LABRESULT’ for version 2.1.</w:t>
            </w:r>
          </w:p>
        </w:tc>
      </w:tr>
      <w:tr w:rsidR="00933CE0" w14:paraId="2F5BC892" w14:textId="77777777" w:rsidTr="00EF1815">
        <w:trPr>
          <w:trHeight w:val="1957"/>
        </w:trPr>
        <w:tc>
          <w:tcPr>
            <w:tcW w:w="954" w:type="pct"/>
          </w:tcPr>
          <w:p w14:paraId="6AE2DD23" w14:textId="77777777" w:rsidR="00933CE0" w:rsidRDefault="00933CE0" w:rsidP="00EF1815">
            <w:pPr>
              <w:pStyle w:val="TableText"/>
              <w:rPr>
                <w:rFonts w:ascii="Times New Roman" w:hAnsi="Times New Roman"/>
                <w:sz w:val="24"/>
                <w:szCs w:val="24"/>
              </w:rPr>
            </w:pPr>
            <w:r>
              <w:t>Sending facility</w:t>
            </w:r>
          </w:p>
        </w:tc>
        <w:tc>
          <w:tcPr>
            <w:tcW w:w="516" w:type="pct"/>
          </w:tcPr>
          <w:p w14:paraId="1C4A6C7F" w14:textId="77777777" w:rsidR="00933CE0" w:rsidRDefault="00933CE0" w:rsidP="00EF1815">
            <w:pPr>
              <w:pStyle w:val="TableText"/>
              <w:rPr>
                <w:rFonts w:ascii="Times New Roman" w:hAnsi="Times New Roman"/>
                <w:sz w:val="24"/>
                <w:szCs w:val="24"/>
              </w:rPr>
            </w:pPr>
            <w:r>
              <w:rPr>
                <w:w w:val="99"/>
              </w:rPr>
              <w:t>MSH-4</w:t>
            </w:r>
          </w:p>
        </w:tc>
        <w:tc>
          <w:tcPr>
            <w:tcW w:w="368" w:type="pct"/>
          </w:tcPr>
          <w:p w14:paraId="6E310373" w14:textId="310F73E4" w:rsidR="00933CE0" w:rsidRDefault="00933CE0" w:rsidP="00EF1815">
            <w:pPr>
              <w:pStyle w:val="TableText"/>
              <w:rPr>
                <w:rFonts w:ascii="Times New Roman" w:hAnsi="Times New Roman"/>
                <w:sz w:val="24"/>
                <w:szCs w:val="24"/>
              </w:rPr>
            </w:pPr>
            <w:r>
              <w:t>180</w:t>
            </w:r>
          </w:p>
        </w:tc>
        <w:tc>
          <w:tcPr>
            <w:tcW w:w="441" w:type="pct"/>
          </w:tcPr>
          <w:p w14:paraId="64A99FF8" w14:textId="20DC23F4" w:rsidR="00933CE0" w:rsidRDefault="00933CE0" w:rsidP="00EF1815">
            <w:pPr>
              <w:pStyle w:val="TableText"/>
            </w:pPr>
            <w:r>
              <w:t>HD</w:t>
            </w:r>
          </w:p>
        </w:tc>
        <w:tc>
          <w:tcPr>
            <w:tcW w:w="367" w:type="pct"/>
          </w:tcPr>
          <w:p w14:paraId="5C6A214B" w14:textId="25AFCF1F" w:rsidR="00933CE0" w:rsidRDefault="00933CE0" w:rsidP="00EF1815">
            <w:pPr>
              <w:pStyle w:val="TableText"/>
            </w:pPr>
            <w:r>
              <w:t>R</w:t>
            </w:r>
          </w:p>
        </w:tc>
        <w:tc>
          <w:tcPr>
            <w:tcW w:w="663" w:type="pct"/>
          </w:tcPr>
          <w:p w14:paraId="695E3F45" w14:textId="640CDC3E" w:rsidR="00933CE0" w:rsidRDefault="00933CE0" w:rsidP="00EF1815">
            <w:pPr>
              <w:pStyle w:val="TableText"/>
              <w:rPr>
                <w:rFonts w:ascii="Times New Roman" w:hAnsi="Times New Roman"/>
                <w:sz w:val="24"/>
                <w:szCs w:val="24"/>
              </w:rPr>
            </w:pPr>
            <w:r>
              <w:t>BusProc and PHAction</w:t>
            </w:r>
          </w:p>
        </w:tc>
        <w:tc>
          <w:tcPr>
            <w:tcW w:w="1691" w:type="pct"/>
          </w:tcPr>
          <w:p w14:paraId="5FAE3ADE" w14:textId="77777777" w:rsidR="00933CE0" w:rsidRDefault="00933CE0" w:rsidP="00EF1815">
            <w:pPr>
              <w:pStyle w:val="TableText"/>
              <w:rPr>
                <w:rFonts w:ascii="Times New Roman" w:hAnsi="Times New Roman"/>
                <w:sz w:val="24"/>
                <w:szCs w:val="24"/>
              </w:rPr>
            </w:pPr>
            <w:r>
              <w:t>The EDI account name of the sending facility. This must be filled in correctly so that message acknowledgements can be correctly processed and delivered to the appropriate system.</w:t>
            </w:r>
          </w:p>
          <w:p w14:paraId="3A1539B4" w14:textId="38DDAC93" w:rsidR="00933CE0" w:rsidRDefault="00933CE0" w:rsidP="00EF1815">
            <w:pPr>
              <w:pStyle w:val="TableText"/>
              <w:rPr>
                <w:rFonts w:ascii="Times New Roman" w:hAnsi="Times New Roman"/>
                <w:sz w:val="24"/>
                <w:szCs w:val="24"/>
              </w:rPr>
            </w:pPr>
          </w:p>
        </w:tc>
      </w:tr>
      <w:tr w:rsidR="00933CE0" w14:paraId="40F0EEF4" w14:textId="77777777" w:rsidTr="00EF1815">
        <w:trPr>
          <w:trHeight w:val="1281"/>
        </w:trPr>
        <w:tc>
          <w:tcPr>
            <w:tcW w:w="954" w:type="pct"/>
          </w:tcPr>
          <w:p w14:paraId="6F2A5EFB" w14:textId="77777777" w:rsidR="00933CE0" w:rsidRDefault="00933CE0" w:rsidP="00EF1815">
            <w:pPr>
              <w:pStyle w:val="TableText"/>
              <w:rPr>
                <w:rFonts w:ascii="Times New Roman" w:hAnsi="Times New Roman"/>
                <w:sz w:val="24"/>
                <w:szCs w:val="24"/>
              </w:rPr>
            </w:pPr>
            <w:r>
              <w:t>Receiving application</w:t>
            </w:r>
          </w:p>
        </w:tc>
        <w:tc>
          <w:tcPr>
            <w:tcW w:w="516" w:type="pct"/>
          </w:tcPr>
          <w:p w14:paraId="478AAA23" w14:textId="77777777" w:rsidR="00933CE0" w:rsidRDefault="00933CE0" w:rsidP="00EF1815">
            <w:pPr>
              <w:pStyle w:val="TableText"/>
              <w:rPr>
                <w:rFonts w:ascii="Times New Roman" w:hAnsi="Times New Roman"/>
                <w:sz w:val="24"/>
                <w:szCs w:val="24"/>
              </w:rPr>
            </w:pPr>
            <w:r>
              <w:rPr>
                <w:w w:val="99"/>
              </w:rPr>
              <w:t>MSH-5</w:t>
            </w:r>
          </w:p>
        </w:tc>
        <w:tc>
          <w:tcPr>
            <w:tcW w:w="368" w:type="pct"/>
          </w:tcPr>
          <w:p w14:paraId="2DADCA5F" w14:textId="2B324677" w:rsidR="00933CE0" w:rsidRDefault="00933CE0" w:rsidP="00EF1815">
            <w:pPr>
              <w:pStyle w:val="TableText"/>
              <w:rPr>
                <w:rFonts w:ascii="Times New Roman" w:hAnsi="Times New Roman"/>
                <w:sz w:val="24"/>
                <w:szCs w:val="24"/>
              </w:rPr>
            </w:pPr>
            <w:r>
              <w:t>180</w:t>
            </w:r>
          </w:p>
        </w:tc>
        <w:tc>
          <w:tcPr>
            <w:tcW w:w="441" w:type="pct"/>
          </w:tcPr>
          <w:p w14:paraId="4FD6F40B" w14:textId="42A450FC" w:rsidR="00933CE0" w:rsidRDefault="00933CE0" w:rsidP="00EF1815">
            <w:pPr>
              <w:pStyle w:val="TableText"/>
            </w:pPr>
            <w:r>
              <w:t>HD</w:t>
            </w:r>
          </w:p>
        </w:tc>
        <w:tc>
          <w:tcPr>
            <w:tcW w:w="367" w:type="pct"/>
          </w:tcPr>
          <w:p w14:paraId="13BC8A30" w14:textId="5A6AD76A" w:rsidR="00933CE0" w:rsidRDefault="00933CE0" w:rsidP="00EF1815">
            <w:pPr>
              <w:pStyle w:val="TableText"/>
            </w:pPr>
            <w:r>
              <w:t>O</w:t>
            </w:r>
          </w:p>
        </w:tc>
        <w:tc>
          <w:tcPr>
            <w:tcW w:w="663" w:type="pct"/>
          </w:tcPr>
          <w:p w14:paraId="7F396730" w14:textId="6E8C343A" w:rsidR="00933CE0" w:rsidRDefault="00933CE0" w:rsidP="00EF1815">
            <w:pPr>
              <w:pStyle w:val="TableText"/>
              <w:rPr>
                <w:rFonts w:ascii="Times New Roman" w:hAnsi="Times New Roman"/>
                <w:sz w:val="24"/>
                <w:szCs w:val="24"/>
              </w:rPr>
            </w:pPr>
            <w:r>
              <w:t>BusProc</w:t>
            </w:r>
          </w:p>
        </w:tc>
        <w:tc>
          <w:tcPr>
            <w:tcW w:w="1691" w:type="pct"/>
          </w:tcPr>
          <w:p w14:paraId="2F4006CC" w14:textId="5E7C402B" w:rsidR="00933CE0" w:rsidRDefault="00933CE0" w:rsidP="00EF1815">
            <w:pPr>
              <w:pStyle w:val="TableText"/>
              <w:rPr>
                <w:rFonts w:ascii="Times New Roman" w:hAnsi="Times New Roman"/>
                <w:sz w:val="24"/>
                <w:szCs w:val="24"/>
              </w:rPr>
            </w:pPr>
            <w:r>
              <w:t>The default value is LABRESULT</w:t>
            </w:r>
          </w:p>
        </w:tc>
      </w:tr>
      <w:tr w:rsidR="00933CE0" w14:paraId="5F8C5D27" w14:textId="77777777" w:rsidTr="00EF1815">
        <w:trPr>
          <w:trHeight w:val="257"/>
        </w:trPr>
        <w:tc>
          <w:tcPr>
            <w:tcW w:w="954" w:type="pct"/>
          </w:tcPr>
          <w:p w14:paraId="760BDD08" w14:textId="77777777" w:rsidR="00933CE0" w:rsidRDefault="00933CE0" w:rsidP="00EF1815">
            <w:pPr>
              <w:pStyle w:val="TableText"/>
              <w:rPr>
                <w:rFonts w:ascii="Times New Roman" w:hAnsi="Times New Roman"/>
              </w:rPr>
            </w:pPr>
            <w:r w:rsidRPr="00F101F5">
              <w:t>Receiving</w:t>
            </w:r>
            <w:r>
              <w:t xml:space="preserve"> </w:t>
            </w:r>
            <w:r w:rsidRPr="00F101F5">
              <w:t>facility</w:t>
            </w:r>
          </w:p>
        </w:tc>
        <w:tc>
          <w:tcPr>
            <w:tcW w:w="516" w:type="pct"/>
          </w:tcPr>
          <w:p w14:paraId="402B664E" w14:textId="77777777" w:rsidR="00933CE0" w:rsidRDefault="00933CE0" w:rsidP="00EF1815">
            <w:pPr>
              <w:pStyle w:val="TableText"/>
              <w:rPr>
                <w:rFonts w:ascii="Times New Roman" w:hAnsi="Times New Roman"/>
                <w:sz w:val="24"/>
                <w:szCs w:val="24"/>
              </w:rPr>
            </w:pPr>
            <w:r>
              <w:rPr>
                <w:w w:val="99"/>
              </w:rPr>
              <w:t>MSH-6</w:t>
            </w:r>
          </w:p>
        </w:tc>
        <w:tc>
          <w:tcPr>
            <w:tcW w:w="368" w:type="pct"/>
          </w:tcPr>
          <w:p w14:paraId="5C00957A" w14:textId="7C2A5BD7" w:rsidR="00933CE0" w:rsidRDefault="00933CE0" w:rsidP="00EF1815">
            <w:pPr>
              <w:pStyle w:val="TableText"/>
              <w:rPr>
                <w:rFonts w:ascii="Times New Roman" w:hAnsi="Times New Roman"/>
              </w:rPr>
            </w:pPr>
            <w:r>
              <w:t>180</w:t>
            </w:r>
          </w:p>
        </w:tc>
        <w:tc>
          <w:tcPr>
            <w:tcW w:w="441" w:type="pct"/>
          </w:tcPr>
          <w:p w14:paraId="063FC2E1" w14:textId="7241F0DF" w:rsidR="00933CE0" w:rsidRDefault="00933CE0" w:rsidP="00EF1815">
            <w:pPr>
              <w:pStyle w:val="TableText"/>
            </w:pPr>
            <w:r>
              <w:t>HD</w:t>
            </w:r>
          </w:p>
        </w:tc>
        <w:tc>
          <w:tcPr>
            <w:tcW w:w="367" w:type="pct"/>
          </w:tcPr>
          <w:p w14:paraId="0BA216E4" w14:textId="045D317A" w:rsidR="00933CE0" w:rsidRDefault="00933CE0" w:rsidP="00EF1815">
            <w:pPr>
              <w:pStyle w:val="TableText"/>
            </w:pPr>
            <w:r>
              <w:t>R</w:t>
            </w:r>
          </w:p>
        </w:tc>
        <w:tc>
          <w:tcPr>
            <w:tcW w:w="663" w:type="pct"/>
          </w:tcPr>
          <w:p w14:paraId="1D734CAD" w14:textId="430E0351" w:rsidR="00933CE0" w:rsidRDefault="00933CE0" w:rsidP="00EF1815">
            <w:pPr>
              <w:pStyle w:val="TableText"/>
              <w:rPr>
                <w:rFonts w:ascii="Times New Roman" w:hAnsi="Times New Roman"/>
                <w:sz w:val="24"/>
                <w:szCs w:val="24"/>
              </w:rPr>
            </w:pPr>
            <w:r>
              <w:t>BusProc</w:t>
            </w:r>
          </w:p>
        </w:tc>
        <w:tc>
          <w:tcPr>
            <w:tcW w:w="1691" w:type="pct"/>
          </w:tcPr>
          <w:p w14:paraId="6B515D24" w14:textId="5A3A9CF1" w:rsidR="00933CE0" w:rsidRDefault="00933CE0" w:rsidP="00EF1815">
            <w:pPr>
              <w:pStyle w:val="TableText"/>
            </w:pPr>
            <w:r>
              <w:t xml:space="preserve">The EDI account name of the intended recipient of this message, as nominated by the MO of H. </w:t>
            </w:r>
          </w:p>
        </w:tc>
      </w:tr>
      <w:tr w:rsidR="00933CE0" w:rsidRPr="000A5791" w14:paraId="284FB727" w14:textId="77777777" w:rsidTr="00EF1815">
        <w:trPr>
          <w:cantSplit/>
          <w:trHeight w:val="265"/>
        </w:trPr>
        <w:tc>
          <w:tcPr>
            <w:tcW w:w="954" w:type="pct"/>
          </w:tcPr>
          <w:p w14:paraId="5CBA2562" w14:textId="77777777" w:rsidR="00933CE0" w:rsidRPr="000A5791" w:rsidRDefault="00933CE0" w:rsidP="00EF1815">
            <w:pPr>
              <w:pStyle w:val="TableText"/>
              <w:rPr>
                <w:sz w:val="24"/>
                <w:szCs w:val="24"/>
              </w:rPr>
            </w:pPr>
            <w:r w:rsidRPr="000A5791">
              <w:t>Date/time of</w:t>
            </w:r>
            <w:r>
              <w:t xml:space="preserve"> </w:t>
            </w:r>
            <w:r w:rsidRPr="000A5791">
              <w:t>message</w:t>
            </w:r>
          </w:p>
        </w:tc>
        <w:tc>
          <w:tcPr>
            <w:tcW w:w="516" w:type="pct"/>
          </w:tcPr>
          <w:p w14:paraId="6C391257" w14:textId="77777777" w:rsidR="00933CE0" w:rsidRPr="000A5791" w:rsidRDefault="00933CE0" w:rsidP="00EF1815">
            <w:pPr>
              <w:pStyle w:val="TableText"/>
              <w:rPr>
                <w:sz w:val="24"/>
                <w:szCs w:val="24"/>
              </w:rPr>
            </w:pPr>
            <w:r w:rsidRPr="000A5791">
              <w:rPr>
                <w:w w:val="99"/>
              </w:rPr>
              <w:t>MSH-7</w:t>
            </w:r>
          </w:p>
        </w:tc>
        <w:tc>
          <w:tcPr>
            <w:tcW w:w="368" w:type="pct"/>
          </w:tcPr>
          <w:p w14:paraId="58838FCB" w14:textId="448052F4" w:rsidR="00933CE0" w:rsidRPr="000A5791" w:rsidRDefault="00933CE0" w:rsidP="00EF1815">
            <w:pPr>
              <w:pStyle w:val="TableText"/>
              <w:rPr>
                <w:sz w:val="24"/>
                <w:szCs w:val="24"/>
              </w:rPr>
            </w:pPr>
            <w:r>
              <w:t>26</w:t>
            </w:r>
          </w:p>
        </w:tc>
        <w:tc>
          <w:tcPr>
            <w:tcW w:w="441" w:type="pct"/>
          </w:tcPr>
          <w:p w14:paraId="19A123B0" w14:textId="77777777" w:rsidR="00933CE0" w:rsidRDefault="00933CE0" w:rsidP="00EF1815">
            <w:pPr>
              <w:pStyle w:val="TableText"/>
            </w:pPr>
          </w:p>
        </w:tc>
        <w:tc>
          <w:tcPr>
            <w:tcW w:w="367" w:type="pct"/>
          </w:tcPr>
          <w:p w14:paraId="27692471" w14:textId="5723F5FF" w:rsidR="00933CE0" w:rsidRPr="000A5791" w:rsidRDefault="00933CE0" w:rsidP="00EF1815">
            <w:pPr>
              <w:pStyle w:val="TableText"/>
            </w:pPr>
            <w:r>
              <w:t>R</w:t>
            </w:r>
          </w:p>
        </w:tc>
        <w:tc>
          <w:tcPr>
            <w:tcW w:w="663" w:type="pct"/>
          </w:tcPr>
          <w:p w14:paraId="4A30385C" w14:textId="6454E1D9" w:rsidR="00933CE0" w:rsidRPr="000A5791" w:rsidRDefault="00933CE0" w:rsidP="00EF1815">
            <w:pPr>
              <w:pStyle w:val="TableText"/>
              <w:rPr>
                <w:sz w:val="24"/>
                <w:szCs w:val="24"/>
              </w:rPr>
            </w:pPr>
            <w:r w:rsidRPr="000A5791">
              <w:t>BusProc</w:t>
            </w:r>
          </w:p>
        </w:tc>
        <w:tc>
          <w:tcPr>
            <w:tcW w:w="1691" w:type="pct"/>
          </w:tcPr>
          <w:p w14:paraId="36EF048E" w14:textId="03899656" w:rsidR="00933CE0" w:rsidRPr="000A5791" w:rsidRDefault="00933CE0" w:rsidP="00EF1815">
            <w:pPr>
              <w:pStyle w:val="TableText"/>
              <w:rPr>
                <w:sz w:val="24"/>
                <w:szCs w:val="24"/>
              </w:rPr>
            </w:pPr>
            <w:r>
              <w:t>F</w:t>
            </w:r>
            <w:r w:rsidRPr="000A5791">
              <w:t>ormat:</w:t>
            </w:r>
          </w:p>
          <w:p w14:paraId="0A8E7AFB" w14:textId="77777777" w:rsidR="00933CE0" w:rsidRPr="000A5791" w:rsidRDefault="00933CE0" w:rsidP="00EF1815">
            <w:pPr>
              <w:pStyle w:val="TableText"/>
              <w:rPr>
                <w:sz w:val="24"/>
                <w:szCs w:val="24"/>
              </w:rPr>
            </w:pPr>
            <w:r w:rsidRPr="000A5791">
              <w:t>YYYY[MM[DD[HHMM[SS[.S[S[S[</w:t>
            </w:r>
          </w:p>
          <w:p w14:paraId="171095ED" w14:textId="77777777" w:rsidR="00933CE0" w:rsidRPr="000A5791" w:rsidRDefault="00933CE0" w:rsidP="00EF1815">
            <w:pPr>
              <w:pStyle w:val="TableText"/>
              <w:rPr>
                <w:sz w:val="24"/>
                <w:szCs w:val="24"/>
              </w:rPr>
            </w:pPr>
            <w:r w:rsidRPr="000A5791">
              <w:t>S]]]]]]]][+/-ZZZZ]</w:t>
            </w:r>
          </w:p>
        </w:tc>
      </w:tr>
      <w:tr w:rsidR="00933CE0" w:rsidRPr="000A5791" w14:paraId="40138A6C" w14:textId="77777777" w:rsidTr="00EF1815">
        <w:trPr>
          <w:cantSplit/>
          <w:trHeight w:val="265"/>
        </w:trPr>
        <w:tc>
          <w:tcPr>
            <w:tcW w:w="954" w:type="pct"/>
          </w:tcPr>
          <w:p w14:paraId="15322E82" w14:textId="77777777" w:rsidR="00933CE0" w:rsidRPr="000A5791" w:rsidRDefault="00933CE0" w:rsidP="00EF1815">
            <w:pPr>
              <w:pStyle w:val="TableText"/>
              <w:rPr>
                <w:sz w:val="24"/>
                <w:szCs w:val="24"/>
              </w:rPr>
            </w:pPr>
            <w:r w:rsidRPr="000A5791">
              <w:t>Message</w:t>
            </w:r>
            <w:r>
              <w:t xml:space="preserve"> </w:t>
            </w:r>
            <w:r w:rsidRPr="000A5791">
              <w:t>type</w:t>
            </w:r>
          </w:p>
        </w:tc>
        <w:tc>
          <w:tcPr>
            <w:tcW w:w="516" w:type="pct"/>
          </w:tcPr>
          <w:p w14:paraId="412EF4D0" w14:textId="77777777" w:rsidR="00933CE0" w:rsidRPr="000A5791" w:rsidRDefault="00933CE0" w:rsidP="00EF1815">
            <w:pPr>
              <w:pStyle w:val="TableText"/>
              <w:rPr>
                <w:sz w:val="24"/>
                <w:szCs w:val="24"/>
              </w:rPr>
            </w:pPr>
            <w:r w:rsidRPr="000A5791">
              <w:rPr>
                <w:w w:val="99"/>
              </w:rPr>
              <w:t>MSH-9</w:t>
            </w:r>
          </w:p>
        </w:tc>
        <w:tc>
          <w:tcPr>
            <w:tcW w:w="368" w:type="pct"/>
          </w:tcPr>
          <w:p w14:paraId="4172A342" w14:textId="1412B3D4" w:rsidR="00933CE0" w:rsidRPr="000A5791" w:rsidRDefault="00933CE0" w:rsidP="00EF1815">
            <w:pPr>
              <w:pStyle w:val="TableText"/>
              <w:rPr>
                <w:sz w:val="24"/>
                <w:szCs w:val="24"/>
              </w:rPr>
            </w:pPr>
            <w:r>
              <w:t>13</w:t>
            </w:r>
          </w:p>
        </w:tc>
        <w:tc>
          <w:tcPr>
            <w:tcW w:w="441" w:type="pct"/>
          </w:tcPr>
          <w:p w14:paraId="780EDB17" w14:textId="77777777" w:rsidR="00933CE0" w:rsidRDefault="00933CE0" w:rsidP="00EF1815">
            <w:pPr>
              <w:pStyle w:val="TableText"/>
            </w:pPr>
          </w:p>
        </w:tc>
        <w:tc>
          <w:tcPr>
            <w:tcW w:w="367" w:type="pct"/>
          </w:tcPr>
          <w:p w14:paraId="484BA821" w14:textId="55E2C791" w:rsidR="00933CE0" w:rsidRPr="000A5791" w:rsidRDefault="00933CE0" w:rsidP="00EF1815">
            <w:pPr>
              <w:pStyle w:val="TableText"/>
            </w:pPr>
            <w:r>
              <w:t>R</w:t>
            </w:r>
          </w:p>
        </w:tc>
        <w:tc>
          <w:tcPr>
            <w:tcW w:w="663" w:type="pct"/>
          </w:tcPr>
          <w:p w14:paraId="65EDF0B1" w14:textId="07A7B807" w:rsidR="00933CE0" w:rsidRPr="000A5791" w:rsidRDefault="00933CE0" w:rsidP="00EF1815">
            <w:pPr>
              <w:pStyle w:val="TableText"/>
              <w:rPr>
                <w:sz w:val="24"/>
                <w:szCs w:val="24"/>
              </w:rPr>
            </w:pPr>
            <w:r w:rsidRPr="000A5791">
              <w:t>BusProc</w:t>
            </w:r>
          </w:p>
        </w:tc>
        <w:tc>
          <w:tcPr>
            <w:tcW w:w="1691" w:type="pct"/>
          </w:tcPr>
          <w:p w14:paraId="7437AEB5" w14:textId="5FBA8C2F" w:rsidR="00933CE0" w:rsidRPr="000A5791" w:rsidRDefault="00933CE0" w:rsidP="00EF1815">
            <w:pPr>
              <w:pStyle w:val="TableText"/>
              <w:rPr>
                <w:sz w:val="24"/>
                <w:szCs w:val="24"/>
              </w:rPr>
            </w:pPr>
            <w:r>
              <w:t>M</w:t>
            </w:r>
            <w:r w:rsidRPr="000A5791">
              <w:t>inimum</w:t>
            </w:r>
            <w:r>
              <w:t xml:space="preserve"> </w:t>
            </w:r>
            <w:r w:rsidRPr="000A5791">
              <w:t>requirement is the text ‘ORU’ or</w:t>
            </w:r>
            <w:r>
              <w:t xml:space="preserve"> </w:t>
            </w:r>
            <w:r w:rsidRPr="000A5791">
              <w:t>‘ACK’. The field can optionally</w:t>
            </w:r>
            <w:r>
              <w:t xml:space="preserve"> </w:t>
            </w:r>
            <w:r w:rsidRPr="000A5791">
              <w:t>extend to the trigger event and</w:t>
            </w:r>
            <w:r>
              <w:t xml:space="preserve"> </w:t>
            </w:r>
            <w:r w:rsidRPr="000A5791">
              <w:t>message structure components in</w:t>
            </w:r>
            <w:r>
              <w:t xml:space="preserve"> </w:t>
            </w:r>
            <w:r w:rsidRPr="000A5791">
              <w:t>the following format:</w:t>
            </w:r>
          </w:p>
          <w:p w14:paraId="173651FD" w14:textId="77777777" w:rsidR="00933CE0" w:rsidRPr="000A5791" w:rsidRDefault="00933CE0" w:rsidP="00EF1815">
            <w:pPr>
              <w:pStyle w:val="TableText"/>
              <w:rPr>
                <w:sz w:val="24"/>
                <w:szCs w:val="24"/>
              </w:rPr>
            </w:pPr>
            <w:r w:rsidRPr="000A5791">
              <w:t>ORU^R01^ORU_R01</w:t>
            </w:r>
          </w:p>
          <w:p w14:paraId="19F410AF" w14:textId="77777777" w:rsidR="00933CE0" w:rsidRPr="000A5791" w:rsidRDefault="00933CE0" w:rsidP="00EF1815">
            <w:pPr>
              <w:pStyle w:val="TableText"/>
              <w:rPr>
                <w:sz w:val="24"/>
                <w:szCs w:val="24"/>
              </w:rPr>
            </w:pPr>
            <w:r w:rsidRPr="000A5791">
              <w:t>ACK^R01^ACK_R01</w:t>
            </w:r>
          </w:p>
        </w:tc>
      </w:tr>
      <w:tr w:rsidR="00933CE0" w:rsidRPr="000A5791" w14:paraId="52AAE76E" w14:textId="77777777" w:rsidTr="00EF1815">
        <w:trPr>
          <w:cantSplit/>
          <w:trHeight w:val="265"/>
        </w:trPr>
        <w:tc>
          <w:tcPr>
            <w:tcW w:w="954" w:type="pct"/>
          </w:tcPr>
          <w:p w14:paraId="48B21891" w14:textId="77777777" w:rsidR="00933CE0" w:rsidRPr="000A5791" w:rsidRDefault="00933CE0" w:rsidP="00EF1815">
            <w:pPr>
              <w:pStyle w:val="TableText"/>
              <w:rPr>
                <w:sz w:val="24"/>
                <w:szCs w:val="24"/>
              </w:rPr>
            </w:pPr>
            <w:r w:rsidRPr="000A5791">
              <w:t>Message</w:t>
            </w:r>
            <w:r>
              <w:t xml:space="preserve"> </w:t>
            </w:r>
            <w:r w:rsidRPr="000A5791">
              <w:t>control ID</w:t>
            </w:r>
          </w:p>
        </w:tc>
        <w:tc>
          <w:tcPr>
            <w:tcW w:w="516" w:type="pct"/>
          </w:tcPr>
          <w:p w14:paraId="73654984" w14:textId="77777777" w:rsidR="00933CE0" w:rsidRPr="000A5791" w:rsidRDefault="00933CE0" w:rsidP="00EF1815">
            <w:pPr>
              <w:pStyle w:val="TableText"/>
              <w:rPr>
                <w:sz w:val="24"/>
                <w:szCs w:val="24"/>
              </w:rPr>
            </w:pPr>
            <w:r w:rsidRPr="000A5791">
              <w:rPr>
                <w:w w:val="99"/>
              </w:rPr>
              <w:t>MSH-10</w:t>
            </w:r>
          </w:p>
        </w:tc>
        <w:tc>
          <w:tcPr>
            <w:tcW w:w="368" w:type="pct"/>
          </w:tcPr>
          <w:p w14:paraId="0FC23ACD" w14:textId="34A33E6F" w:rsidR="00933CE0" w:rsidRPr="000A5791" w:rsidRDefault="00933CE0" w:rsidP="00EF1815">
            <w:pPr>
              <w:pStyle w:val="TableText"/>
              <w:rPr>
                <w:sz w:val="24"/>
                <w:szCs w:val="24"/>
              </w:rPr>
            </w:pPr>
            <w:r>
              <w:t>20</w:t>
            </w:r>
          </w:p>
        </w:tc>
        <w:tc>
          <w:tcPr>
            <w:tcW w:w="441" w:type="pct"/>
          </w:tcPr>
          <w:p w14:paraId="01C8180B" w14:textId="77777777" w:rsidR="00933CE0" w:rsidRDefault="00933CE0" w:rsidP="00EF1815">
            <w:pPr>
              <w:pStyle w:val="TableText"/>
            </w:pPr>
          </w:p>
        </w:tc>
        <w:tc>
          <w:tcPr>
            <w:tcW w:w="367" w:type="pct"/>
          </w:tcPr>
          <w:p w14:paraId="0A48884C" w14:textId="6CF80441" w:rsidR="00933CE0" w:rsidRPr="000A5791" w:rsidRDefault="00933CE0" w:rsidP="00EF1815">
            <w:pPr>
              <w:pStyle w:val="TableText"/>
            </w:pPr>
            <w:r>
              <w:t>R</w:t>
            </w:r>
          </w:p>
        </w:tc>
        <w:tc>
          <w:tcPr>
            <w:tcW w:w="663" w:type="pct"/>
          </w:tcPr>
          <w:p w14:paraId="2956890A" w14:textId="197DCDB0" w:rsidR="00933CE0" w:rsidRPr="000A5791" w:rsidRDefault="00933CE0" w:rsidP="00EF1815">
            <w:pPr>
              <w:pStyle w:val="TableText"/>
              <w:rPr>
                <w:sz w:val="24"/>
                <w:szCs w:val="24"/>
              </w:rPr>
            </w:pPr>
            <w:r w:rsidRPr="000A5791">
              <w:t>BusProc</w:t>
            </w:r>
          </w:p>
        </w:tc>
        <w:tc>
          <w:tcPr>
            <w:tcW w:w="1691" w:type="pct"/>
          </w:tcPr>
          <w:p w14:paraId="77D411CE" w14:textId="77777777" w:rsidR="00933CE0" w:rsidRPr="000A5791" w:rsidRDefault="00933CE0" w:rsidP="00EF1815">
            <w:pPr>
              <w:pStyle w:val="TableText"/>
              <w:rPr>
                <w:sz w:val="24"/>
                <w:szCs w:val="24"/>
              </w:rPr>
            </w:pPr>
            <w:r w:rsidRPr="000A5791">
              <w:t>Number or other identifier</w:t>
            </w:r>
            <w:r>
              <w:t xml:space="preserve"> </w:t>
            </w:r>
            <w:r w:rsidRPr="000A5791">
              <w:t>generated by the sending</w:t>
            </w:r>
            <w:r>
              <w:t xml:space="preserve"> </w:t>
            </w:r>
            <w:r w:rsidRPr="000A5791">
              <w:t>application that uniquely identifies</w:t>
            </w:r>
            <w:r w:rsidRPr="000A5791">
              <w:rPr>
                <w:sz w:val="24"/>
                <w:szCs w:val="24"/>
              </w:rPr>
              <w:t xml:space="preserve"> </w:t>
            </w:r>
            <w:r w:rsidRPr="000A5791">
              <w:t>a message.</w:t>
            </w:r>
          </w:p>
        </w:tc>
      </w:tr>
      <w:tr w:rsidR="00933CE0" w:rsidRPr="000A5791" w14:paraId="29137CE0" w14:textId="77777777" w:rsidTr="00EF1815">
        <w:trPr>
          <w:cantSplit/>
          <w:trHeight w:val="265"/>
        </w:trPr>
        <w:tc>
          <w:tcPr>
            <w:tcW w:w="954" w:type="pct"/>
          </w:tcPr>
          <w:p w14:paraId="017D4992" w14:textId="77777777" w:rsidR="00933CE0" w:rsidRPr="000A5791" w:rsidRDefault="00933CE0" w:rsidP="00EF1815">
            <w:pPr>
              <w:pStyle w:val="TableText"/>
              <w:rPr>
                <w:sz w:val="24"/>
                <w:szCs w:val="24"/>
              </w:rPr>
            </w:pPr>
            <w:r w:rsidRPr="000A5791">
              <w:t>Processing</w:t>
            </w:r>
          </w:p>
        </w:tc>
        <w:tc>
          <w:tcPr>
            <w:tcW w:w="516" w:type="pct"/>
          </w:tcPr>
          <w:p w14:paraId="3E7C1B04" w14:textId="77777777" w:rsidR="00933CE0" w:rsidRPr="000A5791" w:rsidRDefault="00933CE0" w:rsidP="00EF1815">
            <w:pPr>
              <w:pStyle w:val="TableText"/>
              <w:rPr>
                <w:sz w:val="24"/>
                <w:szCs w:val="24"/>
              </w:rPr>
            </w:pPr>
            <w:r w:rsidRPr="000A5791">
              <w:rPr>
                <w:w w:val="99"/>
              </w:rPr>
              <w:t>MSH-11</w:t>
            </w:r>
          </w:p>
        </w:tc>
        <w:tc>
          <w:tcPr>
            <w:tcW w:w="368" w:type="pct"/>
          </w:tcPr>
          <w:p w14:paraId="3A252C0A" w14:textId="759EF306" w:rsidR="00933CE0" w:rsidRPr="000A5791" w:rsidRDefault="00933CE0" w:rsidP="00EF1815">
            <w:pPr>
              <w:pStyle w:val="TableText"/>
              <w:rPr>
                <w:sz w:val="24"/>
                <w:szCs w:val="24"/>
              </w:rPr>
            </w:pPr>
            <w:r>
              <w:t>3</w:t>
            </w:r>
          </w:p>
        </w:tc>
        <w:tc>
          <w:tcPr>
            <w:tcW w:w="441" w:type="pct"/>
          </w:tcPr>
          <w:p w14:paraId="1A1E8C76" w14:textId="77777777" w:rsidR="00933CE0" w:rsidRDefault="00933CE0" w:rsidP="00EF1815">
            <w:pPr>
              <w:pStyle w:val="TableText"/>
            </w:pPr>
          </w:p>
        </w:tc>
        <w:tc>
          <w:tcPr>
            <w:tcW w:w="367" w:type="pct"/>
          </w:tcPr>
          <w:p w14:paraId="1C6A4E1E" w14:textId="744F1D28" w:rsidR="00933CE0" w:rsidRPr="000A5791" w:rsidRDefault="00933CE0" w:rsidP="00EF1815">
            <w:pPr>
              <w:pStyle w:val="TableText"/>
            </w:pPr>
            <w:r>
              <w:t>R</w:t>
            </w:r>
          </w:p>
        </w:tc>
        <w:tc>
          <w:tcPr>
            <w:tcW w:w="663" w:type="pct"/>
          </w:tcPr>
          <w:p w14:paraId="3F175ACB" w14:textId="1BA1774C" w:rsidR="00933CE0" w:rsidRPr="000A5791" w:rsidRDefault="00933CE0" w:rsidP="00EF1815">
            <w:pPr>
              <w:pStyle w:val="TableText"/>
              <w:rPr>
                <w:sz w:val="24"/>
                <w:szCs w:val="24"/>
              </w:rPr>
            </w:pPr>
            <w:r w:rsidRPr="000A5791">
              <w:t>BusProc</w:t>
            </w:r>
          </w:p>
        </w:tc>
        <w:tc>
          <w:tcPr>
            <w:tcW w:w="1691" w:type="pct"/>
          </w:tcPr>
          <w:p w14:paraId="7E02EB71" w14:textId="77777777" w:rsidR="00933CE0" w:rsidRPr="000A5791" w:rsidRDefault="00933CE0" w:rsidP="00EF1815">
            <w:pPr>
              <w:pStyle w:val="TableText"/>
              <w:rPr>
                <w:sz w:val="24"/>
                <w:szCs w:val="24"/>
              </w:rPr>
            </w:pPr>
            <w:r w:rsidRPr="000A5791">
              <w:t>The following values must be</w:t>
            </w:r>
            <w:r>
              <w:t xml:space="preserve"> </w:t>
            </w:r>
            <w:r w:rsidRPr="000A5791">
              <w:t>used:</w:t>
            </w:r>
          </w:p>
          <w:p w14:paraId="510F5C1D" w14:textId="77777777" w:rsidR="00933CE0" w:rsidRPr="000A5791" w:rsidRDefault="00933CE0" w:rsidP="00EF1815">
            <w:pPr>
              <w:pStyle w:val="TableText"/>
              <w:rPr>
                <w:sz w:val="24"/>
                <w:szCs w:val="24"/>
              </w:rPr>
            </w:pPr>
            <w:r w:rsidRPr="000A5791">
              <w:t>P – normal processing</w:t>
            </w:r>
          </w:p>
          <w:p w14:paraId="554DAD5C" w14:textId="77777777" w:rsidR="00933CE0" w:rsidRPr="000A5791" w:rsidRDefault="00933CE0" w:rsidP="00EF1815">
            <w:pPr>
              <w:pStyle w:val="TableText"/>
              <w:rPr>
                <w:sz w:val="24"/>
                <w:szCs w:val="24"/>
              </w:rPr>
            </w:pPr>
            <w:r w:rsidRPr="000A5791">
              <w:t>D – debugging</w:t>
            </w:r>
          </w:p>
          <w:p w14:paraId="200080AF" w14:textId="1461393E" w:rsidR="00933CE0" w:rsidRPr="000A5791" w:rsidRDefault="00933CE0" w:rsidP="00EF1815">
            <w:pPr>
              <w:pStyle w:val="TableText"/>
              <w:rPr>
                <w:sz w:val="24"/>
                <w:szCs w:val="24"/>
              </w:rPr>
            </w:pPr>
            <w:r w:rsidRPr="000A5791">
              <w:t>T – training</w:t>
            </w:r>
          </w:p>
          <w:p w14:paraId="4E558062" w14:textId="77777777" w:rsidR="00933CE0" w:rsidRPr="000A5791" w:rsidRDefault="00933CE0" w:rsidP="00EF1815">
            <w:pPr>
              <w:pStyle w:val="TableText"/>
              <w:rPr>
                <w:sz w:val="24"/>
                <w:szCs w:val="24"/>
              </w:rPr>
            </w:pPr>
            <w:r w:rsidRPr="000A5791">
              <w:t>P is the default</w:t>
            </w:r>
          </w:p>
        </w:tc>
      </w:tr>
      <w:tr w:rsidR="00933CE0" w:rsidRPr="000A5791" w14:paraId="4ACFABE7" w14:textId="77777777" w:rsidTr="00EF1815">
        <w:trPr>
          <w:cantSplit/>
          <w:trHeight w:val="265"/>
        </w:trPr>
        <w:tc>
          <w:tcPr>
            <w:tcW w:w="954" w:type="pct"/>
          </w:tcPr>
          <w:p w14:paraId="6BAA592A" w14:textId="77777777" w:rsidR="00933CE0" w:rsidRPr="000A5791" w:rsidRDefault="00933CE0" w:rsidP="00EF1815">
            <w:pPr>
              <w:pStyle w:val="TableText"/>
              <w:rPr>
                <w:sz w:val="24"/>
                <w:szCs w:val="24"/>
              </w:rPr>
            </w:pPr>
            <w:r w:rsidRPr="000A5791">
              <w:lastRenderedPageBreak/>
              <w:t>Version ID</w:t>
            </w:r>
          </w:p>
        </w:tc>
        <w:tc>
          <w:tcPr>
            <w:tcW w:w="516" w:type="pct"/>
          </w:tcPr>
          <w:p w14:paraId="012B9E84" w14:textId="77777777" w:rsidR="00933CE0" w:rsidRPr="000A5791" w:rsidRDefault="00933CE0" w:rsidP="00EF1815">
            <w:pPr>
              <w:pStyle w:val="TableText"/>
              <w:rPr>
                <w:sz w:val="24"/>
                <w:szCs w:val="24"/>
              </w:rPr>
            </w:pPr>
            <w:r w:rsidRPr="000A5791">
              <w:rPr>
                <w:w w:val="99"/>
              </w:rPr>
              <w:t>MSH-12</w:t>
            </w:r>
          </w:p>
        </w:tc>
        <w:tc>
          <w:tcPr>
            <w:tcW w:w="368" w:type="pct"/>
          </w:tcPr>
          <w:p w14:paraId="016CE3FB" w14:textId="025FCD8A" w:rsidR="00933CE0" w:rsidRPr="000A5791" w:rsidRDefault="00933CE0" w:rsidP="00EF1815">
            <w:pPr>
              <w:pStyle w:val="TableText"/>
              <w:rPr>
                <w:sz w:val="24"/>
                <w:szCs w:val="24"/>
              </w:rPr>
            </w:pPr>
            <w:r>
              <w:t>60</w:t>
            </w:r>
          </w:p>
        </w:tc>
        <w:tc>
          <w:tcPr>
            <w:tcW w:w="441" w:type="pct"/>
          </w:tcPr>
          <w:p w14:paraId="7A1052C2" w14:textId="77777777" w:rsidR="00933CE0" w:rsidRDefault="00933CE0" w:rsidP="00EF1815">
            <w:pPr>
              <w:pStyle w:val="TableText"/>
            </w:pPr>
          </w:p>
        </w:tc>
        <w:tc>
          <w:tcPr>
            <w:tcW w:w="367" w:type="pct"/>
          </w:tcPr>
          <w:p w14:paraId="7BBF51F0" w14:textId="20FF37E7" w:rsidR="00933CE0" w:rsidRPr="000A5791" w:rsidRDefault="00933CE0" w:rsidP="00EF1815">
            <w:pPr>
              <w:pStyle w:val="TableText"/>
            </w:pPr>
            <w:r>
              <w:t>R</w:t>
            </w:r>
          </w:p>
        </w:tc>
        <w:tc>
          <w:tcPr>
            <w:tcW w:w="663" w:type="pct"/>
          </w:tcPr>
          <w:p w14:paraId="4972C63D" w14:textId="35438E85" w:rsidR="00933CE0" w:rsidRPr="000A5791" w:rsidRDefault="00933CE0" w:rsidP="00EF1815">
            <w:pPr>
              <w:pStyle w:val="TableText"/>
              <w:rPr>
                <w:sz w:val="24"/>
                <w:szCs w:val="24"/>
              </w:rPr>
            </w:pPr>
            <w:r w:rsidRPr="000A5791">
              <w:t>BusProc</w:t>
            </w:r>
          </w:p>
        </w:tc>
        <w:tc>
          <w:tcPr>
            <w:tcW w:w="1691" w:type="pct"/>
          </w:tcPr>
          <w:p w14:paraId="532BDE06" w14:textId="77497A54" w:rsidR="00933CE0" w:rsidRPr="000A5791" w:rsidRDefault="00933CE0" w:rsidP="00EF1815">
            <w:pPr>
              <w:pStyle w:val="TableText"/>
              <w:rPr>
                <w:sz w:val="24"/>
                <w:szCs w:val="24"/>
              </w:rPr>
            </w:pPr>
            <w:r>
              <w:t>F</w:t>
            </w:r>
            <w:r w:rsidRPr="000A5791">
              <w:t>ormat: ‘2.4’ HL7</w:t>
            </w:r>
            <w:r>
              <w:t xml:space="preserve"> </w:t>
            </w:r>
            <w:r w:rsidRPr="000A5791">
              <w:t>version 2.4 format can optionally</w:t>
            </w:r>
            <w:r>
              <w:t xml:space="preserve"> </w:t>
            </w:r>
            <w:r w:rsidRPr="000A5791">
              <w:t>extend to the ‘Internationalisation</w:t>
            </w:r>
            <w:r>
              <w:t xml:space="preserve"> </w:t>
            </w:r>
            <w:r w:rsidRPr="000A5791">
              <w:t>Code’ and</w:t>
            </w:r>
            <w:r>
              <w:t xml:space="preserve"> </w:t>
            </w:r>
            <w:r w:rsidRPr="000A5791">
              <w:t>‘International Version</w:t>
            </w:r>
            <w:r>
              <w:t xml:space="preserve"> </w:t>
            </w:r>
            <w:r w:rsidRPr="000A5791">
              <w:t>ID’ components allowed by HL7.</w:t>
            </w:r>
          </w:p>
        </w:tc>
      </w:tr>
    </w:tbl>
    <w:p w14:paraId="5843D85B" w14:textId="3D5DCA73" w:rsidR="00D95778" w:rsidRPr="00A318C0" w:rsidRDefault="00D95778" w:rsidP="0007046C">
      <w:pPr>
        <w:pStyle w:val="Heading3"/>
      </w:pPr>
      <w:bookmarkStart w:id="202" w:name="_Toc447803240"/>
      <w:r w:rsidRPr="00A318C0">
        <w:t>MSH-1 – field separator</w:t>
      </w:r>
      <w:bookmarkEnd w:id="202"/>
      <w:r w:rsidRPr="00A318C0">
        <w:t xml:space="preserve"> </w:t>
      </w:r>
    </w:p>
    <w:p w14:paraId="3DCFFC9E" w14:textId="77777777" w:rsidR="00D95778" w:rsidRDefault="00D95778" w:rsidP="004B46C6">
      <w:pPr>
        <w:pStyle w:val="BodyText"/>
        <w:rPr>
          <w:rFonts w:ascii="Times New Roman" w:hAnsi="Times New Roman"/>
        </w:rPr>
      </w:pPr>
      <w:r>
        <w:t>The field separator character will be ‘|’.</w:t>
      </w:r>
    </w:p>
    <w:p w14:paraId="6F1AFFE7" w14:textId="77777777" w:rsidR="00D95778" w:rsidRPr="00743224" w:rsidRDefault="00D95778" w:rsidP="00D95778">
      <w:pPr>
        <w:rPr>
          <w:rStyle w:val="Strong"/>
        </w:rPr>
      </w:pPr>
      <w:r w:rsidRPr="00743224">
        <w:rPr>
          <w:rStyle w:val="Strong"/>
        </w:rPr>
        <w:t>Example:</w:t>
      </w:r>
    </w:p>
    <w:p w14:paraId="79D83E32" w14:textId="77777777" w:rsidR="00EF5251" w:rsidRPr="004B46C6" w:rsidRDefault="00D95778" w:rsidP="00A22CA4">
      <w:pPr>
        <w:pStyle w:val="Example"/>
        <w:rPr>
          <w:rFonts w:asciiTheme="minorHAnsi" w:hAnsiTheme="minorHAnsi"/>
          <w:szCs w:val="20"/>
        </w:rPr>
      </w:pPr>
      <w:r w:rsidRPr="004B46C6">
        <w:rPr>
          <w:rFonts w:asciiTheme="minorHAnsi" w:hAnsiTheme="minorHAnsi"/>
          <w:szCs w:val="20"/>
        </w:rPr>
        <w:t>MSH</w:t>
      </w:r>
      <w:r w:rsidRPr="004B46C6">
        <w:rPr>
          <w:rFonts w:asciiTheme="minorHAnsi" w:hAnsiTheme="minorHAnsi"/>
          <w:color w:val="948A54" w:themeColor="background2" w:themeShade="80"/>
          <w:sz w:val="24"/>
        </w:rPr>
        <w:t>|</w:t>
      </w:r>
      <w:r w:rsidRPr="004B46C6">
        <w:rPr>
          <w:rFonts w:asciiTheme="minorHAnsi" w:hAnsiTheme="minorHAnsi"/>
          <w:szCs w:val="20"/>
        </w:rPr>
        <w:t>^~\&amp;|DELPHIC...</w:t>
      </w:r>
    </w:p>
    <w:p w14:paraId="77D6F8F9" w14:textId="77777777" w:rsidR="00D95778" w:rsidRPr="00A318C0" w:rsidRDefault="00A22CA4" w:rsidP="0007046C">
      <w:pPr>
        <w:pStyle w:val="Heading3"/>
      </w:pPr>
      <w:bookmarkStart w:id="203" w:name="_Toc447803241"/>
      <w:r>
        <w:t xml:space="preserve"> </w:t>
      </w:r>
      <w:r w:rsidR="00D95778" w:rsidRPr="00A318C0">
        <w:t>MSH-2 – encoding characters</w:t>
      </w:r>
      <w:bookmarkEnd w:id="203"/>
      <w:r w:rsidR="00D95778" w:rsidRPr="00A318C0">
        <w:t xml:space="preserve"> </w:t>
      </w:r>
    </w:p>
    <w:p w14:paraId="0D1A6F8E" w14:textId="77777777" w:rsidR="00D95778" w:rsidRDefault="00D95778" w:rsidP="004B46C6">
      <w:pPr>
        <w:pStyle w:val="BodyText"/>
        <w:rPr>
          <w:rFonts w:ascii="Times New Roman" w:hAnsi="Times New Roman"/>
        </w:rPr>
      </w:pPr>
      <w:r>
        <w:t>This field contains the separator characters for component, repeat and the escape character and sub-components, respectively. We strongly recommend that this field contain ‘^~\&amp;’. Please see the section above on separators.</w:t>
      </w:r>
    </w:p>
    <w:p w14:paraId="4A36613E" w14:textId="77777777" w:rsidR="00D95778" w:rsidRPr="00743224" w:rsidRDefault="00D95778" w:rsidP="00CE762C">
      <w:pPr>
        <w:keepNext/>
        <w:rPr>
          <w:rStyle w:val="Strong"/>
        </w:rPr>
      </w:pPr>
      <w:r w:rsidRPr="00743224">
        <w:rPr>
          <w:rStyle w:val="Strong"/>
        </w:rPr>
        <w:t>Example:</w:t>
      </w:r>
    </w:p>
    <w:p w14:paraId="233D6C61" w14:textId="77777777" w:rsidR="00D95778" w:rsidRPr="004B46C6" w:rsidRDefault="00D95778" w:rsidP="00743224">
      <w:pPr>
        <w:pStyle w:val="Example"/>
        <w:rPr>
          <w:rFonts w:asciiTheme="minorHAnsi" w:hAnsiTheme="minorHAnsi"/>
          <w:szCs w:val="20"/>
        </w:rPr>
      </w:pPr>
      <w:r w:rsidRPr="004B46C6">
        <w:rPr>
          <w:rFonts w:asciiTheme="minorHAnsi" w:hAnsiTheme="minorHAnsi"/>
          <w:szCs w:val="20"/>
        </w:rPr>
        <w:t>MSH|</w:t>
      </w:r>
      <w:r w:rsidRPr="004B46C6">
        <w:rPr>
          <w:rFonts w:asciiTheme="minorHAnsi" w:hAnsiTheme="minorHAnsi"/>
          <w:color w:val="948A54" w:themeColor="background2" w:themeShade="80"/>
          <w:sz w:val="24"/>
        </w:rPr>
        <w:t>^~\&amp;</w:t>
      </w:r>
      <w:r w:rsidRPr="004B46C6">
        <w:rPr>
          <w:rFonts w:asciiTheme="minorHAnsi" w:hAnsiTheme="minorHAnsi"/>
          <w:szCs w:val="20"/>
        </w:rPr>
        <w:t>|DELPHIC|MEDLAB|LABRESULT|...</w:t>
      </w:r>
    </w:p>
    <w:p w14:paraId="06738B73" w14:textId="77777777" w:rsidR="00D95778" w:rsidRDefault="00A22CA4" w:rsidP="0007046C">
      <w:pPr>
        <w:pStyle w:val="Heading3"/>
      </w:pPr>
      <w:bookmarkStart w:id="204" w:name="_Toc447803242"/>
      <w:r>
        <w:t xml:space="preserve"> </w:t>
      </w:r>
      <w:r w:rsidR="00D95778">
        <w:t>MSH-3 – sending application</w:t>
      </w:r>
      <w:bookmarkEnd w:id="204"/>
      <w:r w:rsidR="00D95778">
        <w:t xml:space="preserve"> </w:t>
      </w:r>
    </w:p>
    <w:p w14:paraId="19B975D3" w14:textId="77777777" w:rsidR="00D95778" w:rsidRDefault="00D95778" w:rsidP="004B46C6">
      <w:pPr>
        <w:pStyle w:val="BodyText"/>
        <w:rPr>
          <w:rFonts w:ascii="Times New Roman" w:hAnsi="Times New Roman"/>
        </w:rPr>
      </w:pPr>
      <w:r>
        <w:t>This field should be filled in with the name of the sending application. Since this message is usually sent from a laboratory, this normally contains the name of the laboratory application. If the laboratory application is not named, this field should contain the text ‘LABRESULT’; most messages use this value.</w:t>
      </w:r>
    </w:p>
    <w:p w14:paraId="7AE9D838" w14:textId="77777777" w:rsidR="00D95778" w:rsidRDefault="00D95778" w:rsidP="00D95778">
      <w:pPr>
        <w:rPr>
          <w:rFonts w:ascii="Times New Roman" w:hAnsi="Times New Roman"/>
        </w:rPr>
      </w:pPr>
      <w:r w:rsidRPr="004B46C6">
        <w:rPr>
          <w:b/>
        </w:rPr>
        <w:t>Example:</w:t>
      </w:r>
      <w:r>
        <w:t xml:space="preserve"> In this case the sending laboratory uses the Delphic Laboratory Results module:</w:t>
      </w:r>
    </w:p>
    <w:p w14:paraId="7818E1DD" w14:textId="77777777" w:rsidR="00EF5251" w:rsidRPr="004B46C6" w:rsidRDefault="00D95778" w:rsidP="00743224">
      <w:pPr>
        <w:pStyle w:val="Example"/>
        <w:rPr>
          <w:rFonts w:asciiTheme="minorHAnsi" w:hAnsiTheme="minorHAnsi"/>
          <w:szCs w:val="20"/>
        </w:rPr>
      </w:pPr>
      <w:r w:rsidRPr="004B46C6">
        <w:rPr>
          <w:rFonts w:asciiTheme="minorHAnsi" w:hAnsiTheme="minorHAnsi"/>
          <w:szCs w:val="20"/>
        </w:rPr>
        <w:t>MSH|^~\&amp;|</w:t>
      </w:r>
      <w:r w:rsidRPr="004B46C6">
        <w:rPr>
          <w:rFonts w:asciiTheme="minorHAnsi" w:hAnsiTheme="minorHAnsi"/>
          <w:color w:val="948A54" w:themeColor="background2" w:themeShade="80"/>
          <w:sz w:val="24"/>
        </w:rPr>
        <w:t>DELPHIC</w:t>
      </w:r>
      <w:r w:rsidRPr="004B46C6">
        <w:rPr>
          <w:rFonts w:asciiTheme="minorHAnsi" w:hAnsiTheme="minorHAnsi"/>
          <w:szCs w:val="20"/>
        </w:rPr>
        <w:t>|ediaccnt|LABRESULT|...</w:t>
      </w:r>
    </w:p>
    <w:p w14:paraId="6D9DCF7F" w14:textId="77777777" w:rsidR="00D95778" w:rsidRDefault="00A22CA4" w:rsidP="0007046C">
      <w:pPr>
        <w:pStyle w:val="Heading3"/>
      </w:pPr>
      <w:bookmarkStart w:id="205" w:name="_Toc447803243"/>
      <w:r>
        <w:t xml:space="preserve"> </w:t>
      </w:r>
      <w:r w:rsidR="00D95778">
        <w:t>MSH-4 – sending facility</w:t>
      </w:r>
      <w:bookmarkEnd w:id="205"/>
      <w:r w:rsidR="00D95778">
        <w:t xml:space="preserve"> </w:t>
      </w:r>
    </w:p>
    <w:p w14:paraId="6A7C9CC5" w14:textId="4B1B2A85" w:rsidR="00933CE0" w:rsidRDefault="00D95778" w:rsidP="004B46C6">
      <w:pPr>
        <w:pStyle w:val="BodyText"/>
        <w:rPr>
          <w:rFonts w:ascii="Times New Roman" w:hAnsi="Times New Roman"/>
        </w:rPr>
      </w:pPr>
      <w:r>
        <w:t>This field should be filled in with the EDI account name of the sending facility. This must be filled in correctly so that message acknowledgements can be correctly processed. This field should not be more than eight characters in length and should always be in lower case.</w:t>
      </w:r>
      <w:r w:rsidR="00427CAB" w:rsidDel="00427CAB">
        <w:rPr>
          <w:rFonts w:ascii="Times New Roman" w:hAnsi="Times New Roman"/>
        </w:rPr>
        <w:t xml:space="preserve"> </w:t>
      </w:r>
    </w:p>
    <w:p w14:paraId="705A565C" w14:textId="5D824ACE" w:rsidR="00D95778" w:rsidRPr="00743224" w:rsidRDefault="00D95778">
      <w:pPr>
        <w:rPr>
          <w:rStyle w:val="Strong"/>
        </w:rPr>
      </w:pPr>
      <w:r w:rsidRPr="00743224">
        <w:rPr>
          <w:rStyle w:val="Strong"/>
        </w:rPr>
        <w:t>Example:</w:t>
      </w:r>
    </w:p>
    <w:p w14:paraId="54AFE9CD" w14:textId="77777777" w:rsidR="00D95778" w:rsidRDefault="00D95778" w:rsidP="00D95778">
      <w:pPr>
        <w:pStyle w:val="Example"/>
        <w:rPr>
          <w:rFonts w:asciiTheme="minorHAnsi" w:hAnsiTheme="minorHAnsi"/>
          <w:szCs w:val="20"/>
        </w:rPr>
      </w:pPr>
      <w:r w:rsidRPr="00933CE0">
        <w:rPr>
          <w:rFonts w:asciiTheme="minorHAnsi" w:hAnsiTheme="minorHAnsi"/>
          <w:szCs w:val="20"/>
        </w:rPr>
        <w:t>MSH|^~\&amp;|DELPHIC|</w:t>
      </w:r>
      <w:r w:rsidRPr="00933CE0">
        <w:rPr>
          <w:rFonts w:asciiTheme="minorHAnsi" w:hAnsiTheme="minorHAnsi"/>
          <w:color w:val="948A54" w:themeColor="background2" w:themeShade="80"/>
          <w:sz w:val="24"/>
        </w:rPr>
        <w:t>ediaccnt</w:t>
      </w:r>
      <w:r w:rsidRPr="00933CE0">
        <w:rPr>
          <w:rFonts w:asciiTheme="minorHAnsi" w:hAnsiTheme="minorHAnsi"/>
          <w:szCs w:val="20"/>
        </w:rPr>
        <w:t>|EPISURV|...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427CAB" w:rsidRPr="00BC121D" w14:paraId="21B93F36" w14:textId="77777777" w:rsidTr="00BC121D">
        <w:tc>
          <w:tcPr>
            <w:tcW w:w="9629" w:type="dxa"/>
            <w:shd w:val="clear" w:color="auto" w:fill="BFBFBF" w:themeFill="background1" w:themeFillShade="BF"/>
          </w:tcPr>
          <w:p w14:paraId="50107083" w14:textId="77777777" w:rsidR="00427CAB" w:rsidRPr="00BC121D" w:rsidRDefault="00427CAB" w:rsidP="00D018E9">
            <w:pPr>
              <w:spacing w:before="120"/>
              <w:rPr>
                <w:iCs/>
              </w:rPr>
            </w:pPr>
            <w:r w:rsidRPr="00BC121D">
              <w:rPr>
                <w:b/>
                <w:iCs/>
              </w:rPr>
              <w:t>Variance to HL7:</w:t>
            </w:r>
            <w:r w:rsidRPr="00BC121D">
              <w:rPr>
                <w:iCs/>
              </w:rPr>
              <w:t xml:space="preserve"> eight-character limit on the mailbox name. The use of this field could be extended when alternative communication methods are introduced.</w:t>
            </w:r>
          </w:p>
        </w:tc>
      </w:tr>
    </w:tbl>
    <w:p w14:paraId="7BA94A57" w14:textId="77777777" w:rsidR="00D95778" w:rsidRDefault="00056DBF" w:rsidP="0007046C">
      <w:pPr>
        <w:pStyle w:val="Heading3"/>
      </w:pPr>
      <w:bookmarkStart w:id="206" w:name="_Toc447803244"/>
      <w:r>
        <w:lastRenderedPageBreak/>
        <w:t xml:space="preserve"> </w:t>
      </w:r>
      <w:r w:rsidR="00D95778">
        <w:t>MSH-5 – receiving application</w:t>
      </w:r>
      <w:bookmarkEnd w:id="206"/>
      <w:r w:rsidR="00D95778">
        <w:t xml:space="preserve"> </w:t>
      </w:r>
    </w:p>
    <w:p w14:paraId="2895E8E3" w14:textId="77777777" w:rsidR="00D95778" w:rsidRDefault="00D95778" w:rsidP="004B46C6">
      <w:pPr>
        <w:pStyle w:val="BodyText"/>
        <w:rPr>
          <w:rFonts w:ascii="Times New Roman" w:hAnsi="Times New Roman"/>
        </w:rPr>
      </w:pPr>
      <w:r>
        <w:t>This field identifies the receiving application. Since the receiving application is presently the laboratory result message processor, this field should always contain the text</w:t>
      </w:r>
      <w:r>
        <w:rPr>
          <w:rFonts w:ascii="Times New Roman" w:hAnsi="Times New Roman"/>
        </w:rPr>
        <w:t xml:space="preserve"> </w:t>
      </w:r>
      <w:r>
        <w:t>‘LABRESULT’. This should contain EpiSurv.</w:t>
      </w:r>
    </w:p>
    <w:p w14:paraId="1A141AEB" w14:textId="77777777" w:rsidR="00D95778" w:rsidRPr="00743224" w:rsidRDefault="00D95778" w:rsidP="00D95778">
      <w:pPr>
        <w:rPr>
          <w:rStyle w:val="Strong"/>
        </w:rPr>
      </w:pPr>
      <w:r w:rsidRPr="00743224">
        <w:rPr>
          <w:rStyle w:val="Strong"/>
        </w:rPr>
        <w:t>Example:</w:t>
      </w:r>
    </w:p>
    <w:p w14:paraId="105963AB" w14:textId="77777777" w:rsidR="00EF5251" w:rsidRPr="004B46C6" w:rsidRDefault="00D95778" w:rsidP="00743224">
      <w:pPr>
        <w:pStyle w:val="Example"/>
        <w:rPr>
          <w:rFonts w:asciiTheme="minorHAnsi" w:hAnsiTheme="minorHAnsi"/>
          <w:szCs w:val="20"/>
        </w:rPr>
      </w:pPr>
      <w:r w:rsidRPr="004B46C6">
        <w:rPr>
          <w:rFonts w:asciiTheme="minorHAnsi" w:hAnsiTheme="minorHAnsi"/>
          <w:szCs w:val="20"/>
        </w:rPr>
        <w:t>...|^~\&amp;|DELPHIC|ediaccnt|</w:t>
      </w:r>
      <w:r w:rsidRPr="004B46C6">
        <w:rPr>
          <w:rFonts w:asciiTheme="minorHAnsi" w:hAnsiTheme="minorHAnsi"/>
          <w:color w:val="948A54" w:themeColor="background2" w:themeShade="80"/>
          <w:sz w:val="24"/>
        </w:rPr>
        <w:t>EpiSurv</w:t>
      </w:r>
      <w:r w:rsidRPr="004B46C6">
        <w:rPr>
          <w:rFonts w:asciiTheme="minorHAnsi" w:hAnsiTheme="minorHAnsi"/>
          <w:szCs w:val="20"/>
        </w:rPr>
        <w:t>|esrendms|...</w:t>
      </w:r>
    </w:p>
    <w:p w14:paraId="505156BC" w14:textId="77777777" w:rsidR="00D95778" w:rsidRDefault="00056DBF" w:rsidP="0007046C">
      <w:pPr>
        <w:pStyle w:val="Heading3"/>
      </w:pPr>
      <w:bookmarkStart w:id="207" w:name="_Toc447803245"/>
      <w:r>
        <w:t xml:space="preserve"> </w:t>
      </w:r>
      <w:r w:rsidR="00D95778">
        <w:t>MSH-6 – receiving facility</w:t>
      </w:r>
      <w:bookmarkEnd w:id="207"/>
      <w:r w:rsidR="00D95778">
        <w:t xml:space="preserve"> </w:t>
      </w:r>
    </w:p>
    <w:p w14:paraId="5B794C4D" w14:textId="77777777" w:rsidR="00D95778" w:rsidRDefault="00D95778" w:rsidP="004B46C6">
      <w:pPr>
        <w:pStyle w:val="BodyText"/>
        <w:rPr>
          <w:rFonts w:ascii="Times New Roman" w:hAnsi="Times New Roman"/>
        </w:rPr>
      </w:pPr>
      <w:r>
        <w:t>This field should be filled in with the EDI account name of the intended recipient of this message. This must be filled in correctly so that the message can be delivered to the correct destination. EDI accounts are always eight or fewer characters and are always lower case. The use of this field could be extended when alternative communication methods are introduced.</w:t>
      </w:r>
    </w:p>
    <w:p w14:paraId="5771164A" w14:textId="77777777" w:rsidR="00D95778" w:rsidRDefault="00D95778" w:rsidP="004B46C6">
      <w:pPr>
        <w:pStyle w:val="BodyText"/>
      </w:pPr>
      <w:r>
        <w:t xml:space="preserve">The address for notifications is </w:t>
      </w:r>
      <w:r w:rsidRPr="004B46C6">
        <w:rPr>
          <w:b/>
          <w:i/>
        </w:rPr>
        <w:t>esrendms</w:t>
      </w:r>
      <w:r>
        <w:t xml:space="preserve">. </w:t>
      </w:r>
    </w:p>
    <w:p w14:paraId="2870F970" w14:textId="77777777" w:rsidR="00D95778" w:rsidRPr="00743224" w:rsidRDefault="00D95778" w:rsidP="00D95778">
      <w:pPr>
        <w:rPr>
          <w:rStyle w:val="Strong"/>
        </w:rPr>
      </w:pPr>
      <w:r w:rsidRPr="00743224">
        <w:rPr>
          <w:rStyle w:val="Strong"/>
        </w:rPr>
        <w:t>Example:</w:t>
      </w:r>
    </w:p>
    <w:p w14:paraId="111E0E63" w14:textId="77777777" w:rsidR="00EF5251" w:rsidRPr="004B46C6" w:rsidRDefault="00D95778" w:rsidP="00743224">
      <w:pPr>
        <w:pStyle w:val="Example"/>
        <w:rPr>
          <w:rFonts w:asciiTheme="minorHAnsi" w:hAnsiTheme="minorHAnsi"/>
          <w:szCs w:val="20"/>
        </w:rPr>
      </w:pPr>
      <w:r w:rsidRPr="004B46C6">
        <w:rPr>
          <w:rFonts w:asciiTheme="minorHAnsi" w:hAnsiTheme="minorHAnsi"/>
          <w:szCs w:val="20"/>
        </w:rPr>
        <w:t>...|DELPHIC|ediaccnt|EPISURV|</w:t>
      </w:r>
      <w:r w:rsidRPr="004B46C6">
        <w:rPr>
          <w:rFonts w:asciiTheme="minorHAnsi" w:hAnsiTheme="minorHAnsi"/>
          <w:color w:val="948A54" w:themeColor="background2" w:themeShade="80"/>
          <w:sz w:val="24"/>
        </w:rPr>
        <w:t>esrendms</w:t>
      </w:r>
      <w:r w:rsidRPr="004B46C6">
        <w:rPr>
          <w:rFonts w:asciiTheme="minorHAnsi" w:hAnsiTheme="minorHAnsi"/>
          <w:szCs w:val="20"/>
        </w:rPr>
        <w:t>|20000120092032|...</w:t>
      </w:r>
    </w:p>
    <w:p w14:paraId="491AB77E" w14:textId="77777777" w:rsidR="00D95778" w:rsidRDefault="00056DBF" w:rsidP="0007046C">
      <w:pPr>
        <w:pStyle w:val="Heading3"/>
      </w:pPr>
      <w:bookmarkStart w:id="208" w:name="_Toc447803246"/>
      <w:r>
        <w:t xml:space="preserve"> </w:t>
      </w:r>
      <w:r w:rsidR="00D95778">
        <w:t>MSH-7 – date/time of message</w:t>
      </w:r>
      <w:bookmarkEnd w:id="208"/>
      <w:r w:rsidR="00D95778">
        <w:t xml:space="preserve"> </w:t>
      </w:r>
    </w:p>
    <w:p w14:paraId="540BF080" w14:textId="0C736426" w:rsidR="00D95778" w:rsidRDefault="00D95778" w:rsidP="004B46C6">
      <w:pPr>
        <w:pStyle w:val="BodyText"/>
        <w:rPr>
          <w:rFonts w:ascii="Times New Roman" w:hAnsi="Times New Roman"/>
        </w:rPr>
      </w:pPr>
      <w:r>
        <w:t xml:space="preserve">This is the date/time that the sending system created the message. </w:t>
      </w:r>
    </w:p>
    <w:p w14:paraId="691631E5" w14:textId="77777777" w:rsidR="00D95778" w:rsidRDefault="00D95778" w:rsidP="004B46C6">
      <w:pPr>
        <w:pStyle w:val="BodyText"/>
        <w:rPr>
          <w:rFonts w:ascii="Times New Roman" w:hAnsi="Times New Roman"/>
        </w:rPr>
      </w:pPr>
      <w:r>
        <w:t>It is strongly recommended that it be filled at all times to maximum precision.</w:t>
      </w:r>
    </w:p>
    <w:p w14:paraId="1384FE67" w14:textId="77777777" w:rsidR="00D95778" w:rsidRDefault="00D95778" w:rsidP="004B46C6">
      <w:pPr>
        <w:pStyle w:val="BodyText"/>
        <w:rPr>
          <w:rFonts w:ascii="Times New Roman" w:hAnsi="Times New Roman"/>
        </w:rPr>
      </w:pPr>
      <w:r w:rsidRPr="004B46C6">
        <w:rPr>
          <w:b/>
        </w:rPr>
        <w:t>Example:</w:t>
      </w:r>
      <w:r>
        <w:t xml:space="preserve"> This message was generated on 20 January 2000 at 9:20:32am:</w:t>
      </w:r>
    </w:p>
    <w:p w14:paraId="70207195" w14:textId="231C562C" w:rsidR="00621180" w:rsidRDefault="00D95778" w:rsidP="00743224">
      <w:pPr>
        <w:pStyle w:val="Example"/>
        <w:rPr>
          <w:rFonts w:asciiTheme="minorHAnsi" w:hAnsiTheme="minorHAnsi"/>
          <w:szCs w:val="20"/>
        </w:rPr>
      </w:pPr>
      <w:r w:rsidRPr="004B46C6">
        <w:rPr>
          <w:rFonts w:asciiTheme="minorHAnsi" w:hAnsiTheme="minorHAnsi"/>
          <w:szCs w:val="20"/>
        </w:rPr>
        <w:t>...| EpiSurv | esrendms |</w:t>
      </w:r>
      <w:r w:rsidRPr="004B46C6">
        <w:rPr>
          <w:rFonts w:asciiTheme="minorHAnsi" w:hAnsiTheme="minorHAnsi"/>
          <w:color w:val="948A54" w:themeColor="background2" w:themeShade="80"/>
          <w:sz w:val="24"/>
        </w:rPr>
        <w:t>20000120092032</w:t>
      </w:r>
      <w:r w:rsidRPr="004B46C6">
        <w:rPr>
          <w:rFonts w:asciiTheme="minorHAnsi" w:hAnsiTheme="minorHAnsi"/>
          <w:szCs w:val="20"/>
        </w:rPr>
        <w:t>|PKI|ORU|...</w:t>
      </w:r>
    </w:p>
    <w:p w14:paraId="27B25BDD" w14:textId="77777777" w:rsidR="00D95778" w:rsidRDefault="00056DBF" w:rsidP="0007046C">
      <w:pPr>
        <w:pStyle w:val="Heading3"/>
      </w:pPr>
      <w:bookmarkStart w:id="209" w:name="_Toc447803247"/>
      <w:r>
        <w:t xml:space="preserve"> </w:t>
      </w:r>
      <w:r w:rsidR="00D95778">
        <w:t>MSH-8 – security</w:t>
      </w:r>
      <w:bookmarkEnd w:id="209"/>
      <w:r w:rsidR="00D95778">
        <w:t xml:space="preserve"> </w:t>
      </w:r>
    </w:p>
    <w:p w14:paraId="007AF525" w14:textId="77777777" w:rsidR="00D95778" w:rsidRDefault="00D95778" w:rsidP="004B46C6">
      <w:pPr>
        <w:pStyle w:val="BodyText"/>
        <w:rPr>
          <w:rFonts w:ascii="Times New Roman" w:hAnsi="Times New Roman"/>
        </w:rPr>
      </w:pPr>
      <w:r>
        <w:t>This field is used to implement security features. A public key infrastructure will be used, and this field will have its contents replaced by PKI.</w:t>
      </w:r>
    </w:p>
    <w:p w14:paraId="081B4757" w14:textId="77777777" w:rsidR="00D95778" w:rsidRDefault="00D95778" w:rsidP="004B46C6">
      <w:pPr>
        <w:pStyle w:val="BodyText"/>
        <w:rPr>
          <w:rFonts w:ascii="Times New Roman" w:hAnsi="Times New Roman"/>
        </w:rPr>
      </w:pPr>
      <w:r w:rsidRPr="00743224">
        <w:rPr>
          <w:rStyle w:val="Strong"/>
        </w:rPr>
        <w:t xml:space="preserve">Example: </w:t>
      </w:r>
      <w:r>
        <w:t>A PKI security scheme was employed when sending this message:</w:t>
      </w:r>
    </w:p>
    <w:p w14:paraId="198C7F3E" w14:textId="77777777" w:rsidR="00EF5251" w:rsidRPr="004B46C6" w:rsidRDefault="00D95778" w:rsidP="00743224">
      <w:pPr>
        <w:pStyle w:val="Example"/>
        <w:rPr>
          <w:rFonts w:asciiTheme="minorHAnsi" w:hAnsiTheme="minorHAnsi"/>
          <w:szCs w:val="20"/>
        </w:rPr>
      </w:pPr>
      <w:r w:rsidRPr="004B46C6">
        <w:rPr>
          <w:rFonts w:asciiTheme="minorHAnsi" w:hAnsiTheme="minorHAnsi"/>
          <w:szCs w:val="20"/>
        </w:rPr>
        <w:t>...|20000120092032|</w:t>
      </w:r>
      <w:r w:rsidRPr="004B46C6">
        <w:rPr>
          <w:rFonts w:asciiTheme="minorHAnsi" w:hAnsiTheme="minorHAnsi"/>
          <w:color w:val="948A54" w:themeColor="background2" w:themeShade="80"/>
          <w:sz w:val="24"/>
        </w:rPr>
        <w:t>PKI</w:t>
      </w:r>
      <w:r w:rsidRPr="004B46C6">
        <w:rPr>
          <w:rFonts w:asciiTheme="minorHAnsi" w:hAnsiTheme="minorHAnsi"/>
          <w:szCs w:val="20"/>
        </w:rPr>
        <w:t>|ORU|0155002273|P|2.4</w:t>
      </w:r>
    </w:p>
    <w:p w14:paraId="3DFA3A10" w14:textId="77777777" w:rsidR="00D95778" w:rsidRDefault="00056DBF" w:rsidP="0007046C">
      <w:pPr>
        <w:pStyle w:val="Heading3"/>
      </w:pPr>
      <w:bookmarkStart w:id="210" w:name="_Toc447803248"/>
      <w:r>
        <w:t xml:space="preserve"> </w:t>
      </w:r>
      <w:r w:rsidR="00D95778">
        <w:t>MSH-9 – message type</w:t>
      </w:r>
      <w:bookmarkEnd w:id="210"/>
      <w:r w:rsidR="00D95778">
        <w:t xml:space="preserve"> </w:t>
      </w:r>
    </w:p>
    <w:p w14:paraId="4392536A" w14:textId="77777777" w:rsidR="00D95778" w:rsidRDefault="00D95778" w:rsidP="004B46C6">
      <w:pPr>
        <w:pStyle w:val="BodyText"/>
        <w:rPr>
          <w:rFonts w:ascii="Times New Roman" w:hAnsi="Times New Roman"/>
        </w:rPr>
      </w:pPr>
      <w:r>
        <w:t>This field identifies the message type. It should always contain ‘ORU’ for laboratory result messages and ‘ACK’ for acknowledgement messages.</w:t>
      </w:r>
    </w:p>
    <w:p w14:paraId="5F96D256" w14:textId="77777777" w:rsidR="00D95778" w:rsidRDefault="00D95778" w:rsidP="004B46C6">
      <w:pPr>
        <w:pStyle w:val="BodyText"/>
        <w:rPr>
          <w:rFonts w:ascii="Times New Roman" w:hAnsi="Times New Roman"/>
        </w:rPr>
      </w:pPr>
      <w:r w:rsidRPr="00743224">
        <w:rPr>
          <w:rStyle w:val="Strong"/>
        </w:rPr>
        <w:t xml:space="preserve">Example: </w:t>
      </w:r>
      <w:r>
        <w:t>This message is an ORU message:</w:t>
      </w:r>
    </w:p>
    <w:p w14:paraId="38101C5D" w14:textId="0932ACB9" w:rsidR="00500349" w:rsidRDefault="00D95778" w:rsidP="00743224">
      <w:pPr>
        <w:pStyle w:val="Example"/>
        <w:rPr>
          <w:rFonts w:asciiTheme="minorHAnsi" w:hAnsiTheme="minorHAnsi"/>
          <w:szCs w:val="20"/>
        </w:rPr>
      </w:pPr>
      <w:r w:rsidRPr="004B46C6">
        <w:rPr>
          <w:rFonts w:asciiTheme="minorHAnsi" w:hAnsiTheme="minorHAnsi"/>
          <w:szCs w:val="20"/>
        </w:rPr>
        <w:t>...|20000120092032|PKI|</w:t>
      </w:r>
      <w:r w:rsidRPr="004B46C6">
        <w:rPr>
          <w:rFonts w:asciiTheme="minorHAnsi" w:hAnsiTheme="minorHAnsi"/>
          <w:color w:val="948A54" w:themeColor="background2" w:themeShade="80"/>
          <w:sz w:val="24"/>
        </w:rPr>
        <w:t>ORU</w:t>
      </w:r>
      <w:r w:rsidRPr="004B46C6">
        <w:rPr>
          <w:rFonts w:asciiTheme="minorHAnsi" w:hAnsiTheme="minorHAnsi"/>
          <w:szCs w:val="20"/>
        </w:rPr>
        <w:t>|0155002273|P|2.4</w:t>
      </w:r>
    </w:p>
    <w:p w14:paraId="7818EFF3" w14:textId="77777777" w:rsidR="00500349" w:rsidRDefault="00500349">
      <w:pPr>
        <w:spacing w:after="0" w:line="240" w:lineRule="auto"/>
        <w:rPr>
          <w:rFonts w:asciiTheme="minorHAnsi" w:eastAsiaTheme="minorEastAsia" w:hAnsiTheme="minorHAnsi"/>
          <w:color w:val="4F81BD" w:themeColor="accent1"/>
        </w:rPr>
      </w:pPr>
      <w:r>
        <w:rPr>
          <w:rFonts w:asciiTheme="minorHAnsi" w:hAnsiTheme="minorHAnsi"/>
        </w:rPr>
        <w:br w:type="page"/>
      </w:r>
    </w:p>
    <w:p w14:paraId="5D1CDD92" w14:textId="77777777" w:rsidR="00D95778" w:rsidRPr="00D87CAA" w:rsidRDefault="00056DBF" w:rsidP="0007046C">
      <w:pPr>
        <w:pStyle w:val="Heading3"/>
      </w:pPr>
      <w:bookmarkStart w:id="211" w:name="_Toc447803249"/>
      <w:r>
        <w:lastRenderedPageBreak/>
        <w:t xml:space="preserve"> </w:t>
      </w:r>
      <w:r w:rsidR="00D95778">
        <w:t>MSH-10 – message control ID</w:t>
      </w:r>
      <w:bookmarkEnd w:id="211"/>
    </w:p>
    <w:p w14:paraId="376D1650" w14:textId="77777777" w:rsidR="00D95778" w:rsidRDefault="00D95778" w:rsidP="004B46C6">
      <w:pPr>
        <w:pStyle w:val="BodyText"/>
        <w:rPr>
          <w:rFonts w:ascii="Times New Roman" w:hAnsi="Times New Roman"/>
        </w:rPr>
      </w:pPr>
      <w:r>
        <w:t>This field is a number or other identifier that uniquely identifies a message from a particular sender. Each sender is responsible for ensuring that the message control IDs from their facility are unique.</w:t>
      </w:r>
    </w:p>
    <w:p w14:paraId="6EFDC098" w14:textId="77777777" w:rsidR="00D95778" w:rsidRPr="00743224" w:rsidRDefault="00D95778" w:rsidP="004B46C6">
      <w:pPr>
        <w:pStyle w:val="BodyText"/>
        <w:rPr>
          <w:rStyle w:val="Strong"/>
        </w:rPr>
      </w:pPr>
      <w:r w:rsidRPr="00743224">
        <w:rPr>
          <w:rStyle w:val="Strong"/>
        </w:rPr>
        <w:t>Example:</w:t>
      </w:r>
    </w:p>
    <w:p w14:paraId="17D276A4" w14:textId="77777777" w:rsidR="00EF5251" w:rsidRPr="004B46C6" w:rsidRDefault="00D95778" w:rsidP="00743224">
      <w:pPr>
        <w:pStyle w:val="Example"/>
        <w:rPr>
          <w:rFonts w:asciiTheme="minorHAnsi" w:hAnsiTheme="minorHAnsi"/>
          <w:szCs w:val="20"/>
        </w:rPr>
      </w:pPr>
      <w:r w:rsidRPr="004B46C6">
        <w:rPr>
          <w:rFonts w:asciiTheme="minorHAnsi" w:hAnsiTheme="minorHAnsi"/>
          <w:szCs w:val="20"/>
        </w:rPr>
        <w:t>...|20000120092032|PKI|ORU|</w:t>
      </w:r>
      <w:r w:rsidRPr="004B46C6">
        <w:rPr>
          <w:rFonts w:asciiTheme="minorHAnsi" w:hAnsiTheme="minorHAnsi"/>
          <w:color w:val="948A54" w:themeColor="background2" w:themeShade="80"/>
          <w:sz w:val="24"/>
        </w:rPr>
        <w:t>0155002273</w:t>
      </w:r>
      <w:r w:rsidRPr="004B46C6">
        <w:rPr>
          <w:rFonts w:asciiTheme="minorHAnsi" w:hAnsiTheme="minorHAnsi"/>
          <w:szCs w:val="20"/>
        </w:rPr>
        <w:t>|P|2.4</w:t>
      </w:r>
    </w:p>
    <w:p w14:paraId="001E28F4" w14:textId="243ED2CA" w:rsidR="00D95778" w:rsidRPr="00D87CAA" w:rsidRDefault="00D95778" w:rsidP="0007046C">
      <w:pPr>
        <w:pStyle w:val="Heading3"/>
      </w:pPr>
      <w:bookmarkStart w:id="212" w:name="_Toc447803250"/>
      <w:r>
        <w:t>MSH-11 – processing ID</w:t>
      </w:r>
      <w:bookmarkEnd w:id="212"/>
    </w:p>
    <w:p w14:paraId="2015D509" w14:textId="77777777" w:rsidR="00D95778" w:rsidRDefault="00D95778" w:rsidP="004B46C6">
      <w:pPr>
        <w:pStyle w:val="BodyText"/>
        <w:rPr>
          <w:rFonts w:ascii="Times New Roman" w:hAnsi="Times New Roman"/>
        </w:rPr>
      </w:pPr>
      <w:r>
        <w:t>This field tells how a receiving system should process this message.</w:t>
      </w:r>
    </w:p>
    <w:p w14:paraId="009A7D30" w14:textId="3F45EFEC" w:rsidR="00D95778" w:rsidRPr="004A5E78" w:rsidRDefault="00D95778" w:rsidP="00D95778">
      <w:pPr>
        <w:pStyle w:val="Table"/>
      </w:pPr>
      <w:r w:rsidRPr="009E2D57">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21</w:t>
      </w:r>
      <w:r w:rsidR="00AC598E">
        <w:rPr>
          <w:noProof/>
        </w:rPr>
        <w:fldChar w:fldCharType="end"/>
      </w:r>
      <w:r w:rsidRPr="009E2D57">
        <w:t>:</w:t>
      </w:r>
      <w:r w:rsidRPr="004A5E78">
        <w:t xml:space="preserve"> MSH-11 processing ID</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1306"/>
        <w:gridCol w:w="8323"/>
      </w:tblGrid>
      <w:tr w:rsidR="00D95778" w14:paraId="43939892" w14:textId="77777777" w:rsidTr="00BC121D">
        <w:trPr>
          <w:trHeight w:val="355"/>
        </w:trPr>
        <w:tc>
          <w:tcPr>
            <w:tcW w:w="678" w:type="pct"/>
            <w:shd w:val="clear" w:color="auto" w:fill="BFBFBF" w:themeFill="background1" w:themeFillShade="BF"/>
          </w:tcPr>
          <w:p w14:paraId="41C13DCE" w14:textId="77777777" w:rsidR="00D95778" w:rsidRPr="00CE762C" w:rsidRDefault="00D95778" w:rsidP="00BC121D">
            <w:pPr>
              <w:pStyle w:val="Table"/>
              <w:rPr>
                <w:rFonts w:ascii="Times New Roman" w:hAnsi="Times New Roman"/>
              </w:rPr>
            </w:pPr>
            <w:r w:rsidRPr="00CE762C">
              <w:t>Value</w:t>
            </w:r>
          </w:p>
        </w:tc>
        <w:tc>
          <w:tcPr>
            <w:tcW w:w="4322" w:type="pct"/>
            <w:shd w:val="clear" w:color="auto" w:fill="BFBFBF" w:themeFill="background1" w:themeFillShade="BF"/>
          </w:tcPr>
          <w:p w14:paraId="2D6CD77D" w14:textId="77777777" w:rsidR="00D95778" w:rsidRPr="00CE762C" w:rsidRDefault="00D95778" w:rsidP="00BC121D">
            <w:pPr>
              <w:pStyle w:val="Table"/>
              <w:rPr>
                <w:rFonts w:ascii="Times New Roman" w:hAnsi="Times New Roman"/>
              </w:rPr>
            </w:pPr>
            <w:r w:rsidRPr="00CE762C">
              <w:t>Meaning</w:t>
            </w:r>
          </w:p>
        </w:tc>
      </w:tr>
      <w:tr w:rsidR="00D95778" w14:paraId="3C4EACC7" w14:textId="77777777" w:rsidTr="00BC121D">
        <w:trPr>
          <w:trHeight w:val="320"/>
        </w:trPr>
        <w:tc>
          <w:tcPr>
            <w:tcW w:w="678" w:type="pct"/>
          </w:tcPr>
          <w:p w14:paraId="105101CB" w14:textId="77777777" w:rsidR="00D95778" w:rsidRDefault="00D95778" w:rsidP="00743224">
            <w:pPr>
              <w:pStyle w:val="TableText"/>
              <w:rPr>
                <w:rFonts w:ascii="Times New Roman" w:hAnsi="Times New Roman"/>
                <w:sz w:val="24"/>
                <w:szCs w:val="24"/>
              </w:rPr>
            </w:pPr>
            <w:r>
              <w:t>P</w:t>
            </w:r>
          </w:p>
        </w:tc>
        <w:tc>
          <w:tcPr>
            <w:tcW w:w="4322" w:type="pct"/>
          </w:tcPr>
          <w:p w14:paraId="0EBE79AD" w14:textId="77777777" w:rsidR="00D95778" w:rsidRDefault="00D95778" w:rsidP="00743224">
            <w:pPr>
              <w:pStyle w:val="TableText"/>
              <w:rPr>
                <w:rFonts w:ascii="Times New Roman" w:hAnsi="Times New Roman"/>
                <w:sz w:val="24"/>
                <w:szCs w:val="24"/>
              </w:rPr>
            </w:pPr>
            <w:r>
              <w:t>Process this message as normal.</w:t>
            </w:r>
          </w:p>
        </w:tc>
      </w:tr>
      <w:tr w:rsidR="00D95778" w14:paraId="68160DAF" w14:textId="77777777" w:rsidTr="00BC121D">
        <w:trPr>
          <w:trHeight w:val="276"/>
        </w:trPr>
        <w:tc>
          <w:tcPr>
            <w:tcW w:w="678" w:type="pct"/>
          </w:tcPr>
          <w:p w14:paraId="31471A59" w14:textId="77777777" w:rsidR="00D95778" w:rsidRDefault="00D95778" w:rsidP="00743224">
            <w:pPr>
              <w:pStyle w:val="TableText"/>
              <w:rPr>
                <w:rFonts w:ascii="Times New Roman" w:hAnsi="Times New Roman"/>
                <w:sz w:val="24"/>
                <w:szCs w:val="24"/>
              </w:rPr>
            </w:pPr>
            <w:r>
              <w:t>D</w:t>
            </w:r>
          </w:p>
        </w:tc>
        <w:tc>
          <w:tcPr>
            <w:tcW w:w="4322" w:type="pct"/>
          </w:tcPr>
          <w:p w14:paraId="0FCA89D3" w14:textId="77777777" w:rsidR="00D95778" w:rsidRDefault="00D95778" w:rsidP="00743224">
            <w:pPr>
              <w:pStyle w:val="TableText"/>
              <w:rPr>
                <w:rFonts w:ascii="Times New Roman" w:hAnsi="Times New Roman"/>
                <w:sz w:val="24"/>
                <w:szCs w:val="24"/>
              </w:rPr>
            </w:pPr>
            <w:r>
              <w:t>This message is being used for debugging purposes. It should be properly acknowledged,</w:t>
            </w:r>
            <w:r>
              <w:rPr>
                <w:rFonts w:ascii="Times New Roman" w:hAnsi="Times New Roman"/>
                <w:sz w:val="24"/>
                <w:szCs w:val="24"/>
              </w:rPr>
              <w:t xml:space="preserve"> </w:t>
            </w:r>
            <w:r>
              <w:t>but the data should be ignored.</w:t>
            </w:r>
          </w:p>
        </w:tc>
      </w:tr>
      <w:tr w:rsidR="00D95778" w14:paraId="1D50FDB3" w14:textId="77777777" w:rsidTr="00BC121D">
        <w:trPr>
          <w:trHeight w:val="311"/>
        </w:trPr>
        <w:tc>
          <w:tcPr>
            <w:tcW w:w="678" w:type="pct"/>
          </w:tcPr>
          <w:p w14:paraId="3117EEF5" w14:textId="77777777" w:rsidR="00D95778" w:rsidRDefault="00D95778" w:rsidP="00743224">
            <w:pPr>
              <w:pStyle w:val="TableText"/>
              <w:rPr>
                <w:rFonts w:ascii="Times New Roman" w:hAnsi="Times New Roman"/>
                <w:sz w:val="24"/>
                <w:szCs w:val="24"/>
              </w:rPr>
            </w:pPr>
            <w:r>
              <w:t>T</w:t>
            </w:r>
          </w:p>
        </w:tc>
        <w:tc>
          <w:tcPr>
            <w:tcW w:w="4322" w:type="pct"/>
          </w:tcPr>
          <w:p w14:paraId="7E36F48F" w14:textId="77777777" w:rsidR="00D95778" w:rsidRDefault="00D95778" w:rsidP="00743224">
            <w:pPr>
              <w:pStyle w:val="TableText"/>
              <w:rPr>
                <w:rFonts w:ascii="Times New Roman" w:hAnsi="Times New Roman"/>
                <w:sz w:val="24"/>
                <w:szCs w:val="24"/>
              </w:rPr>
            </w:pPr>
            <w:r>
              <w:t>Training.</w:t>
            </w:r>
          </w:p>
        </w:tc>
      </w:tr>
    </w:tbl>
    <w:p w14:paraId="4721774C" w14:textId="77777777" w:rsidR="00D95778" w:rsidRDefault="00D95778" w:rsidP="00BC121D">
      <w:pPr>
        <w:spacing w:before="120"/>
        <w:rPr>
          <w:rFonts w:ascii="Times New Roman" w:hAnsi="Times New Roman"/>
        </w:rPr>
      </w:pPr>
      <w:r w:rsidRPr="00743224">
        <w:rPr>
          <w:rStyle w:val="Strong"/>
        </w:rPr>
        <w:t xml:space="preserve">Example: </w:t>
      </w:r>
      <w:r>
        <w:t>This message should be processed as normal:</w:t>
      </w:r>
    </w:p>
    <w:p w14:paraId="69EA6C15" w14:textId="77777777" w:rsidR="00D95778" w:rsidRPr="004B46C6" w:rsidRDefault="00D95778" w:rsidP="00743224">
      <w:pPr>
        <w:pStyle w:val="Example"/>
        <w:rPr>
          <w:rFonts w:asciiTheme="minorHAnsi" w:hAnsiTheme="minorHAnsi"/>
          <w:szCs w:val="20"/>
        </w:rPr>
      </w:pPr>
      <w:r w:rsidRPr="004B46C6">
        <w:rPr>
          <w:rFonts w:asciiTheme="minorHAnsi" w:hAnsiTheme="minorHAnsi"/>
          <w:szCs w:val="20"/>
        </w:rPr>
        <w:t>...|20000120092032|SECURITY|ORU|0155002273|</w:t>
      </w:r>
      <w:r w:rsidRPr="004B46C6">
        <w:rPr>
          <w:rFonts w:asciiTheme="minorHAnsi" w:hAnsiTheme="minorHAnsi"/>
          <w:color w:val="948A54" w:themeColor="background2" w:themeShade="80"/>
          <w:sz w:val="24"/>
        </w:rPr>
        <w:t>P</w:t>
      </w:r>
      <w:r w:rsidRPr="004B46C6">
        <w:rPr>
          <w:rFonts w:asciiTheme="minorHAnsi" w:hAnsiTheme="minorHAnsi"/>
          <w:szCs w:val="20"/>
        </w:rPr>
        <w:t>|2.4</w:t>
      </w:r>
    </w:p>
    <w:p w14:paraId="61415AC9" w14:textId="77777777" w:rsidR="00D95778" w:rsidRPr="00D87CAA" w:rsidRDefault="00056DBF" w:rsidP="0007046C">
      <w:pPr>
        <w:pStyle w:val="Heading3"/>
      </w:pPr>
      <w:bookmarkStart w:id="213" w:name="_Toc447803251"/>
      <w:r>
        <w:t xml:space="preserve"> </w:t>
      </w:r>
      <w:r w:rsidR="00D95778">
        <w:t>MSH-12 – Version ID</w:t>
      </w:r>
      <w:bookmarkEnd w:id="213"/>
    </w:p>
    <w:p w14:paraId="2344C636" w14:textId="77777777" w:rsidR="00056DBF" w:rsidRDefault="00D95778" w:rsidP="00D95778">
      <w:r>
        <w:t>This field contains the HL7 version number of this message with further opt</w:t>
      </w:r>
      <w:r w:rsidR="00056DBF">
        <w:t>ional clarification components.</w:t>
      </w:r>
    </w:p>
    <w:p w14:paraId="2074BC64" w14:textId="77777777" w:rsidR="00D95778" w:rsidRDefault="00D95778" w:rsidP="00D95778">
      <w:pPr>
        <w:rPr>
          <w:rFonts w:ascii="Times New Roman" w:hAnsi="Times New Roman"/>
        </w:rPr>
      </w:pPr>
      <w:r w:rsidRPr="00056DBF">
        <w:rPr>
          <w:rStyle w:val="Strong"/>
        </w:rPr>
        <w:t xml:space="preserve">Example: </w:t>
      </w:r>
      <w:r>
        <w:t>This message subscribes to HL7 version 2.4.</w:t>
      </w:r>
    </w:p>
    <w:p w14:paraId="396C19B3" w14:textId="77777777" w:rsidR="00EF5251" w:rsidRPr="004B46C6" w:rsidRDefault="00D95778" w:rsidP="00743224">
      <w:pPr>
        <w:pStyle w:val="Example"/>
        <w:rPr>
          <w:rFonts w:asciiTheme="minorHAnsi" w:hAnsiTheme="minorHAnsi"/>
          <w:color w:val="000080"/>
          <w:szCs w:val="20"/>
        </w:rPr>
      </w:pPr>
      <w:r w:rsidRPr="004B46C6">
        <w:rPr>
          <w:rFonts w:asciiTheme="minorHAnsi" w:hAnsiTheme="minorHAnsi"/>
          <w:szCs w:val="20"/>
        </w:rPr>
        <w:t>...|20000120092032|SECURITY|ORU|0155002273|P|</w:t>
      </w:r>
      <w:r w:rsidRPr="004B46C6">
        <w:rPr>
          <w:rFonts w:asciiTheme="minorHAnsi" w:hAnsiTheme="minorHAnsi"/>
          <w:color w:val="948A54" w:themeColor="background2" w:themeShade="80"/>
          <w:sz w:val="24"/>
        </w:rPr>
        <w:t>2.4</w:t>
      </w:r>
    </w:p>
    <w:p w14:paraId="0322CBE9" w14:textId="77777777" w:rsidR="00D95778" w:rsidRPr="00D87CAA" w:rsidRDefault="00056DBF" w:rsidP="0007046C">
      <w:pPr>
        <w:pStyle w:val="Heading3"/>
      </w:pPr>
      <w:bookmarkStart w:id="214" w:name="_Toc447803252"/>
      <w:r>
        <w:t xml:space="preserve"> </w:t>
      </w:r>
      <w:r w:rsidR="00D95778">
        <w:t>MSA − message acknowledgement segment</w:t>
      </w:r>
      <w:bookmarkEnd w:id="214"/>
    </w:p>
    <w:p w14:paraId="68F561FD" w14:textId="77777777" w:rsidR="00D95778" w:rsidRDefault="00D95778" w:rsidP="00CE762C">
      <w:r>
        <w:t>The MSA segment contains information to be sent when replying to or acknowledging another message. The data in this segment can be safely ignored by new implementations, but older systems still require this segment.</w:t>
      </w:r>
    </w:p>
    <w:p w14:paraId="28BD1788" w14:textId="45884B6D" w:rsidR="00C71B28" w:rsidRDefault="00743224" w:rsidP="006A31E3">
      <w:pPr>
        <w:pStyle w:val="Table"/>
      </w:pPr>
      <w:r w:rsidRPr="00517487">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22</w:t>
      </w:r>
      <w:r w:rsidR="00AC598E">
        <w:rPr>
          <w:noProof/>
        </w:rPr>
        <w:fldChar w:fldCharType="end"/>
      </w:r>
      <w:r w:rsidRPr="00517487">
        <w:t>:</w:t>
      </w:r>
      <w:r w:rsidR="004A4E24">
        <w:t xml:space="preserve"> </w:t>
      </w:r>
      <w:r w:rsidRPr="00517487">
        <w:t>MSA message acknowledgement segment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2972"/>
        <w:gridCol w:w="992"/>
        <w:gridCol w:w="851"/>
        <w:gridCol w:w="691"/>
        <w:gridCol w:w="1177"/>
        <w:gridCol w:w="2946"/>
      </w:tblGrid>
      <w:tr w:rsidR="00832CAE" w14:paraId="15EA863B" w14:textId="77777777" w:rsidTr="005A0292">
        <w:trPr>
          <w:trHeight w:val="313"/>
        </w:trPr>
        <w:tc>
          <w:tcPr>
            <w:tcW w:w="1543" w:type="pct"/>
            <w:shd w:val="clear" w:color="auto" w:fill="BFBFBF" w:themeFill="background1" w:themeFillShade="BF"/>
          </w:tcPr>
          <w:p w14:paraId="793C871B" w14:textId="77777777" w:rsidR="00832CAE" w:rsidRPr="00CE762C" w:rsidRDefault="00832CAE" w:rsidP="005A0292">
            <w:pPr>
              <w:pStyle w:val="Table"/>
              <w:rPr>
                <w:rFonts w:ascii="Times New Roman" w:hAnsi="Times New Roman"/>
              </w:rPr>
            </w:pPr>
            <w:r w:rsidRPr="00CE762C">
              <w:t>Data element</w:t>
            </w:r>
          </w:p>
        </w:tc>
        <w:tc>
          <w:tcPr>
            <w:tcW w:w="515" w:type="pct"/>
            <w:shd w:val="clear" w:color="auto" w:fill="BFBFBF" w:themeFill="background1" w:themeFillShade="BF"/>
          </w:tcPr>
          <w:p w14:paraId="22181AAF" w14:textId="77777777" w:rsidR="00832CAE" w:rsidRPr="00CE762C" w:rsidRDefault="00832CAE" w:rsidP="005A0292">
            <w:pPr>
              <w:pStyle w:val="Table"/>
              <w:rPr>
                <w:rFonts w:ascii="Times New Roman" w:hAnsi="Times New Roman"/>
              </w:rPr>
            </w:pPr>
            <w:r w:rsidRPr="00CE762C">
              <w:t>Field</w:t>
            </w:r>
          </w:p>
        </w:tc>
        <w:tc>
          <w:tcPr>
            <w:tcW w:w="442" w:type="pct"/>
            <w:shd w:val="clear" w:color="auto" w:fill="BFBFBF" w:themeFill="background1" w:themeFillShade="BF"/>
          </w:tcPr>
          <w:p w14:paraId="11C4796E" w14:textId="18C26E24" w:rsidR="00832CAE" w:rsidRPr="00CE762C" w:rsidRDefault="00832CAE" w:rsidP="005A0292">
            <w:pPr>
              <w:pStyle w:val="Table"/>
              <w:rPr>
                <w:rFonts w:ascii="Times New Roman" w:hAnsi="Times New Roman"/>
              </w:rPr>
            </w:pPr>
            <w:r>
              <w:t>Len</w:t>
            </w:r>
          </w:p>
        </w:tc>
        <w:tc>
          <w:tcPr>
            <w:tcW w:w="359" w:type="pct"/>
            <w:shd w:val="clear" w:color="auto" w:fill="BFBFBF" w:themeFill="background1" w:themeFillShade="BF"/>
          </w:tcPr>
          <w:p w14:paraId="75AF359B" w14:textId="48461C81" w:rsidR="00832CAE" w:rsidRPr="00CE762C" w:rsidRDefault="00C8360B" w:rsidP="005A0292">
            <w:pPr>
              <w:pStyle w:val="Table"/>
            </w:pPr>
            <w:r>
              <w:t>Opt</w:t>
            </w:r>
          </w:p>
        </w:tc>
        <w:tc>
          <w:tcPr>
            <w:tcW w:w="611" w:type="pct"/>
            <w:shd w:val="clear" w:color="auto" w:fill="BFBFBF" w:themeFill="background1" w:themeFillShade="BF"/>
          </w:tcPr>
          <w:p w14:paraId="397319DF" w14:textId="003112E9" w:rsidR="00832CAE" w:rsidRPr="00CE762C" w:rsidRDefault="00832CAE" w:rsidP="005A0292">
            <w:pPr>
              <w:pStyle w:val="Table"/>
              <w:rPr>
                <w:rFonts w:ascii="Times New Roman" w:hAnsi="Times New Roman"/>
              </w:rPr>
            </w:pPr>
            <w:r w:rsidRPr="00CE762C">
              <w:t>Required</w:t>
            </w:r>
            <w:r>
              <w:t xml:space="preserve"> </w:t>
            </w:r>
            <w:r w:rsidRPr="00CE762C">
              <w:t>for:</w:t>
            </w:r>
          </w:p>
        </w:tc>
        <w:tc>
          <w:tcPr>
            <w:tcW w:w="1530" w:type="pct"/>
            <w:shd w:val="clear" w:color="auto" w:fill="BFBFBF" w:themeFill="background1" w:themeFillShade="BF"/>
          </w:tcPr>
          <w:p w14:paraId="0FB46099" w14:textId="77777777" w:rsidR="00832CAE" w:rsidRPr="00CE762C" w:rsidRDefault="00832CAE" w:rsidP="005A0292">
            <w:pPr>
              <w:pStyle w:val="Table"/>
              <w:rPr>
                <w:rFonts w:ascii="Times New Roman" w:hAnsi="Times New Roman"/>
              </w:rPr>
            </w:pPr>
            <w:r w:rsidRPr="00CE762C">
              <w:t>Comments</w:t>
            </w:r>
          </w:p>
        </w:tc>
      </w:tr>
      <w:tr w:rsidR="00832CAE" w14:paraId="1F4CBA6D" w14:textId="77777777" w:rsidTr="00BC121D">
        <w:trPr>
          <w:trHeight w:val="285"/>
        </w:trPr>
        <w:tc>
          <w:tcPr>
            <w:tcW w:w="1543" w:type="pct"/>
          </w:tcPr>
          <w:p w14:paraId="7A677F1B" w14:textId="760810E0" w:rsidR="00832CAE" w:rsidRDefault="00832CAE">
            <w:pPr>
              <w:pStyle w:val="TableText"/>
              <w:rPr>
                <w:rFonts w:ascii="Times New Roman" w:hAnsi="Times New Roman"/>
                <w:sz w:val="24"/>
                <w:szCs w:val="24"/>
              </w:rPr>
            </w:pPr>
            <w:r>
              <w:t>Acknowledgement code</w:t>
            </w:r>
          </w:p>
        </w:tc>
        <w:tc>
          <w:tcPr>
            <w:tcW w:w="515" w:type="pct"/>
          </w:tcPr>
          <w:p w14:paraId="6F8416E2" w14:textId="77777777" w:rsidR="00832CAE" w:rsidRDefault="00832CAE" w:rsidP="00743224">
            <w:pPr>
              <w:pStyle w:val="TableText"/>
              <w:rPr>
                <w:rFonts w:ascii="Times New Roman" w:hAnsi="Times New Roman"/>
                <w:sz w:val="24"/>
                <w:szCs w:val="24"/>
              </w:rPr>
            </w:pPr>
            <w:r>
              <w:rPr>
                <w:w w:val="98"/>
              </w:rPr>
              <w:t>MSA-1</w:t>
            </w:r>
          </w:p>
        </w:tc>
        <w:tc>
          <w:tcPr>
            <w:tcW w:w="442" w:type="pct"/>
          </w:tcPr>
          <w:p w14:paraId="396EC17B" w14:textId="63970E4F" w:rsidR="00832CAE" w:rsidRDefault="00832CAE" w:rsidP="00D45446">
            <w:pPr>
              <w:pStyle w:val="TableText"/>
              <w:rPr>
                <w:rFonts w:ascii="Times New Roman" w:hAnsi="Times New Roman"/>
                <w:sz w:val="24"/>
                <w:szCs w:val="24"/>
              </w:rPr>
            </w:pPr>
            <w:r>
              <w:t>2</w:t>
            </w:r>
          </w:p>
        </w:tc>
        <w:tc>
          <w:tcPr>
            <w:tcW w:w="359" w:type="pct"/>
          </w:tcPr>
          <w:p w14:paraId="209D72EC" w14:textId="22EACD4C" w:rsidR="00832CAE" w:rsidRDefault="00832CAE" w:rsidP="00743224">
            <w:pPr>
              <w:pStyle w:val="TableText"/>
            </w:pPr>
            <w:r>
              <w:t>R</w:t>
            </w:r>
          </w:p>
        </w:tc>
        <w:tc>
          <w:tcPr>
            <w:tcW w:w="611" w:type="pct"/>
          </w:tcPr>
          <w:p w14:paraId="69015C61" w14:textId="5DA867A8" w:rsidR="00832CAE" w:rsidRDefault="00832CAE" w:rsidP="00743224">
            <w:pPr>
              <w:pStyle w:val="TableText"/>
              <w:rPr>
                <w:rFonts w:ascii="Times New Roman" w:hAnsi="Times New Roman"/>
                <w:sz w:val="24"/>
                <w:szCs w:val="24"/>
              </w:rPr>
            </w:pPr>
            <w:r>
              <w:t>BusProc</w:t>
            </w:r>
          </w:p>
        </w:tc>
        <w:tc>
          <w:tcPr>
            <w:tcW w:w="1530" w:type="pct"/>
          </w:tcPr>
          <w:p w14:paraId="7441E720" w14:textId="77777777" w:rsidR="00832CAE" w:rsidRDefault="00832CAE" w:rsidP="00743224">
            <w:pPr>
              <w:pStyle w:val="TableText"/>
              <w:rPr>
                <w:rFonts w:ascii="Times New Roman" w:hAnsi="Times New Roman"/>
                <w:sz w:val="24"/>
                <w:szCs w:val="24"/>
              </w:rPr>
            </w:pPr>
            <w:r>
              <w:t>Values are AA, AE, AR</w:t>
            </w:r>
          </w:p>
        </w:tc>
      </w:tr>
      <w:tr w:rsidR="00832CAE" w14:paraId="03AEA522" w14:textId="77777777" w:rsidTr="00BC121D">
        <w:trPr>
          <w:trHeight w:val="276"/>
        </w:trPr>
        <w:tc>
          <w:tcPr>
            <w:tcW w:w="1543" w:type="pct"/>
          </w:tcPr>
          <w:p w14:paraId="5D98AE8E" w14:textId="77777777" w:rsidR="00832CAE" w:rsidRDefault="00832CAE" w:rsidP="00743224">
            <w:pPr>
              <w:pStyle w:val="TableText"/>
              <w:rPr>
                <w:rFonts w:ascii="Times New Roman" w:hAnsi="Times New Roman"/>
                <w:sz w:val="24"/>
                <w:szCs w:val="24"/>
              </w:rPr>
            </w:pPr>
            <w:r>
              <w:t>Message control ID</w:t>
            </w:r>
          </w:p>
        </w:tc>
        <w:tc>
          <w:tcPr>
            <w:tcW w:w="515" w:type="pct"/>
          </w:tcPr>
          <w:p w14:paraId="456D57F3" w14:textId="77777777" w:rsidR="00832CAE" w:rsidRDefault="00832CAE" w:rsidP="00743224">
            <w:pPr>
              <w:pStyle w:val="TableText"/>
              <w:rPr>
                <w:rFonts w:ascii="Times New Roman" w:hAnsi="Times New Roman"/>
                <w:sz w:val="24"/>
                <w:szCs w:val="24"/>
              </w:rPr>
            </w:pPr>
            <w:r>
              <w:rPr>
                <w:w w:val="98"/>
              </w:rPr>
              <w:t>MSA-2</w:t>
            </w:r>
          </w:p>
        </w:tc>
        <w:tc>
          <w:tcPr>
            <w:tcW w:w="442" w:type="pct"/>
          </w:tcPr>
          <w:p w14:paraId="0ED3E15E" w14:textId="350CE290" w:rsidR="00832CAE" w:rsidRDefault="00832CAE" w:rsidP="00D45446">
            <w:pPr>
              <w:pStyle w:val="TableText"/>
              <w:rPr>
                <w:rFonts w:ascii="Times New Roman" w:hAnsi="Times New Roman"/>
                <w:sz w:val="24"/>
                <w:szCs w:val="24"/>
              </w:rPr>
            </w:pPr>
            <w:r>
              <w:t>20</w:t>
            </w:r>
          </w:p>
        </w:tc>
        <w:tc>
          <w:tcPr>
            <w:tcW w:w="359" w:type="pct"/>
          </w:tcPr>
          <w:p w14:paraId="06BF6270" w14:textId="24D2982E" w:rsidR="00832CAE" w:rsidRDefault="00832CAE" w:rsidP="00743224">
            <w:pPr>
              <w:pStyle w:val="TableText"/>
            </w:pPr>
            <w:r>
              <w:t>R</w:t>
            </w:r>
          </w:p>
        </w:tc>
        <w:tc>
          <w:tcPr>
            <w:tcW w:w="611" w:type="pct"/>
          </w:tcPr>
          <w:p w14:paraId="71798FB0" w14:textId="534E87DF" w:rsidR="00832CAE" w:rsidRDefault="00832CAE" w:rsidP="00743224">
            <w:pPr>
              <w:pStyle w:val="TableText"/>
              <w:rPr>
                <w:rFonts w:ascii="Times New Roman" w:hAnsi="Times New Roman"/>
                <w:sz w:val="24"/>
                <w:szCs w:val="24"/>
              </w:rPr>
            </w:pPr>
            <w:r>
              <w:t>BusProc</w:t>
            </w:r>
          </w:p>
        </w:tc>
        <w:tc>
          <w:tcPr>
            <w:tcW w:w="1530" w:type="pct"/>
          </w:tcPr>
          <w:p w14:paraId="574B6D58" w14:textId="2E7C4B40" w:rsidR="00832CAE" w:rsidRDefault="00832CAE">
            <w:pPr>
              <w:pStyle w:val="TableText"/>
              <w:rPr>
                <w:rFonts w:ascii="Times New Roman" w:hAnsi="Times New Roman"/>
                <w:sz w:val="24"/>
                <w:szCs w:val="24"/>
              </w:rPr>
            </w:pPr>
            <w:r>
              <w:t>To ensure matching of response to original message.</w:t>
            </w:r>
          </w:p>
        </w:tc>
      </w:tr>
      <w:tr w:rsidR="00832CAE" w14:paraId="5D37633F" w14:textId="77777777" w:rsidTr="00BC121D">
        <w:trPr>
          <w:trHeight w:val="311"/>
        </w:trPr>
        <w:tc>
          <w:tcPr>
            <w:tcW w:w="1543" w:type="pct"/>
          </w:tcPr>
          <w:p w14:paraId="5E01CCDC" w14:textId="77777777" w:rsidR="00832CAE" w:rsidRDefault="00832CAE" w:rsidP="00743224">
            <w:pPr>
              <w:pStyle w:val="TableText"/>
              <w:rPr>
                <w:rFonts w:ascii="Times New Roman" w:hAnsi="Times New Roman"/>
                <w:sz w:val="24"/>
                <w:szCs w:val="24"/>
              </w:rPr>
            </w:pPr>
            <w:r>
              <w:t>Text message</w:t>
            </w:r>
          </w:p>
        </w:tc>
        <w:tc>
          <w:tcPr>
            <w:tcW w:w="515" w:type="pct"/>
          </w:tcPr>
          <w:p w14:paraId="061D0704" w14:textId="77777777" w:rsidR="00832CAE" w:rsidRDefault="00832CAE" w:rsidP="00743224">
            <w:pPr>
              <w:pStyle w:val="TableText"/>
              <w:rPr>
                <w:rFonts w:ascii="Times New Roman" w:hAnsi="Times New Roman"/>
                <w:sz w:val="24"/>
                <w:szCs w:val="24"/>
              </w:rPr>
            </w:pPr>
            <w:r>
              <w:rPr>
                <w:w w:val="98"/>
              </w:rPr>
              <w:t>MSA-3</w:t>
            </w:r>
          </w:p>
        </w:tc>
        <w:tc>
          <w:tcPr>
            <w:tcW w:w="442" w:type="pct"/>
          </w:tcPr>
          <w:p w14:paraId="22A2D7EE" w14:textId="4A5C7D70" w:rsidR="00832CAE" w:rsidRDefault="00832CAE" w:rsidP="00D45446">
            <w:pPr>
              <w:pStyle w:val="TableText"/>
              <w:rPr>
                <w:rFonts w:ascii="Times New Roman" w:hAnsi="Times New Roman"/>
                <w:sz w:val="24"/>
                <w:szCs w:val="24"/>
              </w:rPr>
            </w:pPr>
            <w:r>
              <w:t>80</w:t>
            </w:r>
          </w:p>
        </w:tc>
        <w:tc>
          <w:tcPr>
            <w:tcW w:w="359" w:type="pct"/>
          </w:tcPr>
          <w:p w14:paraId="09DAC5ED" w14:textId="3E24DFB3" w:rsidR="00832CAE" w:rsidRDefault="00832CAE" w:rsidP="00743224">
            <w:pPr>
              <w:pStyle w:val="TableText"/>
            </w:pPr>
            <w:r>
              <w:t>O</w:t>
            </w:r>
          </w:p>
        </w:tc>
        <w:tc>
          <w:tcPr>
            <w:tcW w:w="611" w:type="pct"/>
          </w:tcPr>
          <w:p w14:paraId="5C429722" w14:textId="77300FCB" w:rsidR="00832CAE" w:rsidRDefault="00832CAE" w:rsidP="00743224">
            <w:pPr>
              <w:pStyle w:val="TableText"/>
              <w:rPr>
                <w:rFonts w:ascii="Times New Roman" w:hAnsi="Times New Roman"/>
                <w:sz w:val="24"/>
                <w:szCs w:val="24"/>
              </w:rPr>
            </w:pPr>
            <w:r>
              <w:t>BusProc</w:t>
            </w:r>
          </w:p>
        </w:tc>
        <w:tc>
          <w:tcPr>
            <w:tcW w:w="1530" w:type="pct"/>
          </w:tcPr>
          <w:p w14:paraId="01ACCCBF" w14:textId="77777777" w:rsidR="00832CAE" w:rsidRDefault="00832CAE" w:rsidP="00743224">
            <w:pPr>
              <w:pStyle w:val="TableText"/>
              <w:rPr>
                <w:rFonts w:ascii="Times New Roman" w:hAnsi="Times New Roman"/>
                <w:sz w:val="24"/>
                <w:szCs w:val="24"/>
              </w:rPr>
            </w:pPr>
            <w:r>
              <w:t>Error message text.</w:t>
            </w:r>
          </w:p>
        </w:tc>
      </w:tr>
      <w:tr w:rsidR="00832CAE" w14:paraId="4E5701CE" w14:textId="77777777" w:rsidTr="00BC121D">
        <w:trPr>
          <w:trHeight w:val="276"/>
        </w:trPr>
        <w:tc>
          <w:tcPr>
            <w:tcW w:w="1543" w:type="pct"/>
          </w:tcPr>
          <w:p w14:paraId="30E75A02" w14:textId="77777777" w:rsidR="00832CAE" w:rsidRDefault="00832CAE" w:rsidP="00743224">
            <w:pPr>
              <w:pStyle w:val="TableText"/>
              <w:rPr>
                <w:rFonts w:ascii="Times New Roman" w:hAnsi="Times New Roman"/>
                <w:sz w:val="24"/>
                <w:szCs w:val="24"/>
              </w:rPr>
            </w:pPr>
            <w:r>
              <w:t>Error condition</w:t>
            </w:r>
          </w:p>
        </w:tc>
        <w:tc>
          <w:tcPr>
            <w:tcW w:w="515" w:type="pct"/>
          </w:tcPr>
          <w:p w14:paraId="3674BB58" w14:textId="77777777" w:rsidR="00832CAE" w:rsidRDefault="00832CAE" w:rsidP="00743224">
            <w:pPr>
              <w:pStyle w:val="TableText"/>
              <w:rPr>
                <w:rFonts w:ascii="Times New Roman" w:hAnsi="Times New Roman"/>
                <w:sz w:val="24"/>
                <w:szCs w:val="24"/>
              </w:rPr>
            </w:pPr>
            <w:r>
              <w:rPr>
                <w:w w:val="98"/>
              </w:rPr>
              <w:t>MSA-6</w:t>
            </w:r>
          </w:p>
        </w:tc>
        <w:tc>
          <w:tcPr>
            <w:tcW w:w="442" w:type="pct"/>
          </w:tcPr>
          <w:p w14:paraId="3743F6C9" w14:textId="59450455" w:rsidR="00832CAE" w:rsidRDefault="00832CAE" w:rsidP="00D45446">
            <w:pPr>
              <w:pStyle w:val="TableText"/>
              <w:rPr>
                <w:rFonts w:ascii="Times New Roman" w:hAnsi="Times New Roman"/>
                <w:sz w:val="24"/>
                <w:szCs w:val="24"/>
              </w:rPr>
            </w:pPr>
            <w:r>
              <w:t>250</w:t>
            </w:r>
          </w:p>
        </w:tc>
        <w:tc>
          <w:tcPr>
            <w:tcW w:w="359" w:type="pct"/>
          </w:tcPr>
          <w:p w14:paraId="5FB8B90E" w14:textId="27A69857" w:rsidR="00832CAE" w:rsidRDefault="00832CAE" w:rsidP="00743224">
            <w:pPr>
              <w:pStyle w:val="TableText"/>
            </w:pPr>
            <w:r>
              <w:t>O</w:t>
            </w:r>
          </w:p>
        </w:tc>
        <w:tc>
          <w:tcPr>
            <w:tcW w:w="611" w:type="pct"/>
          </w:tcPr>
          <w:p w14:paraId="455F525D" w14:textId="28E7CD38" w:rsidR="00832CAE" w:rsidRDefault="00832CAE" w:rsidP="00743224">
            <w:pPr>
              <w:pStyle w:val="TableText"/>
              <w:rPr>
                <w:rFonts w:ascii="Times New Roman" w:hAnsi="Times New Roman"/>
                <w:sz w:val="24"/>
                <w:szCs w:val="24"/>
              </w:rPr>
            </w:pPr>
            <w:r>
              <w:t>BusProc</w:t>
            </w:r>
          </w:p>
        </w:tc>
        <w:tc>
          <w:tcPr>
            <w:tcW w:w="1530" w:type="pct"/>
          </w:tcPr>
          <w:p w14:paraId="72735A2A" w14:textId="3DE55794" w:rsidR="00832CAE" w:rsidRDefault="00832CAE">
            <w:pPr>
              <w:pStyle w:val="TableText"/>
              <w:rPr>
                <w:rFonts w:ascii="Times New Roman" w:hAnsi="Times New Roman"/>
                <w:sz w:val="24"/>
                <w:szCs w:val="24"/>
              </w:rPr>
            </w:pPr>
            <w:r>
              <w:t>Information</w:t>
            </w:r>
            <w:r w:rsidR="00435107">
              <w:t xml:space="preserve"> </w:t>
            </w:r>
            <w:r>
              <w:t>may be in an ERR segment.</w:t>
            </w:r>
          </w:p>
        </w:tc>
      </w:tr>
    </w:tbl>
    <w:p w14:paraId="76428A0C" w14:textId="0D796910" w:rsidR="00D95778" w:rsidRDefault="00D95778">
      <w:pPr>
        <w:pStyle w:val="Heading3"/>
      </w:pPr>
      <w:bookmarkStart w:id="215" w:name="_Toc447803253"/>
      <w:r>
        <w:lastRenderedPageBreak/>
        <w:t>MSA-1 – acknowledgement code</w:t>
      </w:r>
      <w:bookmarkEnd w:id="215"/>
    </w:p>
    <w:p w14:paraId="71B6F48E" w14:textId="77777777" w:rsidR="00D95778" w:rsidRPr="00681B3E" w:rsidRDefault="00D95778" w:rsidP="00D95778">
      <w:r w:rsidRPr="00681B3E">
        <w:t>This field provides information about the processing of the message to which this message is a response. This field will always be present, and must contain one of the following values. In an unsolicited ORU message this field should contain ‘AA’.</w:t>
      </w:r>
    </w:p>
    <w:p w14:paraId="12D0D1B7" w14:textId="7CFF0A87" w:rsidR="00D95778" w:rsidRPr="007F0E06" w:rsidRDefault="00D95778" w:rsidP="006A31E3">
      <w:pPr>
        <w:pStyle w:val="Table"/>
        <w:rPr>
          <w:bCs/>
        </w:rPr>
      </w:pPr>
      <w:r w:rsidRPr="007F0E06">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23</w:t>
      </w:r>
      <w:r w:rsidR="00AC598E">
        <w:rPr>
          <w:noProof/>
        </w:rPr>
        <w:fldChar w:fldCharType="end"/>
      </w:r>
      <w:r w:rsidRPr="007F0E06">
        <w:t xml:space="preserve">: </w:t>
      </w:r>
      <w:r w:rsidRPr="007F0E06">
        <w:rPr>
          <w:bCs/>
        </w:rPr>
        <w:t>MSA-1 acknowledgement code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1015"/>
        <w:gridCol w:w="2037"/>
        <w:gridCol w:w="6577"/>
      </w:tblGrid>
      <w:tr w:rsidR="00D95778" w14:paraId="5AB06025" w14:textId="77777777" w:rsidTr="005A0292">
        <w:trPr>
          <w:trHeight w:val="355"/>
        </w:trPr>
        <w:tc>
          <w:tcPr>
            <w:tcW w:w="527" w:type="pct"/>
            <w:shd w:val="clear" w:color="auto" w:fill="BFBFBF" w:themeFill="background1" w:themeFillShade="BF"/>
          </w:tcPr>
          <w:p w14:paraId="700A2322" w14:textId="77777777" w:rsidR="00D95778" w:rsidRPr="00CE762C" w:rsidRDefault="00D95778" w:rsidP="005A0292">
            <w:pPr>
              <w:pStyle w:val="Table"/>
              <w:rPr>
                <w:rFonts w:ascii="Times New Roman" w:hAnsi="Times New Roman"/>
              </w:rPr>
            </w:pPr>
            <w:r w:rsidRPr="00CE762C">
              <w:t>Value</w:t>
            </w:r>
          </w:p>
        </w:tc>
        <w:tc>
          <w:tcPr>
            <w:tcW w:w="1058" w:type="pct"/>
            <w:shd w:val="clear" w:color="auto" w:fill="BFBFBF" w:themeFill="background1" w:themeFillShade="BF"/>
          </w:tcPr>
          <w:p w14:paraId="4FF2BE65" w14:textId="77777777" w:rsidR="00D95778" w:rsidRPr="00CE762C" w:rsidRDefault="00D95778" w:rsidP="005A0292">
            <w:pPr>
              <w:pStyle w:val="Table"/>
              <w:rPr>
                <w:rFonts w:ascii="Times New Roman" w:hAnsi="Times New Roman"/>
              </w:rPr>
            </w:pPr>
            <w:r w:rsidRPr="00CE762C">
              <w:t>Meaning</w:t>
            </w:r>
          </w:p>
        </w:tc>
        <w:tc>
          <w:tcPr>
            <w:tcW w:w="3416" w:type="pct"/>
            <w:shd w:val="clear" w:color="auto" w:fill="BFBFBF" w:themeFill="background1" w:themeFillShade="BF"/>
          </w:tcPr>
          <w:p w14:paraId="2E7F0A06" w14:textId="77777777" w:rsidR="00D95778" w:rsidRPr="00CE762C" w:rsidRDefault="00D95778" w:rsidP="005A0292">
            <w:pPr>
              <w:pStyle w:val="Table"/>
              <w:rPr>
                <w:rFonts w:ascii="Times New Roman" w:hAnsi="Times New Roman"/>
              </w:rPr>
            </w:pPr>
            <w:r w:rsidRPr="00CE762C">
              <w:t>Comment</w:t>
            </w:r>
          </w:p>
        </w:tc>
      </w:tr>
      <w:tr w:rsidR="00D95778" w14:paraId="372F4F8E" w14:textId="77777777" w:rsidTr="005A0292">
        <w:trPr>
          <w:trHeight w:val="285"/>
        </w:trPr>
        <w:tc>
          <w:tcPr>
            <w:tcW w:w="527" w:type="pct"/>
          </w:tcPr>
          <w:p w14:paraId="3B654EB9" w14:textId="77777777" w:rsidR="00D95778" w:rsidRDefault="00D95778" w:rsidP="00743224">
            <w:pPr>
              <w:pStyle w:val="TableText"/>
              <w:rPr>
                <w:rFonts w:ascii="Times New Roman" w:hAnsi="Times New Roman"/>
                <w:sz w:val="24"/>
                <w:szCs w:val="24"/>
              </w:rPr>
            </w:pPr>
            <w:r>
              <w:rPr>
                <w:w w:val="97"/>
              </w:rPr>
              <w:t>AA</w:t>
            </w:r>
          </w:p>
        </w:tc>
        <w:tc>
          <w:tcPr>
            <w:tcW w:w="1058" w:type="pct"/>
          </w:tcPr>
          <w:p w14:paraId="3889DC89" w14:textId="77777777" w:rsidR="00D95778" w:rsidRDefault="00D95778" w:rsidP="00743224">
            <w:pPr>
              <w:pStyle w:val="TableText"/>
              <w:rPr>
                <w:rFonts w:ascii="Times New Roman" w:hAnsi="Times New Roman"/>
                <w:sz w:val="24"/>
                <w:szCs w:val="24"/>
              </w:rPr>
            </w:pPr>
            <w:r>
              <w:t>Application accept</w:t>
            </w:r>
          </w:p>
        </w:tc>
        <w:tc>
          <w:tcPr>
            <w:tcW w:w="3416" w:type="pct"/>
          </w:tcPr>
          <w:p w14:paraId="1BDE38A2" w14:textId="77777777" w:rsidR="00D95778" w:rsidRDefault="00D95778" w:rsidP="00743224">
            <w:pPr>
              <w:pStyle w:val="TableText"/>
              <w:rPr>
                <w:rFonts w:ascii="Times New Roman" w:hAnsi="Times New Roman"/>
                <w:sz w:val="24"/>
                <w:szCs w:val="24"/>
              </w:rPr>
            </w:pPr>
            <w:r>
              <w:t>The message was processed successfully. In an ORU message this field will always have this value.</w:t>
            </w:r>
          </w:p>
        </w:tc>
      </w:tr>
      <w:tr w:rsidR="00D95778" w14:paraId="175730A0" w14:textId="77777777" w:rsidTr="005A0292">
        <w:trPr>
          <w:trHeight w:val="311"/>
        </w:trPr>
        <w:tc>
          <w:tcPr>
            <w:tcW w:w="527" w:type="pct"/>
          </w:tcPr>
          <w:p w14:paraId="2D0BD6F9" w14:textId="77777777" w:rsidR="00D95778" w:rsidRDefault="00D95778" w:rsidP="00743224">
            <w:pPr>
              <w:pStyle w:val="TableText"/>
              <w:rPr>
                <w:rFonts w:ascii="Times New Roman" w:hAnsi="Times New Roman"/>
                <w:sz w:val="24"/>
                <w:szCs w:val="24"/>
              </w:rPr>
            </w:pPr>
            <w:r>
              <w:rPr>
                <w:w w:val="97"/>
              </w:rPr>
              <w:t>AE</w:t>
            </w:r>
          </w:p>
        </w:tc>
        <w:tc>
          <w:tcPr>
            <w:tcW w:w="1058" w:type="pct"/>
          </w:tcPr>
          <w:p w14:paraId="3A42E6E0" w14:textId="77777777" w:rsidR="00D95778" w:rsidRDefault="00D95778" w:rsidP="00743224">
            <w:pPr>
              <w:pStyle w:val="TableText"/>
              <w:rPr>
                <w:rFonts w:ascii="Times New Roman" w:hAnsi="Times New Roman"/>
                <w:sz w:val="24"/>
                <w:szCs w:val="24"/>
              </w:rPr>
            </w:pPr>
            <w:r>
              <w:t>Application error</w:t>
            </w:r>
          </w:p>
        </w:tc>
        <w:tc>
          <w:tcPr>
            <w:tcW w:w="3416" w:type="pct"/>
          </w:tcPr>
          <w:p w14:paraId="339FDFBD" w14:textId="77777777" w:rsidR="00D95778" w:rsidRDefault="00D95778" w:rsidP="00743224">
            <w:pPr>
              <w:pStyle w:val="TableText"/>
              <w:rPr>
                <w:rFonts w:ascii="Times New Roman" w:hAnsi="Times New Roman"/>
                <w:sz w:val="24"/>
                <w:szCs w:val="24"/>
              </w:rPr>
            </w:pPr>
            <w:r>
              <w:t>The message had semantic difficulties.</w:t>
            </w:r>
          </w:p>
        </w:tc>
      </w:tr>
      <w:tr w:rsidR="00D95778" w14:paraId="560B34CF" w14:textId="77777777" w:rsidTr="005A0292">
        <w:trPr>
          <w:trHeight w:val="276"/>
        </w:trPr>
        <w:tc>
          <w:tcPr>
            <w:tcW w:w="527" w:type="pct"/>
          </w:tcPr>
          <w:p w14:paraId="06F1313C" w14:textId="77777777" w:rsidR="00D95778" w:rsidRDefault="00D95778" w:rsidP="00743224">
            <w:pPr>
              <w:pStyle w:val="TableText"/>
              <w:rPr>
                <w:rFonts w:ascii="Times New Roman" w:hAnsi="Times New Roman"/>
                <w:sz w:val="24"/>
                <w:szCs w:val="24"/>
              </w:rPr>
            </w:pPr>
            <w:r>
              <w:t>AR</w:t>
            </w:r>
          </w:p>
        </w:tc>
        <w:tc>
          <w:tcPr>
            <w:tcW w:w="1058" w:type="pct"/>
          </w:tcPr>
          <w:p w14:paraId="6DFA8CBB" w14:textId="77777777" w:rsidR="00D95778" w:rsidRDefault="00D95778" w:rsidP="00743224">
            <w:pPr>
              <w:pStyle w:val="TableText"/>
              <w:rPr>
                <w:rFonts w:ascii="Times New Roman" w:hAnsi="Times New Roman"/>
                <w:sz w:val="24"/>
                <w:szCs w:val="24"/>
              </w:rPr>
            </w:pPr>
            <w:r>
              <w:t>Application reject</w:t>
            </w:r>
          </w:p>
        </w:tc>
        <w:tc>
          <w:tcPr>
            <w:tcW w:w="3416" w:type="pct"/>
          </w:tcPr>
          <w:p w14:paraId="3FF5DC24" w14:textId="77777777" w:rsidR="00D95778" w:rsidRDefault="00D95778" w:rsidP="00743224">
            <w:pPr>
              <w:pStyle w:val="TableText"/>
              <w:rPr>
                <w:rFonts w:ascii="Times New Roman" w:hAnsi="Times New Roman"/>
                <w:sz w:val="24"/>
                <w:szCs w:val="24"/>
              </w:rPr>
            </w:pPr>
            <w:r>
              <w:t>The message contained errors such as required fields missing or fields too long.</w:t>
            </w:r>
            <w:r w:rsidR="00CE762C">
              <w:t xml:space="preserve"> </w:t>
            </w:r>
            <w:r>
              <w:t>This may also be generated if a serious error has been caused by processing the original message.</w:t>
            </w:r>
          </w:p>
        </w:tc>
      </w:tr>
    </w:tbl>
    <w:p w14:paraId="06F5B9FA" w14:textId="77777777" w:rsidR="00D95778" w:rsidRDefault="00D95778" w:rsidP="005A0292">
      <w:pPr>
        <w:keepNext/>
        <w:spacing w:before="120"/>
        <w:rPr>
          <w:rFonts w:ascii="Times New Roman" w:hAnsi="Times New Roman"/>
        </w:rPr>
      </w:pPr>
      <w:r w:rsidRPr="00056DBF">
        <w:rPr>
          <w:rStyle w:val="Strong"/>
        </w:rPr>
        <w:t xml:space="preserve">Example: </w:t>
      </w:r>
      <w:r>
        <w:t>The message that this message is replying to was processed correctly:</w:t>
      </w:r>
    </w:p>
    <w:p w14:paraId="1BEC57F5" w14:textId="77777777" w:rsidR="00D95778" w:rsidRPr="004B46C6" w:rsidRDefault="00D95778" w:rsidP="00D95778">
      <w:pPr>
        <w:pStyle w:val="Example"/>
        <w:rPr>
          <w:rFonts w:asciiTheme="minorHAnsi" w:hAnsiTheme="minorHAnsi"/>
          <w:szCs w:val="20"/>
        </w:rPr>
      </w:pPr>
      <w:r w:rsidRPr="004B46C6">
        <w:rPr>
          <w:rFonts w:asciiTheme="minorHAnsi" w:hAnsiTheme="minorHAnsi"/>
          <w:szCs w:val="20"/>
        </w:rPr>
        <w:t>MSA|</w:t>
      </w:r>
      <w:r w:rsidRPr="004B46C6">
        <w:rPr>
          <w:rFonts w:asciiTheme="minorHAnsi" w:hAnsiTheme="minorHAnsi"/>
          <w:color w:val="948A54" w:themeColor="background2" w:themeShade="80"/>
          <w:sz w:val="24"/>
        </w:rPr>
        <w:t>AA</w:t>
      </w:r>
      <w:r w:rsidRPr="004B46C6">
        <w:rPr>
          <w:rFonts w:asciiTheme="minorHAnsi" w:hAnsiTheme="minorHAnsi"/>
          <w:szCs w:val="20"/>
        </w:rPr>
        <w:t>|0155002273|This is a text message</w:t>
      </w:r>
    </w:p>
    <w:p w14:paraId="54F704F4" w14:textId="77777777" w:rsidR="00D95778" w:rsidRDefault="00056DBF" w:rsidP="0007046C">
      <w:pPr>
        <w:pStyle w:val="Heading3"/>
      </w:pPr>
      <w:bookmarkStart w:id="216" w:name="_Toc447803254"/>
      <w:r>
        <w:t xml:space="preserve"> </w:t>
      </w:r>
      <w:r w:rsidR="00D95778">
        <w:t>MSA-2 – message control ID</w:t>
      </w:r>
      <w:bookmarkEnd w:id="216"/>
      <w:r w:rsidR="00D95778">
        <w:t xml:space="preserve"> </w:t>
      </w:r>
    </w:p>
    <w:p w14:paraId="2385F243" w14:textId="77777777" w:rsidR="00D95778" w:rsidRDefault="00D95778" w:rsidP="00D95778">
      <w:pPr>
        <w:rPr>
          <w:rFonts w:ascii="Times New Roman" w:hAnsi="Times New Roman"/>
        </w:rPr>
      </w:pPr>
      <w:r>
        <w:t>This field contains the message control ID of the message sent by the sending system to which this message is a response. Thus the systems can keep a record of those messages that have been responded to and those that have not. In an unsolicited ORU message, the value in this field is the same as that in MSH-9 message control ID.</w:t>
      </w:r>
    </w:p>
    <w:p w14:paraId="64ABC436" w14:textId="77777777" w:rsidR="00D95778" w:rsidRDefault="00D95778" w:rsidP="00D95778">
      <w:pPr>
        <w:rPr>
          <w:rFonts w:ascii="Times New Roman" w:hAnsi="Times New Roman"/>
        </w:rPr>
      </w:pPr>
      <w:r w:rsidRPr="00056DBF">
        <w:rPr>
          <w:rStyle w:val="Strong"/>
        </w:rPr>
        <w:t xml:space="preserve">Example: </w:t>
      </w:r>
      <w:r>
        <w:t>The message, to which this message is a reply, was processed correctly:</w:t>
      </w:r>
    </w:p>
    <w:p w14:paraId="2C933D96" w14:textId="77777777" w:rsidR="00D95778" w:rsidRPr="004B46C6" w:rsidRDefault="00D95778" w:rsidP="00D95778">
      <w:pPr>
        <w:pStyle w:val="Example"/>
        <w:rPr>
          <w:rFonts w:asciiTheme="minorHAnsi" w:hAnsiTheme="minorHAnsi"/>
          <w:szCs w:val="20"/>
        </w:rPr>
      </w:pPr>
      <w:r w:rsidRPr="004B46C6">
        <w:rPr>
          <w:rFonts w:asciiTheme="minorHAnsi" w:hAnsiTheme="minorHAnsi"/>
          <w:szCs w:val="20"/>
        </w:rPr>
        <w:t>MSA|AA|</w:t>
      </w:r>
      <w:r w:rsidRPr="004B46C6">
        <w:rPr>
          <w:rFonts w:asciiTheme="minorHAnsi" w:hAnsiTheme="minorHAnsi"/>
          <w:color w:val="948A54" w:themeColor="background2" w:themeShade="80"/>
          <w:sz w:val="24"/>
        </w:rPr>
        <w:t>0155002273</w:t>
      </w:r>
      <w:r w:rsidRPr="004B46C6">
        <w:rPr>
          <w:rFonts w:asciiTheme="minorHAnsi" w:hAnsiTheme="minorHAnsi"/>
          <w:szCs w:val="20"/>
        </w:rPr>
        <w:t>|This is a text message</w:t>
      </w:r>
    </w:p>
    <w:p w14:paraId="27AE6189" w14:textId="77777777" w:rsidR="00D95778" w:rsidRDefault="00056DBF" w:rsidP="0007046C">
      <w:pPr>
        <w:pStyle w:val="Heading3"/>
      </w:pPr>
      <w:bookmarkStart w:id="217" w:name="_Toc447803255"/>
      <w:r>
        <w:t xml:space="preserve"> </w:t>
      </w:r>
      <w:r w:rsidR="00D95778">
        <w:t>MSA-3 – text message</w:t>
      </w:r>
      <w:bookmarkEnd w:id="217"/>
      <w:r w:rsidR="00D95778">
        <w:t xml:space="preserve"> </w:t>
      </w:r>
    </w:p>
    <w:p w14:paraId="67E08787" w14:textId="77777777" w:rsidR="00D95778" w:rsidRDefault="00D95778" w:rsidP="00D95778">
      <w:pPr>
        <w:rPr>
          <w:rFonts w:ascii="Times New Roman" w:hAnsi="Times New Roman"/>
          <w:sz w:val="24"/>
          <w:szCs w:val="24"/>
        </w:rPr>
      </w:pPr>
      <w:r>
        <w:t>This field can contain any text relating to the processing of the message to which this is a reply. In an unsolicited ORU message this field does not normally contain any data. In an ACK message, however, this field is important, especially if the acknowledgement code is not AA. This field is used in conjunction with the ERR segment to report errors.</w:t>
      </w:r>
    </w:p>
    <w:p w14:paraId="2BBC402D" w14:textId="77777777" w:rsidR="00D95778" w:rsidRPr="00056DBF" w:rsidRDefault="00D95778" w:rsidP="00D95778">
      <w:pPr>
        <w:rPr>
          <w:rStyle w:val="Strong"/>
        </w:rPr>
      </w:pPr>
      <w:r w:rsidRPr="00056DBF">
        <w:rPr>
          <w:rStyle w:val="Strong"/>
        </w:rPr>
        <w:t>Example:</w:t>
      </w:r>
    </w:p>
    <w:p w14:paraId="158743D7" w14:textId="6C3B0582" w:rsidR="00621180" w:rsidRPr="004B46C6" w:rsidRDefault="00D95778" w:rsidP="004B46C6">
      <w:pPr>
        <w:ind w:left="425" w:firstLine="425"/>
        <w:rPr>
          <w:rFonts w:asciiTheme="minorHAnsi" w:hAnsiTheme="minorHAnsi"/>
        </w:rPr>
      </w:pPr>
      <w:r w:rsidRPr="00933CE0">
        <w:rPr>
          <w:rFonts w:asciiTheme="minorHAnsi" w:hAnsiTheme="minorHAnsi"/>
          <w:color w:val="4F81BD" w:themeColor="accent1"/>
        </w:rPr>
        <w:t>MSA|AA|0155002273|This is a text message</w:t>
      </w:r>
    </w:p>
    <w:p w14:paraId="6C3DB631" w14:textId="0F15FD3B" w:rsidR="00D95778" w:rsidRPr="00621180" w:rsidRDefault="00D95778">
      <w:pPr>
        <w:pStyle w:val="Heading2"/>
      </w:pPr>
      <w:bookmarkStart w:id="218" w:name="_Toc447803256"/>
      <w:bookmarkStart w:id="219" w:name="_Toc174534181"/>
      <w:r w:rsidRPr="00621180">
        <w:t>ERR − error segment</w:t>
      </w:r>
      <w:bookmarkEnd w:id="218"/>
      <w:bookmarkEnd w:id="219"/>
      <w:r w:rsidRPr="00621180">
        <w:t xml:space="preserve"> </w:t>
      </w:r>
    </w:p>
    <w:p w14:paraId="16837269" w14:textId="77777777" w:rsidR="00743224" w:rsidRDefault="00D95778" w:rsidP="00743224">
      <w:r>
        <w:t>The ERR segment is used to add error comments to acknowledgement messages.</w:t>
      </w:r>
      <w:r w:rsidR="00743224" w:rsidRPr="00743224">
        <w:t xml:space="preserve"> </w:t>
      </w:r>
    </w:p>
    <w:p w14:paraId="4BC8DC51" w14:textId="47B420D8" w:rsidR="00D95778" w:rsidRPr="00743224" w:rsidRDefault="00743224" w:rsidP="006A31E3">
      <w:pPr>
        <w:pStyle w:val="Table"/>
        <w:rPr>
          <w:rFonts w:ascii="Georgia" w:hAnsi="Georgia"/>
        </w:rPr>
      </w:pPr>
      <w:r w:rsidRPr="00EF7392">
        <w:lastRenderedPageBreak/>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24</w:t>
      </w:r>
      <w:r w:rsidR="00AC598E">
        <w:rPr>
          <w:noProof/>
        </w:rPr>
        <w:fldChar w:fldCharType="end"/>
      </w:r>
      <w:r w:rsidRPr="00EF7392">
        <w:t>: ERR error segment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3256"/>
        <w:gridCol w:w="991"/>
        <w:gridCol w:w="711"/>
        <w:gridCol w:w="738"/>
        <w:gridCol w:w="1285"/>
        <w:gridCol w:w="2648"/>
      </w:tblGrid>
      <w:tr w:rsidR="00832CAE" w14:paraId="67E74132" w14:textId="77777777" w:rsidTr="005A0292">
        <w:trPr>
          <w:trHeight w:val="313"/>
        </w:trPr>
        <w:tc>
          <w:tcPr>
            <w:tcW w:w="1691" w:type="pct"/>
            <w:shd w:val="clear" w:color="auto" w:fill="BFBFBF" w:themeFill="background1" w:themeFillShade="BF"/>
          </w:tcPr>
          <w:p w14:paraId="73B8F5C6" w14:textId="77777777" w:rsidR="00832CAE" w:rsidRPr="00CE762C" w:rsidRDefault="00832CAE" w:rsidP="005A0292">
            <w:pPr>
              <w:pStyle w:val="Table"/>
              <w:rPr>
                <w:rFonts w:ascii="Times New Roman" w:hAnsi="Times New Roman"/>
              </w:rPr>
            </w:pPr>
            <w:r w:rsidRPr="00CE762C">
              <w:t>Data element</w:t>
            </w:r>
          </w:p>
        </w:tc>
        <w:tc>
          <w:tcPr>
            <w:tcW w:w="515" w:type="pct"/>
            <w:shd w:val="clear" w:color="auto" w:fill="BFBFBF" w:themeFill="background1" w:themeFillShade="BF"/>
          </w:tcPr>
          <w:p w14:paraId="19B9B1C8" w14:textId="77777777" w:rsidR="00832CAE" w:rsidRPr="00CE762C" w:rsidRDefault="00832CAE" w:rsidP="005A0292">
            <w:pPr>
              <w:pStyle w:val="Table"/>
              <w:rPr>
                <w:rFonts w:ascii="Times New Roman" w:hAnsi="Times New Roman"/>
              </w:rPr>
            </w:pPr>
            <w:r w:rsidRPr="00CE762C">
              <w:t>Field</w:t>
            </w:r>
          </w:p>
        </w:tc>
        <w:tc>
          <w:tcPr>
            <w:tcW w:w="369" w:type="pct"/>
            <w:shd w:val="clear" w:color="auto" w:fill="BFBFBF" w:themeFill="background1" w:themeFillShade="BF"/>
          </w:tcPr>
          <w:p w14:paraId="03E5FB16" w14:textId="28629FD2" w:rsidR="00832CAE" w:rsidRPr="00CE762C" w:rsidRDefault="00832CAE" w:rsidP="005A0292">
            <w:pPr>
              <w:pStyle w:val="Table"/>
              <w:rPr>
                <w:rFonts w:ascii="Times New Roman" w:hAnsi="Times New Roman"/>
              </w:rPr>
            </w:pPr>
            <w:r>
              <w:rPr>
                <w:w w:val="99"/>
              </w:rPr>
              <w:t>Len</w:t>
            </w:r>
          </w:p>
        </w:tc>
        <w:tc>
          <w:tcPr>
            <w:tcW w:w="383" w:type="pct"/>
            <w:shd w:val="clear" w:color="auto" w:fill="BFBFBF" w:themeFill="background1" w:themeFillShade="BF"/>
          </w:tcPr>
          <w:p w14:paraId="04AC015B" w14:textId="09E3E922" w:rsidR="00832CAE" w:rsidRPr="00CE762C" w:rsidRDefault="00C8360B" w:rsidP="005A0292">
            <w:pPr>
              <w:pStyle w:val="Table"/>
            </w:pPr>
            <w:r>
              <w:t>Opt</w:t>
            </w:r>
          </w:p>
        </w:tc>
        <w:tc>
          <w:tcPr>
            <w:tcW w:w="667" w:type="pct"/>
            <w:shd w:val="clear" w:color="auto" w:fill="BFBFBF" w:themeFill="background1" w:themeFillShade="BF"/>
          </w:tcPr>
          <w:p w14:paraId="6BD803B9" w14:textId="6A9A070A" w:rsidR="00832CAE" w:rsidRPr="00CE762C" w:rsidRDefault="00832CAE" w:rsidP="005A0292">
            <w:pPr>
              <w:pStyle w:val="Table"/>
              <w:rPr>
                <w:rFonts w:ascii="Times New Roman" w:hAnsi="Times New Roman"/>
              </w:rPr>
            </w:pPr>
            <w:r w:rsidRPr="00CE762C">
              <w:t>Required</w:t>
            </w:r>
            <w:r>
              <w:t xml:space="preserve"> </w:t>
            </w:r>
            <w:r w:rsidRPr="00CE762C">
              <w:t>for:</w:t>
            </w:r>
          </w:p>
        </w:tc>
        <w:tc>
          <w:tcPr>
            <w:tcW w:w="1375" w:type="pct"/>
            <w:shd w:val="clear" w:color="auto" w:fill="BFBFBF" w:themeFill="background1" w:themeFillShade="BF"/>
          </w:tcPr>
          <w:p w14:paraId="5913CE89" w14:textId="77777777" w:rsidR="00832CAE" w:rsidRPr="00CE762C" w:rsidRDefault="00832CAE" w:rsidP="005A0292">
            <w:pPr>
              <w:pStyle w:val="Table"/>
              <w:rPr>
                <w:rFonts w:ascii="Times New Roman" w:hAnsi="Times New Roman"/>
              </w:rPr>
            </w:pPr>
            <w:r w:rsidRPr="00CE762C">
              <w:t>Comments</w:t>
            </w:r>
          </w:p>
        </w:tc>
      </w:tr>
      <w:tr w:rsidR="00832CAE" w14:paraId="6D024A3F" w14:textId="77777777" w:rsidTr="005A0292">
        <w:trPr>
          <w:trHeight w:val="320"/>
        </w:trPr>
        <w:tc>
          <w:tcPr>
            <w:tcW w:w="1691" w:type="pct"/>
          </w:tcPr>
          <w:p w14:paraId="2DBD1CCB" w14:textId="77777777" w:rsidR="00832CAE" w:rsidRDefault="00832CAE" w:rsidP="005A0292">
            <w:pPr>
              <w:pStyle w:val="TableText"/>
              <w:keepNext/>
              <w:keepLines/>
              <w:rPr>
                <w:rFonts w:ascii="Times New Roman" w:hAnsi="Times New Roman"/>
                <w:sz w:val="24"/>
                <w:szCs w:val="24"/>
              </w:rPr>
            </w:pPr>
            <w:r>
              <w:t>Error code</w:t>
            </w:r>
          </w:p>
        </w:tc>
        <w:tc>
          <w:tcPr>
            <w:tcW w:w="515" w:type="pct"/>
          </w:tcPr>
          <w:p w14:paraId="4B06545D" w14:textId="77777777" w:rsidR="00832CAE" w:rsidRDefault="00832CAE" w:rsidP="005A0292">
            <w:pPr>
              <w:pStyle w:val="TableText"/>
              <w:keepNext/>
              <w:keepLines/>
              <w:rPr>
                <w:rFonts w:ascii="Times New Roman" w:hAnsi="Times New Roman"/>
                <w:sz w:val="24"/>
                <w:szCs w:val="24"/>
              </w:rPr>
            </w:pPr>
            <w:r>
              <w:rPr>
                <w:w w:val="99"/>
              </w:rPr>
              <w:t>ERR-1</w:t>
            </w:r>
          </w:p>
        </w:tc>
        <w:tc>
          <w:tcPr>
            <w:tcW w:w="369" w:type="pct"/>
          </w:tcPr>
          <w:p w14:paraId="4CDF4B9A" w14:textId="0D98FC94" w:rsidR="00832CAE" w:rsidRDefault="00832CAE" w:rsidP="005A0292">
            <w:pPr>
              <w:pStyle w:val="TableText"/>
              <w:keepNext/>
              <w:keepLines/>
              <w:rPr>
                <w:rFonts w:ascii="Times New Roman" w:hAnsi="Times New Roman"/>
                <w:sz w:val="24"/>
                <w:szCs w:val="24"/>
              </w:rPr>
            </w:pPr>
            <w:r>
              <w:t>80</w:t>
            </w:r>
          </w:p>
        </w:tc>
        <w:tc>
          <w:tcPr>
            <w:tcW w:w="383" w:type="pct"/>
          </w:tcPr>
          <w:p w14:paraId="436E5E5F" w14:textId="7AAB42FC" w:rsidR="00832CAE" w:rsidRDefault="00832CAE" w:rsidP="005A0292">
            <w:pPr>
              <w:pStyle w:val="TableText"/>
              <w:keepNext/>
              <w:keepLines/>
            </w:pPr>
            <w:r>
              <w:t>R</w:t>
            </w:r>
          </w:p>
        </w:tc>
        <w:tc>
          <w:tcPr>
            <w:tcW w:w="667" w:type="pct"/>
          </w:tcPr>
          <w:p w14:paraId="2D64284A" w14:textId="55BCB4BB" w:rsidR="00832CAE" w:rsidRDefault="00832CAE" w:rsidP="005A0292">
            <w:pPr>
              <w:pStyle w:val="TableText"/>
              <w:keepNext/>
              <w:keepLines/>
              <w:rPr>
                <w:rFonts w:ascii="Times New Roman" w:hAnsi="Times New Roman"/>
                <w:sz w:val="24"/>
                <w:szCs w:val="24"/>
              </w:rPr>
            </w:pPr>
            <w:r>
              <w:t>BusProc</w:t>
            </w:r>
          </w:p>
        </w:tc>
        <w:tc>
          <w:tcPr>
            <w:tcW w:w="1375" w:type="pct"/>
          </w:tcPr>
          <w:p w14:paraId="766A7473" w14:textId="320CFCF9" w:rsidR="00832CAE" w:rsidRDefault="00832CAE" w:rsidP="005A0292">
            <w:pPr>
              <w:pStyle w:val="TableText"/>
              <w:keepNext/>
              <w:keepLines/>
              <w:rPr>
                <w:rFonts w:ascii="Times New Roman" w:hAnsi="Times New Roman"/>
                <w:sz w:val="24"/>
                <w:szCs w:val="24"/>
              </w:rPr>
            </w:pPr>
          </w:p>
        </w:tc>
      </w:tr>
    </w:tbl>
    <w:p w14:paraId="0BE75770" w14:textId="77777777" w:rsidR="00D95778" w:rsidRPr="007658BE" w:rsidRDefault="00056DBF" w:rsidP="0007046C">
      <w:pPr>
        <w:pStyle w:val="Heading3"/>
      </w:pPr>
      <w:bookmarkStart w:id="220" w:name="_Toc447803257"/>
      <w:r>
        <w:t xml:space="preserve"> </w:t>
      </w:r>
      <w:r w:rsidR="00D95778" w:rsidRPr="007658BE">
        <w:t>ERR-1 – error code and location</w:t>
      </w:r>
      <w:bookmarkEnd w:id="220"/>
      <w:r w:rsidR="00D95778" w:rsidRPr="007658BE">
        <w:t xml:space="preserve"> </w:t>
      </w:r>
    </w:p>
    <w:p w14:paraId="4512239A" w14:textId="77777777" w:rsidR="00D95778" w:rsidRDefault="00D95778" w:rsidP="00D95778">
      <w:pPr>
        <w:rPr>
          <w:rFonts w:ascii="Times New Roman" w:hAnsi="Times New Roman"/>
        </w:rPr>
      </w:pPr>
      <w:r>
        <w:t>This field identifies an erroneous segment in another message. This field should be filled in as completely as possible. It is composed of the following components.</w:t>
      </w:r>
    </w:p>
    <w:p w14:paraId="63ECA276" w14:textId="3751BD57" w:rsidR="00D95778" w:rsidRPr="00887F0D" w:rsidRDefault="00D95778" w:rsidP="006A31E3">
      <w:pPr>
        <w:pStyle w:val="Table"/>
      </w:pPr>
      <w:r w:rsidRPr="00334DC2">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25</w:t>
      </w:r>
      <w:r w:rsidR="00AC598E">
        <w:rPr>
          <w:noProof/>
        </w:rPr>
        <w:fldChar w:fldCharType="end"/>
      </w:r>
      <w:r w:rsidRPr="00334DC2">
        <w:t>:</w:t>
      </w:r>
      <w:r w:rsidRPr="00887F0D">
        <w:t xml:space="preserve"> Error code and location</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136"/>
        <w:gridCol w:w="693"/>
        <w:gridCol w:w="949"/>
        <w:gridCol w:w="5851"/>
      </w:tblGrid>
      <w:tr w:rsidR="00D95778" w14:paraId="6DB004FD" w14:textId="77777777" w:rsidTr="005A0292">
        <w:trPr>
          <w:trHeight w:val="355"/>
        </w:trPr>
        <w:tc>
          <w:tcPr>
            <w:tcW w:w="1109" w:type="pct"/>
            <w:shd w:val="clear" w:color="auto" w:fill="BFBFBF" w:themeFill="background1" w:themeFillShade="BF"/>
          </w:tcPr>
          <w:p w14:paraId="082168B4" w14:textId="77777777" w:rsidR="00D95778" w:rsidRPr="00CE762C" w:rsidRDefault="00D95778" w:rsidP="005A0292">
            <w:pPr>
              <w:pStyle w:val="Table"/>
              <w:rPr>
                <w:rFonts w:ascii="Times New Roman" w:hAnsi="Times New Roman"/>
              </w:rPr>
            </w:pPr>
            <w:r w:rsidRPr="00CE762C">
              <w:t>Sub-component</w:t>
            </w:r>
          </w:p>
        </w:tc>
        <w:tc>
          <w:tcPr>
            <w:tcW w:w="360" w:type="pct"/>
            <w:shd w:val="clear" w:color="auto" w:fill="BFBFBF" w:themeFill="background1" w:themeFillShade="BF"/>
          </w:tcPr>
          <w:p w14:paraId="04BA8115" w14:textId="77777777" w:rsidR="00D95778" w:rsidRPr="00CE762C" w:rsidRDefault="00D95778" w:rsidP="005A0292">
            <w:pPr>
              <w:pStyle w:val="Table"/>
              <w:rPr>
                <w:rFonts w:ascii="Times New Roman" w:hAnsi="Times New Roman"/>
              </w:rPr>
            </w:pPr>
            <w:r w:rsidRPr="00CE762C">
              <w:t>Len</w:t>
            </w:r>
          </w:p>
        </w:tc>
        <w:tc>
          <w:tcPr>
            <w:tcW w:w="493" w:type="pct"/>
            <w:shd w:val="clear" w:color="auto" w:fill="BFBFBF" w:themeFill="background1" w:themeFillShade="BF"/>
          </w:tcPr>
          <w:p w14:paraId="01F6C53F" w14:textId="77777777" w:rsidR="00D95778" w:rsidRPr="00CE762C" w:rsidRDefault="00D95778" w:rsidP="005A0292">
            <w:pPr>
              <w:pStyle w:val="Table"/>
              <w:rPr>
                <w:rFonts w:ascii="Times New Roman" w:hAnsi="Times New Roman"/>
              </w:rPr>
            </w:pPr>
            <w:r w:rsidRPr="00CE762C">
              <w:t>Type</w:t>
            </w:r>
          </w:p>
        </w:tc>
        <w:tc>
          <w:tcPr>
            <w:tcW w:w="3037" w:type="pct"/>
            <w:shd w:val="clear" w:color="auto" w:fill="BFBFBF" w:themeFill="background1" w:themeFillShade="BF"/>
          </w:tcPr>
          <w:p w14:paraId="72F9A15B" w14:textId="77777777" w:rsidR="00D95778" w:rsidRPr="00CE762C" w:rsidRDefault="00D95778" w:rsidP="005A0292">
            <w:pPr>
              <w:pStyle w:val="Table"/>
              <w:rPr>
                <w:rFonts w:ascii="Times New Roman" w:hAnsi="Times New Roman"/>
              </w:rPr>
            </w:pPr>
            <w:r w:rsidRPr="00CE762C">
              <w:t>Notes</w:t>
            </w:r>
          </w:p>
        </w:tc>
      </w:tr>
      <w:tr w:rsidR="00D95778" w14:paraId="366C7B93" w14:textId="77777777" w:rsidTr="005A0292">
        <w:trPr>
          <w:trHeight w:val="320"/>
        </w:trPr>
        <w:tc>
          <w:tcPr>
            <w:tcW w:w="1109" w:type="pct"/>
          </w:tcPr>
          <w:p w14:paraId="14BC4218" w14:textId="77777777" w:rsidR="00D95778" w:rsidRDefault="00D95778" w:rsidP="00743224">
            <w:pPr>
              <w:pStyle w:val="TableText"/>
              <w:rPr>
                <w:rFonts w:ascii="Times New Roman" w:hAnsi="Times New Roman"/>
                <w:sz w:val="24"/>
                <w:szCs w:val="24"/>
              </w:rPr>
            </w:pPr>
            <w:r>
              <w:t>&lt;Segment ID&gt;^</w:t>
            </w:r>
          </w:p>
        </w:tc>
        <w:tc>
          <w:tcPr>
            <w:tcW w:w="360" w:type="pct"/>
          </w:tcPr>
          <w:p w14:paraId="154040A7" w14:textId="77777777" w:rsidR="00D95778" w:rsidRDefault="00D95778" w:rsidP="00743224">
            <w:pPr>
              <w:pStyle w:val="TableText"/>
              <w:rPr>
                <w:rFonts w:ascii="Times New Roman" w:hAnsi="Times New Roman"/>
                <w:sz w:val="24"/>
                <w:szCs w:val="24"/>
              </w:rPr>
            </w:pPr>
            <w:r>
              <w:t>3</w:t>
            </w:r>
          </w:p>
        </w:tc>
        <w:tc>
          <w:tcPr>
            <w:tcW w:w="493" w:type="pct"/>
          </w:tcPr>
          <w:p w14:paraId="5CFD0768" w14:textId="77777777" w:rsidR="00D95778" w:rsidRDefault="00D95778" w:rsidP="00743224">
            <w:pPr>
              <w:pStyle w:val="TableText"/>
              <w:rPr>
                <w:rFonts w:ascii="Times New Roman" w:hAnsi="Times New Roman"/>
                <w:sz w:val="24"/>
                <w:szCs w:val="24"/>
              </w:rPr>
            </w:pPr>
            <w:r>
              <w:rPr>
                <w:w w:val="93"/>
              </w:rPr>
              <w:t>ST</w:t>
            </w:r>
          </w:p>
        </w:tc>
        <w:tc>
          <w:tcPr>
            <w:tcW w:w="3037" w:type="pct"/>
          </w:tcPr>
          <w:p w14:paraId="7211F838" w14:textId="77777777" w:rsidR="00D95778" w:rsidRDefault="00D95778" w:rsidP="00743224">
            <w:pPr>
              <w:pStyle w:val="TableText"/>
              <w:rPr>
                <w:rFonts w:ascii="Times New Roman" w:hAnsi="Times New Roman"/>
                <w:sz w:val="24"/>
                <w:szCs w:val="24"/>
              </w:rPr>
            </w:pPr>
            <w:r>
              <w:t>Name of segment (eg, OBR)</w:t>
            </w:r>
          </w:p>
        </w:tc>
      </w:tr>
      <w:tr w:rsidR="00D95778" w14:paraId="5B072F59" w14:textId="77777777" w:rsidTr="005A0292">
        <w:trPr>
          <w:trHeight w:val="311"/>
        </w:trPr>
        <w:tc>
          <w:tcPr>
            <w:tcW w:w="1109" w:type="pct"/>
          </w:tcPr>
          <w:p w14:paraId="7ACD7A5C" w14:textId="77777777" w:rsidR="00D95778" w:rsidRDefault="00D95778" w:rsidP="00743224">
            <w:pPr>
              <w:pStyle w:val="TableText"/>
              <w:rPr>
                <w:rFonts w:ascii="Times New Roman" w:hAnsi="Times New Roman"/>
                <w:sz w:val="24"/>
                <w:szCs w:val="24"/>
              </w:rPr>
            </w:pPr>
            <w:r>
              <w:t>&lt;Set ID&gt;</w:t>
            </w:r>
          </w:p>
        </w:tc>
        <w:tc>
          <w:tcPr>
            <w:tcW w:w="360" w:type="pct"/>
          </w:tcPr>
          <w:p w14:paraId="37DC11F6" w14:textId="77777777" w:rsidR="00D95778" w:rsidRDefault="00D95778" w:rsidP="00743224">
            <w:pPr>
              <w:pStyle w:val="TableText"/>
              <w:rPr>
                <w:rFonts w:ascii="Times New Roman" w:hAnsi="Times New Roman"/>
                <w:sz w:val="24"/>
                <w:szCs w:val="24"/>
              </w:rPr>
            </w:pPr>
            <w:r>
              <w:t>4</w:t>
            </w:r>
          </w:p>
        </w:tc>
        <w:tc>
          <w:tcPr>
            <w:tcW w:w="493" w:type="pct"/>
          </w:tcPr>
          <w:p w14:paraId="10A9CBA2" w14:textId="77777777" w:rsidR="00D95778" w:rsidRDefault="00D95778" w:rsidP="00743224">
            <w:pPr>
              <w:pStyle w:val="TableText"/>
              <w:rPr>
                <w:rFonts w:ascii="Times New Roman" w:hAnsi="Times New Roman"/>
                <w:sz w:val="24"/>
                <w:szCs w:val="24"/>
              </w:rPr>
            </w:pPr>
            <w:r>
              <w:t>NM</w:t>
            </w:r>
          </w:p>
        </w:tc>
        <w:tc>
          <w:tcPr>
            <w:tcW w:w="3037" w:type="pct"/>
          </w:tcPr>
          <w:p w14:paraId="5CF5C158" w14:textId="77777777" w:rsidR="00D95778" w:rsidRDefault="00D95778" w:rsidP="00743224">
            <w:pPr>
              <w:pStyle w:val="TableText"/>
              <w:rPr>
                <w:rFonts w:ascii="Times New Roman" w:hAnsi="Times New Roman"/>
                <w:sz w:val="24"/>
                <w:szCs w:val="24"/>
              </w:rPr>
            </w:pPr>
            <w:r>
              <w:t>The set ID of the offending segment.</w:t>
            </w:r>
          </w:p>
        </w:tc>
      </w:tr>
      <w:tr w:rsidR="00D95778" w14:paraId="10B6B1FB" w14:textId="77777777" w:rsidTr="005A0292">
        <w:trPr>
          <w:trHeight w:val="311"/>
        </w:trPr>
        <w:tc>
          <w:tcPr>
            <w:tcW w:w="1109" w:type="pct"/>
            <w:shd w:val="clear" w:color="auto" w:fill="auto"/>
          </w:tcPr>
          <w:p w14:paraId="3DB05621" w14:textId="77777777" w:rsidR="00D95778" w:rsidRPr="005A0292" w:rsidRDefault="00D95778" w:rsidP="00743224">
            <w:pPr>
              <w:pStyle w:val="TableText"/>
              <w:rPr>
                <w:rFonts w:ascii="Times New Roman" w:hAnsi="Times New Roman"/>
                <w:color w:val="BFBFBF" w:themeColor="background1" w:themeShade="BF"/>
                <w:sz w:val="24"/>
                <w:szCs w:val="24"/>
              </w:rPr>
            </w:pPr>
            <w:r w:rsidRPr="005A0292">
              <w:rPr>
                <w:color w:val="BFBFBF" w:themeColor="background1" w:themeShade="BF"/>
              </w:rPr>
              <w:t>&lt;Field position&gt;^</w:t>
            </w:r>
          </w:p>
        </w:tc>
        <w:tc>
          <w:tcPr>
            <w:tcW w:w="360" w:type="pct"/>
            <w:shd w:val="clear" w:color="auto" w:fill="auto"/>
          </w:tcPr>
          <w:p w14:paraId="30E4FFF0" w14:textId="77777777" w:rsidR="00D95778" w:rsidRPr="005A0292" w:rsidRDefault="00D95778" w:rsidP="00743224">
            <w:pPr>
              <w:pStyle w:val="TableText"/>
              <w:rPr>
                <w:rFonts w:ascii="Times New Roman" w:hAnsi="Times New Roman"/>
                <w:color w:val="BFBFBF" w:themeColor="background1" w:themeShade="BF"/>
                <w:sz w:val="24"/>
                <w:szCs w:val="24"/>
              </w:rPr>
            </w:pPr>
            <w:r w:rsidRPr="005A0292">
              <w:rPr>
                <w:color w:val="BFBFBF" w:themeColor="background1" w:themeShade="BF"/>
              </w:rPr>
              <w:t>4</w:t>
            </w:r>
          </w:p>
        </w:tc>
        <w:tc>
          <w:tcPr>
            <w:tcW w:w="493" w:type="pct"/>
            <w:shd w:val="clear" w:color="auto" w:fill="auto"/>
          </w:tcPr>
          <w:p w14:paraId="5C3B6CC2" w14:textId="77777777" w:rsidR="00D95778" w:rsidRPr="005A0292" w:rsidRDefault="00D95778" w:rsidP="00743224">
            <w:pPr>
              <w:pStyle w:val="TableText"/>
              <w:rPr>
                <w:rFonts w:ascii="Times New Roman" w:hAnsi="Times New Roman"/>
                <w:color w:val="BFBFBF" w:themeColor="background1" w:themeShade="BF"/>
                <w:sz w:val="24"/>
                <w:szCs w:val="24"/>
              </w:rPr>
            </w:pPr>
            <w:r w:rsidRPr="005A0292">
              <w:rPr>
                <w:color w:val="BFBFBF" w:themeColor="background1" w:themeShade="BF"/>
              </w:rPr>
              <w:t>NM</w:t>
            </w:r>
          </w:p>
        </w:tc>
        <w:tc>
          <w:tcPr>
            <w:tcW w:w="3037" w:type="pct"/>
            <w:shd w:val="clear" w:color="auto" w:fill="auto"/>
          </w:tcPr>
          <w:p w14:paraId="6EC82EC2" w14:textId="1521AC45" w:rsidR="00D95778" w:rsidRPr="005A0292" w:rsidRDefault="00D95778" w:rsidP="00743224">
            <w:pPr>
              <w:pStyle w:val="TableText"/>
              <w:rPr>
                <w:rFonts w:ascii="Times New Roman" w:hAnsi="Times New Roman"/>
                <w:color w:val="BFBFBF" w:themeColor="background1" w:themeShade="BF"/>
                <w:sz w:val="24"/>
                <w:szCs w:val="24"/>
              </w:rPr>
            </w:pPr>
            <w:r w:rsidRPr="005A0292">
              <w:rPr>
                <w:i/>
                <w:color w:val="BFBFBF" w:themeColor="background1" w:themeShade="BF"/>
              </w:rPr>
              <w:t>Not used.</w:t>
            </w:r>
          </w:p>
        </w:tc>
      </w:tr>
      <w:tr w:rsidR="00D95778" w14:paraId="752E6C70" w14:textId="77777777" w:rsidTr="005A0292">
        <w:trPr>
          <w:trHeight w:val="311"/>
        </w:trPr>
        <w:tc>
          <w:tcPr>
            <w:tcW w:w="1109" w:type="pct"/>
          </w:tcPr>
          <w:p w14:paraId="4BD69411" w14:textId="77777777" w:rsidR="00D95778" w:rsidRDefault="00D95778" w:rsidP="00743224">
            <w:pPr>
              <w:pStyle w:val="TableText"/>
              <w:rPr>
                <w:rFonts w:ascii="Times New Roman" w:hAnsi="Times New Roman"/>
                <w:sz w:val="24"/>
                <w:szCs w:val="24"/>
              </w:rPr>
            </w:pPr>
            <w:r>
              <w:t>&lt;Text&gt;</w:t>
            </w:r>
          </w:p>
        </w:tc>
        <w:tc>
          <w:tcPr>
            <w:tcW w:w="360" w:type="pct"/>
          </w:tcPr>
          <w:p w14:paraId="01FB3EA0" w14:textId="77777777" w:rsidR="00D95778" w:rsidRDefault="00D95778" w:rsidP="00743224">
            <w:pPr>
              <w:pStyle w:val="TableText"/>
              <w:rPr>
                <w:rFonts w:ascii="Times New Roman" w:hAnsi="Times New Roman"/>
                <w:sz w:val="24"/>
                <w:szCs w:val="24"/>
              </w:rPr>
            </w:pPr>
            <w:r>
              <w:t>51</w:t>
            </w:r>
          </w:p>
        </w:tc>
        <w:tc>
          <w:tcPr>
            <w:tcW w:w="493" w:type="pct"/>
          </w:tcPr>
          <w:p w14:paraId="1E9E2990" w14:textId="77777777" w:rsidR="00D95778" w:rsidRDefault="00D95778" w:rsidP="00743224">
            <w:pPr>
              <w:pStyle w:val="TableText"/>
              <w:rPr>
                <w:rFonts w:ascii="Times New Roman" w:hAnsi="Times New Roman"/>
                <w:sz w:val="24"/>
                <w:szCs w:val="24"/>
              </w:rPr>
            </w:pPr>
            <w:r>
              <w:rPr>
                <w:w w:val="93"/>
              </w:rPr>
              <w:t>ST</w:t>
            </w:r>
          </w:p>
        </w:tc>
        <w:tc>
          <w:tcPr>
            <w:tcW w:w="3037" w:type="pct"/>
          </w:tcPr>
          <w:p w14:paraId="34AD3DF3" w14:textId="77777777" w:rsidR="00D95778" w:rsidRDefault="00D95778" w:rsidP="00743224">
            <w:pPr>
              <w:pStyle w:val="TableText"/>
              <w:rPr>
                <w:rFonts w:ascii="Times New Roman" w:hAnsi="Times New Roman"/>
                <w:sz w:val="24"/>
                <w:szCs w:val="24"/>
              </w:rPr>
            </w:pPr>
            <w:r>
              <w:t>Text describing the error.</w:t>
            </w:r>
          </w:p>
        </w:tc>
      </w:tr>
    </w:tbl>
    <w:p w14:paraId="11030ABD" w14:textId="77777777" w:rsidR="00D95778" w:rsidRDefault="00D95778" w:rsidP="005A0292">
      <w:pPr>
        <w:spacing w:before="120"/>
        <w:rPr>
          <w:rFonts w:ascii="Times New Roman" w:hAnsi="Times New Roman"/>
        </w:rPr>
      </w:pPr>
      <w:r w:rsidRPr="00056DBF">
        <w:rPr>
          <w:rStyle w:val="Strong"/>
        </w:rPr>
        <w:t xml:space="preserve">Example: </w:t>
      </w:r>
      <w:r>
        <w:t>This shows that required field OBR-2 in the first occurrence of the OBR segment in the message was missing:</w:t>
      </w:r>
    </w:p>
    <w:p w14:paraId="3CBFA67D" w14:textId="77777777" w:rsidR="00D95778" w:rsidRPr="004B46C6" w:rsidRDefault="00D95778" w:rsidP="00D95778">
      <w:pPr>
        <w:pStyle w:val="Example"/>
        <w:rPr>
          <w:rFonts w:asciiTheme="minorHAnsi" w:hAnsiTheme="minorHAnsi"/>
        </w:rPr>
      </w:pPr>
      <w:r w:rsidRPr="004B46C6">
        <w:rPr>
          <w:rFonts w:asciiTheme="minorHAnsi" w:hAnsiTheme="minorHAnsi"/>
        </w:rPr>
        <w:t>ERR|OBR^1^2^^Required field missing</w:t>
      </w:r>
    </w:p>
    <w:p w14:paraId="1F62DB3C" w14:textId="7CC00C6D" w:rsidR="00D95778" w:rsidRPr="000454E3" w:rsidRDefault="00D95778" w:rsidP="000005D5">
      <w:pPr>
        <w:pStyle w:val="Heading2"/>
      </w:pPr>
      <w:bookmarkStart w:id="221" w:name="_Toc447803258"/>
      <w:bookmarkStart w:id="222" w:name="_Toc174534182"/>
      <w:r w:rsidRPr="000454E3">
        <w:t>PID patient identification</w:t>
      </w:r>
      <w:bookmarkEnd w:id="221"/>
      <w:bookmarkEnd w:id="222"/>
      <w:r w:rsidRPr="000454E3">
        <w:t xml:space="preserve"> </w:t>
      </w:r>
    </w:p>
    <w:p w14:paraId="2E814DC3" w14:textId="28F1CB6F" w:rsidR="00D95778" w:rsidRPr="00973E2F" w:rsidRDefault="00D95778" w:rsidP="006A31E3">
      <w:pPr>
        <w:pStyle w:val="Table"/>
      </w:pPr>
      <w:r w:rsidRPr="007443B7">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26</w:t>
      </w:r>
      <w:r w:rsidR="00AC598E">
        <w:rPr>
          <w:noProof/>
        </w:rPr>
        <w:fldChar w:fldCharType="end"/>
      </w:r>
      <w:r w:rsidRPr="007443B7">
        <w:t>:</w:t>
      </w:r>
      <w:r w:rsidRPr="00973E2F">
        <w:t xml:space="preserve"> PID patient Identification</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1554"/>
        <w:gridCol w:w="994"/>
        <w:gridCol w:w="711"/>
        <w:gridCol w:w="849"/>
        <w:gridCol w:w="709"/>
        <w:gridCol w:w="1283"/>
        <w:gridCol w:w="1835"/>
        <w:gridCol w:w="1679"/>
        <w:gridCol w:w="15"/>
      </w:tblGrid>
      <w:tr w:rsidR="00B56010" w14:paraId="2D6B630D" w14:textId="77777777" w:rsidTr="00B56010">
        <w:trPr>
          <w:trHeight w:val="295"/>
          <w:tblHeader/>
        </w:trPr>
        <w:tc>
          <w:tcPr>
            <w:tcW w:w="807" w:type="pct"/>
            <w:shd w:val="clear" w:color="auto" w:fill="BFBFBF" w:themeFill="background1" w:themeFillShade="BF"/>
          </w:tcPr>
          <w:p w14:paraId="3190F7D3" w14:textId="77777777" w:rsidR="00435107" w:rsidRPr="00CE762C" w:rsidRDefault="00435107" w:rsidP="005A0292">
            <w:pPr>
              <w:pStyle w:val="Table"/>
              <w:rPr>
                <w:rFonts w:ascii="Times New Roman" w:hAnsi="Times New Roman"/>
              </w:rPr>
            </w:pPr>
            <w:r w:rsidRPr="00CE762C">
              <w:t>Data</w:t>
            </w:r>
            <w:r>
              <w:t xml:space="preserve"> </w:t>
            </w:r>
            <w:r w:rsidRPr="00CE762C">
              <w:t>element</w:t>
            </w:r>
          </w:p>
        </w:tc>
        <w:tc>
          <w:tcPr>
            <w:tcW w:w="516" w:type="pct"/>
            <w:shd w:val="clear" w:color="auto" w:fill="BFBFBF" w:themeFill="background1" w:themeFillShade="BF"/>
          </w:tcPr>
          <w:p w14:paraId="21802628" w14:textId="77777777" w:rsidR="00435107" w:rsidRPr="00CE762C" w:rsidRDefault="00435107" w:rsidP="005A0292">
            <w:pPr>
              <w:pStyle w:val="Table"/>
              <w:rPr>
                <w:rFonts w:ascii="Times New Roman" w:hAnsi="Times New Roman"/>
              </w:rPr>
            </w:pPr>
            <w:r w:rsidRPr="00CE762C">
              <w:t>Field</w:t>
            </w:r>
          </w:p>
        </w:tc>
        <w:tc>
          <w:tcPr>
            <w:tcW w:w="369" w:type="pct"/>
            <w:shd w:val="clear" w:color="auto" w:fill="BFBFBF" w:themeFill="background1" w:themeFillShade="BF"/>
          </w:tcPr>
          <w:p w14:paraId="4C449177" w14:textId="161A9999" w:rsidR="00435107" w:rsidRPr="00CE762C" w:rsidRDefault="00435107" w:rsidP="005A0292">
            <w:pPr>
              <w:pStyle w:val="Table"/>
              <w:rPr>
                <w:rFonts w:ascii="Times New Roman" w:hAnsi="Times New Roman"/>
              </w:rPr>
            </w:pPr>
            <w:r>
              <w:t>Len</w:t>
            </w:r>
          </w:p>
        </w:tc>
        <w:tc>
          <w:tcPr>
            <w:tcW w:w="441" w:type="pct"/>
            <w:shd w:val="clear" w:color="auto" w:fill="BFBFBF" w:themeFill="background1" w:themeFillShade="BF"/>
          </w:tcPr>
          <w:p w14:paraId="5F72B818" w14:textId="4742EC93" w:rsidR="00435107" w:rsidRDefault="00435107" w:rsidP="005A0292">
            <w:pPr>
              <w:pStyle w:val="Table"/>
            </w:pPr>
            <w:r>
              <w:t>Type</w:t>
            </w:r>
          </w:p>
        </w:tc>
        <w:tc>
          <w:tcPr>
            <w:tcW w:w="368" w:type="pct"/>
            <w:shd w:val="clear" w:color="auto" w:fill="BFBFBF" w:themeFill="background1" w:themeFillShade="BF"/>
          </w:tcPr>
          <w:p w14:paraId="57F2A2C8" w14:textId="66B8ED41" w:rsidR="00435107" w:rsidRPr="00CE762C" w:rsidRDefault="00435107" w:rsidP="005A0292">
            <w:pPr>
              <w:pStyle w:val="Table"/>
            </w:pPr>
            <w:r>
              <w:t>Opt</w:t>
            </w:r>
          </w:p>
        </w:tc>
        <w:tc>
          <w:tcPr>
            <w:tcW w:w="666" w:type="pct"/>
            <w:shd w:val="clear" w:color="auto" w:fill="BFBFBF" w:themeFill="background1" w:themeFillShade="BF"/>
          </w:tcPr>
          <w:p w14:paraId="7D8D6043" w14:textId="0292E1F2" w:rsidR="00435107" w:rsidRPr="00CE762C" w:rsidRDefault="00435107" w:rsidP="005A0292">
            <w:pPr>
              <w:pStyle w:val="Table"/>
              <w:rPr>
                <w:rFonts w:ascii="Times New Roman" w:hAnsi="Times New Roman"/>
              </w:rPr>
            </w:pPr>
            <w:r w:rsidRPr="00CE762C">
              <w:t>Required</w:t>
            </w:r>
            <w:r>
              <w:t xml:space="preserve"> </w:t>
            </w:r>
            <w:r w:rsidRPr="00CE762C">
              <w:t>for:</w:t>
            </w:r>
          </w:p>
        </w:tc>
        <w:tc>
          <w:tcPr>
            <w:tcW w:w="953" w:type="pct"/>
            <w:shd w:val="clear" w:color="auto" w:fill="BFBFBF" w:themeFill="background1" w:themeFillShade="BF"/>
          </w:tcPr>
          <w:p w14:paraId="33B2E8F8" w14:textId="77777777" w:rsidR="00435107" w:rsidRPr="00CE762C" w:rsidRDefault="00435107" w:rsidP="005A0292">
            <w:pPr>
              <w:pStyle w:val="Table"/>
              <w:rPr>
                <w:rFonts w:ascii="Times New Roman" w:hAnsi="Times New Roman"/>
              </w:rPr>
            </w:pPr>
            <w:r w:rsidRPr="00CE762C">
              <w:t>Comments</w:t>
            </w:r>
          </w:p>
        </w:tc>
        <w:tc>
          <w:tcPr>
            <w:tcW w:w="881" w:type="pct"/>
            <w:gridSpan w:val="2"/>
            <w:shd w:val="clear" w:color="auto" w:fill="BFBFBF" w:themeFill="background1" w:themeFillShade="BF"/>
          </w:tcPr>
          <w:p w14:paraId="71A04B08" w14:textId="77777777" w:rsidR="00435107" w:rsidRPr="00CE762C" w:rsidRDefault="00435107" w:rsidP="005A0292">
            <w:pPr>
              <w:pStyle w:val="Table"/>
              <w:rPr>
                <w:rFonts w:ascii="Times New Roman" w:hAnsi="Times New Roman"/>
              </w:rPr>
            </w:pPr>
            <w:r w:rsidRPr="00CE762C">
              <w:t>Future</w:t>
            </w:r>
            <w:r>
              <w:t xml:space="preserve"> </w:t>
            </w:r>
            <w:r w:rsidRPr="00CE762C">
              <w:t>requirements</w:t>
            </w:r>
          </w:p>
        </w:tc>
      </w:tr>
      <w:tr w:rsidR="00B56010" w14:paraId="3270EBE3" w14:textId="77777777" w:rsidTr="00B56010">
        <w:trPr>
          <w:trHeight w:val="271"/>
        </w:trPr>
        <w:tc>
          <w:tcPr>
            <w:tcW w:w="807" w:type="pct"/>
          </w:tcPr>
          <w:p w14:paraId="0BC3A7FE" w14:textId="77777777" w:rsidR="00435107" w:rsidRDefault="00435107" w:rsidP="00056DBF">
            <w:pPr>
              <w:pStyle w:val="TableText"/>
              <w:rPr>
                <w:rFonts w:ascii="Times New Roman" w:hAnsi="Times New Roman"/>
                <w:sz w:val="24"/>
                <w:szCs w:val="24"/>
              </w:rPr>
            </w:pPr>
            <w:r>
              <w:t>Patient identifier list</w:t>
            </w:r>
          </w:p>
        </w:tc>
        <w:tc>
          <w:tcPr>
            <w:tcW w:w="516" w:type="pct"/>
          </w:tcPr>
          <w:p w14:paraId="6C106C93" w14:textId="77777777" w:rsidR="00435107" w:rsidRDefault="00435107" w:rsidP="00056DBF">
            <w:pPr>
              <w:pStyle w:val="TableText"/>
              <w:rPr>
                <w:rFonts w:ascii="Times New Roman" w:hAnsi="Times New Roman"/>
                <w:sz w:val="24"/>
                <w:szCs w:val="24"/>
              </w:rPr>
            </w:pPr>
            <w:r>
              <w:t>PID-3</w:t>
            </w:r>
          </w:p>
        </w:tc>
        <w:tc>
          <w:tcPr>
            <w:tcW w:w="369" w:type="pct"/>
          </w:tcPr>
          <w:p w14:paraId="4D22312C" w14:textId="5DE968D4" w:rsidR="00435107" w:rsidRDefault="00435107" w:rsidP="00056DBF">
            <w:pPr>
              <w:pStyle w:val="TableText"/>
              <w:rPr>
                <w:rFonts w:ascii="Times New Roman" w:hAnsi="Times New Roman"/>
                <w:sz w:val="24"/>
                <w:szCs w:val="24"/>
              </w:rPr>
            </w:pPr>
            <w:r>
              <w:t>250</w:t>
            </w:r>
          </w:p>
        </w:tc>
        <w:tc>
          <w:tcPr>
            <w:tcW w:w="441" w:type="pct"/>
          </w:tcPr>
          <w:p w14:paraId="4DC0ECCD" w14:textId="6D7A8FC0" w:rsidR="00435107" w:rsidRDefault="00435107" w:rsidP="00056DBF">
            <w:pPr>
              <w:pStyle w:val="TableText"/>
            </w:pPr>
            <w:r>
              <w:t>CX</w:t>
            </w:r>
          </w:p>
        </w:tc>
        <w:tc>
          <w:tcPr>
            <w:tcW w:w="368" w:type="pct"/>
          </w:tcPr>
          <w:p w14:paraId="628AE616" w14:textId="4F0D569F" w:rsidR="00435107" w:rsidRDefault="00435107" w:rsidP="00056DBF">
            <w:pPr>
              <w:pStyle w:val="TableText"/>
            </w:pPr>
            <w:r>
              <w:t>R</w:t>
            </w:r>
          </w:p>
        </w:tc>
        <w:tc>
          <w:tcPr>
            <w:tcW w:w="666" w:type="pct"/>
          </w:tcPr>
          <w:p w14:paraId="33C542DF" w14:textId="125BB066" w:rsidR="00435107" w:rsidRDefault="00435107" w:rsidP="00056DBF">
            <w:pPr>
              <w:pStyle w:val="TableText"/>
              <w:rPr>
                <w:rFonts w:ascii="Times New Roman" w:hAnsi="Times New Roman"/>
                <w:sz w:val="24"/>
                <w:szCs w:val="24"/>
              </w:rPr>
            </w:pPr>
            <w:r>
              <w:t>BusProc</w:t>
            </w:r>
          </w:p>
        </w:tc>
        <w:tc>
          <w:tcPr>
            <w:tcW w:w="953" w:type="pct"/>
          </w:tcPr>
          <w:p w14:paraId="31A32F57" w14:textId="750D004E" w:rsidR="00435107" w:rsidRDefault="00435107" w:rsidP="00056DBF">
            <w:pPr>
              <w:pStyle w:val="TableText"/>
              <w:rPr>
                <w:rFonts w:ascii="Times New Roman" w:hAnsi="Times New Roman"/>
                <w:sz w:val="24"/>
                <w:szCs w:val="24"/>
              </w:rPr>
            </w:pPr>
            <w:r>
              <w:t>The identifier (the patient’s</w:t>
            </w:r>
            <w:r w:rsidR="004A4E24">
              <w:t xml:space="preserve"> </w:t>
            </w:r>
            <w:r>
              <w:t>NHI is recommended to be used as the identifier).</w:t>
            </w:r>
          </w:p>
          <w:p w14:paraId="5C5BFDA3" w14:textId="77777777" w:rsidR="00435107" w:rsidRDefault="00435107" w:rsidP="00056DBF">
            <w:pPr>
              <w:pStyle w:val="TableText"/>
              <w:rPr>
                <w:rFonts w:ascii="Times New Roman" w:hAnsi="Times New Roman"/>
                <w:sz w:val="24"/>
                <w:szCs w:val="24"/>
              </w:rPr>
            </w:pPr>
            <w:r>
              <w:t>ESR will also check PID-2 if this is blank</w:t>
            </w:r>
          </w:p>
        </w:tc>
        <w:tc>
          <w:tcPr>
            <w:tcW w:w="881" w:type="pct"/>
            <w:gridSpan w:val="2"/>
          </w:tcPr>
          <w:p w14:paraId="501E38AC" w14:textId="0ED1AB4C" w:rsidR="00435107" w:rsidRDefault="00435107" w:rsidP="00056DBF">
            <w:pPr>
              <w:pStyle w:val="TableText"/>
              <w:rPr>
                <w:rFonts w:ascii="Times New Roman" w:hAnsi="Times New Roman"/>
                <w:sz w:val="24"/>
                <w:szCs w:val="24"/>
              </w:rPr>
            </w:pPr>
          </w:p>
        </w:tc>
      </w:tr>
      <w:tr w:rsidR="00B56010" w14:paraId="7131EF66" w14:textId="77777777" w:rsidTr="00B56010">
        <w:trPr>
          <w:trHeight w:val="377"/>
        </w:trPr>
        <w:tc>
          <w:tcPr>
            <w:tcW w:w="807" w:type="pct"/>
          </w:tcPr>
          <w:p w14:paraId="31162F4B" w14:textId="77777777" w:rsidR="00435107" w:rsidRDefault="00435107" w:rsidP="00056DBF">
            <w:pPr>
              <w:pStyle w:val="TableText"/>
            </w:pPr>
            <w:r>
              <w:t>Patient name</w:t>
            </w:r>
          </w:p>
        </w:tc>
        <w:tc>
          <w:tcPr>
            <w:tcW w:w="516" w:type="pct"/>
          </w:tcPr>
          <w:p w14:paraId="3B212331" w14:textId="77777777" w:rsidR="00435107" w:rsidRDefault="00435107" w:rsidP="00056DBF">
            <w:pPr>
              <w:pStyle w:val="TableText"/>
            </w:pPr>
            <w:r>
              <w:t>PID-5</w:t>
            </w:r>
          </w:p>
        </w:tc>
        <w:tc>
          <w:tcPr>
            <w:tcW w:w="369" w:type="pct"/>
          </w:tcPr>
          <w:p w14:paraId="014FEB91" w14:textId="5E677C22" w:rsidR="00435107" w:rsidRDefault="00435107" w:rsidP="00056DBF">
            <w:pPr>
              <w:pStyle w:val="TableText"/>
            </w:pPr>
            <w:r>
              <w:t>250</w:t>
            </w:r>
          </w:p>
        </w:tc>
        <w:tc>
          <w:tcPr>
            <w:tcW w:w="441" w:type="pct"/>
          </w:tcPr>
          <w:p w14:paraId="7E8AD909" w14:textId="398A8575" w:rsidR="00435107" w:rsidRDefault="00435107" w:rsidP="00056DBF">
            <w:pPr>
              <w:pStyle w:val="TableText"/>
            </w:pPr>
            <w:r>
              <w:t>XPN</w:t>
            </w:r>
          </w:p>
        </w:tc>
        <w:tc>
          <w:tcPr>
            <w:tcW w:w="368" w:type="pct"/>
          </w:tcPr>
          <w:p w14:paraId="5B59190F" w14:textId="7D49428B" w:rsidR="00435107" w:rsidRDefault="00435107" w:rsidP="00056DBF">
            <w:pPr>
              <w:pStyle w:val="TableText"/>
            </w:pPr>
            <w:r>
              <w:t>R</w:t>
            </w:r>
          </w:p>
        </w:tc>
        <w:tc>
          <w:tcPr>
            <w:tcW w:w="666" w:type="pct"/>
          </w:tcPr>
          <w:p w14:paraId="720CC834" w14:textId="05A9BA34" w:rsidR="00435107" w:rsidRPr="008A015E" w:rsidRDefault="00435107" w:rsidP="00056DBF">
            <w:pPr>
              <w:pStyle w:val="TableText"/>
            </w:pPr>
            <w:r>
              <w:t>PHAction,</w:t>
            </w:r>
          </w:p>
          <w:p w14:paraId="6F696B60" w14:textId="77777777" w:rsidR="00435107" w:rsidRDefault="00435107" w:rsidP="00056DBF">
            <w:pPr>
              <w:pStyle w:val="TableText"/>
            </w:pPr>
            <w:r>
              <w:t xml:space="preserve">Legislation </w:t>
            </w:r>
            <w:r w:rsidRPr="008A015E">
              <w:t>and</w:t>
            </w:r>
            <w:r>
              <w:t xml:space="preserve"> BusProc</w:t>
            </w:r>
          </w:p>
        </w:tc>
        <w:tc>
          <w:tcPr>
            <w:tcW w:w="953" w:type="pct"/>
          </w:tcPr>
          <w:p w14:paraId="3A492A40" w14:textId="77777777" w:rsidR="00435107" w:rsidRDefault="00435107" w:rsidP="00056DBF">
            <w:pPr>
              <w:pStyle w:val="TableText"/>
              <w:rPr>
                <w:rFonts w:ascii="Times New Roman" w:hAnsi="Times New Roman"/>
                <w:sz w:val="24"/>
                <w:szCs w:val="24"/>
              </w:rPr>
            </w:pPr>
            <w:r>
              <w:t>At least LastName^Givenname</w:t>
            </w:r>
          </w:p>
          <w:p w14:paraId="23E6B424" w14:textId="1CA538EF" w:rsidR="00435107" w:rsidRDefault="00435107">
            <w:pPr>
              <w:pStyle w:val="TableText"/>
            </w:pPr>
            <w:r>
              <w:t>Repeats are ignored. This also includes a component for name type.</w:t>
            </w:r>
          </w:p>
        </w:tc>
        <w:tc>
          <w:tcPr>
            <w:tcW w:w="881" w:type="pct"/>
            <w:gridSpan w:val="2"/>
          </w:tcPr>
          <w:p w14:paraId="64998937" w14:textId="77777777" w:rsidR="00435107" w:rsidRDefault="00435107" w:rsidP="00056DBF">
            <w:pPr>
              <w:pStyle w:val="TableText"/>
            </w:pPr>
          </w:p>
        </w:tc>
      </w:tr>
      <w:tr w:rsidR="00B56010" w14:paraId="59282360" w14:textId="77777777" w:rsidTr="00B56010">
        <w:trPr>
          <w:trHeight w:val="271"/>
        </w:trPr>
        <w:tc>
          <w:tcPr>
            <w:tcW w:w="807" w:type="pct"/>
          </w:tcPr>
          <w:p w14:paraId="23BA15E4" w14:textId="0985F6C1" w:rsidR="00435107" w:rsidRDefault="00435107" w:rsidP="00056DBF">
            <w:pPr>
              <w:pStyle w:val="TableText"/>
              <w:rPr>
                <w:rFonts w:ascii="Times New Roman" w:hAnsi="Times New Roman"/>
                <w:sz w:val="24"/>
                <w:szCs w:val="24"/>
              </w:rPr>
            </w:pPr>
            <w:r>
              <w:t>Date time</w:t>
            </w:r>
            <w:r w:rsidR="004A4E24">
              <w:t xml:space="preserve"> </w:t>
            </w:r>
            <w:r>
              <w:t>of birth</w:t>
            </w:r>
          </w:p>
        </w:tc>
        <w:tc>
          <w:tcPr>
            <w:tcW w:w="516" w:type="pct"/>
          </w:tcPr>
          <w:p w14:paraId="34E68CCB" w14:textId="77777777" w:rsidR="00435107" w:rsidRDefault="00435107" w:rsidP="00056DBF">
            <w:pPr>
              <w:pStyle w:val="TableText"/>
              <w:rPr>
                <w:rFonts w:ascii="Times New Roman" w:hAnsi="Times New Roman"/>
                <w:sz w:val="24"/>
                <w:szCs w:val="24"/>
              </w:rPr>
            </w:pPr>
            <w:r>
              <w:t>PID-7</w:t>
            </w:r>
          </w:p>
        </w:tc>
        <w:tc>
          <w:tcPr>
            <w:tcW w:w="369" w:type="pct"/>
          </w:tcPr>
          <w:p w14:paraId="0BB40DBC" w14:textId="43120C81" w:rsidR="00435107" w:rsidRDefault="00435107" w:rsidP="00056DBF">
            <w:pPr>
              <w:pStyle w:val="TableText"/>
              <w:rPr>
                <w:rFonts w:ascii="Times New Roman" w:hAnsi="Times New Roman"/>
                <w:sz w:val="24"/>
                <w:szCs w:val="24"/>
              </w:rPr>
            </w:pPr>
            <w:r>
              <w:t>26</w:t>
            </w:r>
          </w:p>
        </w:tc>
        <w:tc>
          <w:tcPr>
            <w:tcW w:w="441" w:type="pct"/>
          </w:tcPr>
          <w:p w14:paraId="53EFF346" w14:textId="77777777" w:rsidR="00435107" w:rsidRDefault="00435107" w:rsidP="00056DBF">
            <w:pPr>
              <w:pStyle w:val="TableText"/>
            </w:pPr>
          </w:p>
        </w:tc>
        <w:tc>
          <w:tcPr>
            <w:tcW w:w="368" w:type="pct"/>
          </w:tcPr>
          <w:p w14:paraId="53E1C7FF" w14:textId="2FB528EE" w:rsidR="00435107" w:rsidRDefault="00435107" w:rsidP="00056DBF">
            <w:pPr>
              <w:pStyle w:val="TableText"/>
            </w:pPr>
            <w:r>
              <w:t>R</w:t>
            </w:r>
          </w:p>
        </w:tc>
        <w:tc>
          <w:tcPr>
            <w:tcW w:w="666" w:type="pct"/>
          </w:tcPr>
          <w:p w14:paraId="157F8B70" w14:textId="042328D3" w:rsidR="00435107" w:rsidRDefault="00435107" w:rsidP="00056DBF">
            <w:pPr>
              <w:pStyle w:val="TableText"/>
              <w:rPr>
                <w:rFonts w:ascii="Times New Roman" w:hAnsi="Times New Roman"/>
                <w:sz w:val="24"/>
                <w:szCs w:val="24"/>
              </w:rPr>
            </w:pPr>
            <w:r>
              <w:t>BusProc</w:t>
            </w:r>
          </w:p>
        </w:tc>
        <w:tc>
          <w:tcPr>
            <w:tcW w:w="953" w:type="pct"/>
          </w:tcPr>
          <w:p w14:paraId="59150C9F" w14:textId="77777777" w:rsidR="00435107" w:rsidRDefault="00435107" w:rsidP="00056DBF">
            <w:pPr>
              <w:pStyle w:val="TableText"/>
              <w:rPr>
                <w:rFonts w:ascii="Times New Roman" w:hAnsi="Times New Roman"/>
                <w:sz w:val="24"/>
                <w:szCs w:val="24"/>
              </w:rPr>
            </w:pPr>
            <w:r>
              <w:t>Date of birth only required.</w:t>
            </w:r>
          </w:p>
        </w:tc>
        <w:tc>
          <w:tcPr>
            <w:tcW w:w="881" w:type="pct"/>
            <w:gridSpan w:val="2"/>
          </w:tcPr>
          <w:p w14:paraId="17920DCD" w14:textId="77777777" w:rsidR="00435107" w:rsidRDefault="00435107" w:rsidP="00056DBF">
            <w:pPr>
              <w:pStyle w:val="TableText"/>
            </w:pPr>
          </w:p>
        </w:tc>
      </w:tr>
      <w:tr w:rsidR="00B56010" w14:paraId="25532F7F" w14:textId="77777777" w:rsidTr="00B56010">
        <w:trPr>
          <w:trHeight w:val="271"/>
        </w:trPr>
        <w:tc>
          <w:tcPr>
            <w:tcW w:w="807" w:type="pct"/>
          </w:tcPr>
          <w:p w14:paraId="73E1F2AA" w14:textId="77777777" w:rsidR="00435107" w:rsidRDefault="00435107" w:rsidP="00056DBF">
            <w:pPr>
              <w:pStyle w:val="TableText"/>
              <w:rPr>
                <w:rFonts w:ascii="Times New Roman" w:hAnsi="Times New Roman"/>
                <w:sz w:val="24"/>
                <w:szCs w:val="24"/>
              </w:rPr>
            </w:pPr>
            <w:r>
              <w:t>Sex</w:t>
            </w:r>
          </w:p>
        </w:tc>
        <w:tc>
          <w:tcPr>
            <w:tcW w:w="516" w:type="pct"/>
          </w:tcPr>
          <w:p w14:paraId="3E2746F7" w14:textId="77777777" w:rsidR="00435107" w:rsidRDefault="00435107" w:rsidP="00056DBF">
            <w:pPr>
              <w:pStyle w:val="TableText"/>
              <w:rPr>
                <w:rFonts w:ascii="Times New Roman" w:hAnsi="Times New Roman"/>
                <w:sz w:val="24"/>
                <w:szCs w:val="24"/>
              </w:rPr>
            </w:pPr>
            <w:r>
              <w:t>PID-8</w:t>
            </w:r>
          </w:p>
        </w:tc>
        <w:tc>
          <w:tcPr>
            <w:tcW w:w="369" w:type="pct"/>
          </w:tcPr>
          <w:p w14:paraId="03DA3818" w14:textId="267676C6" w:rsidR="00435107" w:rsidRDefault="00435107" w:rsidP="00056DBF">
            <w:pPr>
              <w:pStyle w:val="TableText"/>
              <w:rPr>
                <w:rFonts w:ascii="Times New Roman" w:hAnsi="Times New Roman"/>
                <w:sz w:val="24"/>
                <w:szCs w:val="24"/>
              </w:rPr>
            </w:pPr>
            <w:r>
              <w:t>1</w:t>
            </w:r>
          </w:p>
        </w:tc>
        <w:tc>
          <w:tcPr>
            <w:tcW w:w="441" w:type="pct"/>
          </w:tcPr>
          <w:p w14:paraId="44F7E6D9" w14:textId="77777777" w:rsidR="00435107" w:rsidRDefault="00435107" w:rsidP="00056DBF">
            <w:pPr>
              <w:pStyle w:val="TableText"/>
            </w:pPr>
          </w:p>
        </w:tc>
        <w:tc>
          <w:tcPr>
            <w:tcW w:w="368" w:type="pct"/>
          </w:tcPr>
          <w:p w14:paraId="1542143F" w14:textId="3754A2D7" w:rsidR="00435107" w:rsidRDefault="00435107" w:rsidP="00056DBF">
            <w:pPr>
              <w:pStyle w:val="TableText"/>
            </w:pPr>
            <w:r>
              <w:t>R</w:t>
            </w:r>
          </w:p>
        </w:tc>
        <w:tc>
          <w:tcPr>
            <w:tcW w:w="666" w:type="pct"/>
          </w:tcPr>
          <w:p w14:paraId="65A69355" w14:textId="17C254F6" w:rsidR="00435107" w:rsidRDefault="00435107" w:rsidP="00056DBF">
            <w:pPr>
              <w:pStyle w:val="TableText"/>
              <w:rPr>
                <w:rFonts w:ascii="Times New Roman" w:hAnsi="Times New Roman"/>
                <w:sz w:val="24"/>
                <w:szCs w:val="24"/>
              </w:rPr>
            </w:pPr>
            <w:r>
              <w:t>BusProc</w:t>
            </w:r>
          </w:p>
        </w:tc>
        <w:tc>
          <w:tcPr>
            <w:tcW w:w="953" w:type="pct"/>
          </w:tcPr>
          <w:p w14:paraId="426F20EF" w14:textId="23FABA93" w:rsidR="00435107" w:rsidRDefault="00435107" w:rsidP="00056DBF">
            <w:pPr>
              <w:pStyle w:val="TableText"/>
            </w:pPr>
            <w:r>
              <w:t xml:space="preserve">M, F, </w:t>
            </w:r>
            <w:r w:rsidR="00694D48">
              <w:t>U</w:t>
            </w:r>
            <w:r>
              <w:t xml:space="preserve">, </w:t>
            </w:r>
            <w:r w:rsidR="00694D48">
              <w:t>I</w:t>
            </w:r>
          </w:p>
          <w:p w14:paraId="3C4F50BC" w14:textId="77777777" w:rsidR="00435107" w:rsidRDefault="00435107" w:rsidP="00056DBF">
            <w:pPr>
              <w:pStyle w:val="TableText"/>
            </w:pPr>
          </w:p>
        </w:tc>
        <w:tc>
          <w:tcPr>
            <w:tcW w:w="881" w:type="pct"/>
            <w:gridSpan w:val="2"/>
          </w:tcPr>
          <w:p w14:paraId="49D902F4" w14:textId="77777777" w:rsidR="00435107" w:rsidRDefault="00435107" w:rsidP="00056DBF">
            <w:pPr>
              <w:pStyle w:val="TableText"/>
            </w:pPr>
          </w:p>
        </w:tc>
      </w:tr>
      <w:tr w:rsidR="00B56010" w14:paraId="49C48D9B" w14:textId="77777777" w:rsidTr="00B56010">
        <w:trPr>
          <w:trHeight w:val="271"/>
        </w:trPr>
        <w:tc>
          <w:tcPr>
            <w:tcW w:w="807" w:type="pct"/>
          </w:tcPr>
          <w:p w14:paraId="0351E159" w14:textId="77777777" w:rsidR="00435107" w:rsidRDefault="00435107" w:rsidP="00056DBF">
            <w:pPr>
              <w:pStyle w:val="TableText"/>
              <w:rPr>
                <w:rFonts w:ascii="Times New Roman" w:hAnsi="Times New Roman"/>
                <w:sz w:val="24"/>
                <w:szCs w:val="24"/>
              </w:rPr>
            </w:pPr>
            <w:r>
              <w:t>Ethnicity</w:t>
            </w:r>
          </w:p>
        </w:tc>
        <w:tc>
          <w:tcPr>
            <w:tcW w:w="516" w:type="pct"/>
          </w:tcPr>
          <w:p w14:paraId="773ECE5F" w14:textId="77777777" w:rsidR="00435107" w:rsidRDefault="00435107" w:rsidP="00056DBF">
            <w:pPr>
              <w:pStyle w:val="TableText"/>
              <w:rPr>
                <w:rFonts w:ascii="Times New Roman" w:hAnsi="Times New Roman"/>
                <w:sz w:val="24"/>
                <w:szCs w:val="24"/>
              </w:rPr>
            </w:pPr>
            <w:r>
              <w:t>PID-10</w:t>
            </w:r>
          </w:p>
        </w:tc>
        <w:tc>
          <w:tcPr>
            <w:tcW w:w="369" w:type="pct"/>
          </w:tcPr>
          <w:p w14:paraId="16E3F26C" w14:textId="59F74459" w:rsidR="00435107" w:rsidRDefault="00435107" w:rsidP="00D45446">
            <w:pPr>
              <w:pStyle w:val="TableText"/>
              <w:rPr>
                <w:rFonts w:ascii="Times New Roman" w:hAnsi="Times New Roman"/>
                <w:sz w:val="24"/>
                <w:szCs w:val="24"/>
              </w:rPr>
            </w:pPr>
            <w:r>
              <w:t>250</w:t>
            </w:r>
          </w:p>
        </w:tc>
        <w:tc>
          <w:tcPr>
            <w:tcW w:w="441" w:type="pct"/>
          </w:tcPr>
          <w:p w14:paraId="7E885750" w14:textId="77777777" w:rsidR="00435107" w:rsidRDefault="00435107" w:rsidP="00056DBF">
            <w:pPr>
              <w:pStyle w:val="TableText"/>
            </w:pPr>
          </w:p>
        </w:tc>
        <w:tc>
          <w:tcPr>
            <w:tcW w:w="368" w:type="pct"/>
          </w:tcPr>
          <w:p w14:paraId="230F1358" w14:textId="755FFD61" w:rsidR="00435107" w:rsidRDefault="00435107" w:rsidP="00056DBF">
            <w:pPr>
              <w:pStyle w:val="TableText"/>
            </w:pPr>
            <w:r>
              <w:t>R</w:t>
            </w:r>
          </w:p>
        </w:tc>
        <w:tc>
          <w:tcPr>
            <w:tcW w:w="666" w:type="pct"/>
          </w:tcPr>
          <w:p w14:paraId="41D7DB65" w14:textId="230F752D" w:rsidR="00435107" w:rsidRDefault="00435107" w:rsidP="00056DBF">
            <w:pPr>
              <w:pStyle w:val="TableText"/>
              <w:rPr>
                <w:rFonts w:ascii="Times New Roman" w:hAnsi="Times New Roman"/>
                <w:sz w:val="24"/>
                <w:szCs w:val="24"/>
              </w:rPr>
            </w:pPr>
            <w:r>
              <w:t>PHAction</w:t>
            </w:r>
          </w:p>
        </w:tc>
        <w:tc>
          <w:tcPr>
            <w:tcW w:w="953" w:type="pct"/>
          </w:tcPr>
          <w:p w14:paraId="3940165B" w14:textId="6AA671E7" w:rsidR="00435107" w:rsidRDefault="00435107" w:rsidP="00056DBF">
            <w:pPr>
              <w:pStyle w:val="TableText"/>
            </w:pPr>
            <w:r>
              <w:t>Three repeats only</w:t>
            </w:r>
          </w:p>
          <w:p w14:paraId="11089A72" w14:textId="77777777" w:rsidR="00435107" w:rsidRDefault="00435107" w:rsidP="00056DBF">
            <w:pPr>
              <w:pStyle w:val="TableText"/>
              <w:rPr>
                <w:rFonts w:ascii="Times New Roman" w:hAnsi="Times New Roman"/>
                <w:sz w:val="24"/>
                <w:szCs w:val="24"/>
              </w:rPr>
            </w:pPr>
            <w:r>
              <w:t xml:space="preserve">Will accept ‘99’ (not stated). </w:t>
            </w:r>
          </w:p>
          <w:p w14:paraId="1219B858" w14:textId="77777777" w:rsidR="00435107" w:rsidRDefault="00435107" w:rsidP="00056DBF">
            <w:pPr>
              <w:pStyle w:val="TableText"/>
            </w:pPr>
          </w:p>
        </w:tc>
        <w:tc>
          <w:tcPr>
            <w:tcW w:w="881" w:type="pct"/>
            <w:gridSpan w:val="2"/>
          </w:tcPr>
          <w:p w14:paraId="7FC1D2E5" w14:textId="77777777" w:rsidR="00435107" w:rsidRDefault="00435107" w:rsidP="00056DBF">
            <w:pPr>
              <w:pStyle w:val="TableText"/>
            </w:pPr>
          </w:p>
        </w:tc>
      </w:tr>
      <w:tr w:rsidR="00B56010" w14:paraId="3F353911" w14:textId="77777777" w:rsidTr="00B56010">
        <w:trPr>
          <w:trHeight w:val="271"/>
        </w:trPr>
        <w:tc>
          <w:tcPr>
            <w:tcW w:w="807" w:type="pct"/>
          </w:tcPr>
          <w:p w14:paraId="14795B3D" w14:textId="77777777" w:rsidR="00435107" w:rsidRDefault="00435107" w:rsidP="00056DBF">
            <w:pPr>
              <w:pStyle w:val="TableText"/>
              <w:rPr>
                <w:rFonts w:ascii="Times New Roman" w:hAnsi="Times New Roman"/>
                <w:sz w:val="24"/>
                <w:szCs w:val="24"/>
              </w:rPr>
            </w:pPr>
            <w:r>
              <w:t>Patient address</w:t>
            </w:r>
          </w:p>
        </w:tc>
        <w:tc>
          <w:tcPr>
            <w:tcW w:w="516" w:type="pct"/>
          </w:tcPr>
          <w:p w14:paraId="0EADE42B" w14:textId="77777777" w:rsidR="00435107" w:rsidRDefault="00435107" w:rsidP="00056DBF">
            <w:pPr>
              <w:pStyle w:val="TableText"/>
              <w:rPr>
                <w:rFonts w:ascii="Times New Roman" w:hAnsi="Times New Roman"/>
                <w:sz w:val="24"/>
                <w:szCs w:val="24"/>
              </w:rPr>
            </w:pPr>
            <w:r>
              <w:t>PID-11</w:t>
            </w:r>
          </w:p>
        </w:tc>
        <w:tc>
          <w:tcPr>
            <w:tcW w:w="369" w:type="pct"/>
          </w:tcPr>
          <w:p w14:paraId="4B2E5376" w14:textId="2E7A0B5E" w:rsidR="00435107" w:rsidRDefault="00435107" w:rsidP="00056DBF">
            <w:pPr>
              <w:pStyle w:val="TableText"/>
              <w:rPr>
                <w:rFonts w:ascii="Times New Roman" w:hAnsi="Times New Roman"/>
                <w:sz w:val="24"/>
                <w:szCs w:val="24"/>
              </w:rPr>
            </w:pPr>
            <w:r>
              <w:t>250</w:t>
            </w:r>
          </w:p>
        </w:tc>
        <w:tc>
          <w:tcPr>
            <w:tcW w:w="441" w:type="pct"/>
          </w:tcPr>
          <w:p w14:paraId="1333F820" w14:textId="0C6E1390" w:rsidR="00435107" w:rsidRDefault="00863F69" w:rsidP="00056DBF">
            <w:pPr>
              <w:pStyle w:val="TableText"/>
            </w:pPr>
            <w:r>
              <w:t>XAD</w:t>
            </w:r>
          </w:p>
        </w:tc>
        <w:tc>
          <w:tcPr>
            <w:tcW w:w="368" w:type="pct"/>
          </w:tcPr>
          <w:p w14:paraId="23A38017" w14:textId="4F8A999D" w:rsidR="00435107" w:rsidRDefault="00435107" w:rsidP="00056DBF">
            <w:pPr>
              <w:pStyle w:val="TableText"/>
            </w:pPr>
            <w:r>
              <w:t>O</w:t>
            </w:r>
          </w:p>
        </w:tc>
        <w:tc>
          <w:tcPr>
            <w:tcW w:w="666" w:type="pct"/>
          </w:tcPr>
          <w:p w14:paraId="4B44BE18" w14:textId="1465E233" w:rsidR="00435107" w:rsidRDefault="00435107" w:rsidP="00056DBF">
            <w:pPr>
              <w:pStyle w:val="TableText"/>
              <w:rPr>
                <w:rFonts w:ascii="Times New Roman" w:hAnsi="Times New Roman"/>
                <w:sz w:val="24"/>
                <w:szCs w:val="24"/>
              </w:rPr>
            </w:pPr>
            <w:r>
              <w:t>PHAction</w:t>
            </w:r>
          </w:p>
        </w:tc>
        <w:tc>
          <w:tcPr>
            <w:tcW w:w="953" w:type="pct"/>
          </w:tcPr>
          <w:p w14:paraId="273D6B99" w14:textId="08D786E9" w:rsidR="00435107" w:rsidRDefault="00863F69" w:rsidP="0061335B">
            <w:pPr>
              <w:pStyle w:val="TableText"/>
              <w:rPr>
                <w:rFonts w:ascii="Times New Roman" w:hAnsi="Times New Roman"/>
                <w:sz w:val="24"/>
                <w:szCs w:val="24"/>
              </w:rPr>
            </w:pPr>
            <w:r>
              <w:t>One</w:t>
            </w:r>
            <w:r w:rsidR="00435107">
              <w:t xml:space="preserve"> repeat allowed if actual address is different from mailing address. </w:t>
            </w:r>
          </w:p>
        </w:tc>
        <w:tc>
          <w:tcPr>
            <w:tcW w:w="881" w:type="pct"/>
            <w:gridSpan w:val="2"/>
          </w:tcPr>
          <w:p w14:paraId="7A558DFE" w14:textId="77777777" w:rsidR="00435107" w:rsidRDefault="00435107" w:rsidP="00056DBF">
            <w:pPr>
              <w:pStyle w:val="TableText"/>
              <w:rPr>
                <w:rFonts w:ascii="Times New Roman" w:hAnsi="Times New Roman"/>
                <w:sz w:val="24"/>
                <w:szCs w:val="24"/>
              </w:rPr>
            </w:pPr>
            <w:r>
              <w:t>Mandatory</w:t>
            </w:r>
          </w:p>
        </w:tc>
      </w:tr>
      <w:tr w:rsidR="00B56010" w14:paraId="65A33970" w14:textId="77777777" w:rsidTr="00B56010">
        <w:trPr>
          <w:gridAfter w:val="1"/>
          <w:wAfter w:w="9" w:type="pct"/>
          <w:trHeight w:val="492"/>
        </w:trPr>
        <w:tc>
          <w:tcPr>
            <w:tcW w:w="807" w:type="pct"/>
          </w:tcPr>
          <w:p w14:paraId="77DB1B50" w14:textId="77777777" w:rsidR="00435107" w:rsidRDefault="00435107" w:rsidP="00056DBF">
            <w:pPr>
              <w:pStyle w:val="TableText"/>
              <w:rPr>
                <w:rFonts w:ascii="Times New Roman" w:hAnsi="Times New Roman"/>
                <w:sz w:val="24"/>
                <w:szCs w:val="24"/>
              </w:rPr>
            </w:pPr>
            <w:r>
              <w:t>Home phone</w:t>
            </w:r>
          </w:p>
        </w:tc>
        <w:tc>
          <w:tcPr>
            <w:tcW w:w="516" w:type="pct"/>
          </w:tcPr>
          <w:p w14:paraId="2BB3B99C" w14:textId="77777777" w:rsidR="00435107" w:rsidRDefault="00435107" w:rsidP="00056DBF">
            <w:pPr>
              <w:pStyle w:val="TableText"/>
              <w:rPr>
                <w:rFonts w:ascii="Times New Roman" w:hAnsi="Times New Roman"/>
                <w:sz w:val="24"/>
                <w:szCs w:val="24"/>
              </w:rPr>
            </w:pPr>
            <w:r>
              <w:t>PID-13</w:t>
            </w:r>
          </w:p>
        </w:tc>
        <w:tc>
          <w:tcPr>
            <w:tcW w:w="369" w:type="pct"/>
          </w:tcPr>
          <w:p w14:paraId="5C12E33B" w14:textId="3BE0C5B3" w:rsidR="00435107" w:rsidRDefault="00435107" w:rsidP="00056DBF">
            <w:pPr>
              <w:pStyle w:val="TableText"/>
              <w:rPr>
                <w:rFonts w:ascii="Times New Roman" w:hAnsi="Times New Roman"/>
                <w:sz w:val="24"/>
                <w:szCs w:val="24"/>
              </w:rPr>
            </w:pPr>
            <w:r>
              <w:t>250</w:t>
            </w:r>
          </w:p>
        </w:tc>
        <w:tc>
          <w:tcPr>
            <w:tcW w:w="441" w:type="pct"/>
          </w:tcPr>
          <w:p w14:paraId="04876279" w14:textId="36EEEF82" w:rsidR="00435107" w:rsidRDefault="00863F69" w:rsidP="00056DBF">
            <w:pPr>
              <w:pStyle w:val="TableText"/>
            </w:pPr>
            <w:r>
              <w:t>XTN</w:t>
            </w:r>
          </w:p>
        </w:tc>
        <w:tc>
          <w:tcPr>
            <w:tcW w:w="368" w:type="pct"/>
          </w:tcPr>
          <w:p w14:paraId="0BC8901B" w14:textId="4BC2A02B" w:rsidR="00435107" w:rsidRDefault="00435107" w:rsidP="00056DBF">
            <w:pPr>
              <w:pStyle w:val="TableText"/>
            </w:pPr>
            <w:r>
              <w:t>O</w:t>
            </w:r>
          </w:p>
        </w:tc>
        <w:tc>
          <w:tcPr>
            <w:tcW w:w="666" w:type="pct"/>
          </w:tcPr>
          <w:p w14:paraId="5BA42A38" w14:textId="5275C9B9" w:rsidR="00435107" w:rsidRDefault="00435107" w:rsidP="00056DBF">
            <w:pPr>
              <w:pStyle w:val="TableText"/>
              <w:rPr>
                <w:rFonts w:ascii="Times New Roman" w:hAnsi="Times New Roman"/>
                <w:sz w:val="24"/>
                <w:szCs w:val="24"/>
              </w:rPr>
            </w:pPr>
            <w:r>
              <w:t>PHAction</w:t>
            </w:r>
          </w:p>
        </w:tc>
        <w:tc>
          <w:tcPr>
            <w:tcW w:w="953" w:type="pct"/>
          </w:tcPr>
          <w:p w14:paraId="43F493BD" w14:textId="6B1AB2B1" w:rsidR="00435107" w:rsidRDefault="00863F69" w:rsidP="00056DBF">
            <w:pPr>
              <w:pStyle w:val="TableText"/>
              <w:rPr>
                <w:rFonts w:ascii="Times New Roman" w:hAnsi="Times New Roman"/>
                <w:sz w:val="24"/>
                <w:szCs w:val="24"/>
              </w:rPr>
            </w:pPr>
            <w:r>
              <w:t>R</w:t>
            </w:r>
            <w:r w:rsidR="00435107">
              <w:t>epeats</w:t>
            </w:r>
            <w:r>
              <w:t xml:space="preserve"> allowed</w:t>
            </w:r>
            <w:r w:rsidR="00435107">
              <w:t>.</w:t>
            </w:r>
          </w:p>
          <w:p w14:paraId="18D49AFF" w14:textId="77777777" w:rsidR="00435107" w:rsidRDefault="00435107" w:rsidP="00056DBF">
            <w:pPr>
              <w:pStyle w:val="TableText"/>
              <w:rPr>
                <w:rFonts w:ascii="Times New Roman" w:hAnsi="Times New Roman"/>
                <w:sz w:val="24"/>
                <w:szCs w:val="24"/>
              </w:rPr>
            </w:pPr>
            <w:r>
              <w:t>This allows the addition of email addresses, etc.</w:t>
            </w:r>
          </w:p>
        </w:tc>
        <w:tc>
          <w:tcPr>
            <w:tcW w:w="872" w:type="pct"/>
          </w:tcPr>
          <w:p w14:paraId="2F4ADA3E" w14:textId="77777777" w:rsidR="00435107" w:rsidRDefault="00435107" w:rsidP="00056DBF">
            <w:pPr>
              <w:pStyle w:val="TableText"/>
              <w:rPr>
                <w:rFonts w:ascii="Times New Roman" w:hAnsi="Times New Roman"/>
                <w:sz w:val="24"/>
                <w:szCs w:val="24"/>
              </w:rPr>
            </w:pPr>
            <w:r>
              <w:t>Mandatory</w:t>
            </w:r>
          </w:p>
        </w:tc>
      </w:tr>
      <w:tr w:rsidR="00B56010" w14:paraId="3B315F27" w14:textId="77777777" w:rsidTr="00B56010">
        <w:trPr>
          <w:gridAfter w:val="1"/>
          <w:wAfter w:w="9" w:type="pct"/>
          <w:trHeight w:val="271"/>
        </w:trPr>
        <w:tc>
          <w:tcPr>
            <w:tcW w:w="807" w:type="pct"/>
          </w:tcPr>
          <w:p w14:paraId="41DF7161" w14:textId="77777777" w:rsidR="00435107" w:rsidRDefault="00435107" w:rsidP="00056DBF">
            <w:pPr>
              <w:pStyle w:val="TableText"/>
              <w:rPr>
                <w:rFonts w:ascii="Times New Roman" w:hAnsi="Times New Roman"/>
                <w:sz w:val="24"/>
                <w:szCs w:val="24"/>
              </w:rPr>
            </w:pPr>
            <w:r>
              <w:t>Business phone</w:t>
            </w:r>
          </w:p>
        </w:tc>
        <w:tc>
          <w:tcPr>
            <w:tcW w:w="516" w:type="pct"/>
          </w:tcPr>
          <w:p w14:paraId="340D5B19" w14:textId="77777777" w:rsidR="00435107" w:rsidRDefault="00435107" w:rsidP="00056DBF">
            <w:pPr>
              <w:pStyle w:val="TableText"/>
              <w:rPr>
                <w:rFonts w:ascii="Times New Roman" w:hAnsi="Times New Roman"/>
                <w:sz w:val="24"/>
                <w:szCs w:val="24"/>
              </w:rPr>
            </w:pPr>
            <w:r>
              <w:t>PID-14</w:t>
            </w:r>
          </w:p>
        </w:tc>
        <w:tc>
          <w:tcPr>
            <w:tcW w:w="369" w:type="pct"/>
          </w:tcPr>
          <w:p w14:paraId="06087F32" w14:textId="4DA64CD3" w:rsidR="00435107" w:rsidRDefault="00435107" w:rsidP="00056DBF">
            <w:pPr>
              <w:pStyle w:val="TableText"/>
              <w:rPr>
                <w:rFonts w:ascii="Times New Roman" w:hAnsi="Times New Roman"/>
                <w:sz w:val="24"/>
                <w:szCs w:val="24"/>
              </w:rPr>
            </w:pPr>
            <w:r>
              <w:t>250</w:t>
            </w:r>
          </w:p>
        </w:tc>
        <w:tc>
          <w:tcPr>
            <w:tcW w:w="441" w:type="pct"/>
          </w:tcPr>
          <w:p w14:paraId="288667A5" w14:textId="1D3B3FEE" w:rsidR="00435107" w:rsidRDefault="00863F69" w:rsidP="00056DBF">
            <w:pPr>
              <w:pStyle w:val="TableText"/>
            </w:pPr>
            <w:r>
              <w:t>XTN</w:t>
            </w:r>
          </w:p>
        </w:tc>
        <w:tc>
          <w:tcPr>
            <w:tcW w:w="368" w:type="pct"/>
          </w:tcPr>
          <w:p w14:paraId="3260F1E3" w14:textId="58D96F0F" w:rsidR="00435107" w:rsidRDefault="00435107" w:rsidP="00056DBF">
            <w:pPr>
              <w:pStyle w:val="TableText"/>
            </w:pPr>
            <w:r>
              <w:t>O</w:t>
            </w:r>
          </w:p>
        </w:tc>
        <w:tc>
          <w:tcPr>
            <w:tcW w:w="666" w:type="pct"/>
          </w:tcPr>
          <w:p w14:paraId="0F04534B" w14:textId="284D23BE" w:rsidR="00435107" w:rsidRDefault="00435107" w:rsidP="00056DBF">
            <w:pPr>
              <w:pStyle w:val="TableText"/>
              <w:rPr>
                <w:rFonts w:ascii="Times New Roman" w:hAnsi="Times New Roman"/>
                <w:sz w:val="24"/>
                <w:szCs w:val="24"/>
              </w:rPr>
            </w:pPr>
            <w:r>
              <w:t>PHAction</w:t>
            </w:r>
          </w:p>
        </w:tc>
        <w:tc>
          <w:tcPr>
            <w:tcW w:w="953" w:type="pct"/>
          </w:tcPr>
          <w:p w14:paraId="33FC2B94" w14:textId="7A462350" w:rsidR="00435107" w:rsidRDefault="00435107">
            <w:pPr>
              <w:pStyle w:val="TableText"/>
              <w:rPr>
                <w:rFonts w:ascii="Times New Roman" w:hAnsi="Times New Roman"/>
                <w:sz w:val="24"/>
                <w:szCs w:val="24"/>
              </w:rPr>
            </w:pPr>
            <w:r>
              <w:t xml:space="preserve">Repeats are ignored. </w:t>
            </w:r>
          </w:p>
        </w:tc>
        <w:tc>
          <w:tcPr>
            <w:tcW w:w="872" w:type="pct"/>
          </w:tcPr>
          <w:p w14:paraId="6C20A39B" w14:textId="77777777" w:rsidR="00435107" w:rsidRDefault="00435107" w:rsidP="00056DBF">
            <w:pPr>
              <w:pStyle w:val="TableText"/>
            </w:pPr>
          </w:p>
        </w:tc>
      </w:tr>
    </w:tbl>
    <w:p w14:paraId="06D3CC43" w14:textId="77777777" w:rsidR="00D95778" w:rsidRPr="00A318C0" w:rsidRDefault="00D95778" w:rsidP="0007046C">
      <w:pPr>
        <w:pStyle w:val="Heading3"/>
      </w:pPr>
      <w:bookmarkStart w:id="223" w:name="_Toc447803259"/>
      <w:r w:rsidRPr="00A318C0">
        <w:t>PID-1 – set ID</w:t>
      </w:r>
      <w:bookmarkEnd w:id="223"/>
      <w:r w:rsidRPr="00A318C0">
        <w:t xml:space="preserve"> </w:t>
      </w:r>
    </w:p>
    <w:p w14:paraId="064FDD6A" w14:textId="77777777" w:rsidR="00D95778" w:rsidRDefault="00D95778" w:rsidP="00D95778">
      <w:pPr>
        <w:rPr>
          <w:rFonts w:ascii="Times New Roman" w:hAnsi="Times New Roman"/>
        </w:rPr>
      </w:pPr>
      <w:r>
        <w:t>This field uniquely identifies each repeat of the PID segment. The value is 1 for the first PID segment in the message and is incremented for each subsequent PID segment.</w:t>
      </w:r>
    </w:p>
    <w:p w14:paraId="40EDF264" w14:textId="77777777" w:rsidR="00D95778" w:rsidRDefault="00D95778" w:rsidP="00D95778">
      <w:pPr>
        <w:rPr>
          <w:rFonts w:ascii="Times New Roman" w:hAnsi="Times New Roman"/>
        </w:rPr>
      </w:pPr>
      <w:r w:rsidRPr="00056DBF">
        <w:rPr>
          <w:rStyle w:val="Strong"/>
        </w:rPr>
        <w:t xml:space="preserve">Example: </w:t>
      </w:r>
      <w:r>
        <w:t>This is the first PID segment in this message:</w:t>
      </w:r>
    </w:p>
    <w:p w14:paraId="0378B9BA" w14:textId="77777777" w:rsidR="00D95778" w:rsidRPr="004B46C6" w:rsidRDefault="00D95778" w:rsidP="00D95778">
      <w:pPr>
        <w:pStyle w:val="Example"/>
        <w:rPr>
          <w:rFonts w:asciiTheme="minorHAnsi" w:hAnsiTheme="minorHAnsi"/>
        </w:rPr>
      </w:pPr>
      <w:r w:rsidRPr="004B46C6">
        <w:rPr>
          <w:rFonts w:asciiTheme="minorHAnsi" w:hAnsiTheme="minorHAnsi"/>
        </w:rPr>
        <w:t>PID|</w:t>
      </w:r>
      <w:r w:rsidRPr="004B46C6">
        <w:rPr>
          <w:rFonts w:asciiTheme="minorHAnsi" w:hAnsiTheme="minorHAnsi"/>
          <w:color w:val="948A54" w:themeColor="background2" w:themeShade="80"/>
          <w:sz w:val="24"/>
        </w:rPr>
        <w:t>1</w:t>
      </w:r>
      <w:r w:rsidRPr="004B46C6">
        <w:rPr>
          <w:rFonts w:asciiTheme="minorHAnsi" w:hAnsiTheme="minorHAnsi"/>
        </w:rPr>
        <w:t>||CBC2654^^^NZLMOH||DWARF^SLEEPY^E||19811019|F|||...</w:t>
      </w:r>
    </w:p>
    <w:p w14:paraId="601F2F29" w14:textId="77777777" w:rsidR="00D95778" w:rsidRPr="0095574F" w:rsidRDefault="00D95778" w:rsidP="0007046C">
      <w:pPr>
        <w:pStyle w:val="Heading3"/>
      </w:pPr>
      <w:bookmarkStart w:id="224" w:name="_Toc447803261"/>
      <w:r w:rsidRPr="0095574F">
        <w:t>PID-3 patient identifier list</w:t>
      </w:r>
      <w:bookmarkEnd w:id="224"/>
      <w:r w:rsidRPr="0095574F">
        <w:t xml:space="preserve"> </w:t>
      </w:r>
    </w:p>
    <w:p w14:paraId="27611E9F" w14:textId="572AE436" w:rsidR="00D95778" w:rsidRDefault="00D95778" w:rsidP="00D95778">
      <w:pPr>
        <w:rPr>
          <w:rFonts w:ascii="Times New Roman" w:hAnsi="Times New Roman"/>
          <w:sz w:val="24"/>
          <w:szCs w:val="24"/>
        </w:rPr>
      </w:pPr>
      <w:r>
        <w:t xml:space="preserve">This field should contain the patient NHI number. Normally only in exceptional circumstances (such as reporting sexual health cases) should any other identifier be used. If the NHI number is not supplied then a local number can be used. The assigning authority in this example </w:t>
      </w:r>
      <w:r w:rsidR="004C3741">
        <w:t xml:space="preserve">is </w:t>
      </w:r>
      <w:r>
        <w:t>NZLMOH</w:t>
      </w:r>
      <w:r w:rsidR="004C3741">
        <w:t>.</w:t>
      </w:r>
    </w:p>
    <w:p w14:paraId="53E094B9" w14:textId="77777777" w:rsidR="00D95778" w:rsidRPr="007443B7" w:rsidRDefault="00D95778" w:rsidP="00D95778">
      <w:pPr>
        <w:rPr>
          <w:b/>
        </w:rPr>
      </w:pPr>
      <w:r w:rsidRPr="007443B7">
        <w:rPr>
          <w:b/>
        </w:rPr>
        <w:t>Example:</w:t>
      </w:r>
    </w:p>
    <w:p w14:paraId="69B66AAD" w14:textId="77777777" w:rsidR="00D95778" w:rsidRPr="004B46C6" w:rsidRDefault="00D95778" w:rsidP="00056DBF">
      <w:pPr>
        <w:pStyle w:val="Example"/>
        <w:rPr>
          <w:rFonts w:asciiTheme="minorHAnsi" w:hAnsiTheme="minorHAnsi"/>
        </w:rPr>
      </w:pPr>
      <w:r w:rsidRPr="004B46C6">
        <w:rPr>
          <w:rFonts w:asciiTheme="minorHAnsi" w:hAnsiTheme="minorHAnsi"/>
        </w:rPr>
        <w:t xml:space="preserve"> PID|1||</w:t>
      </w:r>
      <w:r w:rsidRPr="004B46C6">
        <w:rPr>
          <w:rFonts w:asciiTheme="minorHAnsi" w:hAnsiTheme="minorHAnsi"/>
          <w:color w:val="948A54" w:themeColor="background2" w:themeShade="80"/>
          <w:sz w:val="24"/>
        </w:rPr>
        <w:t>XXX9999^^^NZLMOH</w:t>
      </w:r>
      <w:r w:rsidRPr="004B46C6">
        <w:rPr>
          <w:rFonts w:asciiTheme="minorHAnsi" w:hAnsiTheme="minorHAnsi"/>
        </w:rPr>
        <w:t>||DWARF^SLEEPY^E||19811019|F|||...</w:t>
      </w:r>
    </w:p>
    <w:p w14:paraId="16275727" w14:textId="77777777" w:rsidR="00D95778" w:rsidRPr="0095574F" w:rsidRDefault="00D95778" w:rsidP="0007046C">
      <w:pPr>
        <w:pStyle w:val="Heading3"/>
      </w:pPr>
      <w:bookmarkStart w:id="225" w:name="_Toc447803262"/>
      <w:r w:rsidRPr="0095574F">
        <w:t>PID-5 – patient name</w:t>
      </w:r>
      <w:bookmarkEnd w:id="225"/>
      <w:r w:rsidRPr="0095574F">
        <w:t xml:space="preserve"> </w:t>
      </w:r>
    </w:p>
    <w:p w14:paraId="7E4720A5" w14:textId="45E83B03" w:rsidR="00D95778" w:rsidRDefault="00D95778" w:rsidP="00D95778">
      <w:pPr>
        <w:rPr>
          <w:rFonts w:ascii="Times New Roman" w:hAnsi="Times New Roman"/>
        </w:rPr>
      </w:pPr>
      <w:r>
        <w:t xml:space="preserve">This field contains the patient’s name. This is </w:t>
      </w:r>
      <w:r w:rsidR="004C3741">
        <w:t xml:space="preserve">also </w:t>
      </w:r>
      <w:r>
        <w:t>provides a component to distinguish legal names from aliases etc. In the case of sexual health reporting, the name will be ‘Confidential’ to satisfy the required entry conditions.</w:t>
      </w:r>
    </w:p>
    <w:p w14:paraId="09BC63F7" w14:textId="77777777" w:rsidR="00D95778" w:rsidRPr="007443B7" w:rsidRDefault="00D95778" w:rsidP="00D95778">
      <w:pPr>
        <w:rPr>
          <w:rFonts w:ascii="Times New Roman" w:hAnsi="Times New Roman"/>
          <w:b/>
        </w:rPr>
      </w:pPr>
      <w:r w:rsidRPr="007443B7">
        <w:rPr>
          <w:b/>
        </w:rPr>
        <w:t>Example:</w:t>
      </w:r>
    </w:p>
    <w:p w14:paraId="1B539E53" w14:textId="77777777" w:rsidR="00D95778" w:rsidRPr="004B46C6" w:rsidRDefault="00D95778" w:rsidP="00056DBF">
      <w:pPr>
        <w:pStyle w:val="Example"/>
        <w:rPr>
          <w:rFonts w:asciiTheme="minorHAnsi" w:hAnsiTheme="minorHAnsi"/>
        </w:rPr>
      </w:pPr>
      <w:r w:rsidRPr="004B46C6">
        <w:rPr>
          <w:rFonts w:asciiTheme="minorHAnsi" w:hAnsiTheme="minorHAnsi"/>
        </w:rPr>
        <w:t>PID|1||XXX9999^^^NZLMOH||</w:t>
      </w:r>
      <w:r w:rsidRPr="004B46C6">
        <w:rPr>
          <w:rFonts w:asciiTheme="minorHAnsi" w:hAnsiTheme="minorHAnsi"/>
          <w:color w:val="948A54" w:themeColor="background2" w:themeShade="80"/>
          <w:sz w:val="24"/>
        </w:rPr>
        <w:t>DWARF^SLEEPY^E</w:t>
      </w:r>
      <w:r w:rsidRPr="004B46C6">
        <w:rPr>
          <w:rFonts w:asciiTheme="minorHAnsi" w:hAnsiTheme="minorHAnsi"/>
        </w:rPr>
        <w:t>||19811019|F|||...</w:t>
      </w:r>
    </w:p>
    <w:p w14:paraId="71ED9457" w14:textId="77777777" w:rsidR="00D95778" w:rsidRDefault="00D95778" w:rsidP="0007046C">
      <w:pPr>
        <w:pStyle w:val="Heading3"/>
      </w:pPr>
      <w:bookmarkStart w:id="226" w:name="_Toc447803263"/>
      <w:r>
        <w:t>PID-7 – date of birth</w:t>
      </w:r>
      <w:bookmarkEnd w:id="226"/>
      <w:r>
        <w:t xml:space="preserve"> </w:t>
      </w:r>
    </w:p>
    <w:p w14:paraId="4260C4AB" w14:textId="77777777" w:rsidR="00D95778" w:rsidRDefault="00D95778" w:rsidP="00D95778">
      <w:r>
        <w:t xml:space="preserve">This field contains the patient’s date of birth and (optionally) the time of birth. </w:t>
      </w:r>
    </w:p>
    <w:p w14:paraId="15659FBA" w14:textId="77777777" w:rsidR="00D95778" w:rsidRPr="00056DBF" w:rsidRDefault="00D95778" w:rsidP="00D95778">
      <w:pPr>
        <w:rPr>
          <w:rStyle w:val="Strong"/>
        </w:rPr>
      </w:pPr>
      <w:r w:rsidRPr="00056DBF">
        <w:rPr>
          <w:rStyle w:val="Strong"/>
        </w:rPr>
        <w:lastRenderedPageBreak/>
        <w:t>Example:</w:t>
      </w:r>
    </w:p>
    <w:p w14:paraId="76AD609C" w14:textId="576FA1BA" w:rsidR="00621180" w:rsidRDefault="00D95778" w:rsidP="00056DBF">
      <w:pPr>
        <w:pStyle w:val="Example"/>
        <w:rPr>
          <w:rFonts w:asciiTheme="minorHAnsi" w:hAnsiTheme="minorHAnsi"/>
        </w:rPr>
      </w:pPr>
      <w:r w:rsidRPr="004B46C6">
        <w:rPr>
          <w:rFonts w:asciiTheme="minorHAnsi" w:hAnsiTheme="minorHAnsi"/>
        </w:rPr>
        <w:t>...||DWARF^SLEEPY^E||</w:t>
      </w:r>
      <w:r w:rsidRPr="004B46C6">
        <w:rPr>
          <w:rFonts w:asciiTheme="minorHAnsi" w:hAnsiTheme="minorHAnsi"/>
          <w:color w:val="948A54" w:themeColor="background2" w:themeShade="80"/>
          <w:sz w:val="24"/>
        </w:rPr>
        <w:t>19811019</w:t>
      </w:r>
      <w:r w:rsidRPr="004B46C6">
        <w:rPr>
          <w:rFonts w:asciiTheme="minorHAnsi" w:hAnsiTheme="minorHAnsi"/>
        </w:rPr>
        <w:t>|F|||215 GRANGE RD^OTUMOETAI^TAURANGA</w:t>
      </w:r>
    </w:p>
    <w:p w14:paraId="746029CB" w14:textId="77777777" w:rsidR="00D95778" w:rsidRDefault="00D95778" w:rsidP="0007046C">
      <w:pPr>
        <w:pStyle w:val="Heading3"/>
      </w:pPr>
      <w:bookmarkStart w:id="227" w:name="_Toc447803264"/>
      <w:r>
        <w:t>PID-8 – sex</w:t>
      </w:r>
      <w:bookmarkEnd w:id="227"/>
      <w:r>
        <w:t xml:space="preserve"> </w:t>
      </w:r>
    </w:p>
    <w:p w14:paraId="28304AF5" w14:textId="77777777" w:rsidR="00D95778" w:rsidRDefault="00D95778" w:rsidP="00D95778">
      <w:pPr>
        <w:rPr>
          <w:rFonts w:ascii="Times New Roman" w:hAnsi="Times New Roman"/>
        </w:rPr>
      </w:pPr>
      <w:r>
        <w:t>This field contains the patient’s sex. The following values may be used. We strongly recommend that one of the first two values be employed as far as possible.</w:t>
      </w:r>
    </w:p>
    <w:p w14:paraId="5FB8565E" w14:textId="792CAB11" w:rsidR="00D95778" w:rsidRPr="00973E2F" w:rsidRDefault="00D95778" w:rsidP="006A31E3">
      <w:pPr>
        <w:pStyle w:val="Table"/>
      </w:pPr>
      <w:r w:rsidRPr="00973E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27</w:t>
      </w:r>
      <w:r w:rsidR="00AC598E">
        <w:rPr>
          <w:noProof/>
        </w:rPr>
        <w:fldChar w:fldCharType="end"/>
      </w:r>
      <w:r>
        <w:t>:</w:t>
      </w:r>
      <w:r w:rsidRPr="00973E2F">
        <w:t xml:space="preserve"> PID-8 sex</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1306"/>
        <w:gridCol w:w="8323"/>
      </w:tblGrid>
      <w:tr w:rsidR="00D95778" w14:paraId="31412CC5" w14:textId="77777777" w:rsidTr="005A0292">
        <w:trPr>
          <w:trHeight w:val="355"/>
        </w:trPr>
        <w:tc>
          <w:tcPr>
            <w:tcW w:w="678" w:type="pct"/>
            <w:shd w:val="clear" w:color="auto" w:fill="BFBFBF" w:themeFill="background1" w:themeFillShade="BF"/>
          </w:tcPr>
          <w:p w14:paraId="3DD64B49" w14:textId="77777777" w:rsidR="00D95778" w:rsidRPr="00CE762C" w:rsidRDefault="00D95778" w:rsidP="005A0292">
            <w:pPr>
              <w:pStyle w:val="Table"/>
              <w:rPr>
                <w:rFonts w:ascii="Times New Roman" w:hAnsi="Times New Roman"/>
              </w:rPr>
            </w:pPr>
            <w:r w:rsidRPr="00CE762C">
              <w:t>Value</w:t>
            </w:r>
          </w:p>
        </w:tc>
        <w:tc>
          <w:tcPr>
            <w:tcW w:w="4322" w:type="pct"/>
            <w:shd w:val="clear" w:color="auto" w:fill="BFBFBF" w:themeFill="background1" w:themeFillShade="BF"/>
          </w:tcPr>
          <w:p w14:paraId="61130204" w14:textId="77777777" w:rsidR="00D95778" w:rsidRPr="00CE762C" w:rsidRDefault="00D95778" w:rsidP="005A0292">
            <w:pPr>
              <w:pStyle w:val="Table"/>
              <w:rPr>
                <w:rFonts w:ascii="Times New Roman" w:hAnsi="Times New Roman"/>
              </w:rPr>
            </w:pPr>
            <w:r w:rsidRPr="00CE762C">
              <w:t>Meaning</w:t>
            </w:r>
          </w:p>
        </w:tc>
      </w:tr>
      <w:tr w:rsidR="00D95778" w14:paraId="799084A4" w14:textId="77777777" w:rsidTr="005A0292">
        <w:trPr>
          <w:trHeight w:val="320"/>
        </w:trPr>
        <w:tc>
          <w:tcPr>
            <w:tcW w:w="678" w:type="pct"/>
          </w:tcPr>
          <w:p w14:paraId="2C5F48D3" w14:textId="77777777" w:rsidR="00D95778" w:rsidRDefault="00D95778" w:rsidP="00056DBF">
            <w:pPr>
              <w:pStyle w:val="TableText"/>
              <w:rPr>
                <w:rFonts w:ascii="Times New Roman" w:hAnsi="Times New Roman"/>
                <w:sz w:val="24"/>
                <w:szCs w:val="24"/>
              </w:rPr>
            </w:pPr>
            <w:r>
              <w:t>M</w:t>
            </w:r>
          </w:p>
        </w:tc>
        <w:tc>
          <w:tcPr>
            <w:tcW w:w="4322" w:type="pct"/>
          </w:tcPr>
          <w:p w14:paraId="5E799686" w14:textId="77777777" w:rsidR="00D95778" w:rsidRDefault="00D95778" w:rsidP="00056DBF">
            <w:pPr>
              <w:pStyle w:val="TableText"/>
              <w:rPr>
                <w:rFonts w:ascii="Times New Roman" w:hAnsi="Times New Roman"/>
                <w:sz w:val="24"/>
                <w:szCs w:val="24"/>
              </w:rPr>
            </w:pPr>
            <w:r>
              <w:t>Male</w:t>
            </w:r>
          </w:p>
        </w:tc>
      </w:tr>
      <w:tr w:rsidR="00D95778" w14:paraId="5E63237D" w14:textId="77777777" w:rsidTr="005A0292">
        <w:trPr>
          <w:trHeight w:val="311"/>
        </w:trPr>
        <w:tc>
          <w:tcPr>
            <w:tcW w:w="678" w:type="pct"/>
          </w:tcPr>
          <w:p w14:paraId="383D9259" w14:textId="77777777" w:rsidR="00D95778" w:rsidRDefault="00D95778" w:rsidP="00056DBF">
            <w:pPr>
              <w:pStyle w:val="TableText"/>
              <w:rPr>
                <w:rFonts w:ascii="Times New Roman" w:hAnsi="Times New Roman"/>
                <w:sz w:val="24"/>
                <w:szCs w:val="24"/>
              </w:rPr>
            </w:pPr>
            <w:r>
              <w:t>F</w:t>
            </w:r>
          </w:p>
        </w:tc>
        <w:tc>
          <w:tcPr>
            <w:tcW w:w="4322" w:type="pct"/>
          </w:tcPr>
          <w:p w14:paraId="2D242318" w14:textId="77777777" w:rsidR="00D95778" w:rsidRDefault="00D95778" w:rsidP="00056DBF">
            <w:pPr>
              <w:pStyle w:val="TableText"/>
              <w:rPr>
                <w:rFonts w:ascii="Times New Roman" w:hAnsi="Times New Roman"/>
                <w:sz w:val="24"/>
                <w:szCs w:val="24"/>
              </w:rPr>
            </w:pPr>
            <w:r>
              <w:t>Female</w:t>
            </w:r>
          </w:p>
        </w:tc>
      </w:tr>
      <w:tr w:rsidR="00D95778" w14:paraId="104C62F9" w14:textId="77777777" w:rsidTr="005A0292">
        <w:trPr>
          <w:trHeight w:val="311"/>
        </w:trPr>
        <w:tc>
          <w:tcPr>
            <w:tcW w:w="678" w:type="pct"/>
          </w:tcPr>
          <w:p w14:paraId="1C554F19" w14:textId="77777777" w:rsidR="00D95778" w:rsidRDefault="00D95778" w:rsidP="00056DBF">
            <w:pPr>
              <w:pStyle w:val="TableText"/>
              <w:rPr>
                <w:rFonts w:ascii="Times New Roman" w:hAnsi="Times New Roman"/>
                <w:sz w:val="24"/>
                <w:szCs w:val="24"/>
              </w:rPr>
            </w:pPr>
            <w:r>
              <w:t>U</w:t>
            </w:r>
          </w:p>
        </w:tc>
        <w:tc>
          <w:tcPr>
            <w:tcW w:w="4322" w:type="pct"/>
          </w:tcPr>
          <w:p w14:paraId="0FC84003" w14:textId="7161BF6A" w:rsidR="00D95778" w:rsidRDefault="00D95778" w:rsidP="0017655E">
            <w:pPr>
              <w:pStyle w:val="TableText"/>
              <w:rPr>
                <w:rFonts w:ascii="Times New Roman" w:hAnsi="Times New Roman"/>
                <w:sz w:val="24"/>
                <w:szCs w:val="24"/>
              </w:rPr>
            </w:pPr>
            <w:r>
              <w:t xml:space="preserve">The patient’s </w:t>
            </w:r>
            <w:r w:rsidR="0017655E">
              <w:t xml:space="preserve">sex </w:t>
            </w:r>
            <w:r>
              <w:t>is not known</w:t>
            </w:r>
          </w:p>
        </w:tc>
      </w:tr>
      <w:tr w:rsidR="00D95778" w14:paraId="0F007AB4" w14:textId="77777777" w:rsidTr="005A0292">
        <w:trPr>
          <w:trHeight w:val="551"/>
        </w:trPr>
        <w:tc>
          <w:tcPr>
            <w:tcW w:w="678" w:type="pct"/>
          </w:tcPr>
          <w:p w14:paraId="5D7DA08E" w14:textId="77777777" w:rsidR="00D95778" w:rsidRDefault="00D95778" w:rsidP="00056DBF">
            <w:pPr>
              <w:pStyle w:val="TableText"/>
              <w:rPr>
                <w:rFonts w:ascii="Times New Roman" w:hAnsi="Times New Roman"/>
                <w:sz w:val="24"/>
                <w:szCs w:val="24"/>
              </w:rPr>
            </w:pPr>
            <w:r>
              <w:t>I</w:t>
            </w:r>
          </w:p>
        </w:tc>
        <w:tc>
          <w:tcPr>
            <w:tcW w:w="4322" w:type="pct"/>
          </w:tcPr>
          <w:p w14:paraId="378546F8" w14:textId="77777777" w:rsidR="00D95778" w:rsidRDefault="00D95778" w:rsidP="00056DBF">
            <w:pPr>
              <w:pStyle w:val="TableText"/>
              <w:rPr>
                <w:rFonts w:ascii="Times New Roman" w:hAnsi="Times New Roman"/>
                <w:sz w:val="24"/>
                <w:szCs w:val="24"/>
              </w:rPr>
            </w:pPr>
            <w:r>
              <w:t>Indeterminate. This should almost never be used unless it is a case of the patient’s sex</w:t>
            </w:r>
            <w:r w:rsidR="00CE762C">
              <w:t xml:space="preserve"> </w:t>
            </w:r>
            <w:r>
              <w:t>being impossible to determine. In all other cases use U for unknown.</w:t>
            </w:r>
          </w:p>
        </w:tc>
      </w:tr>
    </w:tbl>
    <w:p w14:paraId="2070005E" w14:textId="77777777" w:rsidR="00D95778" w:rsidRPr="00056DBF" w:rsidRDefault="00D95778" w:rsidP="005A0292">
      <w:pPr>
        <w:spacing w:before="120"/>
        <w:rPr>
          <w:rStyle w:val="Strong"/>
        </w:rPr>
      </w:pPr>
      <w:r w:rsidRPr="00056DBF">
        <w:rPr>
          <w:rStyle w:val="Strong"/>
        </w:rPr>
        <w:t>Example:</w:t>
      </w:r>
    </w:p>
    <w:p w14:paraId="03CAD9BD" w14:textId="77777777" w:rsidR="00D95778" w:rsidRPr="004B46C6" w:rsidRDefault="00D95778" w:rsidP="00D95778">
      <w:pPr>
        <w:pStyle w:val="Example"/>
        <w:rPr>
          <w:rFonts w:asciiTheme="minorHAnsi" w:hAnsiTheme="minorHAnsi"/>
        </w:rPr>
      </w:pPr>
      <w:r w:rsidRPr="004B46C6">
        <w:rPr>
          <w:rFonts w:asciiTheme="minorHAnsi" w:hAnsiTheme="minorHAnsi"/>
        </w:rPr>
        <w:t>...||DWARF^SLEEPY^E||19811019|</w:t>
      </w:r>
      <w:r w:rsidRPr="004B46C6">
        <w:rPr>
          <w:rFonts w:asciiTheme="minorHAnsi" w:hAnsiTheme="minorHAnsi"/>
          <w:color w:val="948A54" w:themeColor="background2" w:themeShade="80"/>
          <w:sz w:val="24"/>
        </w:rPr>
        <w:t>M</w:t>
      </w:r>
      <w:r w:rsidRPr="004B46C6">
        <w:rPr>
          <w:rFonts w:asciiTheme="minorHAnsi" w:hAnsiTheme="minorHAnsi"/>
        </w:rPr>
        <w:t>|||215 GRANGE RD^OTUMOETAI^TAURANGA</w:t>
      </w:r>
    </w:p>
    <w:p w14:paraId="180FD4FF" w14:textId="77777777" w:rsidR="00D95778" w:rsidRDefault="00056DBF" w:rsidP="0007046C">
      <w:pPr>
        <w:pStyle w:val="Heading3"/>
      </w:pPr>
      <w:bookmarkStart w:id="228" w:name="_Toc447803265"/>
      <w:r>
        <w:t xml:space="preserve"> </w:t>
      </w:r>
      <w:r w:rsidR="00D95778">
        <w:t>PID-10 – patient ethnicity</w:t>
      </w:r>
      <w:bookmarkEnd w:id="228"/>
      <w:r w:rsidR="00D95778">
        <w:t xml:space="preserve"> </w:t>
      </w:r>
    </w:p>
    <w:p w14:paraId="326AE9FE" w14:textId="77777777" w:rsidR="00D95778" w:rsidRDefault="00D95778" w:rsidP="00D95778">
      <w:pPr>
        <w:rPr>
          <w:rFonts w:ascii="Times New Roman" w:hAnsi="Times New Roman"/>
        </w:rPr>
      </w:pPr>
      <w:r>
        <w:t>This field contains the ethnicity of the patient.</w:t>
      </w:r>
    </w:p>
    <w:p w14:paraId="4A9F8752" w14:textId="77777777" w:rsidR="00D95778" w:rsidRPr="00056DBF" w:rsidRDefault="00D95778" w:rsidP="00D95778">
      <w:pPr>
        <w:rPr>
          <w:rStyle w:val="Strong"/>
        </w:rPr>
      </w:pPr>
      <w:r w:rsidRPr="00056DBF">
        <w:rPr>
          <w:rStyle w:val="Strong"/>
        </w:rPr>
        <w:t>Example:</w:t>
      </w:r>
    </w:p>
    <w:p w14:paraId="65172AA8" w14:textId="0E8CFF9A" w:rsidR="00D95778" w:rsidRPr="004B46C6" w:rsidRDefault="00D95778" w:rsidP="00D95778">
      <w:pPr>
        <w:pStyle w:val="Example"/>
        <w:rPr>
          <w:rFonts w:asciiTheme="minorHAnsi" w:hAnsiTheme="minorHAnsi"/>
        </w:rPr>
      </w:pPr>
      <w:r w:rsidRPr="004B46C6">
        <w:rPr>
          <w:rFonts w:asciiTheme="minorHAnsi" w:hAnsiTheme="minorHAnsi"/>
        </w:rPr>
        <w:t>... ||19811019|M||</w:t>
      </w:r>
      <w:r w:rsidRPr="004B46C6">
        <w:rPr>
          <w:rFonts w:asciiTheme="minorHAnsi" w:hAnsiTheme="minorHAnsi"/>
          <w:color w:val="948A54" w:themeColor="background2" w:themeShade="80"/>
          <w:sz w:val="24"/>
        </w:rPr>
        <w:t>11</w:t>
      </w:r>
      <w:r w:rsidR="0004631D">
        <w:rPr>
          <w:rFonts w:asciiTheme="minorHAnsi" w:hAnsiTheme="minorHAnsi"/>
          <w:color w:val="948A54" w:themeColor="background2" w:themeShade="80"/>
          <w:sz w:val="24"/>
        </w:rPr>
        <w:t>000</w:t>
      </w:r>
      <w:r w:rsidRPr="004B46C6">
        <w:rPr>
          <w:rFonts w:asciiTheme="minorHAnsi" w:hAnsiTheme="minorHAnsi"/>
        </w:rPr>
        <w:t>|215 GRANGE RD^OTUMOETAI^TAURANGA</w:t>
      </w:r>
    </w:p>
    <w:p w14:paraId="44CC4F04" w14:textId="77777777" w:rsidR="00D95778" w:rsidRDefault="00D95778" w:rsidP="0007046C">
      <w:pPr>
        <w:pStyle w:val="Heading3"/>
      </w:pPr>
      <w:bookmarkStart w:id="229" w:name="_Toc447803266"/>
      <w:r>
        <w:t>PID-11 – patient address</w:t>
      </w:r>
      <w:bookmarkEnd w:id="229"/>
      <w:r>
        <w:t xml:space="preserve"> </w:t>
      </w:r>
    </w:p>
    <w:p w14:paraId="6D001A14" w14:textId="77777777" w:rsidR="00D95778" w:rsidRDefault="00D95778" w:rsidP="00D95778">
      <w:r>
        <w:t xml:space="preserve">This field contains the mailing address of the patient. This is an extended to XAD for version 2.4, which provides for multiple address types. The mailing address is always first, so the physical address should be second. </w:t>
      </w:r>
    </w:p>
    <w:p w14:paraId="37F55200" w14:textId="77777777" w:rsidR="00D95778" w:rsidRPr="00056DBF" w:rsidRDefault="00D95778" w:rsidP="00D95778">
      <w:pPr>
        <w:rPr>
          <w:rStyle w:val="Strong"/>
        </w:rPr>
      </w:pPr>
      <w:r w:rsidRPr="00056DBF">
        <w:rPr>
          <w:rStyle w:val="Strong"/>
        </w:rPr>
        <w:t>Example:</w:t>
      </w:r>
    </w:p>
    <w:p w14:paraId="595790A8" w14:textId="54839E2F" w:rsidR="00D95778" w:rsidRPr="009F580F" w:rsidRDefault="00D95778" w:rsidP="00D95778">
      <w:pPr>
        <w:pStyle w:val="Example"/>
        <w:rPr>
          <w:rFonts w:asciiTheme="minorHAnsi" w:hAnsiTheme="minorHAnsi"/>
          <w:color w:val="948A54" w:themeColor="background2" w:themeShade="80"/>
        </w:rPr>
      </w:pPr>
      <w:r w:rsidRPr="004B46C6">
        <w:rPr>
          <w:rFonts w:asciiTheme="minorHAnsi" w:hAnsiTheme="minorHAnsi"/>
        </w:rPr>
        <w:t>... ||19811019|M||11</w:t>
      </w:r>
      <w:r w:rsidR="0004631D">
        <w:rPr>
          <w:rFonts w:asciiTheme="minorHAnsi" w:hAnsiTheme="minorHAnsi"/>
        </w:rPr>
        <w:t>000</w:t>
      </w:r>
      <w:r w:rsidRPr="004B46C6">
        <w:rPr>
          <w:rFonts w:asciiTheme="minorHAnsi" w:hAnsiTheme="minorHAnsi"/>
        </w:rPr>
        <w:t>|</w:t>
      </w:r>
      <w:r w:rsidRPr="009F580F">
        <w:rPr>
          <w:rFonts w:asciiTheme="minorHAnsi" w:hAnsiTheme="minorHAnsi"/>
          <w:color w:val="948A54" w:themeColor="background2" w:themeShade="80"/>
        </w:rPr>
        <w:t>215 GRANGE RD^OTUMOETAI^TAURANGA</w:t>
      </w:r>
    </w:p>
    <w:p w14:paraId="0F5561E3" w14:textId="77777777" w:rsidR="00D95778" w:rsidRDefault="00D95778" w:rsidP="0007046C">
      <w:pPr>
        <w:pStyle w:val="Heading3"/>
      </w:pPr>
      <w:bookmarkStart w:id="230" w:name="_Toc447803267"/>
      <w:r>
        <w:t>PID-13– home phone number</w:t>
      </w:r>
      <w:bookmarkEnd w:id="230"/>
      <w:r>
        <w:t xml:space="preserve"> </w:t>
      </w:r>
    </w:p>
    <w:p w14:paraId="599907AC" w14:textId="77777777" w:rsidR="00D95778" w:rsidRDefault="00D95778" w:rsidP="00D95778">
      <w:r>
        <w:t xml:space="preserve">This field contains home contact details of the patient. </w:t>
      </w:r>
    </w:p>
    <w:p w14:paraId="5EC832E4" w14:textId="77777777" w:rsidR="00D95778" w:rsidRPr="00056DBF" w:rsidRDefault="00D95778" w:rsidP="00D95778">
      <w:pPr>
        <w:rPr>
          <w:rStyle w:val="Strong"/>
        </w:rPr>
      </w:pPr>
      <w:r w:rsidRPr="00056DBF">
        <w:rPr>
          <w:rStyle w:val="Strong"/>
        </w:rPr>
        <w:t>Example:</w:t>
      </w:r>
    </w:p>
    <w:p w14:paraId="415533C3" w14:textId="1F4B29C9" w:rsidR="00621180" w:rsidRDefault="00D95778" w:rsidP="00D95778">
      <w:pPr>
        <w:pStyle w:val="Example"/>
        <w:rPr>
          <w:rFonts w:asciiTheme="minorHAnsi" w:hAnsiTheme="minorHAnsi" w:cs="Lucida Console"/>
          <w:color w:val="948A54" w:themeColor="background2" w:themeShade="80"/>
          <w:sz w:val="24"/>
        </w:rPr>
      </w:pPr>
      <w:r w:rsidRPr="000D238F">
        <w:rPr>
          <w:rFonts w:asciiTheme="minorHAnsi" w:hAnsiTheme="minorHAnsi"/>
        </w:rPr>
        <w:t>…|||215 GRANGE RD^OTUMOETAI^TAURANGA||</w:t>
      </w:r>
      <w:r w:rsidRPr="000D238F">
        <w:rPr>
          <w:rFonts w:asciiTheme="minorHAnsi" w:hAnsiTheme="minorHAnsi"/>
          <w:color w:val="948A54" w:themeColor="background2" w:themeShade="80"/>
          <w:sz w:val="24"/>
        </w:rPr>
        <w:t>09 123 456</w:t>
      </w:r>
      <w:r w:rsidRPr="000D238F">
        <w:rPr>
          <w:rFonts w:asciiTheme="minorHAnsi" w:hAnsiTheme="minorHAnsi" w:cs="Lucida Console"/>
          <w:color w:val="948A54" w:themeColor="background2" w:themeShade="80"/>
          <w:sz w:val="24"/>
        </w:rPr>
        <w:t>7</w:t>
      </w:r>
    </w:p>
    <w:p w14:paraId="7CAF9EFF" w14:textId="77777777" w:rsidR="00D95778" w:rsidRPr="000454E3" w:rsidRDefault="00D95778" w:rsidP="0007046C">
      <w:pPr>
        <w:pStyle w:val="Heading3"/>
      </w:pPr>
      <w:bookmarkStart w:id="231" w:name="_Toc447803268"/>
      <w:r>
        <w:t>PID-14 business phone number</w:t>
      </w:r>
      <w:bookmarkEnd w:id="231"/>
    </w:p>
    <w:p w14:paraId="6421135B" w14:textId="77777777" w:rsidR="008F6B6A" w:rsidRDefault="00D95778" w:rsidP="00D95778">
      <w:r>
        <w:t>This field contains the business contact details of the patient.</w:t>
      </w:r>
    </w:p>
    <w:p w14:paraId="787390B3" w14:textId="6D1F9DDE" w:rsidR="00D95778" w:rsidRDefault="00D95778" w:rsidP="00D95778">
      <w:pPr>
        <w:rPr>
          <w:rFonts w:ascii="Times New Roman" w:hAnsi="Times New Roman"/>
          <w:sz w:val="24"/>
          <w:szCs w:val="24"/>
        </w:rPr>
      </w:pPr>
      <w:r w:rsidRPr="004B46C6">
        <w:rPr>
          <w:b/>
        </w:rPr>
        <w:t>Example:</w:t>
      </w:r>
      <w:r>
        <w:t xml:space="preserve"> This is the </w:t>
      </w:r>
      <w:r w:rsidR="004C3741">
        <w:t xml:space="preserve">format for the </w:t>
      </w:r>
      <w:r>
        <w:t>phone and email address:</w:t>
      </w:r>
    </w:p>
    <w:p w14:paraId="04830ACF" w14:textId="30E598F7" w:rsidR="000D238F" w:rsidRDefault="00D95778" w:rsidP="00D95778">
      <w:pPr>
        <w:pStyle w:val="Example"/>
        <w:ind w:left="360"/>
        <w:rPr>
          <w:rFonts w:asciiTheme="minorHAnsi" w:hAnsiTheme="minorHAnsi"/>
        </w:rPr>
      </w:pPr>
      <w:r w:rsidRPr="004B46C6">
        <w:rPr>
          <w:rFonts w:asciiTheme="minorHAnsi" w:hAnsiTheme="minorHAnsi"/>
        </w:rPr>
        <w:lastRenderedPageBreak/>
        <w:t xml:space="preserve">…||09 123 4567|^WPN^PH^^64^9^3456123^afternoons </w:t>
      </w:r>
      <w:hyperlink r:id="rId24" w:history="1">
        <w:r w:rsidR="000D238F" w:rsidRPr="004B46C6">
          <w:rPr>
            <w:rStyle w:val="Hyperlink"/>
            <w:rFonts w:asciiTheme="minorHAnsi" w:hAnsiTheme="minorHAnsi"/>
          </w:rPr>
          <w:t>only~^NET^Internet^fred@hisisp.co.nz</w:t>
        </w:r>
      </w:hyperlink>
    </w:p>
    <w:p w14:paraId="32424A57" w14:textId="77777777" w:rsidR="00D95778" w:rsidRDefault="00D95778" w:rsidP="000005D5">
      <w:pPr>
        <w:pStyle w:val="Heading2"/>
      </w:pPr>
      <w:bookmarkStart w:id="232" w:name="_Toc447803269"/>
      <w:bookmarkStart w:id="233" w:name="_Toc174534183"/>
      <w:r>
        <w:t>Notification identification</w:t>
      </w:r>
      <w:bookmarkEnd w:id="232"/>
      <w:bookmarkEnd w:id="233"/>
      <w:r>
        <w:t xml:space="preserve"> </w:t>
      </w:r>
    </w:p>
    <w:p w14:paraId="342ACCB7" w14:textId="77777777" w:rsidR="00D95778" w:rsidRDefault="00D95778" w:rsidP="00D95778">
      <w:pPr>
        <w:rPr>
          <w:rFonts w:ascii="Times New Roman" w:hAnsi="Times New Roman"/>
        </w:rPr>
      </w:pPr>
      <w:r>
        <w:t>This segment (PV1) is not required until further notice. This is anticipated to be after laboratory information systems have been adapted to cater for this requirement.</w:t>
      </w:r>
    </w:p>
    <w:p w14:paraId="68FC4B8A" w14:textId="7DECB740" w:rsidR="00D95778" w:rsidRPr="00973E2F" w:rsidRDefault="00D95778" w:rsidP="006A31E3">
      <w:pPr>
        <w:pStyle w:val="Table"/>
      </w:pPr>
      <w:r w:rsidRPr="00973E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28</w:t>
      </w:r>
      <w:r w:rsidR="00AC598E">
        <w:rPr>
          <w:noProof/>
        </w:rPr>
        <w:fldChar w:fldCharType="end"/>
      </w:r>
      <w:r>
        <w:t>:</w:t>
      </w:r>
      <w:r w:rsidRPr="00973E2F">
        <w:t xml:space="preserve"> </w:t>
      </w:r>
      <w:r w:rsidRPr="00517D90">
        <w:t>Notification identification</w:t>
      </w:r>
    </w:p>
    <w:tbl>
      <w:tblPr>
        <w:tblW w:w="4929"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20" w:firstRow="1" w:lastRow="0" w:firstColumn="0" w:lastColumn="0" w:noHBand="0" w:noVBand="0"/>
      </w:tblPr>
      <w:tblGrid>
        <w:gridCol w:w="2265"/>
        <w:gridCol w:w="850"/>
        <w:gridCol w:w="708"/>
        <w:gridCol w:w="623"/>
        <w:gridCol w:w="1234"/>
        <w:gridCol w:w="3812"/>
      </w:tblGrid>
      <w:tr w:rsidR="000D238F" w14:paraId="015E3383" w14:textId="77777777" w:rsidTr="005A0292">
        <w:trPr>
          <w:trHeight w:val="295"/>
          <w:tblHeader/>
        </w:trPr>
        <w:tc>
          <w:tcPr>
            <w:tcW w:w="1193" w:type="pct"/>
            <w:shd w:val="clear" w:color="auto" w:fill="BFBFBF" w:themeFill="background1" w:themeFillShade="BF"/>
          </w:tcPr>
          <w:p w14:paraId="31EADCC7" w14:textId="77777777" w:rsidR="000D238F" w:rsidRPr="00CE762C" w:rsidRDefault="000D238F" w:rsidP="005A0292">
            <w:pPr>
              <w:pStyle w:val="Table"/>
              <w:rPr>
                <w:rFonts w:ascii="Times New Roman" w:hAnsi="Times New Roman"/>
              </w:rPr>
            </w:pPr>
            <w:r w:rsidRPr="00CE762C">
              <w:t>Data</w:t>
            </w:r>
          </w:p>
        </w:tc>
        <w:tc>
          <w:tcPr>
            <w:tcW w:w="448" w:type="pct"/>
            <w:shd w:val="clear" w:color="auto" w:fill="BFBFBF" w:themeFill="background1" w:themeFillShade="BF"/>
          </w:tcPr>
          <w:p w14:paraId="1A248A7F" w14:textId="77777777" w:rsidR="000D238F" w:rsidRPr="00CE762C" w:rsidRDefault="000D238F" w:rsidP="005A0292">
            <w:pPr>
              <w:pStyle w:val="Table"/>
              <w:rPr>
                <w:rFonts w:ascii="Times New Roman" w:hAnsi="Times New Roman"/>
              </w:rPr>
            </w:pPr>
            <w:r w:rsidRPr="00CE762C">
              <w:rPr>
                <w:w w:val="99"/>
              </w:rPr>
              <w:t>Field</w:t>
            </w:r>
          </w:p>
        </w:tc>
        <w:tc>
          <w:tcPr>
            <w:tcW w:w="373" w:type="pct"/>
            <w:shd w:val="clear" w:color="auto" w:fill="BFBFBF" w:themeFill="background1" w:themeFillShade="BF"/>
          </w:tcPr>
          <w:p w14:paraId="06E1F991" w14:textId="60F27CF6" w:rsidR="000D238F" w:rsidRPr="00CE762C" w:rsidRDefault="000D238F" w:rsidP="005A0292">
            <w:pPr>
              <w:pStyle w:val="Table"/>
              <w:rPr>
                <w:rFonts w:ascii="Times New Roman" w:hAnsi="Times New Roman"/>
              </w:rPr>
            </w:pPr>
            <w:r>
              <w:t>Len</w:t>
            </w:r>
          </w:p>
        </w:tc>
        <w:tc>
          <w:tcPr>
            <w:tcW w:w="328" w:type="pct"/>
            <w:shd w:val="clear" w:color="auto" w:fill="BFBFBF" w:themeFill="background1" w:themeFillShade="BF"/>
          </w:tcPr>
          <w:p w14:paraId="359D8B39" w14:textId="250070FF" w:rsidR="000D238F" w:rsidRPr="00CE762C" w:rsidRDefault="000D238F" w:rsidP="005A0292">
            <w:pPr>
              <w:pStyle w:val="Table"/>
            </w:pPr>
            <w:r>
              <w:t>Opt</w:t>
            </w:r>
          </w:p>
        </w:tc>
        <w:tc>
          <w:tcPr>
            <w:tcW w:w="650" w:type="pct"/>
            <w:shd w:val="clear" w:color="auto" w:fill="BFBFBF" w:themeFill="background1" w:themeFillShade="BF"/>
          </w:tcPr>
          <w:p w14:paraId="262FD178" w14:textId="6F0889DB" w:rsidR="000D238F" w:rsidRPr="00CE762C" w:rsidRDefault="000D238F" w:rsidP="005A0292">
            <w:pPr>
              <w:pStyle w:val="Table"/>
              <w:rPr>
                <w:rFonts w:ascii="Times New Roman" w:hAnsi="Times New Roman"/>
              </w:rPr>
            </w:pPr>
            <w:r w:rsidRPr="00CE762C">
              <w:t>Required</w:t>
            </w:r>
            <w:r>
              <w:t xml:space="preserve"> </w:t>
            </w:r>
            <w:r w:rsidRPr="00CE762C">
              <w:t>for:</w:t>
            </w:r>
          </w:p>
        </w:tc>
        <w:tc>
          <w:tcPr>
            <w:tcW w:w="2008" w:type="pct"/>
            <w:shd w:val="clear" w:color="auto" w:fill="BFBFBF" w:themeFill="background1" w:themeFillShade="BF"/>
          </w:tcPr>
          <w:p w14:paraId="1383BF5D" w14:textId="77777777" w:rsidR="000D238F" w:rsidRPr="00CE762C" w:rsidRDefault="000D238F" w:rsidP="005A0292">
            <w:pPr>
              <w:pStyle w:val="Table"/>
              <w:rPr>
                <w:rFonts w:ascii="Times New Roman" w:hAnsi="Times New Roman"/>
              </w:rPr>
            </w:pPr>
            <w:r w:rsidRPr="00CE762C">
              <w:t>Comments</w:t>
            </w:r>
          </w:p>
        </w:tc>
      </w:tr>
      <w:tr w:rsidR="000D238F" w14:paraId="697AD781" w14:textId="77777777" w:rsidTr="005A0292">
        <w:trPr>
          <w:trHeight w:val="265"/>
        </w:trPr>
        <w:tc>
          <w:tcPr>
            <w:tcW w:w="1193" w:type="pct"/>
          </w:tcPr>
          <w:p w14:paraId="15EAE775" w14:textId="77777777" w:rsidR="000D238F" w:rsidRDefault="000D238F" w:rsidP="005A0292">
            <w:pPr>
              <w:pStyle w:val="TableText"/>
              <w:rPr>
                <w:rFonts w:ascii="Times New Roman" w:hAnsi="Times New Roman"/>
                <w:sz w:val="24"/>
                <w:szCs w:val="24"/>
              </w:rPr>
            </w:pPr>
            <w:r>
              <w:t>Patient class</w:t>
            </w:r>
          </w:p>
        </w:tc>
        <w:tc>
          <w:tcPr>
            <w:tcW w:w="448" w:type="pct"/>
          </w:tcPr>
          <w:p w14:paraId="6FBE3630" w14:textId="77777777" w:rsidR="000D238F" w:rsidRDefault="000D238F" w:rsidP="005A0292">
            <w:pPr>
              <w:pStyle w:val="TableText"/>
              <w:rPr>
                <w:rFonts w:ascii="Times New Roman" w:hAnsi="Times New Roman"/>
                <w:sz w:val="24"/>
                <w:szCs w:val="24"/>
              </w:rPr>
            </w:pPr>
            <w:r>
              <w:rPr>
                <w:w w:val="99"/>
              </w:rPr>
              <w:t>PV1-2</w:t>
            </w:r>
          </w:p>
        </w:tc>
        <w:tc>
          <w:tcPr>
            <w:tcW w:w="373" w:type="pct"/>
          </w:tcPr>
          <w:p w14:paraId="6F31CE1A" w14:textId="0C7910B7" w:rsidR="000D238F" w:rsidRDefault="000D238F" w:rsidP="005A0292">
            <w:pPr>
              <w:pStyle w:val="TableText"/>
              <w:rPr>
                <w:rFonts w:ascii="Times New Roman" w:hAnsi="Times New Roman"/>
                <w:sz w:val="24"/>
                <w:szCs w:val="24"/>
              </w:rPr>
            </w:pPr>
            <w:r>
              <w:rPr>
                <w:w w:val="99"/>
              </w:rPr>
              <w:t>1</w:t>
            </w:r>
          </w:p>
        </w:tc>
        <w:tc>
          <w:tcPr>
            <w:tcW w:w="328" w:type="pct"/>
          </w:tcPr>
          <w:p w14:paraId="3B020FB0" w14:textId="09EA482C" w:rsidR="000D238F" w:rsidRDefault="000D238F" w:rsidP="005A0292">
            <w:pPr>
              <w:pStyle w:val="TableText"/>
            </w:pPr>
            <w:r>
              <w:t>R</w:t>
            </w:r>
          </w:p>
        </w:tc>
        <w:tc>
          <w:tcPr>
            <w:tcW w:w="650" w:type="pct"/>
          </w:tcPr>
          <w:p w14:paraId="64BCAB03" w14:textId="77F2DC80" w:rsidR="000D238F" w:rsidRDefault="000D238F" w:rsidP="005A0292">
            <w:pPr>
              <w:pStyle w:val="TableText"/>
              <w:rPr>
                <w:rFonts w:ascii="Times New Roman" w:hAnsi="Times New Roman"/>
                <w:sz w:val="24"/>
                <w:szCs w:val="24"/>
              </w:rPr>
            </w:pPr>
            <w:r>
              <w:t>BusProc</w:t>
            </w:r>
          </w:p>
        </w:tc>
        <w:tc>
          <w:tcPr>
            <w:tcW w:w="2008" w:type="pct"/>
          </w:tcPr>
          <w:p w14:paraId="625A7C5A" w14:textId="561205E5" w:rsidR="000D238F" w:rsidRDefault="000D238F" w:rsidP="005A0292">
            <w:pPr>
              <w:pStyle w:val="TableText"/>
              <w:rPr>
                <w:rFonts w:ascii="Times New Roman" w:hAnsi="Times New Roman"/>
                <w:sz w:val="24"/>
                <w:szCs w:val="24"/>
              </w:rPr>
            </w:pPr>
            <w:r>
              <w:t xml:space="preserve">Use ‘N’ not applicable </w:t>
            </w:r>
          </w:p>
        </w:tc>
      </w:tr>
      <w:tr w:rsidR="000D238F" w14:paraId="017038EB" w14:textId="77777777" w:rsidTr="005A0292">
        <w:trPr>
          <w:trHeight w:val="257"/>
        </w:trPr>
        <w:tc>
          <w:tcPr>
            <w:tcW w:w="1193" w:type="pct"/>
          </w:tcPr>
          <w:p w14:paraId="28AA67D3" w14:textId="77777777" w:rsidR="000D238F" w:rsidRDefault="000D238F" w:rsidP="005A0292">
            <w:pPr>
              <w:pStyle w:val="TableText"/>
              <w:rPr>
                <w:rFonts w:ascii="Times New Roman" w:hAnsi="Times New Roman"/>
                <w:sz w:val="24"/>
                <w:szCs w:val="24"/>
              </w:rPr>
            </w:pPr>
            <w:r>
              <w:t>Pre-admit number</w:t>
            </w:r>
          </w:p>
        </w:tc>
        <w:tc>
          <w:tcPr>
            <w:tcW w:w="448" w:type="pct"/>
          </w:tcPr>
          <w:p w14:paraId="2C5DDC13" w14:textId="77777777" w:rsidR="000D238F" w:rsidRDefault="000D238F" w:rsidP="005A0292">
            <w:pPr>
              <w:pStyle w:val="TableText"/>
              <w:rPr>
                <w:rFonts w:ascii="Times New Roman" w:hAnsi="Times New Roman"/>
                <w:sz w:val="24"/>
                <w:szCs w:val="24"/>
              </w:rPr>
            </w:pPr>
            <w:r>
              <w:rPr>
                <w:w w:val="99"/>
              </w:rPr>
              <w:t>PV1-5</w:t>
            </w:r>
          </w:p>
        </w:tc>
        <w:tc>
          <w:tcPr>
            <w:tcW w:w="373" w:type="pct"/>
          </w:tcPr>
          <w:p w14:paraId="27D09740" w14:textId="1B82ECE3" w:rsidR="000D238F" w:rsidRDefault="000D238F" w:rsidP="005A0292">
            <w:pPr>
              <w:pStyle w:val="TableText"/>
              <w:rPr>
                <w:rFonts w:ascii="Times New Roman" w:hAnsi="Times New Roman"/>
                <w:sz w:val="24"/>
                <w:szCs w:val="24"/>
              </w:rPr>
            </w:pPr>
            <w:r>
              <w:t>250</w:t>
            </w:r>
          </w:p>
        </w:tc>
        <w:tc>
          <w:tcPr>
            <w:tcW w:w="328" w:type="pct"/>
          </w:tcPr>
          <w:p w14:paraId="560F9A46" w14:textId="7BDF7E79" w:rsidR="000D238F" w:rsidRDefault="000D238F" w:rsidP="005A0292">
            <w:pPr>
              <w:pStyle w:val="TableText"/>
            </w:pPr>
            <w:r>
              <w:t>R</w:t>
            </w:r>
          </w:p>
        </w:tc>
        <w:tc>
          <w:tcPr>
            <w:tcW w:w="650" w:type="pct"/>
          </w:tcPr>
          <w:p w14:paraId="08473DA2" w14:textId="5920B012" w:rsidR="000D238F" w:rsidRDefault="000D238F" w:rsidP="005A0292">
            <w:pPr>
              <w:pStyle w:val="TableText"/>
              <w:rPr>
                <w:rFonts w:ascii="Times New Roman" w:hAnsi="Times New Roman"/>
                <w:sz w:val="24"/>
                <w:szCs w:val="24"/>
              </w:rPr>
            </w:pPr>
            <w:r>
              <w:t>PHAction, and BusProc</w:t>
            </w:r>
          </w:p>
        </w:tc>
        <w:tc>
          <w:tcPr>
            <w:tcW w:w="2008" w:type="pct"/>
          </w:tcPr>
          <w:p w14:paraId="301418FD" w14:textId="77777777" w:rsidR="000D238F" w:rsidRDefault="000D238F" w:rsidP="005A0292">
            <w:pPr>
              <w:pStyle w:val="TableText"/>
            </w:pPr>
          </w:p>
        </w:tc>
      </w:tr>
    </w:tbl>
    <w:p w14:paraId="5CC7D95B" w14:textId="5AE1B057" w:rsidR="00D95778" w:rsidRPr="00F17320" w:rsidRDefault="00D95778" w:rsidP="0007046C">
      <w:pPr>
        <w:pStyle w:val="Heading3"/>
      </w:pPr>
      <w:bookmarkStart w:id="234" w:name="_Toc447803270"/>
      <w:r w:rsidRPr="00F17320">
        <w:t>PV1-2 – patient class</w:t>
      </w:r>
      <w:bookmarkEnd w:id="234"/>
      <w:r w:rsidRPr="00F17320">
        <w:t xml:space="preserve"> </w:t>
      </w:r>
    </w:p>
    <w:p w14:paraId="79EA5424" w14:textId="77777777" w:rsidR="00D95778" w:rsidRDefault="00D95778" w:rsidP="00D95778">
      <w:pPr>
        <w:rPr>
          <w:rFonts w:ascii="Times New Roman" w:hAnsi="Times New Roman"/>
        </w:rPr>
      </w:pPr>
      <w:r>
        <w:t>This field is used by some laboratory systems to classify patients. In the case of a notification this is not applicable so the code ‘N’ is used.</w:t>
      </w:r>
    </w:p>
    <w:p w14:paraId="2DAAF259" w14:textId="77777777" w:rsidR="00D95778" w:rsidRPr="00056DBF" w:rsidRDefault="00D95778" w:rsidP="00D95778">
      <w:pPr>
        <w:rPr>
          <w:rStyle w:val="Strong"/>
        </w:rPr>
      </w:pPr>
      <w:r w:rsidRPr="00056DBF">
        <w:rPr>
          <w:rStyle w:val="Strong"/>
        </w:rPr>
        <w:t xml:space="preserve">Example: </w:t>
      </w:r>
    </w:p>
    <w:p w14:paraId="1220112F" w14:textId="77777777" w:rsidR="00D95778" w:rsidRPr="004B46C6" w:rsidRDefault="00D95778" w:rsidP="00D95778">
      <w:pPr>
        <w:pStyle w:val="Example"/>
        <w:rPr>
          <w:rFonts w:asciiTheme="minorHAnsi" w:hAnsiTheme="minorHAnsi"/>
          <w:sz w:val="24"/>
        </w:rPr>
      </w:pPr>
      <w:r w:rsidRPr="004B46C6">
        <w:rPr>
          <w:rFonts w:asciiTheme="minorHAnsi" w:hAnsiTheme="minorHAnsi"/>
        </w:rPr>
        <w:t>PV1|</w:t>
      </w:r>
      <w:r w:rsidRPr="004B46C6">
        <w:rPr>
          <w:rFonts w:asciiTheme="minorHAnsi" w:hAnsiTheme="minorHAnsi"/>
          <w:color w:val="948A54" w:themeColor="background2" w:themeShade="80"/>
          <w:sz w:val="24"/>
        </w:rPr>
        <w:t>N</w:t>
      </w:r>
      <w:r w:rsidRPr="004B46C6">
        <w:rPr>
          <w:rFonts w:asciiTheme="minorHAnsi" w:hAnsiTheme="minorHAnsi"/>
        </w:rPr>
        <w:t>|||esr number</w:t>
      </w:r>
    </w:p>
    <w:p w14:paraId="733FEB2C" w14:textId="77777777" w:rsidR="00D95778" w:rsidRDefault="00D95778" w:rsidP="0007046C">
      <w:pPr>
        <w:pStyle w:val="Heading3"/>
      </w:pPr>
      <w:bookmarkStart w:id="235" w:name="_Toc447803271"/>
      <w:r>
        <w:t>PV1-5– pre-admit number</w:t>
      </w:r>
      <w:bookmarkEnd w:id="235"/>
      <w:r>
        <w:t xml:space="preserve"> </w:t>
      </w:r>
    </w:p>
    <w:p w14:paraId="74B3EF21" w14:textId="16B18F07" w:rsidR="000D238F" w:rsidRPr="0004631D" w:rsidRDefault="00D95778" w:rsidP="000D238F">
      <w:pPr>
        <w:pStyle w:val="Example"/>
        <w:ind w:left="0"/>
        <w:rPr>
          <w:rFonts w:asciiTheme="minorHAnsi" w:hAnsiTheme="minorHAnsi"/>
          <w:color w:val="auto"/>
        </w:rPr>
      </w:pPr>
      <w:r w:rsidRPr="0004631D">
        <w:rPr>
          <w:color w:val="auto"/>
        </w:rPr>
        <w:t>See section 4.8 for more detail on the use of this field.</w:t>
      </w:r>
      <w:r w:rsidR="0056251B" w:rsidRPr="0004631D">
        <w:rPr>
          <w:color w:val="auto"/>
        </w:rPr>
        <w:t xml:space="preserve">  The future require</w:t>
      </w:r>
      <w:r w:rsidR="00694D48">
        <w:rPr>
          <w:color w:val="auto"/>
        </w:rPr>
        <w:t>ment</w:t>
      </w:r>
      <w:r w:rsidR="0056251B" w:rsidRPr="0004631D">
        <w:rPr>
          <w:color w:val="auto"/>
        </w:rPr>
        <w:t xml:space="preserve"> will be the n</w:t>
      </w:r>
      <w:r w:rsidR="000D238F" w:rsidRPr="0004631D">
        <w:rPr>
          <w:color w:val="auto"/>
        </w:rPr>
        <w:t>otification number issued by</w:t>
      </w:r>
      <w:r w:rsidR="000D238F" w:rsidRPr="0004631D">
        <w:rPr>
          <w:rFonts w:ascii="Times New Roman" w:hAnsi="Times New Roman"/>
          <w:color w:val="auto"/>
          <w:sz w:val="24"/>
        </w:rPr>
        <w:t xml:space="preserve"> </w:t>
      </w:r>
      <w:r w:rsidR="000D238F" w:rsidRPr="0004631D">
        <w:rPr>
          <w:color w:val="auto"/>
        </w:rPr>
        <w:t xml:space="preserve">the ESR or </w:t>
      </w:r>
      <w:r w:rsidR="0056251B" w:rsidRPr="0004631D">
        <w:rPr>
          <w:color w:val="auto"/>
        </w:rPr>
        <w:t xml:space="preserve">the </w:t>
      </w:r>
      <w:r w:rsidR="000D238F" w:rsidRPr="0004631D">
        <w:rPr>
          <w:color w:val="auto"/>
        </w:rPr>
        <w:t>GP-linked tracing</w:t>
      </w:r>
      <w:r w:rsidR="000D238F" w:rsidRPr="0004631D">
        <w:rPr>
          <w:rFonts w:ascii="Times New Roman" w:hAnsi="Times New Roman"/>
          <w:color w:val="auto"/>
          <w:sz w:val="24"/>
        </w:rPr>
        <w:t xml:space="preserve"> </w:t>
      </w:r>
      <w:r w:rsidR="000D238F" w:rsidRPr="0004631D">
        <w:rPr>
          <w:color w:val="auto"/>
        </w:rPr>
        <w:t>number.</w:t>
      </w:r>
    </w:p>
    <w:p w14:paraId="5BBE8633" w14:textId="77777777" w:rsidR="00D95778" w:rsidRPr="00056DBF" w:rsidRDefault="00D95778" w:rsidP="00D95778">
      <w:pPr>
        <w:rPr>
          <w:rStyle w:val="Strong"/>
        </w:rPr>
      </w:pPr>
      <w:r w:rsidRPr="00056DBF">
        <w:rPr>
          <w:rStyle w:val="Strong"/>
        </w:rPr>
        <w:t>Example:</w:t>
      </w:r>
    </w:p>
    <w:p w14:paraId="372F4C49" w14:textId="77777777" w:rsidR="00D95778" w:rsidRDefault="00D95778" w:rsidP="00D95778">
      <w:pPr>
        <w:pStyle w:val="Example"/>
        <w:rPr>
          <w:rFonts w:asciiTheme="minorHAnsi" w:hAnsiTheme="minorHAnsi"/>
        </w:rPr>
      </w:pPr>
      <w:r w:rsidRPr="004B46C6">
        <w:rPr>
          <w:rFonts w:asciiTheme="minorHAnsi" w:hAnsiTheme="minorHAnsi"/>
        </w:rPr>
        <w:t>PV1|N|||GP order number</w:t>
      </w:r>
    </w:p>
    <w:p w14:paraId="2C8E6CBB" w14:textId="503090AF" w:rsidR="00D95778" w:rsidRDefault="004A4E24" w:rsidP="000005D5">
      <w:pPr>
        <w:pStyle w:val="Heading2"/>
      </w:pPr>
      <w:bookmarkStart w:id="236" w:name="_Toc453320959"/>
      <w:bookmarkStart w:id="237" w:name="_Toc453323739"/>
      <w:bookmarkStart w:id="238" w:name="_Toc453325516"/>
      <w:bookmarkStart w:id="239" w:name="_Toc453325717"/>
      <w:bookmarkStart w:id="240" w:name="_Toc453327820"/>
      <w:bookmarkStart w:id="241" w:name="_Toc447803272"/>
      <w:bookmarkEnd w:id="236"/>
      <w:bookmarkEnd w:id="237"/>
      <w:bookmarkEnd w:id="238"/>
      <w:bookmarkEnd w:id="239"/>
      <w:bookmarkEnd w:id="240"/>
      <w:r>
        <w:t xml:space="preserve"> </w:t>
      </w:r>
      <w:bookmarkStart w:id="242" w:name="_Toc174534184"/>
      <w:r w:rsidR="00D95778">
        <w:t>Observation request</w:t>
      </w:r>
      <w:bookmarkEnd w:id="241"/>
      <w:bookmarkEnd w:id="242"/>
      <w:r w:rsidR="00D95778">
        <w:t xml:space="preserve"> </w:t>
      </w:r>
    </w:p>
    <w:p w14:paraId="6EEDFE19" w14:textId="722B637C" w:rsidR="00D95778" w:rsidRPr="00973E2F" w:rsidRDefault="00D95778" w:rsidP="006A31E3">
      <w:pPr>
        <w:pStyle w:val="Table"/>
      </w:pPr>
      <w:r w:rsidRPr="00973E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29</w:t>
      </w:r>
      <w:r w:rsidR="00AC598E">
        <w:rPr>
          <w:noProof/>
        </w:rPr>
        <w:fldChar w:fldCharType="end"/>
      </w:r>
      <w:r>
        <w:t>:</w:t>
      </w:r>
      <w:r w:rsidRPr="00973E2F">
        <w:t xml:space="preserve"> </w:t>
      </w:r>
      <w:r w:rsidRPr="00517D90">
        <w:t>OBR observation request message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977"/>
        <w:gridCol w:w="993"/>
        <w:gridCol w:w="624"/>
        <w:gridCol w:w="713"/>
        <w:gridCol w:w="792"/>
        <w:gridCol w:w="1277"/>
        <w:gridCol w:w="3253"/>
      </w:tblGrid>
      <w:tr w:rsidR="00016D0B" w14:paraId="7B9796E9" w14:textId="77777777" w:rsidTr="005A0292">
        <w:trPr>
          <w:trHeight w:val="295"/>
          <w:tblHeader/>
        </w:trPr>
        <w:tc>
          <w:tcPr>
            <w:tcW w:w="1027" w:type="pct"/>
            <w:shd w:val="clear" w:color="auto" w:fill="BFBFBF" w:themeFill="background1" w:themeFillShade="BF"/>
          </w:tcPr>
          <w:p w14:paraId="3B39FFD1" w14:textId="77777777" w:rsidR="00016D0B" w:rsidRPr="00575FCD" w:rsidRDefault="00016D0B" w:rsidP="005A0292">
            <w:pPr>
              <w:pStyle w:val="Table"/>
              <w:rPr>
                <w:rFonts w:ascii="Times New Roman" w:hAnsi="Times New Roman"/>
              </w:rPr>
            </w:pPr>
            <w:r w:rsidRPr="00575FCD">
              <w:t>Data</w:t>
            </w:r>
            <w:r>
              <w:t xml:space="preserve"> </w:t>
            </w:r>
            <w:r w:rsidRPr="00575FCD">
              <w:t>element</w:t>
            </w:r>
          </w:p>
        </w:tc>
        <w:tc>
          <w:tcPr>
            <w:tcW w:w="516" w:type="pct"/>
            <w:shd w:val="clear" w:color="auto" w:fill="BFBFBF" w:themeFill="background1" w:themeFillShade="BF"/>
          </w:tcPr>
          <w:p w14:paraId="3B17BCC8" w14:textId="77777777" w:rsidR="00016D0B" w:rsidRPr="00575FCD" w:rsidRDefault="00016D0B" w:rsidP="005A0292">
            <w:pPr>
              <w:pStyle w:val="Table"/>
              <w:rPr>
                <w:rFonts w:ascii="Times New Roman" w:hAnsi="Times New Roman"/>
              </w:rPr>
            </w:pPr>
            <w:r w:rsidRPr="00575FCD">
              <w:t>Field</w:t>
            </w:r>
          </w:p>
        </w:tc>
        <w:tc>
          <w:tcPr>
            <w:tcW w:w="324" w:type="pct"/>
            <w:shd w:val="clear" w:color="auto" w:fill="BFBFBF" w:themeFill="background1" w:themeFillShade="BF"/>
          </w:tcPr>
          <w:p w14:paraId="18B225EA" w14:textId="329D751F" w:rsidR="00016D0B" w:rsidRPr="00575FCD" w:rsidRDefault="00016D0B" w:rsidP="005A0292">
            <w:pPr>
              <w:pStyle w:val="Table"/>
              <w:rPr>
                <w:rFonts w:ascii="Times New Roman" w:hAnsi="Times New Roman"/>
              </w:rPr>
            </w:pPr>
            <w:r>
              <w:t>Len</w:t>
            </w:r>
          </w:p>
        </w:tc>
        <w:tc>
          <w:tcPr>
            <w:tcW w:w="370" w:type="pct"/>
            <w:shd w:val="clear" w:color="auto" w:fill="BFBFBF" w:themeFill="background1" w:themeFillShade="BF"/>
          </w:tcPr>
          <w:p w14:paraId="175BFB3E" w14:textId="0182432C" w:rsidR="00016D0B" w:rsidRDefault="00016D0B" w:rsidP="005A0292">
            <w:pPr>
              <w:pStyle w:val="Table"/>
            </w:pPr>
            <w:r>
              <w:t>Type</w:t>
            </w:r>
          </w:p>
        </w:tc>
        <w:tc>
          <w:tcPr>
            <w:tcW w:w="411" w:type="pct"/>
            <w:shd w:val="clear" w:color="auto" w:fill="BFBFBF" w:themeFill="background1" w:themeFillShade="BF"/>
          </w:tcPr>
          <w:p w14:paraId="0A81924C" w14:textId="23087ACE" w:rsidR="00016D0B" w:rsidRPr="00575FCD" w:rsidRDefault="00016D0B" w:rsidP="005A0292">
            <w:pPr>
              <w:pStyle w:val="Table"/>
            </w:pPr>
            <w:r>
              <w:t>Opt</w:t>
            </w:r>
          </w:p>
        </w:tc>
        <w:tc>
          <w:tcPr>
            <w:tcW w:w="663" w:type="pct"/>
            <w:shd w:val="clear" w:color="auto" w:fill="BFBFBF" w:themeFill="background1" w:themeFillShade="BF"/>
          </w:tcPr>
          <w:p w14:paraId="05655302" w14:textId="601E6E7D" w:rsidR="00016D0B" w:rsidRPr="00575FCD" w:rsidRDefault="00016D0B" w:rsidP="005A0292">
            <w:pPr>
              <w:pStyle w:val="Table"/>
              <w:rPr>
                <w:rFonts w:ascii="Times New Roman" w:hAnsi="Times New Roman"/>
              </w:rPr>
            </w:pPr>
            <w:r w:rsidRPr="00575FCD">
              <w:t>Required</w:t>
            </w:r>
            <w:r>
              <w:t xml:space="preserve"> </w:t>
            </w:r>
            <w:r w:rsidRPr="00575FCD">
              <w:t>for:</w:t>
            </w:r>
          </w:p>
        </w:tc>
        <w:tc>
          <w:tcPr>
            <w:tcW w:w="1690" w:type="pct"/>
            <w:shd w:val="clear" w:color="auto" w:fill="BFBFBF" w:themeFill="background1" w:themeFillShade="BF"/>
          </w:tcPr>
          <w:p w14:paraId="1B2E34C4" w14:textId="77777777" w:rsidR="00016D0B" w:rsidRPr="00575FCD" w:rsidRDefault="00016D0B" w:rsidP="005A0292">
            <w:pPr>
              <w:pStyle w:val="Table"/>
              <w:rPr>
                <w:rFonts w:ascii="Times New Roman" w:hAnsi="Times New Roman"/>
              </w:rPr>
            </w:pPr>
            <w:r w:rsidRPr="00575FCD">
              <w:t>Comments</w:t>
            </w:r>
          </w:p>
        </w:tc>
      </w:tr>
      <w:tr w:rsidR="00016D0B" w14:paraId="77184888" w14:textId="77777777" w:rsidTr="005A0292">
        <w:trPr>
          <w:trHeight w:val="925"/>
        </w:trPr>
        <w:tc>
          <w:tcPr>
            <w:tcW w:w="1027" w:type="pct"/>
          </w:tcPr>
          <w:p w14:paraId="01855452" w14:textId="77777777" w:rsidR="00016D0B" w:rsidRDefault="00016D0B" w:rsidP="00F8386F">
            <w:pPr>
              <w:spacing w:before="60" w:after="60"/>
              <w:rPr>
                <w:rFonts w:ascii="Times New Roman" w:hAnsi="Times New Roman"/>
                <w:sz w:val="24"/>
                <w:szCs w:val="24"/>
              </w:rPr>
            </w:pPr>
            <w:r>
              <w:t>Placer order number</w:t>
            </w:r>
          </w:p>
        </w:tc>
        <w:tc>
          <w:tcPr>
            <w:tcW w:w="516" w:type="pct"/>
          </w:tcPr>
          <w:p w14:paraId="73008203" w14:textId="77777777" w:rsidR="00016D0B" w:rsidRDefault="00016D0B" w:rsidP="007218C9">
            <w:pPr>
              <w:spacing w:before="60" w:after="60"/>
              <w:rPr>
                <w:rFonts w:ascii="Times New Roman" w:hAnsi="Times New Roman"/>
                <w:sz w:val="24"/>
                <w:szCs w:val="24"/>
              </w:rPr>
            </w:pPr>
            <w:r>
              <w:t>OBR-2</w:t>
            </w:r>
          </w:p>
        </w:tc>
        <w:tc>
          <w:tcPr>
            <w:tcW w:w="324" w:type="pct"/>
          </w:tcPr>
          <w:p w14:paraId="75889E14" w14:textId="5081600A" w:rsidR="00016D0B" w:rsidRDefault="00016D0B" w:rsidP="00F8386F">
            <w:pPr>
              <w:spacing w:before="60" w:after="60"/>
              <w:rPr>
                <w:rFonts w:ascii="Times New Roman" w:hAnsi="Times New Roman"/>
                <w:sz w:val="24"/>
                <w:szCs w:val="24"/>
              </w:rPr>
            </w:pPr>
            <w:r>
              <w:t>50</w:t>
            </w:r>
          </w:p>
        </w:tc>
        <w:tc>
          <w:tcPr>
            <w:tcW w:w="370" w:type="pct"/>
          </w:tcPr>
          <w:p w14:paraId="3C64723B" w14:textId="26A9F2E9" w:rsidR="00016D0B" w:rsidRDefault="00016D0B" w:rsidP="007218C9">
            <w:pPr>
              <w:spacing w:before="60" w:after="60"/>
            </w:pPr>
            <w:r>
              <w:t>EI</w:t>
            </w:r>
          </w:p>
        </w:tc>
        <w:tc>
          <w:tcPr>
            <w:tcW w:w="411" w:type="pct"/>
          </w:tcPr>
          <w:p w14:paraId="5BF403D8" w14:textId="3EC23B29" w:rsidR="00016D0B" w:rsidRDefault="00016D0B" w:rsidP="007218C9">
            <w:pPr>
              <w:spacing w:before="60" w:after="60"/>
            </w:pPr>
            <w:r>
              <w:t>R</w:t>
            </w:r>
          </w:p>
        </w:tc>
        <w:tc>
          <w:tcPr>
            <w:tcW w:w="663" w:type="pct"/>
          </w:tcPr>
          <w:p w14:paraId="15256DB7" w14:textId="27D61BC4" w:rsidR="00016D0B" w:rsidRDefault="00016D0B" w:rsidP="007218C9">
            <w:pPr>
              <w:spacing w:before="60" w:after="60"/>
              <w:rPr>
                <w:rFonts w:ascii="Times New Roman" w:hAnsi="Times New Roman"/>
                <w:sz w:val="24"/>
                <w:szCs w:val="24"/>
              </w:rPr>
            </w:pPr>
            <w:r>
              <w:t>BusProc,</w:t>
            </w:r>
          </w:p>
          <w:p w14:paraId="57EEB01D" w14:textId="77777777" w:rsidR="00016D0B" w:rsidRDefault="00016D0B" w:rsidP="007218C9">
            <w:pPr>
              <w:spacing w:before="60" w:after="60"/>
              <w:rPr>
                <w:rFonts w:ascii="Times New Roman" w:hAnsi="Times New Roman"/>
                <w:sz w:val="24"/>
                <w:szCs w:val="24"/>
              </w:rPr>
            </w:pPr>
            <w:r>
              <w:t>PHAction</w:t>
            </w:r>
          </w:p>
        </w:tc>
        <w:tc>
          <w:tcPr>
            <w:tcW w:w="1690" w:type="pct"/>
          </w:tcPr>
          <w:p w14:paraId="7AE72FEF" w14:textId="0E4E48D6" w:rsidR="00016D0B" w:rsidRDefault="00016D0B">
            <w:pPr>
              <w:spacing w:before="60" w:after="60"/>
              <w:rPr>
                <w:rFonts w:ascii="Times New Roman" w:hAnsi="Times New Roman"/>
                <w:sz w:val="24"/>
                <w:szCs w:val="24"/>
              </w:rPr>
            </w:pPr>
            <w:r>
              <w:t xml:space="preserve">Specimen/sample number from a practitioner. Created by laboratory when none supplied. </w:t>
            </w:r>
          </w:p>
        </w:tc>
      </w:tr>
      <w:tr w:rsidR="00016D0B" w14:paraId="7CC19020" w14:textId="77777777" w:rsidTr="005A0292">
        <w:trPr>
          <w:trHeight w:val="265"/>
        </w:trPr>
        <w:tc>
          <w:tcPr>
            <w:tcW w:w="1027" w:type="pct"/>
          </w:tcPr>
          <w:p w14:paraId="79A37C0B" w14:textId="77777777" w:rsidR="00016D0B" w:rsidRDefault="00016D0B" w:rsidP="00F8386F">
            <w:pPr>
              <w:spacing w:before="60" w:after="60"/>
              <w:rPr>
                <w:rFonts w:ascii="Times New Roman" w:hAnsi="Times New Roman"/>
                <w:sz w:val="24"/>
                <w:szCs w:val="24"/>
              </w:rPr>
            </w:pPr>
            <w:r>
              <w:t>Filler order number</w:t>
            </w:r>
          </w:p>
        </w:tc>
        <w:tc>
          <w:tcPr>
            <w:tcW w:w="516" w:type="pct"/>
          </w:tcPr>
          <w:p w14:paraId="0FDAAEE8" w14:textId="77777777" w:rsidR="00016D0B" w:rsidRDefault="00016D0B" w:rsidP="007218C9">
            <w:pPr>
              <w:spacing w:before="60" w:after="60"/>
              <w:rPr>
                <w:rFonts w:ascii="Times New Roman" w:hAnsi="Times New Roman"/>
                <w:sz w:val="24"/>
                <w:szCs w:val="24"/>
              </w:rPr>
            </w:pPr>
            <w:r>
              <w:t>OBR-3</w:t>
            </w:r>
          </w:p>
        </w:tc>
        <w:tc>
          <w:tcPr>
            <w:tcW w:w="324" w:type="pct"/>
          </w:tcPr>
          <w:p w14:paraId="5374A5F7" w14:textId="5E57CD76" w:rsidR="00016D0B" w:rsidRDefault="00016D0B">
            <w:pPr>
              <w:spacing w:before="60" w:after="60"/>
              <w:rPr>
                <w:rFonts w:ascii="Times New Roman" w:hAnsi="Times New Roman"/>
                <w:sz w:val="24"/>
                <w:szCs w:val="24"/>
              </w:rPr>
            </w:pPr>
            <w:r>
              <w:t>50</w:t>
            </w:r>
          </w:p>
        </w:tc>
        <w:tc>
          <w:tcPr>
            <w:tcW w:w="370" w:type="pct"/>
          </w:tcPr>
          <w:p w14:paraId="497752EC" w14:textId="53C5FF3B" w:rsidR="00016D0B" w:rsidRDefault="00016D0B" w:rsidP="007218C9">
            <w:pPr>
              <w:spacing w:before="60" w:after="60"/>
            </w:pPr>
            <w:r>
              <w:t>EI</w:t>
            </w:r>
          </w:p>
        </w:tc>
        <w:tc>
          <w:tcPr>
            <w:tcW w:w="411" w:type="pct"/>
          </w:tcPr>
          <w:p w14:paraId="4A2CD2A2" w14:textId="747F0F35" w:rsidR="00016D0B" w:rsidRDefault="00016D0B" w:rsidP="007218C9">
            <w:pPr>
              <w:spacing w:before="60" w:after="60"/>
            </w:pPr>
            <w:r>
              <w:t>R</w:t>
            </w:r>
          </w:p>
        </w:tc>
        <w:tc>
          <w:tcPr>
            <w:tcW w:w="663" w:type="pct"/>
          </w:tcPr>
          <w:p w14:paraId="3D0FCA99" w14:textId="3B4466E9" w:rsidR="00016D0B" w:rsidRDefault="00016D0B" w:rsidP="007218C9">
            <w:pPr>
              <w:spacing w:before="60" w:after="60"/>
              <w:rPr>
                <w:rFonts w:ascii="Times New Roman" w:hAnsi="Times New Roman"/>
                <w:sz w:val="24"/>
                <w:szCs w:val="24"/>
              </w:rPr>
            </w:pPr>
            <w:r>
              <w:t>BusProc,</w:t>
            </w:r>
          </w:p>
          <w:p w14:paraId="21DC2F91" w14:textId="77777777" w:rsidR="00016D0B" w:rsidRDefault="00016D0B" w:rsidP="007218C9">
            <w:pPr>
              <w:spacing w:before="60" w:after="60"/>
              <w:rPr>
                <w:rFonts w:ascii="Times New Roman" w:hAnsi="Times New Roman"/>
                <w:sz w:val="24"/>
                <w:szCs w:val="24"/>
              </w:rPr>
            </w:pPr>
            <w:r>
              <w:t>PHAction</w:t>
            </w:r>
          </w:p>
        </w:tc>
        <w:tc>
          <w:tcPr>
            <w:tcW w:w="1690" w:type="pct"/>
          </w:tcPr>
          <w:p w14:paraId="17199B4E" w14:textId="69721CAE" w:rsidR="00016D0B" w:rsidRDefault="00016D0B" w:rsidP="007218C9">
            <w:pPr>
              <w:spacing w:before="60" w:after="60"/>
              <w:rPr>
                <w:rFonts w:ascii="Times New Roman" w:hAnsi="Times New Roman"/>
                <w:sz w:val="24"/>
                <w:szCs w:val="24"/>
              </w:rPr>
            </w:pPr>
            <w:r>
              <w:t xml:space="preserve">Specimen/sample number preferably from the laboratory doing the test. </w:t>
            </w:r>
          </w:p>
          <w:p w14:paraId="4C67B9B4" w14:textId="77777777" w:rsidR="00016D0B" w:rsidRDefault="00016D0B" w:rsidP="007218C9">
            <w:pPr>
              <w:spacing w:before="60" w:after="60"/>
              <w:rPr>
                <w:rFonts w:ascii="Times New Roman" w:hAnsi="Times New Roman"/>
                <w:sz w:val="24"/>
                <w:szCs w:val="24"/>
              </w:rPr>
            </w:pPr>
            <w:r>
              <w:lastRenderedPageBreak/>
              <w:t>Order numbers should be kept below 50 in length to ensure forward compatibility.</w:t>
            </w:r>
          </w:p>
        </w:tc>
      </w:tr>
      <w:tr w:rsidR="00016D0B" w14:paraId="0CD99FFB" w14:textId="77777777" w:rsidTr="005A0292">
        <w:trPr>
          <w:trHeight w:val="265"/>
        </w:trPr>
        <w:tc>
          <w:tcPr>
            <w:tcW w:w="1027" w:type="pct"/>
          </w:tcPr>
          <w:p w14:paraId="28C30C52" w14:textId="77777777" w:rsidR="00016D0B" w:rsidRDefault="00016D0B" w:rsidP="00F8386F">
            <w:pPr>
              <w:spacing w:before="60" w:after="60"/>
              <w:rPr>
                <w:rFonts w:ascii="Times New Roman" w:hAnsi="Times New Roman"/>
                <w:sz w:val="24"/>
                <w:szCs w:val="24"/>
              </w:rPr>
            </w:pPr>
            <w:r>
              <w:lastRenderedPageBreak/>
              <w:t>Universal service ID</w:t>
            </w:r>
          </w:p>
        </w:tc>
        <w:tc>
          <w:tcPr>
            <w:tcW w:w="516" w:type="pct"/>
          </w:tcPr>
          <w:p w14:paraId="5DBC6075" w14:textId="77777777" w:rsidR="00016D0B" w:rsidRDefault="00016D0B" w:rsidP="007218C9">
            <w:pPr>
              <w:spacing w:before="60" w:after="60"/>
              <w:rPr>
                <w:rFonts w:ascii="Times New Roman" w:hAnsi="Times New Roman"/>
                <w:sz w:val="24"/>
                <w:szCs w:val="24"/>
              </w:rPr>
            </w:pPr>
            <w:r>
              <w:t>OBR-4</w:t>
            </w:r>
          </w:p>
        </w:tc>
        <w:tc>
          <w:tcPr>
            <w:tcW w:w="324" w:type="pct"/>
          </w:tcPr>
          <w:p w14:paraId="1ECD4AF6" w14:textId="2DAA6DA1" w:rsidR="00016D0B" w:rsidRDefault="00016D0B">
            <w:pPr>
              <w:spacing w:before="60" w:after="60"/>
              <w:rPr>
                <w:rFonts w:ascii="Times New Roman" w:hAnsi="Times New Roman"/>
                <w:sz w:val="24"/>
                <w:szCs w:val="24"/>
              </w:rPr>
            </w:pPr>
            <w:r>
              <w:t>250</w:t>
            </w:r>
          </w:p>
        </w:tc>
        <w:tc>
          <w:tcPr>
            <w:tcW w:w="370" w:type="pct"/>
          </w:tcPr>
          <w:p w14:paraId="19ADE332" w14:textId="77777777" w:rsidR="00016D0B" w:rsidRDefault="00016D0B" w:rsidP="00F8386F">
            <w:pPr>
              <w:spacing w:before="60" w:after="60"/>
            </w:pPr>
          </w:p>
        </w:tc>
        <w:tc>
          <w:tcPr>
            <w:tcW w:w="411" w:type="pct"/>
          </w:tcPr>
          <w:p w14:paraId="7D7C3003" w14:textId="01B50C84" w:rsidR="00016D0B" w:rsidRDefault="00016D0B" w:rsidP="00F8386F">
            <w:pPr>
              <w:spacing w:before="60" w:after="60"/>
            </w:pPr>
            <w:r>
              <w:t>R</w:t>
            </w:r>
          </w:p>
        </w:tc>
        <w:tc>
          <w:tcPr>
            <w:tcW w:w="663" w:type="pct"/>
          </w:tcPr>
          <w:p w14:paraId="44C18CC5" w14:textId="34997076" w:rsidR="00016D0B" w:rsidRDefault="00016D0B" w:rsidP="00F8386F">
            <w:pPr>
              <w:spacing w:before="60" w:after="60"/>
              <w:rPr>
                <w:rFonts w:ascii="Times New Roman" w:hAnsi="Times New Roman"/>
                <w:sz w:val="24"/>
                <w:szCs w:val="24"/>
              </w:rPr>
            </w:pPr>
            <w:r>
              <w:t>PHAction, Legislation</w:t>
            </w:r>
          </w:p>
        </w:tc>
        <w:tc>
          <w:tcPr>
            <w:tcW w:w="1690" w:type="pct"/>
          </w:tcPr>
          <w:p w14:paraId="50422D65" w14:textId="77777777" w:rsidR="00016D0B" w:rsidRDefault="00016D0B" w:rsidP="007218C9">
            <w:pPr>
              <w:spacing w:before="60" w:after="60"/>
            </w:pPr>
          </w:p>
        </w:tc>
      </w:tr>
      <w:tr w:rsidR="00016D0B" w14:paraId="43A4B98E" w14:textId="77777777" w:rsidTr="005A0292">
        <w:trPr>
          <w:trHeight w:val="1345"/>
        </w:trPr>
        <w:tc>
          <w:tcPr>
            <w:tcW w:w="1027" w:type="pct"/>
          </w:tcPr>
          <w:p w14:paraId="13DB0EB8" w14:textId="77777777" w:rsidR="00016D0B" w:rsidRDefault="00016D0B" w:rsidP="00F8386F">
            <w:pPr>
              <w:spacing w:before="60" w:after="60"/>
              <w:rPr>
                <w:rFonts w:ascii="Times New Roman" w:hAnsi="Times New Roman"/>
                <w:sz w:val="24"/>
                <w:szCs w:val="24"/>
              </w:rPr>
            </w:pPr>
            <w:r>
              <w:t>Observation date</w:t>
            </w:r>
          </w:p>
        </w:tc>
        <w:tc>
          <w:tcPr>
            <w:tcW w:w="516" w:type="pct"/>
          </w:tcPr>
          <w:p w14:paraId="55D0549A" w14:textId="77777777" w:rsidR="00016D0B" w:rsidRDefault="00016D0B" w:rsidP="007218C9">
            <w:pPr>
              <w:spacing w:before="60" w:after="60"/>
              <w:rPr>
                <w:rFonts w:ascii="Times New Roman" w:hAnsi="Times New Roman"/>
                <w:sz w:val="24"/>
                <w:szCs w:val="24"/>
              </w:rPr>
            </w:pPr>
            <w:r>
              <w:t>OBR-7</w:t>
            </w:r>
          </w:p>
        </w:tc>
        <w:tc>
          <w:tcPr>
            <w:tcW w:w="324" w:type="pct"/>
          </w:tcPr>
          <w:p w14:paraId="344A74C8" w14:textId="7066634E" w:rsidR="00016D0B" w:rsidRDefault="00016D0B" w:rsidP="00F8386F">
            <w:pPr>
              <w:spacing w:before="60" w:after="60"/>
              <w:rPr>
                <w:rFonts w:ascii="Times New Roman" w:hAnsi="Times New Roman"/>
                <w:sz w:val="24"/>
                <w:szCs w:val="24"/>
              </w:rPr>
            </w:pPr>
            <w:r>
              <w:t>26</w:t>
            </w:r>
          </w:p>
        </w:tc>
        <w:tc>
          <w:tcPr>
            <w:tcW w:w="370" w:type="pct"/>
          </w:tcPr>
          <w:p w14:paraId="599FF014" w14:textId="77777777" w:rsidR="00016D0B" w:rsidRDefault="00016D0B" w:rsidP="00F8386F">
            <w:pPr>
              <w:spacing w:before="60" w:after="60"/>
            </w:pPr>
          </w:p>
        </w:tc>
        <w:tc>
          <w:tcPr>
            <w:tcW w:w="411" w:type="pct"/>
          </w:tcPr>
          <w:p w14:paraId="725DB8D1" w14:textId="3EF1B455" w:rsidR="00016D0B" w:rsidRDefault="00016D0B" w:rsidP="00F8386F">
            <w:pPr>
              <w:spacing w:before="60" w:after="60"/>
            </w:pPr>
            <w:r>
              <w:t>R</w:t>
            </w:r>
          </w:p>
        </w:tc>
        <w:tc>
          <w:tcPr>
            <w:tcW w:w="663" w:type="pct"/>
          </w:tcPr>
          <w:p w14:paraId="276EF885" w14:textId="204AD86E" w:rsidR="00016D0B" w:rsidRDefault="00016D0B" w:rsidP="00F8386F">
            <w:pPr>
              <w:spacing w:before="60" w:after="60"/>
              <w:rPr>
                <w:rFonts w:ascii="Times New Roman" w:hAnsi="Times New Roman"/>
                <w:sz w:val="24"/>
                <w:szCs w:val="24"/>
              </w:rPr>
            </w:pPr>
            <w:r>
              <w:t>Legislation, BusProc and PHAction</w:t>
            </w:r>
          </w:p>
        </w:tc>
        <w:tc>
          <w:tcPr>
            <w:tcW w:w="1690" w:type="pct"/>
          </w:tcPr>
          <w:p w14:paraId="6740D451" w14:textId="77777777" w:rsidR="00016D0B" w:rsidRDefault="00016D0B" w:rsidP="007218C9">
            <w:pPr>
              <w:spacing w:before="60" w:after="60"/>
              <w:rPr>
                <w:rFonts w:ascii="Times New Roman" w:hAnsi="Times New Roman"/>
                <w:sz w:val="24"/>
                <w:szCs w:val="24"/>
              </w:rPr>
            </w:pPr>
            <w:r>
              <w:t>Collection date for sample (used for onset date)</w:t>
            </w:r>
          </w:p>
        </w:tc>
      </w:tr>
      <w:tr w:rsidR="00016D0B" w14:paraId="1239BF23" w14:textId="77777777" w:rsidTr="005A0292">
        <w:trPr>
          <w:trHeight w:val="265"/>
        </w:trPr>
        <w:tc>
          <w:tcPr>
            <w:tcW w:w="1027" w:type="pct"/>
          </w:tcPr>
          <w:p w14:paraId="216F5C59" w14:textId="77777777" w:rsidR="00016D0B" w:rsidRDefault="00016D0B" w:rsidP="00F8386F">
            <w:pPr>
              <w:spacing w:before="60" w:after="60"/>
              <w:rPr>
                <w:rFonts w:ascii="Times New Roman" w:hAnsi="Times New Roman"/>
                <w:sz w:val="24"/>
                <w:szCs w:val="24"/>
              </w:rPr>
            </w:pPr>
            <w:r>
              <w:t>Relevant clinical information</w:t>
            </w:r>
          </w:p>
        </w:tc>
        <w:tc>
          <w:tcPr>
            <w:tcW w:w="516" w:type="pct"/>
          </w:tcPr>
          <w:p w14:paraId="48367B0D" w14:textId="77777777" w:rsidR="00016D0B" w:rsidRDefault="00016D0B" w:rsidP="007218C9">
            <w:pPr>
              <w:spacing w:before="60" w:after="60"/>
              <w:rPr>
                <w:rFonts w:ascii="Times New Roman" w:hAnsi="Times New Roman"/>
                <w:sz w:val="24"/>
                <w:szCs w:val="24"/>
              </w:rPr>
            </w:pPr>
            <w:r>
              <w:t>OBR-13</w:t>
            </w:r>
          </w:p>
        </w:tc>
        <w:tc>
          <w:tcPr>
            <w:tcW w:w="324" w:type="pct"/>
          </w:tcPr>
          <w:p w14:paraId="6D1B8ED1" w14:textId="4D925A79" w:rsidR="00016D0B" w:rsidRDefault="00016D0B" w:rsidP="00F8386F">
            <w:pPr>
              <w:spacing w:before="60" w:after="60"/>
              <w:rPr>
                <w:rFonts w:ascii="Times New Roman" w:hAnsi="Times New Roman"/>
                <w:sz w:val="24"/>
                <w:szCs w:val="24"/>
              </w:rPr>
            </w:pPr>
            <w:r>
              <w:t>300</w:t>
            </w:r>
          </w:p>
        </w:tc>
        <w:tc>
          <w:tcPr>
            <w:tcW w:w="370" w:type="pct"/>
          </w:tcPr>
          <w:p w14:paraId="4CC382DE" w14:textId="77777777" w:rsidR="00016D0B" w:rsidRDefault="00016D0B" w:rsidP="007218C9">
            <w:pPr>
              <w:spacing w:before="60" w:after="60"/>
            </w:pPr>
          </w:p>
        </w:tc>
        <w:tc>
          <w:tcPr>
            <w:tcW w:w="411" w:type="pct"/>
          </w:tcPr>
          <w:p w14:paraId="525AAA98" w14:textId="67CA08E1" w:rsidR="00016D0B" w:rsidRDefault="00016D0B" w:rsidP="007218C9">
            <w:pPr>
              <w:spacing w:before="60" w:after="60"/>
            </w:pPr>
            <w:r>
              <w:t>O</w:t>
            </w:r>
          </w:p>
        </w:tc>
        <w:tc>
          <w:tcPr>
            <w:tcW w:w="663" w:type="pct"/>
          </w:tcPr>
          <w:p w14:paraId="5542D3BF" w14:textId="1088275C" w:rsidR="00016D0B" w:rsidRDefault="00016D0B" w:rsidP="007218C9">
            <w:pPr>
              <w:spacing w:before="60" w:after="60"/>
              <w:rPr>
                <w:rFonts w:ascii="Times New Roman" w:hAnsi="Times New Roman"/>
                <w:sz w:val="24"/>
                <w:szCs w:val="24"/>
              </w:rPr>
            </w:pPr>
            <w:r>
              <w:t>PHAction</w:t>
            </w:r>
          </w:p>
        </w:tc>
        <w:tc>
          <w:tcPr>
            <w:tcW w:w="1690" w:type="pct"/>
          </w:tcPr>
          <w:p w14:paraId="7FC22EE8" w14:textId="77777777" w:rsidR="00016D0B" w:rsidRDefault="00016D0B" w:rsidP="007218C9">
            <w:pPr>
              <w:spacing w:before="60" w:after="60"/>
              <w:rPr>
                <w:rFonts w:ascii="Times New Roman" w:hAnsi="Times New Roman"/>
                <w:sz w:val="24"/>
                <w:szCs w:val="24"/>
              </w:rPr>
            </w:pPr>
            <w:r>
              <w:t>Clinical info on patient or specimen</w:t>
            </w:r>
          </w:p>
        </w:tc>
      </w:tr>
      <w:tr w:rsidR="00016D0B" w14:paraId="55706806" w14:textId="77777777" w:rsidTr="005A0292">
        <w:trPr>
          <w:trHeight w:val="262"/>
        </w:trPr>
        <w:tc>
          <w:tcPr>
            <w:tcW w:w="1027" w:type="pct"/>
          </w:tcPr>
          <w:p w14:paraId="4C665437" w14:textId="77777777" w:rsidR="00016D0B" w:rsidRDefault="00016D0B" w:rsidP="00F8386F">
            <w:pPr>
              <w:spacing w:before="60" w:after="60"/>
              <w:rPr>
                <w:rFonts w:ascii="Times New Roman" w:hAnsi="Times New Roman"/>
                <w:sz w:val="24"/>
                <w:szCs w:val="24"/>
              </w:rPr>
            </w:pPr>
            <w:r>
              <w:t>Specimen received date</w:t>
            </w:r>
          </w:p>
        </w:tc>
        <w:tc>
          <w:tcPr>
            <w:tcW w:w="516" w:type="pct"/>
          </w:tcPr>
          <w:p w14:paraId="0CB9AC28" w14:textId="77777777" w:rsidR="00016D0B" w:rsidRDefault="00016D0B" w:rsidP="007218C9">
            <w:pPr>
              <w:spacing w:before="60" w:after="60"/>
              <w:rPr>
                <w:rFonts w:ascii="Times New Roman" w:hAnsi="Times New Roman"/>
                <w:sz w:val="24"/>
                <w:szCs w:val="24"/>
              </w:rPr>
            </w:pPr>
            <w:r>
              <w:t>OBR-14</w:t>
            </w:r>
          </w:p>
        </w:tc>
        <w:tc>
          <w:tcPr>
            <w:tcW w:w="324" w:type="pct"/>
          </w:tcPr>
          <w:p w14:paraId="4A0E3CC4" w14:textId="27517092" w:rsidR="00016D0B" w:rsidRDefault="00016D0B" w:rsidP="00F8386F">
            <w:pPr>
              <w:spacing w:before="60" w:after="60"/>
              <w:rPr>
                <w:rFonts w:ascii="Times New Roman" w:hAnsi="Times New Roman"/>
                <w:sz w:val="24"/>
                <w:szCs w:val="24"/>
              </w:rPr>
            </w:pPr>
            <w:r>
              <w:t>26</w:t>
            </w:r>
          </w:p>
        </w:tc>
        <w:tc>
          <w:tcPr>
            <w:tcW w:w="370" w:type="pct"/>
          </w:tcPr>
          <w:p w14:paraId="6F989084" w14:textId="77777777" w:rsidR="00016D0B" w:rsidRDefault="00016D0B" w:rsidP="00F8386F">
            <w:pPr>
              <w:spacing w:before="60" w:after="60"/>
            </w:pPr>
          </w:p>
        </w:tc>
        <w:tc>
          <w:tcPr>
            <w:tcW w:w="411" w:type="pct"/>
          </w:tcPr>
          <w:p w14:paraId="31781286" w14:textId="03806468" w:rsidR="00016D0B" w:rsidRDefault="00016D0B" w:rsidP="00F8386F">
            <w:pPr>
              <w:spacing w:before="60" w:after="60"/>
            </w:pPr>
            <w:r>
              <w:t>R</w:t>
            </w:r>
          </w:p>
        </w:tc>
        <w:tc>
          <w:tcPr>
            <w:tcW w:w="663" w:type="pct"/>
          </w:tcPr>
          <w:p w14:paraId="1F3E1AEC" w14:textId="7B4F6F91" w:rsidR="00016D0B" w:rsidRDefault="00016D0B" w:rsidP="00F8386F">
            <w:pPr>
              <w:spacing w:before="60" w:after="60"/>
              <w:rPr>
                <w:rFonts w:ascii="Times New Roman" w:hAnsi="Times New Roman"/>
                <w:sz w:val="24"/>
                <w:szCs w:val="24"/>
              </w:rPr>
            </w:pPr>
            <w:r>
              <w:t>BusProc, PHAction</w:t>
            </w:r>
          </w:p>
        </w:tc>
        <w:tc>
          <w:tcPr>
            <w:tcW w:w="1690" w:type="pct"/>
          </w:tcPr>
          <w:p w14:paraId="2C9BA2E8" w14:textId="77777777" w:rsidR="00016D0B" w:rsidRDefault="00016D0B" w:rsidP="007218C9">
            <w:pPr>
              <w:spacing w:before="60" w:after="60"/>
              <w:rPr>
                <w:rFonts w:ascii="Times New Roman" w:hAnsi="Times New Roman"/>
                <w:sz w:val="24"/>
                <w:szCs w:val="24"/>
              </w:rPr>
            </w:pPr>
            <w:r>
              <w:t>Date specimen received at laboratory</w:t>
            </w:r>
          </w:p>
        </w:tc>
      </w:tr>
      <w:tr w:rsidR="00016D0B" w14:paraId="1DF93304" w14:textId="77777777" w:rsidTr="005A0292">
        <w:trPr>
          <w:trHeight w:val="265"/>
        </w:trPr>
        <w:tc>
          <w:tcPr>
            <w:tcW w:w="1027" w:type="pct"/>
          </w:tcPr>
          <w:p w14:paraId="5453816D" w14:textId="77777777" w:rsidR="00016D0B" w:rsidRDefault="00016D0B" w:rsidP="00F8386F">
            <w:pPr>
              <w:spacing w:before="60" w:after="60"/>
              <w:rPr>
                <w:rFonts w:ascii="Times New Roman" w:hAnsi="Times New Roman"/>
                <w:sz w:val="24"/>
                <w:szCs w:val="24"/>
              </w:rPr>
            </w:pPr>
            <w:r>
              <w:t>Specimen source</w:t>
            </w:r>
          </w:p>
        </w:tc>
        <w:tc>
          <w:tcPr>
            <w:tcW w:w="516" w:type="pct"/>
          </w:tcPr>
          <w:p w14:paraId="229904DF" w14:textId="77777777" w:rsidR="00016D0B" w:rsidRDefault="00016D0B" w:rsidP="007218C9">
            <w:pPr>
              <w:spacing w:before="60" w:after="60"/>
              <w:rPr>
                <w:rFonts w:ascii="Times New Roman" w:hAnsi="Times New Roman"/>
                <w:sz w:val="24"/>
                <w:szCs w:val="24"/>
              </w:rPr>
            </w:pPr>
            <w:r>
              <w:t>OBR-15</w:t>
            </w:r>
          </w:p>
        </w:tc>
        <w:tc>
          <w:tcPr>
            <w:tcW w:w="324" w:type="pct"/>
          </w:tcPr>
          <w:p w14:paraId="635CA36B" w14:textId="3F56073C" w:rsidR="00016D0B" w:rsidRDefault="00016D0B" w:rsidP="00F8386F">
            <w:pPr>
              <w:spacing w:before="60" w:after="60"/>
              <w:rPr>
                <w:rFonts w:ascii="Times New Roman" w:hAnsi="Times New Roman"/>
                <w:sz w:val="24"/>
                <w:szCs w:val="24"/>
              </w:rPr>
            </w:pPr>
            <w:r>
              <w:t>300</w:t>
            </w:r>
          </w:p>
        </w:tc>
        <w:tc>
          <w:tcPr>
            <w:tcW w:w="370" w:type="pct"/>
          </w:tcPr>
          <w:p w14:paraId="043D6E49" w14:textId="77777777" w:rsidR="00016D0B" w:rsidRDefault="00016D0B" w:rsidP="007218C9">
            <w:pPr>
              <w:spacing w:before="60" w:after="60"/>
            </w:pPr>
          </w:p>
        </w:tc>
        <w:tc>
          <w:tcPr>
            <w:tcW w:w="411" w:type="pct"/>
          </w:tcPr>
          <w:p w14:paraId="444614A0" w14:textId="4AED14A2" w:rsidR="00016D0B" w:rsidRDefault="00016D0B" w:rsidP="007218C9">
            <w:pPr>
              <w:spacing w:before="60" w:after="60"/>
            </w:pPr>
            <w:r>
              <w:t>C</w:t>
            </w:r>
          </w:p>
        </w:tc>
        <w:tc>
          <w:tcPr>
            <w:tcW w:w="663" w:type="pct"/>
          </w:tcPr>
          <w:p w14:paraId="73F639DA" w14:textId="666B7A77" w:rsidR="00016D0B" w:rsidRDefault="00016D0B" w:rsidP="007218C9">
            <w:pPr>
              <w:spacing w:before="60" w:after="60"/>
              <w:rPr>
                <w:rFonts w:ascii="Times New Roman" w:hAnsi="Times New Roman"/>
                <w:sz w:val="24"/>
                <w:szCs w:val="24"/>
              </w:rPr>
            </w:pPr>
            <w:r>
              <w:t>PHAction</w:t>
            </w:r>
          </w:p>
        </w:tc>
        <w:tc>
          <w:tcPr>
            <w:tcW w:w="1690" w:type="pct"/>
          </w:tcPr>
          <w:p w14:paraId="4816554F" w14:textId="77777777" w:rsidR="00016D0B" w:rsidRDefault="00016D0B" w:rsidP="007218C9">
            <w:pPr>
              <w:spacing w:before="60" w:after="60"/>
              <w:rPr>
                <w:rFonts w:ascii="Times New Roman" w:hAnsi="Times New Roman"/>
                <w:sz w:val="24"/>
                <w:szCs w:val="24"/>
              </w:rPr>
            </w:pPr>
            <w:r>
              <w:t>The source and site from where the specimen was obtained. Required where clinically relevant.</w:t>
            </w:r>
          </w:p>
        </w:tc>
      </w:tr>
      <w:tr w:rsidR="00016D0B" w14:paraId="31C0F61F" w14:textId="77777777" w:rsidTr="005A0292">
        <w:trPr>
          <w:trHeight w:val="265"/>
        </w:trPr>
        <w:tc>
          <w:tcPr>
            <w:tcW w:w="1027" w:type="pct"/>
          </w:tcPr>
          <w:p w14:paraId="7C26D978" w14:textId="77777777" w:rsidR="00016D0B" w:rsidRDefault="00016D0B" w:rsidP="00F8386F">
            <w:pPr>
              <w:spacing w:before="60" w:after="60"/>
              <w:rPr>
                <w:rFonts w:ascii="Times New Roman" w:hAnsi="Times New Roman"/>
                <w:sz w:val="24"/>
                <w:szCs w:val="24"/>
              </w:rPr>
            </w:pPr>
            <w:r>
              <w:t>Ordering provider</w:t>
            </w:r>
          </w:p>
        </w:tc>
        <w:tc>
          <w:tcPr>
            <w:tcW w:w="516" w:type="pct"/>
          </w:tcPr>
          <w:p w14:paraId="7971D98F" w14:textId="77777777" w:rsidR="00016D0B" w:rsidRDefault="00016D0B" w:rsidP="007218C9">
            <w:pPr>
              <w:spacing w:before="60" w:after="60"/>
              <w:rPr>
                <w:rFonts w:ascii="Times New Roman" w:hAnsi="Times New Roman"/>
                <w:sz w:val="24"/>
                <w:szCs w:val="24"/>
              </w:rPr>
            </w:pPr>
            <w:r>
              <w:t>OBR-16</w:t>
            </w:r>
          </w:p>
        </w:tc>
        <w:tc>
          <w:tcPr>
            <w:tcW w:w="324" w:type="pct"/>
          </w:tcPr>
          <w:p w14:paraId="1FB444A7" w14:textId="62606A5A" w:rsidR="00016D0B" w:rsidRDefault="00016D0B" w:rsidP="00F8386F">
            <w:pPr>
              <w:spacing w:before="60" w:after="60"/>
              <w:rPr>
                <w:rFonts w:ascii="Times New Roman" w:hAnsi="Times New Roman"/>
                <w:sz w:val="24"/>
                <w:szCs w:val="24"/>
              </w:rPr>
            </w:pPr>
            <w:r>
              <w:t xml:space="preserve"> 250</w:t>
            </w:r>
          </w:p>
        </w:tc>
        <w:tc>
          <w:tcPr>
            <w:tcW w:w="370" w:type="pct"/>
          </w:tcPr>
          <w:p w14:paraId="35A33ADA" w14:textId="7A95E3E8" w:rsidR="00016D0B" w:rsidRDefault="00016D0B" w:rsidP="00F8386F">
            <w:pPr>
              <w:spacing w:before="60" w:after="60"/>
            </w:pPr>
            <w:r>
              <w:t>XCN</w:t>
            </w:r>
          </w:p>
        </w:tc>
        <w:tc>
          <w:tcPr>
            <w:tcW w:w="411" w:type="pct"/>
          </w:tcPr>
          <w:p w14:paraId="33CDA379" w14:textId="43BC9B6B" w:rsidR="00016D0B" w:rsidRDefault="00016D0B" w:rsidP="00F8386F">
            <w:pPr>
              <w:spacing w:before="60" w:after="60"/>
            </w:pPr>
            <w:r>
              <w:t>R</w:t>
            </w:r>
          </w:p>
        </w:tc>
        <w:tc>
          <w:tcPr>
            <w:tcW w:w="663" w:type="pct"/>
          </w:tcPr>
          <w:p w14:paraId="61BA7E54" w14:textId="4F921F75" w:rsidR="00016D0B" w:rsidRDefault="00016D0B" w:rsidP="00F8386F">
            <w:pPr>
              <w:spacing w:before="60" w:after="60"/>
              <w:rPr>
                <w:rFonts w:ascii="Times New Roman" w:hAnsi="Times New Roman"/>
                <w:sz w:val="24"/>
                <w:szCs w:val="24"/>
              </w:rPr>
            </w:pPr>
            <w:r>
              <w:t>BusProc, PHAction</w:t>
            </w:r>
          </w:p>
        </w:tc>
        <w:tc>
          <w:tcPr>
            <w:tcW w:w="1690" w:type="pct"/>
          </w:tcPr>
          <w:p w14:paraId="4A8D372E" w14:textId="27DCEB91" w:rsidR="00016D0B" w:rsidRDefault="00016D0B">
            <w:pPr>
              <w:spacing w:before="60" w:after="60"/>
              <w:rPr>
                <w:rFonts w:ascii="Times New Roman" w:hAnsi="Times New Roman"/>
                <w:sz w:val="24"/>
                <w:szCs w:val="24"/>
              </w:rPr>
            </w:pPr>
            <w:r>
              <w:t>Ordering practitioner. If this is not available because it has been referred by another laboratory, then the referring individual or laboratory should be used.</w:t>
            </w:r>
          </w:p>
        </w:tc>
      </w:tr>
      <w:tr w:rsidR="00016D0B" w14:paraId="101447F9" w14:textId="77777777" w:rsidTr="005A0292">
        <w:trPr>
          <w:trHeight w:val="265"/>
        </w:trPr>
        <w:tc>
          <w:tcPr>
            <w:tcW w:w="1027" w:type="pct"/>
          </w:tcPr>
          <w:p w14:paraId="30D572B6" w14:textId="77777777" w:rsidR="00016D0B" w:rsidRDefault="00016D0B" w:rsidP="007218C9">
            <w:pPr>
              <w:spacing w:before="60" w:after="60"/>
              <w:rPr>
                <w:rFonts w:ascii="Times New Roman" w:hAnsi="Times New Roman"/>
                <w:sz w:val="24"/>
                <w:szCs w:val="24"/>
              </w:rPr>
            </w:pPr>
            <w:r>
              <w:t>Results report/status change date</w:t>
            </w:r>
            <w:r>
              <w:rPr>
                <w:rFonts w:ascii="Times New Roman" w:hAnsi="Times New Roman"/>
                <w:sz w:val="24"/>
                <w:szCs w:val="24"/>
              </w:rPr>
              <w:t xml:space="preserve"> </w:t>
            </w:r>
            <w:r>
              <w:t>time</w:t>
            </w:r>
          </w:p>
        </w:tc>
        <w:tc>
          <w:tcPr>
            <w:tcW w:w="516" w:type="pct"/>
          </w:tcPr>
          <w:p w14:paraId="079E8611" w14:textId="77777777" w:rsidR="00016D0B" w:rsidRDefault="00016D0B" w:rsidP="007218C9">
            <w:pPr>
              <w:spacing w:before="60" w:after="60"/>
              <w:rPr>
                <w:rFonts w:ascii="Times New Roman" w:hAnsi="Times New Roman"/>
                <w:sz w:val="24"/>
                <w:szCs w:val="24"/>
              </w:rPr>
            </w:pPr>
            <w:r>
              <w:t>OBR-22</w:t>
            </w:r>
          </w:p>
        </w:tc>
        <w:tc>
          <w:tcPr>
            <w:tcW w:w="324" w:type="pct"/>
          </w:tcPr>
          <w:p w14:paraId="6789EB67" w14:textId="37B9BCB5" w:rsidR="00016D0B" w:rsidRDefault="00016D0B" w:rsidP="00D45446">
            <w:pPr>
              <w:spacing w:before="60" w:after="60"/>
              <w:rPr>
                <w:rFonts w:ascii="Times New Roman" w:hAnsi="Times New Roman"/>
                <w:sz w:val="24"/>
                <w:szCs w:val="24"/>
              </w:rPr>
            </w:pPr>
            <w:r>
              <w:t>26</w:t>
            </w:r>
          </w:p>
        </w:tc>
        <w:tc>
          <w:tcPr>
            <w:tcW w:w="370" w:type="pct"/>
          </w:tcPr>
          <w:p w14:paraId="049B35BD" w14:textId="77777777" w:rsidR="00016D0B" w:rsidRDefault="00016D0B" w:rsidP="007218C9">
            <w:pPr>
              <w:spacing w:before="60" w:after="60"/>
            </w:pPr>
          </w:p>
        </w:tc>
        <w:tc>
          <w:tcPr>
            <w:tcW w:w="411" w:type="pct"/>
          </w:tcPr>
          <w:p w14:paraId="52F0E9FA" w14:textId="5E628528" w:rsidR="00016D0B" w:rsidRDefault="00016D0B" w:rsidP="007218C9">
            <w:pPr>
              <w:spacing w:before="60" w:after="60"/>
            </w:pPr>
            <w:r>
              <w:t>R</w:t>
            </w:r>
          </w:p>
        </w:tc>
        <w:tc>
          <w:tcPr>
            <w:tcW w:w="663" w:type="pct"/>
          </w:tcPr>
          <w:p w14:paraId="3118B539" w14:textId="7FFE1ECF" w:rsidR="00016D0B" w:rsidRDefault="00016D0B" w:rsidP="007218C9">
            <w:pPr>
              <w:spacing w:before="60" w:after="60"/>
              <w:rPr>
                <w:rFonts w:ascii="Times New Roman" w:hAnsi="Times New Roman"/>
                <w:sz w:val="24"/>
                <w:szCs w:val="24"/>
              </w:rPr>
            </w:pPr>
            <w:r>
              <w:t>BusProc and</w:t>
            </w:r>
            <w:r>
              <w:rPr>
                <w:rFonts w:ascii="Times New Roman" w:hAnsi="Times New Roman"/>
                <w:sz w:val="24"/>
                <w:szCs w:val="24"/>
              </w:rPr>
              <w:t xml:space="preserve"> </w:t>
            </w:r>
            <w:r>
              <w:t>PHAction</w:t>
            </w:r>
          </w:p>
        </w:tc>
        <w:tc>
          <w:tcPr>
            <w:tcW w:w="1690" w:type="pct"/>
          </w:tcPr>
          <w:p w14:paraId="1BED0747" w14:textId="77777777" w:rsidR="00016D0B" w:rsidRDefault="00016D0B" w:rsidP="007218C9">
            <w:pPr>
              <w:spacing w:before="60" w:after="60"/>
              <w:rPr>
                <w:rFonts w:ascii="Times New Roman" w:hAnsi="Times New Roman"/>
                <w:sz w:val="24"/>
                <w:szCs w:val="24"/>
              </w:rPr>
            </w:pPr>
            <w:r>
              <w:t>Required for result corrections</w:t>
            </w:r>
          </w:p>
        </w:tc>
      </w:tr>
      <w:tr w:rsidR="00016D0B" w14:paraId="78C0EA11" w14:textId="77777777" w:rsidTr="005A0292">
        <w:trPr>
          <w:trHeight w:val="265"/>
        </w:trPr>
        <w:tc>
          <w:tcPr>
            <w:tcW w:w="1027" w:type="pct"/>
          </w:tcPr>
          <w:p w14:paraId="7519C57D" w14:textId="77777777" w:rsidR="00016D0B" w:rsidRDefault="00016D0B" w:rsidP="007218C9">
            <w:pPr>
              <w:spacing w:before="60" w:after="60"/>
              <w:rPr>
                <w:rFonts w:ascii="Times New Roman" w:hAnsi="Times New Roman"/>
                <w:sz w:val="24"/>
                <w:szCs w:val="24"/>
              </w:rPr>
            </w:pPr>
            <w:r>
              <w:t>Diagnostic service</w:t>
            </w:r>
            <w:r>
              <w:rPr>
                <w:rFonts w:ascii="Times New Roman" w:hAnsi="Times New Roman"/>
                <w:sz w:val="24"/>
                <w:szCs w:val="24"/>
              </w:rPr>
              <w:t xml:space="preserve"> </w:t>
            </w:r>
            <w:r>
              <w:t>Selector ID</w:t>
            </w:r>
          </w:p>
        </w:tc>
        <w:tc>
          <w:tcPr>
            <w:tcW w:w="516" w:type="pct"/>
          </w:tcPr>
          <w:p w14:paraId="78BA48CA" w14:textId="77777777" w:rsidR="00016D0B" w:rsidRDefault="00016D0B" w:rsidP="007218C9">
            <w:pPr>
              <w:spacing w:before="60" w:after="60"/>
              <w:rPr>
                <w:rFonts w:ascii="Times New Roman" w:hAnsi="Times New Roman"/>
                <w:sz w:val="24"/>
                <w:szCs w:val="24"/>
              </w:rPr>
            </w:pPr>
            <w:r>
              <w:t>OBR-24</w:t>
            </w:r>
          </w:p>
        </w:tc>
        <w:tc>
          <w:tcPr>
            <w:tcW w:w="324" w:type="pct"/>
          </w:tcPr>
          <w:p w14:paraId="1D875B4E" w14:textId="6B8936C1" w:rsidR="00016D0B" w:rsidRDefault="00016D0B" w:rsidP="00F8386F">
            <w:pPr>
              <w:spacing w:before="60" w:after="60"/>
              <w:rPr>
                <w:rFonts w:ascii="Times New Roman" w:hAnsi="Times New Roman"/>
                <w:sz w:val="24"/>
                <w:szCs w:val="24"/>
              </w:rPr>
            </w:pPr>
            <w:r>
              <w:t>10</w:t>
            </w:r>
          </w:p>
        </w:tc>
        <w:tc>
          <w:tcPr>
            <w:tcW w:w="370" w:type="pct"/>
          </w:tcPr>
          <w:p w14:paraId="4D766B6C" w14:textId="77777777" w:rsidR="00016D0B" w:rsidRDefault="00016D0B" w:rsidP="007218C9">
            <w:pPr>
              <w:spacing w:before="60" w:after="60"/>
            </w:pPr>
          </w:p>
        </w:tc>
        <w:tc>
          <w:tcPr>
            <w:tcW w:w="411" w:type="pct"/>
          </w:tcPr>
          <w:p w14:paraId="48678FD2" w14:textId="51693DD8" w:rsidR="00016D0B" w:rsidRDefault="00016D0B" w:rsidP="007218C9">
            <w:pPr>
              <w:spacing w:before="60" w:after="60"/>
            </w:pPr>
            <w:r>
              <w:t>R</w:t>
            </w:r>
          </w:p>
        </w:tc>
        <w:tc>
          <w:tcPr>
            <w:tcW w:w="663" w:type="pct"/>
          </w:tcPr>
          <w:p w14:paraId="6CC684CB" w14:textId="7F4D028B" w:rsidR="00016D0B" w:rsidRDefault="00016D0B" w:rsidP="007218C9">
            <w:pPr>
              <w:spacing w:before="60" w:after="60"/>
              <w:rPr>
                <w:rFonts w:ascii="Times New Roman" w:hAnsi="Times New Roman"/>
                <w:sz w:val="24"/>
                <w:szCs w:val="24"/>
              </w:rPr>
            </w:pPr>
            <w:r>
              <w:t>BusProc</w:t>
            </w:r>
          </w:p>
        </w:tc>
        <w:tc>
          <w:tcPr>
            <w:tcW w:w="1690" w:type="pct"/>
          </w:tcPr>
          <w:p w14:paraId="16E14833" w14:textId="77777777" w:rsidR="00016D0B" w:rsidRDefault="00016D0B" w:rsidP="007218C9">
            <w:pPr>
              <w:spacing w:before="60" w:after="60"/>
            </w:pPr>
          </w:p>
        </w:tc>
      </w:tr>
      <w:tr w:rsidR="00016D0B" w14:paraId="6DC7521F" w14:textId="77777777" w:rsidTr="005A0292">
        <w:trPr>
          <w:trHeight w:val="265"/>
        </w:trPr>
        <w:tc>
          <w:tcPr>
            <w:tcW w:w="1027" w:type="pct"/>
          </w:tcPr>
          <w:p w14:paraId="1BE076DA" w14:textId="77777777" w:rsidR="00016D0B" w:rsidRDefault="00016D0B" w:rsidP="00F8386F">
            <w:pPr>
              <w:spacing w:before="60" w:after="60"/>
              <w:rPr>
                <w:rFonts w:ascii="Times New Roman" w:hAnsi="Times New Roman"/>
                <w:sz w:val="24"/>
                <w:szCs w:val="24"/>
              </w:rPr>
            </w:pPr>
            <w:r>
              <w:t>Result status</w:t>
            </w:r>
          </w:p>
        </w:tc>
        <w:tc>
          <w:tcPr>
            <w:tcW w:w="516" w:type="pct"/>
          </w:tcPr>
          <w:p w14:paraId="0D3C5999" w14:textId="77777777" w:rsidR="00016D0B" w:rsidRDefault="00016D0B" w:rsidP="007218C9">
            <w:pPr>
              <w:spacing w:before="60" w:after="60"/>
              <w:rPr>
                <w:rFonts w:ascii="Times New Roman" w:hAnsi="Times New Roman"/>
                <w:sz w:val="24"/>
                <w:szCs w:val="24"/>
              </w:rPr>
            </w:pPr>
            <w:r>
              <w:t>OBR-25</w:t>
            </w:r>
          </w:p>
        </w:tc>
        <w:tc>
          <w:tcPr>
            <w:tcW w:w="324" w:type="pct"/>
          </w:tcPr>
          <w:p w14:paraId="5F45F23C" w14:textId="0A068380" w:rsidR="00016D0B" w:rsidRDefault="00016D0B" w:rsidP="007218C9">
            <w:pPr>
              <w:spacing w:before="60" w:after="60"/>
              <w:rPr>
                <w:rFonts w:ascii="Times New Roman" w:hAnsi="Times New Roman"/>
                <w:sz w:val="24"/>
                <w:szCs w:val="24"/>
              </w:rPr>
            </w:pPr>
            <w:r>
              <w:t>1</w:t>
            </w:r>
          </w:p>
        </w:tc>
        <w:tc>
          <w:tcPr>
            <w:tcW w:w="370" w:type="pct"/>
          </w:tcPr>
          <w:p w14:paraId="59B11E24" w14:textId="77777777" w:rsidR="00016D0B" w:rsidRDefault="00016D0B" w:rsidP="007218C9">
            <w:pPr>
              <w:spacing w:before="60" w:after="60"/>
            </w:pPr>
          </w:p>
        </w:tc>
        <w:tc>
          <w:tcPr>
            <w:tcW w:w="411" w:type="pct"/>
          </w:tcPr>
          <w:p w14:paraId="1030B285" w14:textId="5303F3E9" w:rsidR="00016D0B" w:rsidRDefault="00016D0B" w:rsidP="007218C9">
            <w:pPr>
              <w:spacing w:before="60" w:after="60"/>
            </w:pPr>
            <w:r>
              <w:t>R</w:t>
            </w:r>
          </w:p>
        </w:tc>
        <w:tc>
          <w:tcPr>
            <w:tcW w:w="663" w:type="pct"/>
          </w:tcPr>
          <w:p w14:paraId="196AD5B8" w14:textId="480558E9" w:rsidR="00016D0B" w:rsidRDefault="00016D0B" w:rsidP="007218C9">
            <w:pPr>
              <w:spacing w:before="60" w:after="60"/>
              <w:rPr>
                <w:rFonts w:ascii="Times New Roman" w:hAnsi="Times New Roman"/>
                <w:sz w:val="24"/>
                <w:szCs w:val="24"/>
              </w:rPr>
            </w:pPr>
            <w:r>
              <w:t>BusProc and</w:t>
            </w:r>
            <w:r>
              <w:rPr>
                <w:rFonts w:ascii="Times New Roman" w:hAnsi="Times New Roman"/>
                <w:sz w:val="24"/>
                <w:szCs w:val="24"/>
              </w:rPr>
              <w:t xml:space="preserve"> </w:t>
            </w:r>
            <w:r>
              <w:t>PHAction</w:t>
            </w:r>
          </w:p>
        </w:tc>
        <w:tc>
          <w:tcPr>
            <w:tcW w:w="1690" w:type="pct"/>
          </w:tcPr>
          <w:p w14:paraId="3295B93A" w14:textId="77777777" w:rsidR="00016D0B" w:rsidRDefault="00016D0B" w:rsidP="007218C9">
            <w:pPr>
              <w:spacing w:before="60" w:after="60"/>
              <w:rPr>
                <w:rFonts w:ascii="Times New Roman" w:hAnsi="Times New Roman"/>
                <w:sz w:val="24"/>
                <w:szCs w:val="24"/>
              </w:rPr>
            </w:pPr>
            <w:r>
              <w:t>F C and X only</w:t>
            </w:r>
          </w:p>
        </w:tc>
      </w:tr>
      <w:tr w:rsidR="00016D0B" w14:paraId="6F29E03E" w14:textId="77777777" w:rsidTr="005A0292">
        <w:trPr>
          <w:trHeight w:val="265"/>
        </w:trPr>
        <w:tc>
          <w:tcPr>
            <w:tcW w:w="1027" w:type="pct"/>
          </w:tcPr>
          <w:p w14:paraId="12A670AA" w14:textId="77777777" w:rsidR="00016D0B" w:rsidRDefault="00016D0B" w:rsidP="00F8386F">
            <w:pPr>
              <w:spacing w:before="60" w:after="60"/>
              <w:rPr>
                <w:rFonts w:ascii="Times New Roman" w:hAnsi="Times New Roman"/>
                <w:sz w:val="24"/>
                <w:szCs w:val="24"/>
              </w:rPr>
            </w:pPr>
            <w:r>
              <w:t>Results copy to</w:t>
            </w:r>
          </w:p>
        </w:tc>
        <w:tc>
          <w:tcPr>
            <w:tcW w:w="516" w:type="pct"/>
          </w:tcPr>
          <w:p w14:paraId="163CF7E9" w14:textId="77777777" w:rsidR="00016D0B" w:rsidRDefault="00016D0B" w:rsidP="007218C9">
            <w:pPr>
              <w:spacing w:before="60" w:after="60"/>
              <w:rPr>
                <w:rFonts w:ascii="Times New Roman" w:hAnsi="Times New Roman"/>
                <w:sz w:val="24"/>
                <w:szCs w:val="24"/>
              </w:rPr>
            </w:pPr>
            <w:r>
              <w:t>OBR-28</w:t>
            </w:r>
          </w:p>
        </w:tc>
        <w:tc>
          <w:tcPr>
            <w:tcW w:w="324" w:type="pct"/>
          </w:tcPr>
          <w:p w14:paraId="3BFF6A6E" w14:textId="4AB1B582" w:rsidR="00016D0B" w:rsidRDefault="00016D0B" w:rsidP="00F8386F">
            <w:pPr>
              <w:spacing w:before="60" w:after="60"/>
              <w:rPr>
                <w:rFonts w:ascii="Times New Roman" w:hAnsi="Times New Roman"/>
                <w:sz w:val="24"/>
                <w:szCs w:val="24"/>
              </w:rPr>
            </w:pPr>
            <w:r>
              <w:t>250</w:t>
            </w:r>
          </w:p>
        </w:tc>
        <w:tc>
          <w:tcPr>
            <w:tcW w:w="370" w:type="pct"/>
          </w:tcPr>
          <w:p w14:paraId="37521C02" w14:textId="77777777" w:rsidR="00016D0B" w:rsidRDefault="00016D0B" w:rsidP="007218C9">
            <w:pPr>
              <w:spacing w:before="60" w:after="60"/>
            </w:pPr>
          </w:p>
        </w:tc>
        <w:tc>
          <w:tcPr>
            <w:tcW w:w="411" w:type="pct"/>
          </w:tcPr>
          <w:p w14:paraId="492F12C6" w14:textId="7ADE2583" w:rsidR="00016D0B" w:rsidRDefault="00016D0B" w:rsidP="007218C9">
            <w:pPr>
              <w:spacing w:before="60" w:after="60"/>
            </w:pPr>
            <w:r>
              <w:t>R</w:t>
            </w:r>
          </w:p>
        </w:tc>
        <w:tc>
          <w:tcPr>
            <w:tcW w:w="663" w:type="pct"/>
          </w:tcPr>
          <w:p w14:paraId="50A2CE0F" w14:textId="373D63EB" w:rsidR="00016D0B" w:rsidRDefault="00016D0B" w:rsidP="007218C9">
            <w:pPr>
              <w:spacing w:before="60" w:after="60"/>
              <w:rPr>
                <w:rFonts w:ascii="Times New Roman" w:hAnsi="Times New Roman"/>
                <w:sz w:val="24"/>
                <w:szCs w:val="24"/>
              </w:rPr>
            </w:pPr>
            <w:r>
              <w:t>BusProc and</w:t>
            </w:r>
            <w:r>
              <w:rPr>
                <w:rFonts w:ascii="Times New Roman" w:hAnsi="Times New Roman"/>
                <w:sz w:val="24"/>
                <w:szCs w:val="24"/>
              </w:rPr>
              <w:t xml:space="preserve"> </w:t>
            </w:r>
            <w:r>
              <w:t>PHAction</w:t>
            </w:r>
          </w:p>
        </w:tc>
        <w:tc>
          <w:tcPr>
            <w:tcW w:w="1690" w:type="pct"/>
          </w:tcPr>
          <w:p w14:paraId="10C7F5F6" w14:textId="77777777" w:rsidR="00016D0B" w:rsidRDefault="00016D0B" w:rsidP="007218C9">
            <w:pPr>
              <w:spacing w:before="60" w:after="60"/>
              <w:rPr>
                <w:rFonts w:ascii="Times New Roman" w:hAnsi="Times New Roman"/>
                <w:sz w:val="24"/>
                <w:szCs w:val="24"/>
              </w:rPr>
            </w:pPr>
            <w:r>
              <w:t>Used to record public health unit case assigned to as well as the normal ‘copies to’</w:t>
            </w:r>
          </w:p>
        </w:tc>
      </w:tr>
      <w:tr w:rsidR="00016D0B" w14:paraId="0F507508" w14:textId="77777777" w:rsidTr="005A0292">
        <w:trPr>
          <w:trHeight w:val="265"/>
        </w:trPr>
        <w:tc>
          <w:tcPr>
            <w:tcW w:w="1027" w:type="pct"/>
          </w:tcPr>
          <w:p w14:paraId="348C9A18" w14:textId="77777777" w:rsidR="00016D0B" w:rsidRDefault="00016D0B" w:rsidP="007218C9">
            <w:pPr>
              <w:spacing w:before="60" w:after="60"/>
              <w:rPr>
                <w:rFonts w:ascii="Times New Roman" w:hAnsi="Times New Roman"/>
                <w:sz w:val="24"/>
                <w:szCs w:val="24"/>
              </w:rPr>
            </w:pPr>
            <w:r>
              <w:t>Placer supplement</w:t>
            </w:r>
            <w:r>
              <w:rPr>
                <w:rFonts w:ascii="Times New Roman" w:hAnsi="Times New Roman"/>
                <w:sz w:val="24"/>
                <w:szCs w:val="24"/>
              </w:rPr>
              <w:t xml:space="preserve"> </w:t>
            </w:r>
            <w:r>
              <w:t xml:space="preserve">al </w:t>
            </w:r>
            <w:r>
              <w:lastRenderedPageBreak/>
              <w:t>service</w:t>
            </w:r>
            <w:r>
              <w:rPr>
                <w:rFonts w:ascii="Times New Roman" w:hAnsi="Times New Roman"/>
                <w:sz w:val="24"/>
                <w:szCs w:val="24"/>
              </w:rPr>
              <w:t xml:space="preserve"> </w:t>
            </w:r>
            <w:r>
              <w:t>information</w:t>
            </w:r>
          </w:p>
        </w:tc>
        <w:tc>
          <w:tcPr>
            <w:tcW w:w="516" w:type="pct"/>
          </w:tcPr>
          <w:p w14:paraId="11005008" w14:textId="77777777" w:rsidR="00016D0B" w:rsidRDefault="00016D0B" w:rsidP="007218C9">
            <w:pPr>
              <w:spacing w:before="60" w:after="60"/>
              <w:rPr>
                <w:rFonts w:ascii="Times New Roman" w:hAnsi="Times New Roman"/>
                <w:sz w:val="24"/>
                <w:szCs w:val="24"/>
              </w:rPr>
            </w:pPr>
            <w:r>
              <w:lastRenderedPageBreak/>
              <w:t>OBR-46</w:t>
            </w:r>
          </w:p>
        </w:tc>
        <w:tc>
          <w:tcPr>
            <w:tcW w:w="324" w:type="pct"/>
          </w:tcPr>
          <w:p w14:paraId="540AF70E" w14:textId="7CFF69C3" w:rsidR="00016D0B" w:rsidRDefault="00016D0B" w:rsidP="007218C9">
            <w:pPr>
              <w:spacing w:before="60" w:after="60"/>
              <w:rPr>
                <w:rFonts w:ascii="Times New Roman" w:hAnsi="Times New Roman"/>
                <w:sz w:val="24"/>
                <w:szCs w:val="24"/>
              </w:rPr>
            </w:pPr>
            <w:r>
              <w:t>250</w:t>
            </w:r>
          </w:p>
        </w:tc>
        <w:tc>
          <w:tcPr>
            <w:tcW w:w="370" w:type="pct"/>
          </w:tcPr>
          <w:p w14:paraId="5574CD8D" w14:textId="77777777" w:rsidR="00016D0B" w:rsidRDefault="00016D0B" w:rsidP="007218C9">
            <w:pPr>
              <w:spacing w:before="60" w:after="60"/>
            </w:pPr>
          </w:p>
        </w:tc>
        <w:tc>
          <w:tcPr>
            <w:tcW w:w="411" w:type="pct"/>
          </w:tcPr>
          <w:p w14:paraId="6FE42FDA" w14:textId="640957A9" w:rsidR="00016D0B" w:rsidRDefault="00016D0B" w:rsidP="007218C9">
            <w:pPr>
              <w:spacing w:before="60" w:after="60"/>
            </w:pPr>
            <w:r>
              <w:t>R</w:t>
            </w:r>
          </w:p>
        </w:tc>
        <w:tc>
          <w:tcPr>
            <w:tcW w:w="663" w:type="pct"/>
          </w:tcPr>
          <w:p w14:paraId="43B4BE1C" w14:textId="2DF01F0E" w:rsidR="00016D0B" w:rsidRDefault="00016D0B" w:rsidP="007218C9">
            <w:pPr>
              <w:spacing w:before="60" w:after="60"/>
              <w:rPr>
                <w:rFonts w:ascii="Times New Roman" w:hAnsi="Times New Roman"/>
                <w:sz w:val="24"/>
                <w:szCs w:val="24"/>
              </w:rPr>
            </w:pPr>
            <w:r>
              <w:t>PHAction</w:t>
            </w:r>
          </w:p>
        </w:tc>
        <w:tc>
          <w:tcPr>
            <w:tcW w:w="1690" w:type="pct"/>
          </w:tcPr>
          <w:p w14:paraId="07EE12D7" w14:textId="041ADD14" w:rsidR="00016D0B" w:rsidRDefault="00016D0B" w:rsidP="00694D48">
            <w:pPr>
              <w:spacing w:before="60" w:after="60"/>
              <w:rPr>
                <w:rFonts w:ascii="Times New Roman" w:hAnsi="Times New Roman"/>
                <w:sz w:val="24"/>
                <w:szCs w:val="24"/>
              </w:rPr>
            </w:pPr>
            <w:r>
              <w:t xml:space="preserve">Placer facility </w:t>
            </w:r>
            <w:r w:rsidR="00694D48">
              <w:t>ID</w:t>
            </w:r>
          </w:p>
        </w:tc>
      </w:tr>
      <w:tr w:rsidR="00016D0B" w14:paraId="65E1B15E" w14:textId="77777777" w:rsidTr="005A0292">
        <w:trPr>
          <w:trHeight w:val="265"/>
        </w:trPr>
        <w:tc>
          <w:tcPr>
            <w:tcW w:w="1027" w:type="pct"/>
          </w:tcPr>
          <w:p w14:paraId="1CA65FE4" w14:textId="77777777" w:rsidR="00016D0B" w:rsidRDefault="00016D0B" w:rsidP="007218C9">
            <w:pPr>
              <w:spacing w:before="60" w:after="60"/>
              <w:rPr>
                <w:rFonts w:ascii="Times New Roman" w:hAnsi="Times New Roman"/>
                <w:sz w:val="24"/>
                <w:szCs w:val="24"/>
              </w:rPr>
            </w:pPr>
            <w:r>
              <w:t>Filler supplement al service</w:t>
            </w:r>
            <w:r>
              <w:rPr>
                <w:rFonts w:ascii="Times New Roman" w:hAnsi="Times New Roman"/>
                <w:sz w:val="24"/>
                <w:szCs w:val="24"/>
              </w:rPr>
              <w:t xml:space="preserve"> </w:t>
            </w:r>
            <w:r>
              <w:t>information</w:t>
            </w:r>
          </w:p>
        </w:tc>
        <w:tc>
          <w:tcPr>
            <w:tcW w:w="516" w:type="pct"/>
          </w:tcPr>
          <w:p w14:paraId="35B97935" w14:textId="77777777" w:rsidR="00016D0B" w:rsidRDefault="00016D0B" w:rsidP="007218C9">
            <w:pPr>
              <w:spacing w:before="60" w:after="60"/>
              <w:rPr>
                <w:rFonts w:ascii="Times New Roman" w:hAnsi="Times New Roman"/>
                <w:sz w:val="24"/>
                <w:szCs w:val="24"/>
              </w:rPr>
            </w:pPr>
            <w:r>
              <w:t>OBR-47</w:t>
            </w:r>
          </w:p>
        </w:tc>
        <w:tc>
          <w:tcPr>
            <w:tcW w:w="324" w:type="pct"/>
          </w:tcPr>
          <w:p w14:paraId="276BB5C1" w14:textId="759DFC21" w:rsidR="00016D0B" w:rsidRDefault="00016D0B" w:rsidP="007218C9">
            <w:pPr>
              <w:spacing w:before="60" w:after="60"/>
              <w:rPr>
                <w:rFonts w:ascii="Times New Roman" w:hAnsi="Times New Roman"/>
                <w:sz w:val="24"/>
                <w:szCs w:val="24"/>
              </w:rPr>
            </w:pPr>
            <w:r>
              <w:t>250</w:t>
            </w:r>
          </w:p>
        </w:tc>
        <w:tc>
          <w:tcPr>
            <w:tcW w:w="370" w:type="pct"/>
          </w:tcPr>
          <w:p w14:paraId="4CA56E38" w14:textId="77777777" w:rsidR="00016D0B" w:rsidRDefault="00016D0B" w:rsidP="007218C9">
            <w:pPr>
              <w:spacing w:before="60" w:after="60"/>
            </w:pPr>
          </w:p>
        </w:tc>
        <w:tc>
          <w:tcPr>
            <w:tcW w:w="411" w:type="pct"/>
          </w:tcPr>
          <w:p w14:paraId="245E5BE4" w14:textId="7CFE8E48" w:rsidR="00016D0B" w:rsidRDefault="00016D0B" w:rsidP="007218C9">
            <w:pPr>
              <w:spacing w:before="60" w:after="60"/>
            </w:pPr>
            <w:r>
              <w:t>R</w:t>
            </w:r>
          </w:p>
        </w:tc>
        <w:tc>
          <w:tcPr>
            <w:tcW w:w="663" w:type="pct"/>
          </w:tcPr>
          <w:p w14:paraId="6A287C3C" w14:textId="200CC13F" w:rsidR="00016D0B" w:rsidRDefault="00016D0B" w:rsidP="007218C9">
            <w:pPr>
              <w:spacing w:before="60" w:after="60"/>
              <w:rPr>
                <w:rFonts w:ascii="Times New Roman" w:hAnsi="Times New Roman"/>
                <w:sz w:val="24"/>
                <w:szCs w:val="24"/>
              </w:rPr>
            </w:pPr>
            <w:r>
              <w:t>PHAction</w:t>
            </w:r>
          </w:p>
        </w:tc>
        <w:tc>
          <w:tcPr>
            <w:tcW w:w="1690" w:type="pct"/>
          </w:tcPr>
          <w:p w14:paraId="2E3302CF" w14:textId="159FFEF7" w:rsidR="00016D0B" w:rsidRDefault="00016D0B" w:rsidP="00694D48">
            <w:pPr>
              <w:spacing w:before="60" w:after="60"/>
              <w:rPr>
                <w:rFonts w:ascii="Times New Roman" w:hAnsi="Times New Roman"/>
                <w:sz w:val="24"/>
                <w:szCs w:val="24"/>
              </w:rPr>
            </w:pPr>
            <w:r>
              <w:t xml:space="preserve">Filler facility </w:t>
            </w:r>
            <w:r w:rsidR="00694D48">
              <w:t>ID</w:t>
            </w:r>
          </w:p>
        </w:tc>
      </w:tr>
    </w:tbl>
    <w:p w14:paraId="24B79526" w14:textId="77777777" w:rsidR="00D95778" w:rsidRPr="001547DE" w:rsidRDefault="00D95778" w:rsidP="0007046C">
      <w:pPr>
        <w:pStyle w:val="Heading3"/>
      </w:pPr>
      <w:bookmarkStart w:id="243" w:name="_Toc447803273"/>
      <w:r w:rsidRPr="001547DE">
        <w:t>OBR-2 – placer order number</w:t>
      </w:r>
      <w:bookmarkEnd w:id="243"/>
      <w:r w:rsidRPr="001547DE">
        <w:t xml:space="preserve"> </w:t>
      </w:r>
    </w:p>
    <w:p w14:paraId="31E189E1" w14:textId="77777777" w:rsidR="00D95778" w:rsidRDefault="00D95778" w:rsidP="00D95778">
      <w:pPr>
        <w:rPr>
          <w:rFonts w:ascii="Times New Roman" w:hAnsi="Times New Roman"/>
        </w:rPr>
      </w:pPr>
      <w:r>
        <w:t xml:space="preserve">This is the unique identifier given to this test by the placer of the order. In this case, this would be the identifier the practice management system of the GP assigned to this test. </w:t>
      </w:r>
    </w:p>
    <w:p w14:paraId="3473439F" w14:textId="77777777" w:rsidR="00D95778" w:rsidRPr="00F8386F" w:rsidRDefault="00D95778" w:rsidP="00D95778">
      <w:pPr>
        <w:rPr>
          <w:rStyle w:val="Strong"/>
        </w:rPr>
      </w:pPr>
      <w:r w:rsidRPr="00F8386F">
        <w:rPr>
          <w:rStyle w:val="Strong"/>
        </w:rPr>
        <w:t>Example:</w:t>
      </w:r>
    </w:p>
    <w:p w14:paraId="44F5FE28" w14:textId="77777777" w:rsidR="00D95778" w:rsidRPr="004B46C6" w:rsidRDefault="00D95778" w:rsidP="00D95778">
      <w:pPr>
        <w:pStyle w:val="Example"/>
        <w:rPr>
          <w:rFonts w:asciiTheme="minorHAnsi" w:hAnsiTheme="minorHAnsi"/>
        </w:rPr>
      </w:pPr>
      <w:r w:rsidRPr="004B46C6">
        <w:rPr>
          <w:rFonts w:asciiTheme="minorHAnsi" w:hAnsiTheme="minorHAnsi"/>
        </w:rPr>
        <w:t>OBR|1|</w:t>
      </w:r>
      <w:r w:rsidRPr="004B46C6">
        <w:rPr>
          <w:rFonts w:asciiTheme="minorHAnsi" w:hAnsiTheme="minorHAnsi"/>
          <w:color w:val="948A54" w:themeColor="background2" w:themeShade="80"/>
          <w:sz w:val="24"/>
        </w:rPr>
        <w:t>1322.4^^F2J088^HF</w:t>
      </w:r>
      <w:r w:rsidRPr="004B46C6">
        <w:rPr>
          <w:rFonts w:asciiTheme="minorHAnsi" w:hAnsiTheme="minorHAnsi"/>
        </w:rPr>
        <w:t>|00/147871401000|4010^HAEMATOLOGY.....^L|</w:t>
      </w:r>
    </w:p>
    <w:p w14:paraId="2C2424BE" w14:textId="532BC5AB" w:rsidR="00621180" w:rsidRDefault="006E0FA8" w:rsidP="00D95778">
      <w:r>
        <w:t>This</w:t>
      </w:r>
      <w:r w:rsidR="00D95778">
        <w:t xml:space="preserve"> </w:t>
      </w:r>
      <w:r w:rsidR="00E646F4">
        <w:t xml:space="preserve">field contains </w:t>
      </w:r>
      <w:r w:rsidR="00D95778">
        <w:t>an order number and a name space. The name space contains the code in this example for DML but no description (to save space). HF is the code for the HPI that issued the code. The name space has been added because in this example the code has been issued by the laboratory rather than the GP (filler). The fact that it has been issued by the laboratory can be confirmed by comparing the code with the ordering facility code in OBR-46. The uniqueness of the number is assured by combining it with the facility code in OBR-46 if issued by the placer, or with OBR-47 if issued by the filler.</w:t>
      </w:r>
    </w:p>
    <w:p w14:paraId="01A24932" w14:textId="77777777" w:rsidR="00D95778" w:rsidRDefault="00D95778" w:rsidP="00933502">
      <w:pPr>
        <w:pStyle w:val="Heading3"/>
      </w:pPr>
      <w:bookmarkStart w:id="244" w:name="_Toc447803274"/>
      <w:r>
        <w:t>OBR-3 – filler order number</w:t>
      </w:r>
      <w:bookmarkEnd w:id="244"/>
      <w:r>
        <w:t xml:space="preserve"> </w:t>
      </w:r>
    </w:p>
    <w:p w14:paraId="49DEB12B" w14:textId="77777777" w:rsidR="00D95778" w:rsidRDefault="00D95778" w:rsidP="00D95778">
      <w:pPr>
        <w:rPr>
          <w:rFonts w:ascii="Times New Roman" w:hAnsi="Times New Roman"/>
        </w:rPr>
      </w:pPr>
      <w:r>
        <w:t>This is the unique identifier given to this test by the filler of the order. The filler of the order is always responsible for generating the message in this implementation. Consequently, the filler order number should always be known and used in the message.</w:t>
      </w:r>
    </w:p>
    <w:p w14:paraId="7F3FACB0" w14:textId="514B11C7" w:rsidR="00D95778" w:rsidRPr="00973E2F" w:rsidRDefault="00D95778" w:rsidP="006A31E3">
      <w:pPr>
        <w:pStyle w:val="Table"/>
      </w:pPr>
      <w:r w:rsidRPr="00973E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30</w:t>
      </w:r>
      <w:r w:rsidR="00AC598E">
        <w:rPr>
          <w:noProof/>
        </w:rPr>
        <w:fldChar w:fldCharType="end"/>
      </w:r>
      <w:r>
        <w:t>:</w:t>
      </w:r>
      <w:r w:rsidRPr="00973E2F">
        <w:t xml:space="preserve"> </w:t>
      </w:r>
      <w:r w:rsidRPr="00337C06">
        <w:t>OBR-3 filler order number</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341"/>
        <w:gridCol w:w="780"/>
        <w:gridCol w:w="949"/>
        <w:gridCol w:w="874"/>
        <w:gridCol w:w="4685"/>
      </w:tblGrid>
      <w:tr w:rsidR="00D95778" w14:paraId="1DD84987" w14:textId="77777777" w:rsidTr="005A0292">
        <w:trPr>
          <w:trHeight w:val="355"/>
        </w:trPr>
        <w:tc>
          <w:tcPr>
            <w:tcW w:w="1215" w:type="pct"/>
            <w:shd w:val="clear" w:color="auto" w:fill="BFBFBF" w:themeFill="background1" w:themeFillShade="BF"/>
          </w:tcPr>
          <w:p w14:paraId="48D0E116" w14:textId="77777777" w:rsidR="00D95778" w:rsidRPr="00575FCD" w:rsidRDefault="00D95778" w:rsidP="005A0292">
            <w:pPr>
              <w:pStyle w:val="Table"/>
              <w:rPr>
                <w:rFonts w:ascii="Times New Roman" w:hAnsi="Times New Roman"/>
              </w:rPr>
            </w:pPr>
            <w:r w:rsidRPr="00575FCD">
              <w:t>Sub-component</w:t>
            </w:r>
          </w:p>
        </w:tc>
        <w:tc>
          <w:tcPr>
            <w:tcW w:w="405" w:type="pct"/>
            <w:shd w:val="clear" w:color="auto" w:fill="BFBFBF" w:themeFill="background1" w:themeFillShade="BF"/>
          </w:tcPr>
          <w:p w14:paraId="1057DA4B" w14:textId="77777777" w:rsidR="00D95778" w:rsidRPr="00575FCD" w:rsidRDefault="00D95778" w:rsidP="005A0292">
            <w:pPr>
              <w:pStyle w:val="Table"/>
              <w:rPr>
                <w:rFonts w:ascii="Times New Roman" w:hAnsi="Times New Roman"/>
              </w:rPr>
            </w:pPr>
            <w:r w:rsidRPr="00575FCD">
              <w:t>Len</w:t>
            </w:r>
          </w:p>
        </w:tc>
        <w:tc>
          <w:tcPr>
            <w:tcW w:w="493" w:type="pct"/>
            <w:shd w:val="clear" w:color="auto" w:fill="BFBFBF" w:themeFill="background1" w:themeFillShade="BF"/>
          </w:tcPr>
          <w:p w14:paraId="155E25CC" w14:textId="77777777" w:rsidR="00D95778" w:rsidRPr="00575FCD" w:rsidRDefault="00D95778" w:rsidP="005A0292">
            <w:pPr>
              <w:pStyle w:val="Table"/>
              <w:rPr>
                <w:rFonts w:ascii="Times New Roman" w:hAnsi="Times New Roman"/>
              </w:rPr>
            </w:pPr>
            <w:r w:rsidRPr="00575FCD">
              <w:t>Type</w:t>
            </w:r>
          </w:p>
        </w:tc>
        <w:tc>
          <w:tcPr>
            <w:tcW w:w="454" w:type="pct"/>
            <w:shd w:val="clear" w:color="auto" w:fill="BFBFBF" w:themeFill="background1" w:themeFillShade="BF"/>
          </w:tcPr>
          <w:p w14:paraId="57DCBF93" w14:textId="47F5E545" w:rsidR="00D95778" w:rsidRPr="00575FCD" w:rsidRDefault="00C8360B" w:rsidP="005A0292">
            <w:pPr>
              <w:pStyle w:val="Table"/>
              <w:rPr>
                <w:rFonts w:ascii="Times New Roman" w:hAnsi="Times New Roman"/>
              </w:rPr>
            </w:pPr>
            <w:r>
              <w:t>Opt</w:t>
            </w:r>
          </w:p>
        </w:tc>
        <w:tc>
          <w:tcPr>
            <w:tcW w:w="2433" w:type="pct"/>
            <w:shd w:val="clear" w:color="auto" w:fill="BFBFBF" w:themeFill="background1" w:themeFillShade="BF"/>
          </w:tcPr>
          <w:p w14:paraId="4AAE5AA5" w14:textId="77777777" w:rsidR="00D95778" w:rsidRPr="00575FCD" w:rsidRDefault="00D95778" w:rsidP="005A0292">
            <w:pPr>
              <w:pStyle w:val="Table"/>
              <w:rPr>
                <w:rFonts w:ascii="Times New Roman" w:hAnsi="Times New Roman"/>
              </w:rPr>
            </w:pPr>
            <w:r w:rsidRPr="00575FCD">
              <w:t>Notes</w:t>
            </w:r>
          </w:p>
        </w:tc>
      </w:tr>
      <w:tr w:rsidR="00D95778" w14:paraId="5626B448" w14:textId="77777777" w:rsidTr="005A0292">
        <w:trPr>
          <w:trHeight w:val="320"/>
        </w:trPr>
        <w:tc>
          <w:tcPr>
            <w:tcW w:w="1215" w:type="pct"/>
          </w:tcPr>
          <w:p w14:paraId="0D8994DD" w14:textId="77777777" w:rsidR="00D95778" w:rsidRDefault="00D95778" w:rsidP="00F8386F">
            <w:pPr>
              <w:pStyle w:val="TableText"/>
              <w:rPr>
                <w:rFonts w:ascii="Times New Roman" w:hAnsi="Times New Roman"/>
                <w:sz w:val="24"/>
                <w:szCs w:val="24"/>
              </w:rPr>
            </w:pPr>
            <w:r>
              <w:t>&lt;Lab order number&gt;^</w:t>
            </w:r>
          </w:p>
        </w:tc>
        <w:tc>
          <w:tcPr>
            <w:tcW w:w="405" w:type="pct"/>
          </w:tcPr>
          <w:p w14:paraId="7220AD6F" w14:textId="77777777" w:rsidR="00D95778" w:rsidRDefault="00D95778" w:rsidP="00F8386F">
            <w:pPr>
              <w:pStyle w:val="TableText"/>
              <w:rPr>
                <w:rFonts w:ascii="Times New Roman" w:hAnsi="Times New Roman"/>
                <w:sz w:val="24"/>
                <w:szCs w:val="24"/>
              </w:rPr>
            </w:pPr>
            <w:r>
              <w:rPr>
                <w:w w:val="98"/>
              </w:rPr>
              <w:t>20</w:t>
            </w:r>
          </w:p>
        </w:tc>
        <w:tc>
          <w:tcPr>
            <w:tcW w:w="493" w:type="pct"/>
          </w:tcPr>
          <w:p w14:paraId="6AAA82A4" w14:textId="77777777" w:rsidR="00D95778" w:rsidRDefault="00D95778" w:rsidP="00F8386F">
            <w:pPr>
              <w:pStyle w:val="TableText"/>
              <w:rPr>
                <w:rFonts w:ascii="Times New Roman" w:hAnsi="Times New Roman"/>
                <w:sz w:val="24"/>
                <w:szCs w:val="24"/>
              </w:rPr>
            </w:pPr>
            <w:r>
              <w:rPr>
                <w:w w:val="93"/>
              </w:rPr>
              <w:t>ST</w:t>
            </w:r>
          </w:p>
        </w:tc>
        <w:tc>
          <w:tcPr>
            <w:tcW w:w="454" w:type="pct"/>
          </w:tcPr>
          <w:p w14:paraId="2A62CF95" w14:textId="77777777" w:rsidR="00D95778" w:rsidRDefault="00D95778" w:rsidP="00F8386F">
            <w:pPr>
              <w:pStyle w:val="TableText"/>
              <w:rPr>
                <w:rFonts w:ascii="Times New Roman" w:hAnsi="Times New Roman"/>
                <w:sz w:val="24"/>
                <w:szCs w:val="24"/>
              </w:rPr>
            </w:pPr>
            <w:r>
              <w:rPr>
                <w:w w:val="96"/>
              </w:rPr>
              <w:t>R</w:t>
            </w:r>
          </w:p>
        </w:tc>
        <w:tc>
          <w:tcPr>
            <w:tcW w:w="2433" w:type="pct"/>
          </w:tcPr>
          <w:p w14:paraId="2BC2403A" w14:textId="77777777" w:rsidR="00D95778" w:rsidRDefault="00D95778" w:rsidP="00F8386F">
            <w:pPr>
              <w:pStyle w:val="TableText"/>
            </w:pPr>
          </w:p>
        </w:tc>
      </w:tr>
      <w:tr w:rsidR="00D95778" w14:paraId="5B994E22" w14:textId="77777777" w:rsidTr="005A0292">
        <w:trPr>
          <w:trHeight w:val="311"/>
        </w:trPr>
        <w:tc>
          <w:tcPr>
            <w:tcW w:w="1215" w:type="pct"/>
          </w:tcPr>
          <w:p w14:paraId="25DF0560" w14:textId="77777777" w:rsidR="00D95778" w:rsidRDefault="00D95778" w:rsidP="00F8386F">
            <w:pPr>
              <w:pStyle w:val="TableText"/>
              <w:rPr>
                <w:rFonts w:ascii="Times New Roman" w:hAnsi="Times New Roman"/>
                <w:sz w:val="24"/>
                <w:szCs w:val="24"/>
              </w:rPr>
            </w:pPr>
            <w:r>
              <w:t>&lt;Lab ID&gt;</w:t>
            </w:r>
          </w:p>
        </w:tc>
        <w:tc>
          <w:tcPr>
            <w:tcW w:w="405" w:type="pct"/>
          </w:tcPr>
          <w:p w14:paraId="77DDF7D5" w14:textId="77777777" w:rsidR="00D95778" w:rsidRDefault="00D95778" w:rsidP="00F8386F">
            <w:pPr>
              <w:pStyle w:val="TableText"/>
              <w:rPr>
                <w:rFonts w:ascii="Times New Roman" w:hAnsi="Times New Roman"/>
                <w:sz w:val="24"/>
                <w:szCs w:val="24"/>
              </w:rPr>
            </w:pPr>
            <w:r>
              <w:rPr>
                <w:w w:val="98"/>
              </w:rPr>
              <w:t>20</w:t>
            </w:r>
          </w:p>
        </w:tc>
        <w:tc>
          <w:tcPr>
            <w:tcW w:w="493" w:type="pct"/>
          </w:tcPr>
          <w:p w14:paraId="19799CEB" w14:textId="77777777" w:rsidR="00D95778" w:rsidRDefault="00D95778" w:rsidP="00F8386F">
            <w:pPr>
              <w:pStyle w:val="TableText"/>
              <w:rPr>
                <w:rFonts w:ascii="Times New Roman" w:hAnsi="Times New Roman"/>
                <w:sz w:val="24"/>
                <w:szCs w:val="24"/>
              </w:rPr>
            </w:pPr>
            <w:r>
              <w:rPr>
                <w:w w:val="93"/>
              </w:rPr>
              <w:t>ST</w:t>
            </w:r>
          </w:p>
        </w:tc>
        <w:tc>
          <w:tcPr>
            <w:tcW w:w="454" w:type="pct"/>
          </w:tcPr>
          <w:p w14:paraId="6985A4A2" w14:textId="77777777" w:rsidR="00D95778" w:rsidRDefault="00D95778" w:rsidP="00F8386F">
            <w:pPr>
              <w:pStyle w:val="TableText"/>
              <w:rPr>
                <w:rFonts w:ascii="Times New Roman" w:hAnsi="Times New Roman"/>
                <w:sz w:val="24"/>
                <w:szCs w:val="24"/>
              </w:rPr>
            </w:pPr>
            <w:r>
              <w:t>O</w:t>
            </w:r>
          </w:p>
        </w:tc>
        <w:tc>
          <w:tcPr>
            <w:tcW w:w="2433" w:type="pct"/>
          </w:tcPr>
          <w:p w14:paraId="4709BCB5" w14:textId="77777777" w:rsidR="00D95778" w:rsidRDefault="00D95778" w:rsidP="00F8386F">
            <w:pPr>
              <w:pStyle w:val="TableText"/>
            </w:pPr>
          </w:p>
        </w:tc>
      </w:tr>
    </w:tbl>
    <w:p w14:paraId="23575B26" w14:textId="74EDCA1C" w:rsidR="00D95778" w:rsidRDefault="00E646F4" w:rsidP="005A0292">
      <w:pPr>
        <w:spacing w:before="120"/>
        <w:rPr>
          <w:rFonts w:ascii="Times New Roman" w:hAnsi="Times New Roman"/>
        </w:rPr>
      </w:pPr>
      <w:r>
        <w:t>This field contains</w:t>
      </w:r>
      <w:r w:rsidR="00D95778">
        <w:t xml:space="preserve"> an order number and an optional name space. The uniqueness of the number is assured by combining it with the facility code in OBR-47.</w:t>
      </w:r>
    </w:p>
    <w:p w14:paraId="695090C0" w14:textId="77777777" w:rsidR="00D95778" w:rsidRDefault="00D95778" w:rsidP="00933502">
      <w:pPr>
        <w:pStyle w:val="Heading3"/>
      </w:pPr>
      <w:bookmarkStart w:id="245" w:name="_Toc447803275"/>
      <w:r>
        <w:t>OBR-4 – universal service ID</w:t>
      </w:r>
      <w:bookmarkEnd w:id="245"/>
      <w:r>
        <w:t xml:space="preserve"> </w:t>
      </w:r>
    </w:p>
    <w:p w14:paraId="52CE0EAF" w14:textId="616F8B3B" w:rsidR="00D95778" w:rsidRDefault="00D95778" w:rsidP="00D95778">
      <w:pPr>
        <w:rPr>
          <w:rFonts w:ascii="Times New Roman" w:hAnsi="Times New Roman"/>
        </w:rPr>
      </w:pPr>
      <w:r>
        <w:t xml:space="preserve">This field contains the code for the requested observation or test. This can be either a local or a universal code. Where possible a universal procedure identifier should be used. </w:t>
      </w:r>
      <w:r w:rsidR="00E646F4">
        <w:t xml:space="preserve">This standard recommends the use of New Zealand Pathology Observation Code Sets (NZPOCS) or </w:t>
      </w:r>
      <w:r>
        <w:t xml:space="preserve">LOINC. Local codes should only be used where no </w:t>
      </w:r>
      <w:r w:rsidR="00E646F4">
        <w:t xml:space="preserve">NZPOCS or </w:t>
      </w:r>
      <w:r>
        <w:t>LOINC code is available.</w:t>
      </w:r>
    </w:p>
    <w:p w14:paraId="46162FDB" w14:textId="0F3D4867" w:rsidR="00D95778" w:rsidRPr="00973E2F" w:rsidRDefault="00D95778" w:rsidP="006A31E3">
      <w:pPr>
        <w:pStyle w:val="Table"/>
      </w:pPr>
      <w:r w:rsidRPr="00973E2F">
        <w:lastRenderedPageBreak/>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31</w:t>
      </w:r>
      <w:r w:rsidR="00AC598E">
        <w:rPr>
          <w:noProof/>
        </w:rPr>
        <w:fldChar w:fldCharType="end"/>
      </w:r>
      <w:r>
        <w:t>:</w:t>
      </w:r>
      <w:r w:rsidRPr="00973E2F">
        <w:t xml:space="preserve"> </w:t>
      </w:r>
      <w:r w:rsidRPr="00337C06">
        <w:t>OBR-4 universal service ID</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361"/>
        <w:gridCol w:w="780"/>
        <w:gridCol w:w="784"/>
        <w:gridCol w:w="872"/>
        <w:gridCol w:w="4832"/>
      </w:tblGrid>
      <w:tr w:rsidR="00D95778" w14:paraId="5AADC0E1" w14:textId="77777777" w:rsidTr="005A0292">
        <w:trPr>
          <w:trHeight w:val="355"/>
        </w:trPr>
        <w:tc>
          <w:tcPr>
            <w:tcW w:w="1226" w:type="pct"/>
            <w:shd w:val="clear" w:color="auto" w:fill="BFBFBF" w:themeFill="background1" w:themeFillShade="BF"/>
          </w:tcPr>
          <w:p w14:paraId="5C36CE0E" w14:textId="77777777" w:rsidR="00D95778" w:rsidRPr="00575FCD" w:rsidRDefault="00D95778" w:rsidP="005A0292">
            <w:pPr>
              <w:pStyle w:val="Table"/>
              <w:rPr>
                <w:rFonts w:ascii="Times New Roman" w:hAnsi="Times New Roman"/>
              </w:rPr>
            </w:pPr>
            <w:r w:rsidRPr="00575FCD">
              <w:t>Sub-component</w:t>
            </w:r>
          </w:p>
        </w:tc>
        <w:tc>
          <w:tcPr>
            <w:tcW w:w="405" w:type="pct"/>
            <w:shd w:val="clear" w:color="auto" w:fill="BFBFBF" w:themeFill="background1" w:themeFillShade="BF"/>
          </w:tcPr>
          <w:p w14:paraId="3D8BE5B3" w14:textId="77777777" w:rsidR="00D95778" w:rsidRPr="00575FCD" w:rsidRDefault="00D95778" w:rsidP="005A0292">
            <w:pPr>
              <w:pStyle w:val="Table"/>
              <w:rPr>
                <w:rFonts w:ascii="Times New Roman" w:hAnsi="Times New Roman"/>
              </w:rPr>
            </w:pPr>
            <w:r w:rsidRPr="00575FCD">
              <w:t>Len</w:t>
            </w:r>
          </w:p>
        </w:tc>
        <w:tc>
          <w:tcPr>
            <w:tcW w:w="407" w:type="pct"/>
            <w:shd w:val="clear" w:color="auto" w:fill="BFBFBF" w:themeFill="background1" w:themeFillShade="BF"/>
          </w:tcPr>
          <w:p w14:paraId="3AF7CC1C" w14:textId="77777777" w:rsidR="00D95778" w:rsidRPr="00575FCD" w:rsidRDefault="00D95778" w:rsidP="005A0292">
            <w:pPr>
              <w:pStyle w:val="Table"/>
              <w:rPr>
                <w:rFonts w:ascii="Times New Roman" w:hAnsi="Times New Roman"/>
              </w:rPr>
            </w:pPr>
            <w:r w:rsidRPr="00575FCD">
              <w:rPr>
                <w:w w:val="98"/>
              </w:rPr>
              <w:t>Type</w:t>
            </w:r>
          </w:p>
        </w:tc>
        <w:tc>
          <w:tcPr>
            <w:tcW w:w="453" w:type="pct"/>
            <w:shd w:val="clear" w:color="auto" w:fill="BFBFBF" w:themeFill="background1" w:themeFillShade="BF"/>
          </w:tcPr>
          <w:p w14:paraId="4F5E1DF8" w14:textId="3D0F5576" w:rsidR="00D95778" w:rsidRPr="00575FCD" w:rsidRDefault="00C8360B" w:rsidP="005A0292">
            <w:pPr>
              <w:pStyle w:val="Table"/>
              <w:rPr>
                <w:rFonts w:ascii="Times New Roman" w:hAnsi="Times New Roman"/>
              </w:rPr>
            </w:pPr>
            <w:r>
              <w:t>Opt</w:t>
            </w:r>
          </w:p>
        </w:tc>
        <w:tc>
          <w:tcPr>
            <w:tcW w:w="2509" w:type="pct"/>
            <w:shd w:val="clear" w:color="auto" w:fill="BFBFBF" w:themeFill="background1" w:themeFillShade="BF"/>
          </w:tcPr>
          <w:p w14:paraId="68B09E17" w14:textId="77777777" w:rsidR="00D95778" w:rsidRPr="00575FCD" w:rsidRDefault="00D95778" w:rsidP="005A0292">
            <w:pPr>
              <w:pStyle w:val="Table"/>
              <w:rPr>
                <w:rFonts w:ascii="Times New Roman" w:hAnsi="Times New Roman"/>
              </w:rPr>
            </w:pPr>
            <w:r w:rsidRPr="00575FCD">
              <w:t>Notes</w:t>
            </w:r>
          </w:p>
        </w:tc>
      </w:tr>
      <w:tr w:rsidR="00D95778" w14:paraId="4F6F2D67" w14:textId="77777777" w:rsidTr="005A0292">
        <w:trPr>
          <w:trHeight w:val="320"/>
        </w:trPr>
        <w:tc>
          <w:tcPr>
            <w:tcW w:w="1226" w:type="pct"/>
          </w:tcPr>
          <w:p w14:paraId="56CD607D" w14:textId="77777777" w:rsidR="00D95778" w:rsidRDefault="00D95778" w:rsidP="00F8386F">
            <w:pPr>
              <w:pStyle w:val="TableText"/>
              <w:rPr>
                <w:rFonts w:ascii="Times New Roman" w:hAnsi="Times New Roman"/>
                <w:sz w:val="24"/>
                <w:szCs w:val="24"/>
              </w:rPr>
            </w:pPr>
            <w:r>
              <w:t>&lt;Code&gt;^</w:t>
            </w:r>
          </w:p>
        </w:tc>
        <w:tc>
          <w:tcPr>
            <w:tcW w:w="405" w:type="pct"/>
          </w:tcPr>
          <w:p w14:paraId="1FFB72B4" w14:textId="77777777" w:rsidR="00D95778" w:rsidRDefault="00D95778" w:rsidP="00F8386F">
            <w:pPr>
              <w:pStyle w:val="TableText"/>
              <w:rPr>
                <w:rFonts w:ascii="Times New Roman" w:hAnsi="Times New Roman"/>
                <w:sz w:val="24"/>
                <w:szCs w:val="24"/>
              </w:rPr>
            </w:pPr>
            <w:r>
              <w:t>10</w:t>
            </w:r>
          </w:p>
        </w:tc>
        <w:tc>
          <w:tcPr>
            <w:tcW w:w="407" w:type="pct"/>
          </w:tcPr>
          <w:p w14:paraId="0C6C2E53" w14:textId="77777777" w:rsidR="00D95778" w:rsidRDefault="00D95778" w:rsidP="00F8386F">
            <w:pPr>
              <w:pStyle w:val="TableText"/>
              <w:rPr>
                <w:rFonts w:ascii="Times New Roman" w:hAnsi="Times New Roman"/>
                <w:sz w:val="24"/>
                <w:szCs w:val="24"/>
              </w:rPr>
            </w:pPr>
            <w:r>
              <w:t>ST</w:t>
            </w:r>
          </w:p>
        </w:tc>
        <w:tc>
          <w:tcPr>
            <w:tcW w:w="453" w:type="pct"/>
          </w:tcPr>
          <w:p w14:paraId="2D39CBD8" w14:textId="77777777" w:rsidR="00D95778" w:rsidRDefault="00D95778" w:rsidP="00F8386F">
            <w:pPr>
              <w:pStyle w:val="TableText"/>
              <w:rPr>
                <w:rFonts w:ascii="Times New Roman" w:hAnsi="Times New Roman"/>
                <w:sz w:val="24"/>
                <w:szCs w:val="24"/>
              </w:rPr>
            </w:pPr>
            <w:r>
              <w:rPr>
                <w:w w:val="96"/>
              </w:rPr>
              <w:t>R</w:t>
            </w:r>
          </w:p>
        </w:tc>
        <w:tc>
          <w:tcPr>
            <w:tcW w:w="2509" w:type="pct"/>
            <w:vMerge w:val="restart"/>
          </w:tcPr>
          <w:p w14:paraId="1D4DDEF5" w14:textId="40753075" w:rsidR="00D95778" w:rsidRDefault="00D95778" w:rsidP="009F580F">
            <w:pPr>
              <w:pStyle w:val="TableText"/>
              <w:rPr>
                <w:rFonts w:ascii="Times New Roman" w:hAnsi="Times New Roman"/>
                <w:sz w:val="24"/>
                <w:szCs w:val="24"/>
              </w:rPr>
            </w:pPr>
            <w:r>
              <w:t>This field is not required but should always be filled.</w:t>
            </w:r>
            <w:r w:rsidR="00575FCD">
              <w:t xml:space="preserve"> </w:t>
            </w:r>
            <w:r>
              <w:t xml:space="preserve">If the coding system is </w:t>
            </w:r>
            <w:r w:rsidR="00E646F4">
              <w:t xml:space="preserve">NZPOCS, use ‘NZ”, if LOINC, use ‘LN’, if </w:t>
            </w:r>
            <w:r>
              <w:t>local, use ‘L’ in this field;</w:t>
            </w:r>
            <w:r w:rsidR="00575FCD">
              <w:t xml:space="preserve"> </w:t>
            </w:r>
            <w:r>
              <w:t>otherwise use the full name of the coding system.</w:t>
            </w:r>
          </w:p>
        </w:tc>
      </w:tr>
      <w:tr w:rsidR="00D95778" w14:paraId="57925FE5" w14:textId="77777777" w:rsidTr="005A0292">
        <w:trPr>
          <w:trHeight w:val="311"/>
        </w:trPr>
        <w:tc>
          <w:tcPr>
            <w:tcW w:w="1226" w:type="pct"/>
          </w:tcPr>
          <w:p w14:paraId="772D9E6F" w14:textId="77777777" w:rsidR="00D95778" w:rsidRDefault="00D95778" w:rsidP="00F8386F">
            <w:pPr>
              <w:pStyle w:val="TableText"/>
              <w:rPr>
                <w:rFonts w:ascii="Times New Roman" w:hAnsi="Times New Roman"/>
                <w:sz w:val="24"/>
                <w:szCs w:val="24"/>
              </w:rPr>
            </w:pPr>
            <w:r>
              <w:t>&lt;Description &gt;^</w:t>
            </w:r>
          </w:p>
        </w:tc>
        <w:tc>
          <w:tcPr>
            <w:tcW w:w="405" w:type="pct"/>
          </w:tcPr>
          <w:p w14:paraId="2C23F63F" w14:textId="77777777" w:rsidR="00D95778" w:rsidRDefault="00D95778" w:rsidP="00F8386F">
            <w:pPr>
              <w:pStyle w:val="TableText"/>
              <w:rPr>
                <w:rFonts w:ascii="Times New Roman" w:hAnsi="Times New Roman"/>
                <w:sz w:val="24"/>
                <w:szCs w:val="24"/>
              </w:rPr>
            </w:pPr>
            <w:r>
              <w:t>30</w:t>
            </w:r>
          </w:p>
        </w:tc>
        <w:tc>
          <w:tcPr>
            <w:tcW w:w="407" w:type="pct"/>
          </w:tcPr>
          <w:p w14:paraId="7AAA9458" w14:textId="77777777" w:rsidR="00D95778" w:rsidRDefault="00D95778" w:rsidP="00F8386F">
            <w:pPr>
              <w:pStyle w:val="TableText"/>
              <w:rPr>
                <w:rFonts w:ascii="Times New Roman" w:hAnsi="Times New Roman"/>
                <w:sz w:val="24"/>
                <w:szCs w:val="24"/>
              </w:rPr>
            </w:pPr>
            <w:r>
              <w:t>ST</w:t>
            </w:r>
          </w:p>
        </w:tc>
        <w:tc>
          <w:tcPr>
            <w:tcW w:w="453" w:type="pct"/>
          </w:tcPr>
          <w:p w14:paraId="7D09DC6A" w14:textId="77777777" w:rsidR="00D95778" w:rsidRDefault="00D95778" w:rsidP="00F8386F">
            <w:pPr>
              <w:pStyle w:val="TableText"/>
              <w:rPr>
                <w:rFonts w:ascii="Times New Roman" w:hAnsi="Times New Roman"/>
                <w:sz w:val="24"/>
                <w:szCs w:val="24"/>
              </w:rPr>
            </w:pPr>
            <w:r>
              <w:rPr>
                <w:w w:val="96"/>
              </w:rPr>
              <w:t>R</w:t>
            </w:r>
          </w:p>
        </w:tc>
        <w:tc>
          <w:tcPr>
            <w:tcW w:w="2509" w:type="pct"/>
            <w:vMerge/>
          </w:tcPr>
          <w:p w14:paraId="7E59D6CD" w14:textId="77777777" w:rsidR="00D95778" w:rsidRDefault="00D95778" w:rsidP="007218C9">
            <w:pPr>
              <w:spacing w:before="60" w:after="60"/>
            </w:pPr>
          </w:p>
        </w:tc>
      </w:tr>
      <w:tr w:rsidR="00D95778" w14:paraId="5D304317" w14:textId="77777777" w:rsidTr="005A0292">
        <w:trPr>
          <w:trHeight w:val="276"/>
        </w:trPr>
        <w:tc>
          <w:tcPr>
            <w:tcW w:w="1226" w:type="pct"/>
          </w:tcPr>
          <w:p w14:paraId="2575C3E9" w14:textId="77777777" w:rsidR="00D95778" w:rsidRDefault="00D95778" w:rsidP="00F8386F">
            <w:pPr>
              <w:pStyle w:val="TableText"/>
              <w:rPr>
                <w:rFonts w:ascii="Times New Roman" w:hAnsi="Times New Roman"/>
                <w:sz w:val="24"/>
                <w:szCs w:val="24"/>
              </w:rPr>
            </w:pPr>
            <w:r>
              <w:t>&lt;Coding system&gt;</w:t>
            </w:r>
          </w:p>
        </w:tc>
        <w:tc>
          <w:tcPr>
            <w:tcW w:w="405" w:type="pct"/>
          </w:tcPr>
          <w:p w14:paraId="31E994D1" w14:textId="77777777" w:rsidR="00D95778" w:rsidRDefault="00D95778" w:rsidP="00F8386F">
            <w:pPr>
              <w:pStyle w:val="TableText"/>
              <w:rPr>
                <w:rFonts w:ascii="Times New Roman" w:hAnsi="Times New Roman"/>
                <w:sz w:val="24"/>
                <w:szCs w:val="24"/>
              </w:rPr>
            </w:pPr>
            <w:r>
              <w:t>10</w:t>
            </w:r>
          </w:p>
        </w:tc>
        <w:tc>
          <w:tcPr>
            <w:tcW w:w="407" w:type="pct"/>
          </w:tcPr>
          <w:p w14:paraId="68FEE13A" w14:textId="77777777" w:rsidR="00D95778" w:rsidRDefault="00D95778" w:rsidP="00F8386F">
            <w:pPr>
              <w:pStyle w:val="TableText"/>
              <w:rPr>
                <w:rFonts w:ascii="Times New Roman" w:hAnsi="Times New Roman"/>
                <w:sz w:val="24"/>
                <w:szCs w:val="24"/>
              </w:rPr>
            </w:pPr>
            <w:r>
              <w:t>ST</w:t>
            </w:r>
          </w:p>
        </w:tc>
        <w:tc>
          <w:tcPr>
            <w:tcW w:w="453" w:type="pct"/>
          </w:tcPr>
          <w:p w14:paraId="15135CF8" w14:textId="77777777" w:rsidR="00D95778" w:rsidRDefault="00D95778" w:rsidP="00F8386F">
            <w:pPr>
              <w:pStyle w:val="TableText"/>
              <w:rPr>
                <w:rFonts w:ascii="Times New Roman" w:hAnsi="Times New Roman"/>
                <w:sz w:val="24"/>
                <w:szCs w:val="24"/>
              </w:rPr>
            </w:pPr>
            <w:r>
              <w:rPr>
                <w:w w:val="89"/>
              </w:rPr>
              <w:t>O</w:t>
            </w:r>
          </w:p>
        </w:tc>
        <w:tc>
          <w:tcPr>
            <w:tcW w:w="2509" w:type="pct"/>
            <w:vMerge/>
          </w:tcPr>
          <w:p w14:paraId="22E242FA" w14:textId="77777777" w:rsidR="00D95778" w:rsidRDefault="00D95778" w:rsidP="007218C9">
            <w:pPr>
              <w:spacing w:before="60" w:after="60"/>
            </w:pPr>
          </w:p>
        </w:tc>
      </w:tr>
    </w:tbl>
    <w:p w14:paraId="1F8AB421" w14:textId="27C4BE43" w:rsidR="00D95778" w:rsidRPr="00297FED" w:rsidRDefault="00D95778" w:rsidP="005A0292">
      <w:pPr>
        <w:spacing w:before="120"/>
        <w:rPr>
          <w:rFonts w:ascii="Times New Roman" w:hAnsi="Times New Roman"/>
        </w:rPr>
      </w:pPr>
      <w:r w:rsidRPr="00F8386F">
        <w:rPr>
          <w:rStyle w:val="Strong"/>
        </w:rPr>
        <w:t>Example:</w:t>
      </w:r>
      <w:r w:rsidR="004A4E24">
        <w:rPr>
          <w:rStyle w:val="Strong"/>
        </w:rPr>
        <w:t xml:space="preserve"> </w:t>
      </w:r>
      <w:r w:rsidRPr="00297FED">
        <w:t>This test was a complete haematology scan, code 4010 of a local coding system:</w:t>
      </w:r>
    </w:p>
    <w:p w14:paraId="272D299C" w14:textId="2D566380" w:rsidR="00500349" w:rsidRDefault="00D95778" w:rsidP="00D95778">
      <w:pPr>
        <w:pStyle w:val="Example"/>
        <w:rPr>
          <w:rFonts w:asciiTheme="minorHAnsi" w:hAnsiTheme="minorHAnsi"/>
        </w:rPr>
      </w:pPr>
      <w:r w:rsidRPr="004B46C6">
        <w:rPr>
          <w:rFonts w:asciiTheme="minorHAnsi" w:hAnsiTheme="minorHAnsi"/>
        </w:rPr>
        <w:t>...|00/147871401000|</w:t>
      </w:r>
      <w:r w:rsidRPr="004B46C6">
        <w:rPr>
          <w:rFonts w:asciiTheme="minorHAnsi" w:hAnsiTheme="minorHAnsi"/>
          <w:color w:val="948A54" w:themeColor="background2" w:themeShade="80"/>
          <w:sz w:val="24"/>
        </w:rPr>
        <w:t>4010^HAEMATOLOGY^L</w:t>
      </w:r>
      <w:r w:rsidRPr="004B46C6">
        <w:rPr>
          <w:rFonts w:asciiTheme="minorHAnsi" w:hAnsiTheme="minorHAnsi"/>
        </w:rPr>
        <w:t>|R||2000011917...</w:t>
      </w:r>
    </w:p>
    <w:p w14:paraId="0AA2146D" w14:textId="77777777" w:rsidR="00D95778" w:rsidRDefault="00D95778" w:rsidP="00933502">
      <w:pPr>
        <w:pStyle w:val="Heading3"/>
      </w:pPr>
      <w:bookmarkStart w:id="246" w:name="_Toc447803276"/>
      <w:r>
        <w:t>OBR-7 – observation date/time</w:t>
      </w:r>
      <w:bookmarkEnd w:id="246"/>
      <w:r>
        <w:t xml:space="preserve"> </w:t>
      </w:r>
    </w:p>
    <w:p w14:paraId="06F64968" w14:textId="77777777" w:rsidR="00D95778" w:rsidRDefault="00D95778" w:rsidP="00D95778">
      <w:pPr>
        <w:rPr>
          <w:rFonts w:ascii="Times New Roman" w:hAnsi="Times New Roman"/>
        </w:rPr>
      </w:pPr>
      <w:r>
        <w:t>This field contains the clinically relevant date and time of the observation. This is the date and time the samples or specimens were collected, or the time the observation was made if the observation did not involve specimen collection.</w:t>
      </w:r>
    </w:p>
    <w:p w14:paraId="316AC9EA" w14:textId="0EA935B0" w:rsidR="00D95778" w:rsidRDefault="00D95778" w:rsidP="00D95778">
      <w:pPr>
        <w:rPr>
          <w:rFonts w:ascii="Times New Roman" w:hAnsi="Times New Roman"/>
        </w:rPr>
      </w:pPr>
      <w:r w:rsidRPr="00F8386F">
        <w:rPr>
          <w:rStyle w:val="Strong"/>
        </w:rPr>
        <w:t>Example:</w:t>
      </w:r>
      <w:r w:rsidR="004A4E24">
        <w:rPr>
          <w:rStyle w:val="Strong"/>
        </w:rPr>
        <w:t xml:space="preserve"> </w:t>
      </w:r>
      <w:r>
        <w:t>The specimen was collected on</w:t>
      </w:r>
      <w:r w:rsidR="0017655E">
        <w:t xml:space="preserve"> </w:t>
      </w:r>
      <w:r>
        <w:t>19 January 2000 at 5:52pm:</w:t>
      </w:r>
    </w:p>
    <w:p w14:paraId="68D0D326" w14:textId="59B98C3D" w:rsidR="00621180" w:rsidRDefault="00D95778" w:rsidP="00D95778">
      <w:pPr>
        <w:pStyle w:val="Example"/>
        <w:rPr>
          <w:rFonts w:asciiTheme="minorHAnsi" w:hAnsiTheme="minorHAnsi"/>
        </w:rPr>
      </w:pPr>
      <w:r w:rsidRPr="002E75F3">
        <w:rPr>
          <w:rFonts w:asciiTheme="minorHAnsi" w:hAnsiTheme="minorHAnsi"/>
        </w:rPr>
        <w:t>...|4010^HAEMATOLOGY^L|R||</w:t>
      </w:r>
      <w:r w:rsidRPr="002E75F3">
        <w:rPr>
          <w:rFonts w:asciiTheme="minorHAnsi" w:hAnsiTheme="minorHAnsi"/>
          <w:color w:val="948A54" w:themeColor="background2" w:themeShade="80"/>
          <w:sz w:val="24"/>
        </w:rPr>
        <w:t>200001191752</w:t>
      </w:r>
      <w:r w:rsidRPr="002E75F3">
        <w:rPr>
          <w:rFonts w:asciiTheme="minorHAnsi" w:hAnsiTheme="minorHAnsi"/>
        </w:rPr>
        <w:t>||...</w:t>
      </w:r>
    </w:p>
    <w:p w14:paraId="2E413B09" w14:textId="77777777" w:rsidR="00D95778" w:rsidRDefault="00D95778" w:rsidP="00933502">
      <w:pPr>
        <w:pStyle w:val="Heading3"/>
      </w:pPr>
      <w:bookmarkStart w:id="247" w:name="_Toc447803277"/>
      <w:r>
        <w:t>OBR-13 – relevant clinical info</w:t>
      </w:r>
      <w:bookmarkEnd w:id="247"/>
      <w:r>
        <w:t xml:space="preserve"> </w:t>
      </w:r>
    </w:p>
    <w:p w14:paraId="1782A722" w14:textId="77777777" w:rsidR="00D95778" w:rsidRPr="004666EE" w:rsidRDefault="00D95778" w:rsidP="00D95778">
      <w:r w:rsidRPr="004666EE">
        <w:t>This field contains additional clinical information about the patient or specimen. It can be used to report clinical findings on requests for interpreted diagnostic studies. If a more structured form of information is required, a series of OBX segments should be used instead. Many messages do not use this field.</w:t>
      </w:r>
    </w:p>
    <w:p w14:paraId="0A52752F" w14:textId="77777777" w:rsidR="00D95778" w:rsidRPr="00F8386F" w:rsidRDefault="00D95778" w:rsidP="00F8386F">
      <w:pPr>
        <w:keepNext/>
        <w:rPr>
          <w:rStyle w:val="Strong"/>
        </w:rPr>
      </w:pPr>
      <w:r w:rsidRPr="00F8386F">
        <w:rPr>
          <w:rStyle w:val="Strong"/>
        </w:rPr>
        <w:t>Example:</w:t>
      </w:r>
    </w:p>
    <w:p w14:paraId="18663789" w14:textId="77777777" w:rsidR="00D95778" w:rsidRPr="004B46C6" w:rsidRDefault="00D95778" w:rsidP="00D95778">
      <w:pPr>
        <w:pStyle w:val="Example"/>
        <w:rPr>
          <w:rFonts w:asciiTheme="minorHAnsi" w:hAnsiTheme="minorHAnsi"/>
        </w:rPr>
      </w:pPr>
      <w:r w:rsidRPr="004B46C6">
        <w:rPr>
          <w:rFonts w:asciiTheme="minorHAnsi" w:hAnsiTheme="minorHAnsi"/>
        </w:rPr>
        <w:t>...|R||200001191752||||||</w:t>
      </w:r>
      <w:r w:rsidRPr="004B46C6">
        <w:rPr>
          <w:rFonts w:asciiTheme="minorHAnsi" w:hAnsiTheme="minorHAnsi"/>
          <w:color w:val="948A54" w:themeColor="background2" w:themeShade="80"/>
          <w:sz w:val="24"/>
        </w:rPr>
        <w:t>Clinical Info</w:t>
      </w:r>
      <w:r w:rsidRPr="004B46C6">
        <w:rPr>
          <w:rFonts w:asciiTheme="minorHAnsi" w:hAnsiTheme="minorHAnsi"/>
        </w:rPr>
        <w:t>|200001191752|EYE|...</w:t>
      </w:r>
    </w:p>
    <w:p w14:paraId="246D43BC" w14:textId="77777777" w:rsidR="00D95778" w:rsidRDefault="00D95778" w:rsidP="00933502">
      <w:pPr>
        <w:pStyle w:val="Heading3"/>
      </w:pPr>
      <w:bookmarkStart w:id="248" w:name="_Toc447803278"/>
      <w:r>
        <w:t>OBR-14 – specimen received date/time</w:t>
      </w:r>
      <w:bookmarkEnd w:id="248"/>
      <w:r>
        <w:t xml:space="preserve"> </w:t>
      </w:r>
    </w:p>
    <w:p w14:paraId="0ECC4949" w14:textId="77777777" w:rsidR="00D95778" w:rsidRPr="004666EE" w:rsidRDefault="00D95778" w:rsidP="00D95778">
      <w:r w:rsidRPr="004666EE">
        <w:t>This is the time the specimen was received (or taken) by the laboratory to perform the test. In many cases this is the same as the observation date/time. HL7 requires the use of this field.</w:t>
      </w:r>
    </w:p>
    <w:p w14:paraId="4E241BA8" w14:textId="77777777" w:rsidR="00D95778" w:rsidRPr="00F8386F" w:rsidRDefault="00D95778" w:rsidP="00D95778">
      <w:pPr>
        <w:rPr>
          <w:rStyle w:val="Strong"/>
        </w:rPr>
      </w:pPr>
      <w:r w:rsidRPr="00F8386F">
        <w:rPr>
          <w:rStyle w:val="Strong"/>
        </w:rPr>
        <w:t>Example:</w:t>
      </w:r>
    </w:p>
    <w:p w14:paraId="5A45E754" w14:textId="77777777" w:rsidR="00D95778" w:rsidRPr="004B46C6" w:rsidRDefault="00D95778" w:rsidP="00D95778">
      <w:pPr>
        <w:pStyle w:val="Example"/>
        <w:rPr>
          <w:rFonts w:asciiTheme="minorHAnsi" w:hAnsiTheme="minorHAnsi"/>
        </w:rPr>
      </w:pPr>
      <w:r w:rsidRPr="004B46C6">
        <w:rPr>
          <w:rFonts w:asciiTheme="minorHAnsi" w:hAnsiTheme="minorHAnsi"/>
        </w:rPr>
        <w:t>...|”“|”“||||Clinical Info|</w:t>
      </w:r>
      <w:r w:rsidRPr="004B46C6">
        <w:rPr>
          <w:rFonts w:asciiTheme="minorHAnsi" w:hAnsiTheme="minorHAnsi"/>
          <w:color w:val="948A54" w:themeColor="background2" w:themeShade="80"/>
          <w:sz w:val="24"/>
        </w:rPr>
        <w:t>200001191752</w:t>
      </w:r>
      <w:r w:rsidRPr="004B46C6">
        <w:rPr>
          <w:rFonts w:asciiTheme="minorHAnsi" w:hAnsiTheme="minorHAnsi"/>
        </w:rPr>
        <w:t>|EYE|2107^BARRETT^F|||...</w:t>
      </w:r>
    </w:p>
    <w:p w14:paraId="46C85F8D" w14:textId="77777777" w:rsidR="00D95778" w:rsidRDefault="00D95778" w:rsidP="00933502">
      <w:pPr>
        <w:pStyle w:val="Heading3"/>
      </w:pPr>
      <w:bookmarkStart w:id="249" w:name="_Toc447803279"/>
      <w:r>
        <w:t>OBR-15 – specimen source</w:t>
      </w:r>
      <w:bookmarkEnd w:id="249"/>
      <w:r>
        <w:t xml:space="preserve"> </w:t>
      </w:r>
    </w:p>
    <w:p w14:paraId="002496B3" w14:textId="7B39129A" w:rsidR="00D95778" w:rsidRDefault="00D95778" w:rsidP="004B46C6">
      <w:pPr>
        <w:pStyle w:val="BodyText"/>
      </w:pPr>
      <w:r>
        <w:t xml:space="preserve">This is the site from and method by which the specimen was obtained. </w:t>
      </w:r>
      <w:r w:rsidR="00E646F4">
        <w:t xml:space="preserve">Both </w:t>
      </w:r>
      <w:r>
        <w:t>the source and body site are recorded here.</w:t>
      </w:r>
      <w:r w:rsidRPr="00E646F4">
        <w:t xml:space="preserve"> </w:t>
      </w:r>
      <w:r w:rsidR="00D86A65">
        <w:t>Refer to the body site table documented in the HISO 10008</w:t>
      </w:r>
      <w:r w:rsidR="00CB297F">
        <w:t>.2:2015</w:t>
      </w:r>
      <w:r w:rsidR="00D86A65">
        <w:t xml:space="preserve"> Pathology and Radiology Messaging Standard. </w:t>
      </w:r>
      <w:r w:rsidRPr="00E646F4">
        <w:t>It</w:t>
      </w:r>
      <w:r>
        <w:t xml:space="preserve"> is anticipated that </w:t>
      </w:r>
      <w:r w:rsidR="00BA3EAC">
        <w:t>the</w:t>
      </w:r>
      <w:r>
        <w:t xml:space="preserve"> </w:t>
      </w:r>
      <w:r w:rsidR="008A240F">
        <w:t>SNOMED CT</w:t>
      </w:r>
      <w:r w:rsidR="00873C27">
        <w:t xml:space="preserve"> Notifiable Disease Reference S</w:t>
      </w:r>
      <w:r w:rsidR="008A240F">
        <w:t xml:space="preserve">et </w:t>
      </w:r>
      <w:r>
        <w:t>will be added to the standard in the future which will better reflect New Zealand requirements.</w:t>
      </w:r>
    </w:p>
    <w:p w14:paraId="29160B64" w14:textId="77777777" w:rsidR="00D86A65" w:rsidRPr="00F8386F" w:rsidRDefault="00D86A65" w:rsidP="00D86A65">
      <w:pPr>
        <w:rPr>
          <w:rStyle w:val="Strong"/>
        </w:rPr>
      </w:pPr>
      <w:r w:rsidRPr="00F8386F">
        <w:rPr>
          <w:rStyle w:val="Strong"/>
        </w:rPr>
        <w:t>Example:</w:t>
      </w:r>
    </w:p>
    <w:p w14:paraId="16B60E9F" w14:textId="77777777" w:rsidR="00D95778" w:rsidRPr="004B46C6" w:rsidRDefault="00D95778" w:rsidP="00D95778">
      <w:pPr>
        <w:pStyle w:val="Example"/>
        <w:rPr>
          <w:rFonts w:asciiTheme="minorHAnsi" w:hAnsiTheme="minorHAnsi"/>
        </w:rPr>
      </w:pPr>
      <w:r w:rsidRPr="004B46C6">
        <w:rPr>
          <w:rFonts w:asciiTheme="minorHAnsi" w:hAnsiTheme="minorHAnsi"/>
        </w:rPr>
        <w:t>...|”“|”“||||Clinical Info|200001191752|</w:t>
      </w:r>
      <w:r w:rsidRPr="004B46C6">
        <w:rPr>
          <w:rFonts w:asciiTheme="minorHAnsi" w:hAnsiTheme="minorHAnsi"/>
          <w:color w:val="948A54" w:themeColor="background2" w:themeShade="80"/>
          <w:sz w:val="24"/>
        </w:rPr>
        <w:t>EYE</w:t>
      </w:r>
      <w:r w:rsidRPr="004B46C6">
        <w:rPr>
          <w:rFonts w:asciiTheme="minorHAnsi" w:hAnsiTheme="minorHAnsi"/>
        </w:rPr>
        <w:t>|2107^BARRETT^F|||...</w:t>
      </w:r>
    </w:p>
    <w:p w14:paraId="615BA913" w14:textId="77777777" w:rsidR="00D95778" w:rsidRDefault="00D95778" w:rsidP="00933502">
      <w:pPr>
        <w:pStyle w:val="Heading3"/>
      </w:pPr>
      <w:bookmarkStart w:id="250" w:name="_Toc447803280"/>
      <w:r>
        <w:lastRenderedPageBreak/>
        <w:t>OBR-16 – ordering provider</w:t>
      </w:r>
      <w:bookmarkEnd w:id="250"/>
      <w:r>
        <w:t xml:space="preserve"> </w:t>
      </w:r>
    </w:p>
    <w:p w14:paraId="147238C5" w14:textId="77777777" w:rsidR="00D95778" w:rsidRDefault="00D95778" w:rsidP="00D95778">
      <w:pPr>
        <w:rPr>
          <w:rFonts w:ascii="Times New Roman" w:hAnsi="Times New Roman"/>
        </w:rPr>
      </w:pPr>
      <w:r>
        <w:t>This contains the details of the GP or practitioner who ordered the test. Version 2.4 uses the XCN. Use the HPI number where this is available, otherwise the NZMC number.</w:t>
      </w:r>
    </w:p>
    <w:p w14:paraId="7CF894B6" w14:textId="77777777" w:rsidR="00D95778" w:rsidRPr="00F8386F" w:rsidRDefault="00D95778" w:rsidP="00D95778">
      <w:pPr>
        <w:rPr>
          <w:rStyle w:val="Strong"/>
        </w:rPr>
      </w:pPr>
      <w:r w:rsidRPr="00F8386F">
        <w:rPr>
          <w:rStyle w:val="Strong"/>
        </w:rPr>
        <w:t>Example:</w:t>
      </w:r>
    </w:p>
    <w:p w14:paraId="676DFE54" w14:textId="5B269E88" w:rsidR="00500349" w:rsidRDefault="00D95778" w:rsidP="00D95778">
      <w:pPr>
        <w:pStyle w:val="Example"/>
        <w:rPr>
          <w:rFonts w:asciiTheme="minorHAnsi" w:hAnsiTheme="minorHAnsi"/>
        </w:rPr>
      </w:pPr>
      <w:r w:rsidRPr="004B46C6">
        <w:rPr>
          <w:rFonts w:asciiTheme="minorHAnsi" w:hAnsiTheme="minorHAnsi"/>
        </w:rPr>
        <w:t>...|200001181424|EYE|</w:t>
      </w:r>
      <w:r w:rsidRPr="004B46C6">
        <w:rPr>
          <w:rFonts w:asciiTheme="minorHAnsi" w:hAnsiTheme="minorHAnsi"/>
          <w:color w:val="948A54" w:themeColor="background2" w:themeShade="80"/>
          <w:sz w:val="24"/>
        </w:rPr>
        <w:t>2107^BARRETT^F</w:t>
      </w:r>
      <w:r w:rsidRPr="004B46C6">
        <w:rPr>
          <w:rFonts w:asciiTheme="minorHAnsi" w:hAnsiTheme="minorHAnsi"/>
        </w:rPr>
        <w:t>||F2J088 |7200^FORD^SAM|...</w:t>
      </w:r>
    </w:p>
    <w:p w14:paraId="01C2D23B" w14:textId="77777777" w:rsidR="00D95778" w:rsidRDefault="00D95778" w:rsidP="00933502">
      <w:pPr>
        <w:pStyle w:val="Heading3"/>
      </w:pPr>
      <w:bookmarkStart w:id="251" w:name="_Toc447803281"/>
      <w:r>
        <w:t>OBR-18 – placer facility code</w:t>
      </w:r>
      <w:bookmarkEnd w:id="251"/>
      <w:r>
        <w:t xml:space="preserve"> </w:t>
      </w:r>
    </w:p>
    <w:p w14:paraId="2A07E29F" w14:textId="36051423" w:rsidR="00D95778" w:rsidRDefault="00D95778" w:rsidP="00D95778">
      <w:pPr>
        <w:rPr>
          <w:rFonts w:ascii="Times New Roman" w:hAnsi="Times New Roman"/>
        </w:rPr>
      </w:pPr>
      <w:r>
        <w:t xml:space="preserve">This is the </w:t>
      </w:r>
      <w:r w:rsidR="00CB297F">
        <w:t xml:space="preserve">HPI </w:t>
      </w:r>
      <w:r>
        <w:t xml:space="preserve">facility </w:t>
      </w:r>
      <w:r w:rsidR="00FF4D36">
        <w:t xml:space="preserve">ID </w:t>
      </w:r>
      <w:r>
        <w:t xml:space="preserve">of the GP or laboratory placing the order. </w:t>
      </w:r>
    </w:p>
    <w:p w14:paraId="0B8DC8A8" w14:textId="77777777" w:rsidR="00D95778" w:rsidRPr="00F8386F" w:rsidRDefault="00D95778" w:rsidP="00F8386F">
      <w:pPr>
        <w:keepNext/>
        <w:rPr>
          <w:rStyle w:val="Strong"/>
        </w:rPr>
      </w:pPr>
      <w:r w:rsidRPr="00F8386F">
        <w:rPr>
          <w:rStyle w:val="Strong"/>
        </w:rPr>
        <w:t>Example:</w:t>
      </w:r>
    </w:p>
    <w:p w14:paraId="595785CF" w14:textId="1B2B6EFF" w:rsidR="00621180" w:rsidRDefault="00D95778" w:rsidP="00D95778">
      <w:pPr>
        <w:pStyle w:val="Example"/>
        <w:rPr>
          <w:rFonts w:asciiTheme="minorHAnsi" w:hAnsiTheme="minorHAnsi"/>
        </w:rPr>
      </w:pPr>
      <w:r w:rsidRPr="004B46C6">
        <w:rPr>
          <w:rFonts w:asciiTheme="minorHAnsi" w:hAnsiTheme="minorHAnsi"/>
        </w:rPr>
        <w:t>...|200001181424|EYE|2107^BARRETT^F||</w:t>
      </w:r>
      <w:r w:rsidRPr="004B46C6">
        <w:rPr>
          <w:rFonts w:asciiTheme="minorHAnsi" w:hAnsiTheme="minorHAnsi"/>
          <w:color w:val="948A54" w:themeColor="background2" w:themeShade="80"/>
          <w:sz w:val="24"/>
        </w:rPr>
        <w:t>F2J088</w:t>
      </w:r>
      <w:r w:rsidRPr="004B46C6">
        <w:rPr>
          <w:rFonts w:asciiTheme="minorHAnsi" w:hAnsiTheme="minorHAnsi"/>
        </w:rPr>
        <w:t xml:space="preserve"> |7200^FORD^SAM|...</w:t>
      </w:r>
    </w:p>
    <w:p w14:paraId="0DB5398F" w14:textId="7FAFE073" w:rsidR="00D95778" w:rsidRPr="00487B2C" w:rsidRDefault="00D95778" w:rsidP="00933502">
      <w:pPr>
        <w:pStyle w:val="Heading3"/>
      </w:pPr>
      <w:bookmarkStart w:id="252" w:name="_Toc447803282"/>
      <w:r>
        <w:t>OBR-21 – filler facility code</w:t>
      </w:r>
      <w:bookmarkEnd w:id="252"/>
    </w:p>
    <w:p w14:paraId="7C6DD0E0" w14:textId="32650F08" w:rsidR="00D95778" w:rsidRDefault="00D95778" w:rsidP="00D95778">
      <w:pPr>
        <w:rPr>
          <w:rFonts w:ascii="Times New Roman" w:hAnsi="Times New Roman"/>
        </w:rPr>
      </w:pPr>
      <w:r>
        <w:t xml:space="preserve">This is the </w:t>
      </w:r>
      <w:r w:rsidR="00CB297F">
        <w:t xml:space="preserve">HPI </w:t>
      </w:r>
      <w:r>
        <w:t xml:space="preserve">facility </w:t>
      </w:r>
      <w:r w:rsidR="00FF4D36">
        <w:t xml:space="preserve">ID </w:t>
      </w:r>
      <w:r>
        <w:t xml:space="preserve">of the laboratory processing the order. </w:t>
      </w:r>
    </w:p>
    <w:p w14:paraId="1BF32ED8" w14:textId="77777777" w:rsidR="00D95778" w:rsidRPr="00F8386F" w:rsidRDefault="00D95778" w:rsidP="00D95778">
      <w:pPr>
        <w:rPr>
          <w:rStyle w:val="Strong"/>
        </w:rPr>
      </w:pPr>
      <w:r w:rsidRPr="00F8386F">
        <w:rPr>
          <w:rStyle w:val="Strong"/>
        </w:rPr>
        <w:t>Example:</w:t>
      </w:r>
    </w:p>
    <w:p w14:paraId="5B58C58C" w14:textId="77777777" w:rsidR="00D95778" w:rsidRPr="004B46C6" w:rsidRDefault="00D95778" w:rsidP="00D95778">
      <w:pPr>
        <w:pStyle w:val="Example"/>
        <w:rPr>
          <w:rFonts w:asciiTheme="minorHAnsi" w:hAnsiTheme="minorHAnsi"/>
        </w:rPr>
      </w:pPr>
      <w:r w:rsidRPr="004B46C6">
        <w:rPr>
          <w:rFonts w:asciiTheme="minorHAnsi" w:hAnsiTheme="minorHAnsi"/>
        </w:rPr>
        <w:t>...| 2107^BARRETT^F||F2J088|7200^FORD^SAM||</w:t>
      </w:r>
      <w:r w:rsidRPr="004B46C6">
        <w:rPr>
          <w:rFonts w:asciiTheme="minorHAnsi" w:hAnsiTheme="minorHAnsi"/>
          <w:color w:val="948A54" w:themeColor="background2" w:themeShade="80"/>
          <w:sz w:val="24"/>
        </w:rPr>
        <w:t xml:space="preserve">F5A123 </w:t>
      </w:r>
      <w:r w:rsidRPr="004B46C6">
        <w:rPr>
          <w:rFonts w:asciiTheme="minorHAnsi" w:hAnsiTheme="minorHAnsi"/>
        </w:rPr>
        <w:t>|200001200920|…</w:t>
      </w:r>
    </w:p>
    <w:p w14:paraId="779F64B9" w14:textId="77777777" w:rsidR="00D95778" w:rsidRPr="00487B2C" w:rsidRDefault="00044C77" w:rsidP="00933502">
      <w:pPr>
        <w:pStyle w:val="Heading3"/>
      </w:pPr>
      <w:bookmarkStart w:id="253" w:name="_Toc447803283"/>
      <w:r>
        <w:t xml:space="preserve"> </w:t>
      </w:r>
      <w:r w:rsidR="00D95778">
        <w:t>OBR-22 – results report status change</w:t>
      </w:r>
      <w:bookmarkEnd w:id="253"/>
    </w:p>
    <w:p w14:paraId="38E7F762" w14:textId="77777777" w:rsidR="00D95778" w:rsidRDefault="00D95778" w:rsidP="00D95778">
      <w:pPr>
        <w:rPr>
          <w:rFonts w:ascii="Times New Roman" w:hAnsi="Times New Roman"/>
        </w:rPr>
      </w:pPr>
      <w:r>
        <w:t>This field holds the date the result status changed. For this implementation this will be the time the results were loaded into the laboratory system. Many systems have this field, which is the same as MSH-7 date/time of message.</w:t>
      </w:r>
    </w:p>
    <w:p w14:paraId="360A2CEA" w14:textId="77777777" w:rsidR="00D95778" w:rsidRPr="00F8386F" w:rsidRDefault="00D95778" w:rsidP="00D95778">
      <w:pPr>
        <w:rPr>
          <w:rStyle w:val="Strong"/>
        </w:rPr>
      </w:pPr>
      <w:r w:rsidRPr="00F8386F">
        <w:rPr>
          <w:rStyle w:val="Strong"/>
        </w:rPr>
        <w:t>Example:</w:t>
      </w:r>
    </w:p>
    <w:p w14:paraId="3F69DD55" w14:textId="77777777" w:rsidR="00D95778" w:rsidRPr="004B46C6" w:rsidRDefault="00D95778" w:rsidP="00D95778">
      <w:pPr>
        <w:pStyle w:val="Example"/>
        <w:rPr>
          <w:rFonts w:asciiTheme="minorHAnsi" w:hAnsiTheme="minorHAnsi"/>
        </w:rPr>
      </w:pPr>
      <w:r w:rsidRPr="004B46C6">
        <w:rPr>
          <w:rFonts w:asciiTheme="minorHAnsi" w:hAnsiTheme="minorHAnsi"/>
        </w:rPr>
        <w:t>...| 2107^BARRETT^F||F2J088 |7200^FORD^SAM||F5A123 |</w:t>
      </w:r>
      <w:r w:rsidRPr="004B46C6">
        <w:rPr>
          <w:rFonts w:asciiTheme="minorHAnsi" w:hAnsiTheme="minorHAnsi"/>
          <w:color w:val="948A54" w:themeColor="background2" w:themeShade="80"/>
          <w:sz w:val="24"/>
        </w:rPr>
        <w:t>200001200920</w:t>
      </w:r>
      <w:r w:rsidRPr="004B46C6">
        <w:rPr>
          <w:rFonts w:asciiTheme="minorHAnsi" w:hAnsiTheme="minorHAnsi"/>
        </w:rPr>
        <w:t>|…</w:t>
      </w:r>
    </w:p>
    <w:p w14:paraId="5B5CD4ED" w14:textId="77777777" w:rsidR="00D95778" w:rsidRPr="00487B2C" w:rsidRDefault="00044C77" w:rsidP="00933502">
      <w:pPr>
        <w:pStyle w:val="Heading3"/>
      </w:pPr>
      <w:bookmarkStart w:id="254" w:name="_Toc447803284"/>
      <w:r>
        <w:t xml:space="preserve"> </w:t>
      </w:r>
      <w:r w:rsidR="00D95778">
        <w:t>OBR-24 – diagnostic service section ID</w:t>
      </w:r>
      <w:bookmarkEnd w:id="254"/>
    </w:p>
    <w:p w14:paraId="13617A24" w14:textId="77777777" w:rsidR="00D95778" w:rsidRDefault="00D95778" w:rsidP="00D95778">
      <w:pPr>
        <w:rPr>
          <w:rFonts w:ascii="Times New Roman" w:hAnsi="Times New Roman"/>
        </w:rPr>
      </w:pPr>
      <w:r>
        <w:t>This field identifies which section of the laboratory was responsible for conducting the test</w:t>
      </w:r>
    </w:p>
    <w:p w14:paraId="1D977C17" w14:textId="77777777" w:rsidR="00D95778" w:rsidRPr="00F8386F" w:rsidRDefault="00D95778" w:rsidP="00D95778">
      <w:pPr>
        <w:rPr>
          <w:rStyle w:val="Strong"/>
        </w:rPr>
      </w:pPr>
      <w:r w:rsidRPr="00F8386F">
        <w:rPr>
          <w:rStyle w:val="Strong"/>
        </w:rPr>
        <w:t>Example:</w:t>
      </w:r>
    </w:p>
    <w:p w14:paraId="57803CFF" w14:textId="77777777" w:rsidR="00D95778" w:rsidRPr="004B46C6" w:rsidRDefault="00D95778" w:rsidP="00D95778">
      <w:pPr>
        <w:pStyle w:val="Example"/>
        <w:rPr>
          <w:rFonts w:asciiTheme="minorHAnsi" w:hAnsiTheme="minorHAnsi"/>
        </w:rPr>
      </w:pPr>
      <w:r w:rsidRPr="004B46C6">
        <w:rPr>
          <w:rFonts w:asciiTheme="minorHAnsi" w:hAnsiTheme="minorHAnsi"/>
        </w:rPr>
        <w:t>...| 2107^BARRETT^F||F2J088|7200^FORD^SAM|| F5A123 |200001200920||</w:t>
      </w:r>
      <w:r w:rsidRPr="004B46C6">
        <w:rPr>
          <w:rFonts w:asciiTheme="minorHAnsi" w:hAnsiTheme="minorHAnsi"/>
          <w:color w:val="948A54" w:themeColor="background2" w:themeShade="80"/>
          <w:sz w:val="24"/>
        </w:rPr>
        <w:t>MCB</w:t>
      </w:r>
      <w:r w:rsidRPr="004B46C6">
        <w:rPr>
          <w:rFonts w:asciiTheme="minorHAnsi" w:hAnsiTheme="minorHAnsi"/>
        </w:rPr>
        <w:t>|…</w:t>
      </w:r>
    </w:p>
    <w:p w14:paraId="6DB0D6C7" w14:textId="77777777" w:rsidR="00D95778" w:rsidRPr="00487B2C" w:rsidRDefault="00044C77" w:rsidP="00933502">
      <w:pPr>
        <w:pStyle w:val="Heading3"/>
      </w:pPr>
      <w:bookmarkStart w:id="255" w:name="_Toc447803285"/>
      <w:r>
        <w:t xml:space="preserve"> </w:t>
      </w:r>
      <w:r w:rsidR="00D95778">
        <w:t>OBR-25 – observation result status</w:t>
      </w:r>
      <w:bookmarkEnd w:id="255"/>
    </w:p>
    <w:p w14:paraId="342C8FD2" w14:textId="77777777" w:rsidR="00D95778" w:rsidRDefault="00D95778" w:rsidP="00D95778">
      <w:pPr>
        <w:rPr>
          <w:rFonts w:ascii="Times New Roman" w:hAnsi="Times New Roman"/>
        </w:rPr>
      </w:pPr>
      <w:r>
        <w:t>This field provides information about the status of the result. In almost all messages in this implementation the results are final and verified; therefore ‘F’ should be used. Other acceptable values are ‘C’ for a corrected result, or ‘X’ for deleting a result sent in error.</w:t>
      </w:r>
    </w:p>
    <w:p w14:paraId="2C964B20" w14:textId="77777777" w:rsidR="00D95778" w:rsidRPr="00F8386F" w:rsidRDefault="00D95778" w:rsidP="00D95778">
      <w:pPr>
        <w:rPr>
          <w:rStyle w:val="Strong"/>
        </w:rPr>
      </w:pPr>
      <w:r w:rsidRPr="00F8386F">
        <w:rPr>
          <w:rStyle w:val="Strong"/>
        </w:rPr>
        <w:t>Example:</w:t>
      </w:r>
    </w:p>
    <w:p w14:paraId="1CCCCA51" w14:textId="0A13F4CA" w:rsidR="00500349" w:rsidRDefault="00D95778" w:rsidP="00D95778">
      <w:pPr>
        <w:pStyle w:val="Example"/>
        <w:rPr>
          <w:rFonts w:asciiTheme="minorHAnsi" w:hAnsiTheme="minorHAnsi"/>
        </w:rPr>
      </w:pPr>
      <w:r w:rsidRPr="004B46C6">
        <w:rPr>
          <w:rFonts w:asciiTheme="minorHAnsi" w:hAnsiTheme="minorHAnsi"/>
        </w:rPr>
        <w:t>...| |F2J088|7200^FORD^SAM||F2J088 |200001200920||MCB||</w:t>
      </w:r>
      <w:r w:rsidRPr="004B46C6">
        <w:rPr>
          <w:rFonts w:asciiTheme="minorHAnsi" w:hAnsiTheme="minorHAnsi"/>
          <w:color w:val="948A54" w:themeColor="background2" w:themeShade="80"/>
          <w:sz w:val="24"/>
        </w:rPr>
        <w:t>F</w:t>
      </w:r>
      <w:r w:rsidRPr="004B46C6">
        <w:rPr>
          <w:rFonts w:asciiTheme="minorHAnsi" w:hAnsiTheme="minorHAnsi"/>
        </w:rPr>
        <w:t>|…</w:t>
      </w:r>
    </w:p>
    <w:p w14:paraId="3AA29631" w14:textId="77777777" w:rsidR="00500349" w:rsidRDefault="00500349">
      <w:pPr>
        <w:spacing w:after="0" w:line="240" w:lineRule="auto"/>
        <w:rPr>
          <w:rFonts w:asciiTheme="minorHAnsi" w:eastAsiaTheme="minorEastAsia" w:hAnsiTheme="minorHAnsi"/>
          <w:color w:val="4F81BD" w:themeColor="accent1"/>
          <w:szCs w:val="24"/>
        </w:rPr>
      </w:pPr>
      <w:r>
        <w:rPr>
          <w:rFonts w:asciiTheme="minorHAnsi" w:hAnsiTheme="minorHAnsi"/>
        </w:rPr>
        <w:br w:type="page"/>
      </w:r>
    </w:p>
    <w:p w14:paraId="777A4809" w14:textId="37804F76" w:rsidR="00D95778" w:rsidRPr="00487B2C" w:rsidRDefault="00D95778" w:rsidP="00500349">
      <w:pPr>
        <w:pStyle w:val="Heading3"/>
      </w:pPr>
      <w:bookmarkStart w:id="256" w:name="_Toc447803286"/>
      <w:r>
        <w:lastRenderedPageBreak/>
        <w:t>OBR-28 – results copy to</w:t>
      </w:r>
      <w:bookmarkEnd w:id="256"/>
    </w:p>
    <w:p w14:paraId="292A6D78" w14:textId="69FE73C1" w:rsidR="00681680" w:rsidRDefault="00D95778" w:rsidP="00D95778">
      <w:r>
        <w:t xml:space="preserve">This field identifies which public health unit this case has been allocated to in addition to the normal “copies to”. There is no implied order to the entries as the PHU entry can easily be identified by the fact that it is a facility rather than a person.  </w:t>
      </w:r>
    </w:p>
    <w:p w14:paraId="5BB65328" w14:textId="1175AE56" w:rsidR="00D95778" w:rsidRDefault="00053AA3" w:rsidP="00D95778">
      <w:pPr>
        <w:rPr>
          <w:rFonts w:ascii="Times New Roman" w:hAnsi="Times New Roman"/>
        </w:rPr>
      </w:pPr>
      <w:r>
        <w:t>The field is an XCN.</w:t>
      </w:r>
      <w:r w:rsidR="004A4E24">
        <w:t xml:space="preserve"> </w:t>
      </w:r>
      <w:r>
        <w:t>I</w:t>
      </w:r>
      <w:r w:rsidR="00D95778">
        <w:t>n New Zealand</w:t>
      </w:r>
      <w:r>
        <w:t>,</w:t>
      </w:r>
      <w:r w:rsidR="00D95778">
        <w:t xml:space="preserve"> </w:t>
      </w:r>
      <w:r>
        <w:t xml:space="preserve">the </w:t>
      </w:r>
      <w:r w:rsidR="00D95778">
        <w:t xml:space="preserve">implementation </w:t>
      </w:r>
      <w:r>
        <w:t>of</w:t>
      </w:r>
      <w:r w:rsidR="00D95778">
        <w:t xml:space="preserve"> extra fields in the XCN data type are not used, so they can be treated as being identical. This field is intended to identify a person, but in this application it has </w:t>
      </w:r>
      <w:r w:rsidR="00D95778" w:rsidRPr="00621180">
        <w:t xml:space="preserve">been adapted to identify the public health unit associated with the case. The first component will hold the facility </w:t>
      </w:r>
      <w:r w:rsidR="00121F68">
        <w:t>ID</w:t>
      </w:r>
      <w:r w:rsidR="00D95778" w:rsidRPr="00621180">
        <w:t xml:space="preserve">. This will eventually be the HPI facility </w:t>
      </w:r>
      <w:r w:rsidR="00FF4D36">
        <w:t>ID</w:t>
      </w:r>
      <w:r w:rsidR="00D95778" w:rsidRPr="00621180">
        <w:t>, but in the interim will be a code from below. The second component will</w:t>
      </w:r>
      <w:r w:rsidR="00D95778">
        <w:t xml:space="preserve"> hold the public health unit facility name, and the ninth component will contain the value</w:t>
      </w:r>
      <w:r w:rsidR="00F8386F">
        <w:t xml:space="preserve"> </w:t>
      </w:r>
      <w:r w:rsidR="00D95778">
        <w:t>‘HF’.</w:t>
      </w:r>
    </w:p>
    <w:p w14:paraId="7CA11911" w14:textId="139E6D95" w:rsidR="00D95778" w:rsidRPr="00973E2F" w:rsidRDefault="00D95778" w:rsidP="009A5C23">
      <w:pPr>
        <w:pStyle w:val="Table"/>
      </w:pPr>
      <w:r w:rsidRPr="00973E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32</w:t>
      </w:r>
      <w:r w:rsidR="00AC598E">
        <w:rPr>
          <w:noProof/>
        </w:rPr>
        <w:fldChar w:fldCharType="end"/>
      </w:r>
      <w:r>
        <w:t>:</w:t>
      </w:r>
      <w:r w:rsidRPr="00973E2F">
        <w:t xml:space="preserve"> </w:t>
      </w:r>
      <w:r w:rsidRPr="004F45D9">
        <w:t>OBR-28 results copy to code</w:t>
      </w:r>
    </w:p>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020" w:firstRow="1" w:lastRow="0" w:firstColumn="0" w:lastColumn="0" w:noHBand="0" w:noVBand="0"/>
      </w:tblPr>
      <w:tblGrid>
        <w:gridCol w:w="4248"/>
        <w:gridCol w:w="4819"/>
      </w:tblGrid>
      <w:tr w:rsidR="00D95778" w14:paraId="6763C5E0" w14:textId="77777777" w:rsidTr="005A0292">
        <w:trPr>
          <w:trHeight w:val="284"/>
          <w:tblHeader/>
        </w:trPr>
        <w:tc>
          <w:tcPr>
            <w:tcW w:w="4248" w:type="dxa"/>
            <w:shd w:val="clear" w:color="auto" w:fill="BFBFBF" w:themeFill="background1" w:themeFillShade="BF"/>
          </w:tcPr>
          <w:p w14:paraId="4B4BA4D3" w14:textId="77777777" w:rsidR="00D95778" w:rsidRPr="00575FCD" w:rsidRDefault="00D95778" w:rsidP="005A0292">
            <w:pPr>
              <w:pStyle w:val="Table"/>
              <w:rPr>
                <w:rFonts w:ascii="Times New Roman" w:hAnsi="Times New Roman"/>
              </w:rPr>
            </w:pPr>
            <w:r w:rsidRPr="00575FCD">
              <w:t>Public health unit office</w:t>
            </w:r>
          </w:p>
        </w:tc>
        <w:tc>
          <w:tcPr>
            <w:tcW w:w="4819" w:type="dxa"/>
            <w:shd w:val="clear" w:color="auto" w:fill="BFBFBF" w:themeFill="background1" w:themeFillShade="BF"/>
          </w:tcPr>
          <w:p w14:paraId="2FFF120A" w14:textId="77777777" w:rsidR="00D95778" w:rsidRPr="00575FCD" w:rsidRDefault="00D95778" w:rsidP="005A0292">
            <w:pPr>
              <w:pStyle w:val="Table"/>
              <w:rPr>
                <w:rFonts w:ascii="Times New Roman" w:hAnsi="Times New Roman"/>
              </w:rPr>
            </w:pPr>
            <w:r w:rsidRPr="00575FCD">
              <w:t>OBR-28 public health unit office copy</w:t>
            </w:r>
          </w:p>
        </w:tc>
      </w:tr>
      <w:tr w:rsidR="00D95778" w14:paraId="76D27504" w14:textId="77777777" w:rsidTr="00F8386F">
        <w:trPr>
          <w:trHeight w:val="255"/>
        </w:trPr>
        <w:tc>
          <w:tcPr>
            <w:tcW w:w="4248" w:type="dxa"/>
          </w:tcPr>
          <w:p w14:paraId="79AAFDB6" w14:textId="77777777" w:rsidR="00D95778" w:rsidRDefault="00D95778" w:rsidP="005A0292">
            <w:pPr>
              <w:pStyle w:val="TableText"/>
              <w:rPr>
                <w:rFonts w:ascii="Times New Roman" w:hAnsi="Times New Roman"/>
                <w:sz w:val="24"/>
                <w:szCs w:val="24"/>
              </w:rPr>
            </w:pPr>
            <w:r>
              <w:t>Whangarei</w:t>
            </w:r>
          </w:p>
        </w:tc>
        <w:tc>
          <w:tcPr>
            <w:tcW w:w="4819" w:type="dxa"/>
          </w:tcPr>
          <w:p w14:paraId="2FD41911" w14:textId="77777777" w:rsidR="00D95778" w:rsidRDefault="00D95778" w:rsidP="005A0292">
            <w:pPr>
              <w:pStyle w:val="TableText"/>
              <w:rPr>
                <w:rFonts w:ascii="Times New Roman" w:hAnsi="Times New Roman"/>
                <w:sz w:val="24"/>
                <w:szCs w:val="24"/>
              </w:rPr>
            </w:pPr>
            <w:r>
              <w:t>episurvWH</w:t>
            </w:r>
          </w:p>
        </w:tc>
      </w:tr>
      <w:tr w:rsidR="00D95778" w14:paraId="24DD7234" w14:textId="77777777" w:rsidTr="00F8386F">
        <w:trPr>
          <w:trHeight w:val="311"/>
        </w:trPr>
        <w:tc>
          <w:tcPr>
            <w:tcW w:w="4248" w:type="dxa"/>
          </w:tcPr>
          <w:p w14:paraId="02E0247A" w14:textId="77777777" w:rsidR="00D95778" w:rsidRDefault="00D95778" w:rsidP="005A0292">
            <w:pPr>
              <w:pStyle w:val="TableText"/>
              <w:rPr>
                <w:rFonts w:ascii="Times New Roman" w:hAnsi="Times New Roman"/>
                <w:sz w:val="24"/>
                <w:szCs w:val="24"/>
              </w:rPr>
            </w:pPr>
            <w:r>
              <w:t>Auckland</w:t>
            </w:r>
          </w:p>
        </w:tc>
        <w:tc>
          <w:tcPr>
            <w:tcW w:w="4819" w:type="dxa"/>
          </w:tcPr>
          <w:p w14:paraId="6BE3FFE9" w14:textId="77777777" w:rsidR="00D95778" w:rsidRDefault="00D95778" w:rsidP="005A0292">
            <w:pPr>
              <w:pStyle w:val="TableText"/>
              <w:rPr>
                <w:rFonts w:ascii="Times New Roman" w:hAnsi="Times New Roman"/>
                <w:sz w:val="24"/>
                <w:szCs w:val="24"/>
              </w:rPr>
            </w:pPr>
            <w:r>
              <w:t>episurvAK</w:t>
            </w:r>
          </w:p>
        </w:tc>
      </w:tr>
      <w:tr w:rsidR="00D95778" w14:paraId="26E55458" w14:textId="77777777" w:rsidTr="00F8386F">
        <w:trPr>
          <w:trHeight w:val="311"/>
        </w:trPr>
        <w:tc>
          <w:tcPr>
            <w:tcW w:w="4248" w:type="dxa"/>
          </w:tcPr>
          <w:p w14:paraId="5E72F64D" w14:textId="77777777" w:rsidR="00D95778" w:rsidRDefault="00D95778" w:rsidP="005A0292">
            <w:pPr>
              <w:pStyle w:val="TableText"/>
              <w:rPr>
                <w:rFonts w:ascii="Times New Roman" w:hAnsi="Times New Roman"/>
                <w:sz w:val="24"/>
                <w:szCs w:val="24"/>
              </w:rPr>
            </w:pPr>
            <w:r>
              <w:t>Hamilton</w:t>
            </w:r>
          </w:p>
        </w:tc>
        <w:tc>
          <w:tcPr>
            <w:tcW w:w="4819" w:type="dxa"/>
          </w:tcPr>
          <w:p w14:paraId="7B5FD7C3" w14:textId="77777777" w:rsidR="00D95778" w:rsidRDefault="00D95778" w:rsidP="005A0292">
            <w:pPr>
              <w:pStyle w:val="TableText"/>
              <w:rPr>
                <w:rFonts w:ascii="Times New Roman" w:hAnsi="Times New Roman"/>
                <w:sz w:val="24"/>
                <w:szCs w:val="24"/>
              </w:rPr>
            </w:pPr>
            <w:r>
              <w:t>episurvHN</w:t>
            </w:r>
          </w:p>
        </w:tc>
      </w:tr>
      <w:tr w:rsidR="00D95778" w14:paraId="06D92285" w14:textId="77777777" w:rsidTr="00F8386F">
        <w:trPr>
          <w:trHeight w:val="311"/>
        </w:trPr>
        <w:tc>
          <w:tcPr>
            <w:tcW w:w="4248" w:type="dxa"/>
          </w:tcPr>
          <w:p w14:paraId="46E17B3A" w14:textId="77777777" w:rsidR="00D95778" w:rsidRDefault="00D95778" w:rsidP="005A0292">
            <w:pPr>
              <w:pStyle w:val="TableText"/>
              <w:rPr>
                <w:rFonts w:ascii="Times New Roman" w:hAnsi="Times New Roman"/>
                <w:sz w:val="24"/>
                <w:szCs w:val="24"/>
              </w:rPr>
            </w:pPr>
            <w:r>
              <w:t>Whakatane</w:t>
            </w:r>
          </w:p>
        </w:tc>
        <w:tc>
          <w:tcPr>
            <w:tcW w:w="4819" w:type="dxa"/>
          </w:tcPr>
          <w:p w14:paraId="53412FF1" w14:textId="77777777" w:rsidR="00D95778" w:rsidRDefault="00D95778" w:rsidP="005A0292">
            <w:pPr>
              <w:pStyle w:val="TableText"/>
              <w:rPr>
                <w:rFonts w:ascii="Times New Roman" w:hAnsi="Times New Roman"/>
                <w:sz w:val="24"/>
                <w:szCs w:val="24"/>
              </w:rPr>
            </w:pPr>
            <w:r>
              <w:t>episurvWT</w:t>
            </w:r>
          </w:p>
        </w:tc>
      </w:tr>
      <w:tr w:rsidR="00D95778" w14:paraId="6EF170D7" w14:textId="77777777" w:rsidTr="00F8386F">
        <w:trPr>
          <w:trHeight w:val="311"/>
        </w:trPr>
        <w:tc>
          <w:tcPr>
            <w:tcW w:w="4248" w:type="dxa"/>
          </w:tcPr>
          <w:p w14:paraId="530E065B" w14:textId="77777777" w:rsidR="00D95778" w:rsidRDefault="00D95778" w:rsidP="005A0292">
            <w:pPr>
              <w:pStyle w:val="TableText"/>
              <w:rPr>
                <w:rFonts w:ascii="Times New Roman" w:hAnsi="Times New Roman"/>
                <w:sz w:val="24"/>
                <w:szCs w:val="24"/>
              </w:rPr>
            </w:pPr>
            <w:r>
              <w:t>Rotorua</w:t>
            </w:r>
          </w:p>
        </w:tc>
        <w:tc>
          <w:tcPr>
            <w:tcW w:w="4819" w:type="dxa"/>
          </w:tcPr>
          <w:p w14:paraId="5C16BA2E" w14:textId="77777777" w:rsidR="00D95778" w:rsidRDefault="00D95778" w:rsidP="005A0292">
            <w:pPr>
              <w:pStyle w:val="TableText"/>
              <w:rPr>
                <w:rFonts w:ascii="Times New Roman" w:hAnsi="Times New Roman"/>
                <w:sz w:val="24"/>
                <w:szCs w:val="24"/>
              </w:rPr>
            </w:pPr>
            <w:r>
              <w:t>episurvRO</w:t>
            </w:r>
          </w:p>
        </w:tc>
      </w:tr>
      <w:tr w:rsidR="00D95778" w14:paraId="1586DD9F" w14:textId="77777777" w:rsidTr="00F8386F">
        <w:trPr>
          <w:trHeight w:val="311"/>
        </w:trPr>
        <w:tc>
          <w:tcPr>
            <w:tcW w:w="4248" w:type="dxa"/>
          </w:tcPr>
          <w:p w14:paraId="3F82EB28" w14:textId="77777777" w:rsidR="00D95778" w:rsidRDefault="00D95778" w:rsidP="005A0292">
            <w:pPr>
              <w:pStyle w:val="TableText"/>
              <w:rPr>
                <w:rFonts w:ascii="Times New Roman" w:hAnsi="Times New Roman"/>
                <w:sz w:val="24"/>
                <w:szCs w:val="24"/>
              </w:rPr>
            </w:pPr>
            <w:r>
              <w:t>Tauranga</w:t>
            </w:r>
          </w:p>
        </w:tc>
        <w:tc>
          <w:tcPr>
            <w:tcW w:w="4819" w:type="dxa"/>
          </w:tcPr>
          <w:p w14:paraId="1C842B89" w14:textId="77777777" w:rsidR="00D95778" w:rsidRDefault="00D95778" w:rsidP="005A0292">
            <w:pPr>
              <w:pStyle w:val="TableText"/>
              <w:rPr>
                <w:rFonts w:ascii="Times New Roman" w:hAnsi="Times New Roman"/>
                <w:sz w:val="24"/>
                <w:szCs w:val="24"/>
              </w:rPr>
            </w:pPr>
            <w:r>
              <w:t>episurvTG</w:t>
            </w:r>
          </w:p>
        </w:tc>
      </w:tr>
      <w:tr w:rsidR="00D95778" w14:paraId="06A7D01C" w14:textId="77777777" w:rsidTr="00F8386F">
        <w:trPr>
          <w:trHeight w:val="311"/>
        </w:trPr>
        <w:tc>
          <w:tcPr>
            <w:tcW w:w="4248" w:type="dxa"/>
          </w:tcPr>
          <w:p w14:paraId="71F0CEBC" w14:textId="77777777" w:rsidR="00D95778" w:rsidRDefault="00D95778" w:rsidP="005A0292">
            <w:pPr>
              <w:pStyle w:val="TableText"/>
              <w:rPr>
                <w:rFonts w:ascii="Times New Roman" w:hAnsi="Times New Roman"/>
                <w:sz w:val="24"/>
                <w:szCs w:val="24"/>
              </w:rPr>
            </w:pPr>
            <w:r>
              <w:t>Gisborne</w:t>
            </w:r>
          </w:p>
        </w:tc>
        <w:tc>
          <w:tcPr>
            <w:tcW w:w="4819" w:type="dxa"/>
          </w:tcPr>
          <w:p w14:paraId="3E38086B" w14:textId="77777777" w:rsidR="00D95778" w:rsidRDefault="00D95778" w:rsidP="005A0292">
            <w:pPr>
              <w:pStyle w:val="TableText"/>
              <w:rPr>
                <w:rFonts w:ascii="Times New Roman" w:hAnsi="Times New Roman"/>
                <w:sz w:val="24"/>
                <w:szCs w:val="24"/>
              </w:rPr>
            </w:pPr>
            <w:r>
              <w:t>episurvGS</w:t>
            </w:r>
          </w:p>
        </w:tc>
      </w:tr>
      <w:tr w:rsidR="00D95778" w14:paraId="174AEFD5" w14:textId="77777777" w:rsidTr="00F8386F">
        <w:trPr>
          <w:trHeight w:val="311"/>
        </w:trPr>
        <w:tc>
          <w:tcPr>
            <w:tcW w:w="4248" w:type="dxa"/>
          </w:tcPr>
          <w:p w14:paraId="6EE7707A" w14:textId="77777777" w:rsidR="00D95778" w:rsidRDefault="00D95778" w:rsidP="005A0292">
            <w:pPr>
              <w:pStyle w:val="TableText"/>
              <w:rPr>
                <w:rFonts w:ascii="Times New Roman" w:hAnsi="Times New Roman"/>
                <w:sz w:val="24"/>
                <w:szCs w:val="24"/>
              </w:rPr>
            </w:pPr>
            <w:r>
              <w:t>Napier</w:t>
            </w:r>
          </w:p>
        </w:tc>
        <w:tc>
          <w:tcPr>
            <w:tcW w:w="4819" w:type="dxa"/>
          </w:tcPr>
          <w:p w14:paraId="3FD2DBE6" w14:textId="77777777" w:rsidR="00D95778" w:rsidRDefault="00D95778" w:rsidP="005A0292">
            <w:pPr>
              <w:pStyle w:val="TableText"/>
              <w:rPr>
                <w:rFonts w:ascii="Times New Roman" w:hAnsi="Times New Roman"/>
                <w:sz w:val="24"/>
                <w:szCs w:val="24"/>
              </w:rPr>
            </w:pPr>
            <w:r>
              <w:t>episurvNA</w:t>
            </w:r>
          </w:p>
        </w:tc>
      </w:tr>
      <w:tr w:rsidR="00D95778" w14:paraId="209A0F58" w14:textId="77777777" w:rsidTr="00F8386F">
        <w:trPr>
          <w:trHeight w:val="311"/>
        </w:trPr>
        <w:tc>
          <w:tcPr>
            <w:tcW w:w="4248" w:type="dxa"/>
          </w:tcPr>
          <w:p w14:paraId="30DF79B9" w14:textId="77777777" w:rsidR="00D95778" w:rsidRDefault="00D95778" w:rsidP="005A0292">
            <w:pPr>
              <w:pStyle w:val="TableText"/>
              <w:rPr>
                <w:rFonts w:ascii="Times New Roman" w:hAnsi="Times New Roman"/>
                <w:sz w:val="24"/>
                <w:szCs w:val="24"/>
              </w:rPr>
            </w:pPr>
            <w:r>
              <w:t>New Plymouth</w:t>
            </w:r>
          </w:p>
        </w:tc>
        <w:tc>
          <w:tcPr>
            <w:tcW w:w="4819" w:type="dxa"/>
          </w:tcPr>
          <w:p w14:paraId="084D82A8" w14:textId="77777777" w:rsidR="00D95778" w:rsidRDefault="00D95778" w:rsidP="005A0292">
            <w:pPr>
              <w:pStyle w:val="TableText"/>
              <w:rPr>
                <w:rFonts w:ascii="Times New Roman" w:hAnsi="Times New Roman"/>
                <w:sz w:val="24"/>
                <w:szCs w:val="24"/>
              </w:rPr>
            </w:pPr>
            <w:r>
              <w:t>episurvNP</w:t>
            </w:r>
          </w:p>
        </w:tc>
      </w:tr>
      <w:tr w:rsidR="00D95778" w14:paraId="63A0A1ED" w14:textId="77777777" w:rsidTr="00F8386F">
        <w:trPr>
          <w:trHeight w:val="311"/>
        </w:trPr>
        <w:tc>
          <w:tcPr>
            <w:tcW w:w="4248" w:type="dxa"/>
          </w:tcPr>
          <w:p w14:paraId="514B722B" w14:textId="77777777" w:rsidR="00D95778" w:rsidRDefault="00D95778" w:rsidP="005A0292">
            <w:pPr>
              <w:pStyle w:val="TableText"/>
              <w:rPr>
                <w:rFonts w:ascii="Times New Roman" w:hAnsi="Times New Roman"/>
                <w:sz w:val="24"/>
                <w:szCs w:val="24"/>
              </w:rPr>
            </w:pPr>
            <w:r>
              <w:t>Palmerston North</w:t>
            </w:r>
          </w:p>
        </w:tc>
        <w:tc>
          <w:tcPr>
            <w:tcW w:w="4819" w:type="dxa"/>
          </w:tcPr>
          <w:p w14:paraId="5667B53C" w14:textId="77777777" w:rsidR="00D95778" w:rsidRDefault="00D95778" w:rsidP="005A0292">
            <w:pPr>
              <w:pStyle w:val="TableText"/>
              <w:rPr>
                <w:rFonts w:ascii="Times New Roman" w:hAnsi="Times New Roman"/>
                <w:sz w:val="24"/>
                <w:szCs w:val="24"/>
              </w:rPr>
            </w:pPr>
            <w:r>
              <w:t>episurvPN</w:t>
            </w:r>
          </w:p>
        </w:tc>
      </w:tr>
      <w:tr w:rsidR="00D95778" w14:paraId="4ADF67ED" w14:textId="77777777" w:rsidTr="00F8386F">
        <w:trPr>
          <w:trHeight w:val="311"/>
        </w:trPr>
        <w:tc>
          <w:tcPr>
            <w:tcW w:w="4248" w:type="dxa"/>
          </w:tcPr>
          <w:p w14:paraId="2470E6DA" w14:textId="77777777" w:rsidR="00D95778" w:rsidRDefault="00D95778" w:rsidP="005A0292">
            <w:pPr>
              <w:pStyle w:val="TableText"/>
              <w:rPr>
                <w:rFonts w:ascii="Times New Roman" w:hAnsi="Times New Roman"/>
                <w:sz w:val="24"/>
                <w:szCs w:val="24"/>
              </w:rPr>
            </w:pPr>
            <w:r>
              <w:t>Wanganui</w:t>
            </w:r>
          </w:p>
        </w:tc>
        <w:tc>
          <w:tcPr>
            <w:tcW w:w="4819" w:type="dxa"/>
          </w:tcPr>
          <w:p w14:paraId="1A55064D" w14:textId="77777777" w:rsidR="00D95778" w:rsidRDefault="00D95778" w:rsidP="005A0292">
            <w:pPr>
              <w:pStyle w:val="TableText"/>
              <w:rPr>
                <w:rFonts w:ascii="Times New Roman" w:hAnsi="Times New Roman"/>
                <w:sz w:val="24"/>
                <w:szCs w:val="24"/>
              </w:rPr>
            </w:pPr>
            <w:r>
              <w:t>episurvWG</w:t>
            </w:r>
          </w:p>
        </w:tc>
      </w:tr>
      <w:tr w:rsidR="00D95778" w14:paraId="31427378" w14:textId="77777777" w:rsidTr="00F8386F">
        <w:trPr>
          <w:trHeight w:val="311"/>
        </w:trPr>
        <w:tc>
          <w:tcPr>
            <w:tcW w:w="4248" w:type="dxa"/>
          </w:tcPr>
          <w:p w14:paraId="77A2D286" w14:textId="77777777" w:rsidR="00D95778" w:rsidRDefault="00D95778" w:rsidP="005A0292">
            <w:pPr>
              <w:pStyle w:val="TableText"/>
              <w:rPr>
                <w:rFonts w:ascii="Times New Roman" w:hAnsi="Times New Roman"/>
                <w:sz w:val="24"/>
                <w:szCs w:val="24"/>
              </w:rPr>
            </w:pPr>
            <w:r>
              <w:t>Wellington</w:t>
            </w:r>
          </w:p>
        </w:tc>
        <w:tc>
          <w:tcPr>
            <w:tcW w:w="4819" w:type="dxa"/>
          </w:tcPr>
          <w:p w14:paraId="3C73604E" w14:textId="77777777" w:rsidR="00D95778" w:rsidRDefault="00D95778" w:rsidP="005A0292">
            <w:pPr>
              <w:pStyle w:val="TableText"/>
              <w:rPr>
                <w:rFonts w:ascii="Times New Roman" w:hAnsi="Times New Roman"/>
                <w:sz w:val="24"/>
                <w:szCs w:val="24"/>
              </w:rPr>
            </w:pPr>
            <w:r>
              <w:t>episurvWN</w:t>
            </w:r>
          </w:p>
        </w:tc>
      </w:tr>
      <w:tr w:rsidR="00D95778" w14:paraId="677A4F9F" w14:textId="77777777" w:rsidTr="00F8386F">
        <w:trPr>
          <w:trHeight w:val="311"/>
        </w:trPr>
        <w:tc>
          <w:tcPr>
            <w:tcW w:w="4248" w:type="dxa"/>
          </w:tcPr>
          <w:p w14:paraId="5D5481FB" w14:textId="77777777" w:rsidR="00D95778" w:rsidRDefault="00D95778" w:rsidP="005A0292">
            <w:pPr>
              <w:pStyle w:val="TableText"/>
              <w:rPr>
                <w:rFonts w:ascii="Times New Roman" w:hAnsi="Times New Roman"/>
                <w:sz w:val="24"/>
                <w:szCs w:val="24"/>
              </w:rPr>
            </w:pPr>
            <w:r>
              <w:t>Nelson</w:t>
            </w:r>
          </w:p>
        </w:tc>
        <w:tc>
          <w:tcPr>
            <w:tcW w:w="4819" w:type="dxa"/>
          </w:tcPr>
          <w:p w14:paraId="0E0B6DA7" w14:textId="77777777" w:rsidR="00D95778" w:rsidRDefault="00D95778" w:rsidP="005A0292">
            <w:pPr>
              <w:pStyle w:val="TableText"/>
              <w:rPr>
                <w:rFonts w:ascii="Times New Roman" w:hAnsi="Times New Roman"/>
                <w:sz w:val="24"/>
                <w:szCs w:val="24"/>
              </w:rPr>
            </w:pPr>
            <w:r>
              <w:t>episurvNN</w:t>
            </w:r>
          </w:p>
        </w:tc>
      </w:tr>
      <w:tr w:rsidR="00D95778" w14:paraId="150209CC" w14:textId="77777777" w:rsidTr="00F8386F">
        <w:trPr>
          <w:trHeight w:val="311"/>
        </w:trPr>
        <w:tc>
          <w:tcPr>
            <w:tcW w:w="4248" w:type="dxa"/>
          </w:tcPr>
          <w:p w14:paraId="5A4D6A31" w14:textId="77777777" w:rsidR="00D95778" w:rsidRDefault="00D95778" w:rsidP="005A0292">
            <w:pPr>
              <w:pStyle w:val="TableText"/>
              <w:rPr>
                <w:rFonts w:ascii="Times New Roman" w:hAnsi="Times New Roman"/>
                <w:sz w:val="24"/>
                <w:szCs w:val="24"/>
              </w:rPr>
            </w:pPr>
            <w:r>
              <w:t>Blenheim</w:t>
            </w:r>
          </w:p>
        </w:tc>
        <w:tc>
          <w:tcPr>
            <w:tcW w:w="4819" w:type="dxa"/>
          </w:tcPr>
          <w:p w14:paraId="66EFB510" w14:textId="77777777" w:rsidR="00D95778" w:rsidRDefault="00D95778" w:rsidP="005A0292">
            <w:pPr>
              <w:pStyle w:val="TableText"/>
              <w:rPr>
                <w:rFonts w:ascii="Times New Roman" w:hAnsi="Times New Roman"/>
                <w:sz w:val="24"/>
                <w:szCs w:val="24"/>
              </w:rPr>
            </w:pPr>
            <w:r>
              <w:t>episurvBM</w:t>
            </w:r>
          </w:p>
        </w:tc>
      </w:tr>
      <w:tr w:rsidR="00D95778" w14:paraId="3FBCEF9A" w14:textId="77777777" w:rsidTr="00F8386F">
        <w:trPr>
          <w:trHeight w:val="255"/>
        </w:trPr>
        <w:tc>
          <w:tcPr>
            <w:tcW w:w="4248" w:type="dxa"/>
          </w:tcPr>
          <w:p w14:paraId="0A3E8891" w14:textId="77777777" w:rsidR="00D95778" w:rsidRDefault="00D95778" w:rsidP="005A0292">
            <w:pPr>
              <w:pStyle w:val="TableText"/>
              <w:rPr>
                <w:rFonts w:ascii="Times New Roman" w:hAnsi="Times New Roman"/>
                <w:sz w:val="24"/>
                <w:szCs w:val="24"/>
              </w:rPr>
            </w:pPr>
            <w:r>
              <w:t>Christchurch</w:t>
            </w:r>
          </w:p>
        </w:tc>
        <w:tc>
          <w:tcPr>
            <w:tcW w:w="4819" w:type="dxa"/>
          </w:tcPr>
          <w:p w14:paraId="1C09D1A9" w14:textId="77777777" w:rsidR="00D95778" w:rsidRDefault="00D95778" w:rsidP="005A0292">
            <w:pPr>
              <w:pStyle w:val="TableText"/>
              <w:rPr>
                <w:rFonts w:ascii="Times New Roman" w:hAnsi="Times New Roman"/>
                <w:sz w:val="24"/>
                <w:szCs w:val="24"/>
              </w:rPr>
            </w:pPr>
            <w:r>
              <w:t>episurvCH</w:t>
            </w:r>
          </w:p>
        </w:tc>
      </w:tr>
      <w:tr w:rsidR="00D95778" w14:paraId="6C335B65" w14:textId="77777777" w:rsidTr="00F8386F">
        <w:trPr>
          <w:trHeight w:val="295"/>
        </w:trPr>
        <w:tc>
          <w:tcPr>
            <w:tcW w:w="4248" w:type="dxa"/>
          </w:tcPr>
          <w:p w14:paraId="4E40AB0E" w14:textId="77777777" w:rsidR="00D95778" w:rsidRDefault="00D95778" w:rsidP="005A0292">
            <w:pPr>
              <w:pStyle w:val="TableText"/>
              <w:rPr>
                <w:rFonts w:ascii="Times New Roman" w:hAnsi="Times New Roman"/>
                <w:sz w:val="24"/>
                <w:szCs w:val="24"/>
              </w:rPr>
            </w:pPr>
            <w:r>
              <w:t>Timaru</w:t>
            </w:r>
          </w:p>
        </w:tc>
        <w:tc>
          <w:tcPr>
            <w:tcW w:w="4819" w:type="dxa"/>
          </w:tcPr>
          <w:p w14:paraId="21EF1633" w14:textId="77777777" w:rsidR="00D95778" w:rsidRDefault="00D95778" w:rsidP="005A0292">
            <w:pPr>
              <w:pStyle w:val="TableText"/>
              <w:rPr>
                <w:rFonts w:ascii="Times New Roman" w:hAnsi="Times New Roman"/>
                <w:sz w:val="24"/>
                <w:szCs w:val="24"/>
              </w:rPr>
            </w:pPr>
            <w:r>
              <w:t>episurvTI</w:t>
            </w:r>
          </w:p>
        </w:tc>
      </w:tr>
      <w:tr w:rsidR="00D95778" w14:paraId="6AADFFF5" w14:textId="77777777" w:rsidTr="00F8386F">
        <w:trPr>
          <w:trHeight w:val="320"/>
        </w:trPr>
        <w:tc>
          <w:tcPr>
            <w:tcW w:w="4248" w:type="dxa"/>
          </w:tcPr>
          <w:p w14:paraId="09462CBA" w14:textId="77777777" w:rsidR="00D95778" w:rsidRDefault="00D95778" w:rsidP="005A0292">
            <w:pPr>
              <w:pStyle w:val="TableText"/>
              <w:rPr>
                <w:rFonts w:ascii="Times New Roman" w:hAnsi="Times New Roman"/>
                <w:sz w:val="24"/>
                <w:szCs w:val="24"/>
              </w:rPr>
            </w:pPr>
            <w:r>
              <w:t>Greymouth</w:t>
            </w:r>
          </w:p>
        </w:tc>
        <w:tc>
          <w:tcPr>
            <w:tcW w:w="4819" w:type="dxa"/>
          </w:tcPr>
          <w:p w14:paraId="642E98EF" w14:textId="77777777" w:rsidR="00D95778" w:rsidRDefault="00D95778" w:rsidP="005A0292">
            <w:pPr>
              <w:pStyle w:val="TableText"/>
              <w:rPr>
                <w:rFonts w:ascii="Times New Roman" w:hAnsi="Times New Roman"/>
                <w:sz w:val="24"/>
                <w:szCs w:val="24"/>
              </w:rPr>
            </w:pPr>
            <w:r>
              <w:t>episurvGM</w:t>
            </w:r>
          </w:p>
        </w:tc>
      </w:tr>
      <w:tr w:rsidR="00D95778" w14:paraId="1853F834" w14:textId="77777777" w:rsidTr="00F8386F">
        <w:trPr>
          <w:trHeight w:val="311"/>
        </w:trPr>
        <w:tc>
          <w:tcPr>
            <w:tcW w:w="4248" w:type="dxa"/>
          </w:tcPr>
          <w:p w14:paraId="304152DD" w14:textId="77777777" w:rsidR="00D95778" w:rsidRDefault="00D95778" w:rsidP="005A0292">
            <w:pPr>
              <w:pStyle w:val="TableText"/>
              <w:rPr>
                <w:rFonts w:ascii="Times New Roman" w:hAnsi="Times New Roman"/>
                <w:sz w:val="24"/>
                <w:szCs w:val="24"/>
              </w:rPr>
            </w:pPr>
            <w:r>
              <w:t>Dunedin</w:t>
            </w:r>
          </w:p>
        </w:tc>
        <w:tc>
          <w:tcPr>
            <w:tcW w:w="4819" w:type="dxa"/>
          </w:tcPr>
          <w:p w14:paraId="5514C199" w14:textId="77777777" w:rsidR="00D95778" w:rsidRDefault="00D95778" w:rsidP="005A0292">
            <w:pPr>
              <w:pStyle w:val="TableText"/>
              <w:rPr>
                <w:rFonts w:ascii="Times New Roman" w:hAnsi="Times New Roman"/>
                <w:sz w:val="24"/>
                <w:szCs w:val="24"/>
              </w:rPr>
            </w:pPr>
            <w:r>
              <w:t>episurvDN</w:t>
            </w:r>
          </w:p>
        </w:tc>
      </w:tr>
      <w:tr w:rsidR="00D95778" w14:paraId="15FBC73E" w14:textId="77777777" w:rsidTr="00F8386F">
        <w:trPr>
          <w:trHeight w:val="311"/>
        </w:trPr>
        <w:tc>
          <w:tcPr>
            <w:tcW w:w="4248" w:type="dxa"/>
          </w:tcPr>
          <w:p w14:paraId="6865B2C3" w14:textId="77777777" w:rsidR="00D95778" w:rsidRDefault="00D95778" w:rsidP="005A0292">
            <w:pPr>
              <w:pStyle w:val="TableText"/>
              <w:rPr>
                <w:rFonts w:ascii="Times New Roman" w:hAnsi="Times New Roman"/>
                <w:sz w:val="24"/>
                <w:szCs w:val="24"/>
              </w:rPr>
            </w:pPr>
            <w:r>
              <w:t>Invercargill</w:t>
            </w:r>
          </w:p>
        </w:tc>
        <w:tc>
          <w:tcPr>
            <w:tcW w:w="4819" w:type="dxa"/>
          </w:tcPr>
          <w:p w14:paraId="2087D4CF" w14:textId="77777777" w:rsidR="00D95778" w:rsidRDefault="00D95778" w:rsidP="005A0292">
            <w:pPr>
              <w:pStyle w:val="TableText"/>
              <w:rPr>
                <w:rFonts w:ascii="Times New Roman" w:hAnsi="Times New Roman"/>
                <w:sz w:val="24"/>
                <w:szCs w:val="24"/>
              </w:rPr>
            </w:pPr>
            <w:r>
              <w:t>episurvIN</w:t>
            </w:r>
          </w:p>
        </w:tc>
      </w:tr>
    </w:tbl>
    <w:p w14:paraId="77175848" w14:textId="77777777" w:rsidR="00D95778" w:rsidRPr="00F8386F" w:rsidRDefault="00D95778" w:rsidP="005A0292">
      <w:pPr>
        <w:spacing w:before="120"/>
        <w:rPr>
          <w:rStyle w:val="Strong"/>
        </w:rPr>
      </w:pPr>
      <w:r w:rsidRPr="00F8386F">
        <w:rPr>
          <w:rStyle w:val="Strong"/>
        </w:rPr>
        <w:t>Example:</w:t>
      </w:r>
    </w:p>
    <w:p w14:paraId="55A2BC4A" w14:textId="0C49BFBD" w:rsidR="000917E3" w:rsidRDefault="00D95778" w:rsidP="00D95778">
      <w:pPr>
        <w:pStyle w:val="Example"/>
        <w:rPr>
          <w:rFonts w:asciiTheme="minorHAnsi" w:hAnsiTheme="minorHAnsi"/>
        </w:rPr>
      </w:pPr>
      <w:r w:rsidRPr="004B46C6">
        <w:rPr>
          <w:rFonts w:asciiTheme="minorHAnsi" w:hAnsiTheme="minorHAnsi"/>
        </w:rPr>
        <w:t>...|F2J088 |200001200920||MCB||F|||</w:t>
      </w:r>
      <w:r w:rsidRPr="004B46C6">
        <w:rPr>
          <w:rFonts w:asciiTheme="minorHAnsi" w:hAnsiTheme="minorHAnsi"/>
          <w:color w:val="948A54" w:themeColor="background2" w:themeShade="80"/>
          <w:sz w:val="24"/>
        </w:rPr>
        <w:t>episurvAK^Auckland^^^^^^^HF</w:t>
      </w:r>
      <w:r w:rsidRPr="004B46C6">
        <w:rPr>
          <w:rFonts w:asciiTheme="minorHAnsi" w:hAnsiTheme="minorHAnsi"/>
        </w:rPr>
        <w:t>|…</w:t>
      </w:r>
    </w:p>
    <w:p w14:paraId="5F1E3FB8" w14:textId="5999396E" w:rsidR="00D95778" w:rsidRPr="00EA1C9E" w:rsidRDefault="00D95778" w:rsidP="00933502">
      <w:pPr>
        <w:pStyle w:val="Heading3"/>
      </w:pPr>
      <w:bookmarkStart w:id="257" w:name="_Toc447803287"/>
      <w:r>
        <w:t>OBR-46 – placer facility code</w:t>
      </w:r>
      <w:bookmarkEnd w:id="257"/>
    </w:p>
    <w:p w14:paraId="267F51B5" w14:textId="6AADD1E3" w:rsidR="00D95778" w:rsidRDefault="00D95778" w:rsidP="00D95778">
      <w:pPr>
        <w:rPr>
          <w:rFonts w:ascii="Times New Roman" w:hAnsi="Times New Roman"/>
        </w:rPr>
      </w:pPr>
      <w:r>
        <w:t xml:space="preserve">This is the </w:t>
      </w:r>
      <w:r w:rsidR="004A4E24">
        <w:t xml:space="preserve">HPI </w:t>
      </w:r>
      <w:r>
        <w:t xml:space="preserve">facility </w:t>
      </w:r>
      <w:r w:rsidR="0050617E">
        <w:t xml:space="preserve">ID </w:t>
      </w:r>
      <w:r>
        <w:t xml:space="preserve">of the GP or laboratory placing the order. It is mandatory for version 2.4. </w:t>
      </w:r>
    </w:p>
    <w:p w14:paraId="7D6E5AC0" w14:textId="77777777" w:rsidR="00D95778" w:rsidRPr="00F8386F" w:rsidRDefault="00D95778" w:rsidP="00D95778">
      <w:pPr>
        <w:rPr>
          <w:rStyle w:val="Strong"/>
        </w:rPr>
      </w:pPr>
      <w:r w:rsidRPr="00F8386F">
        <w:rPr>
          <w:rStyle w:val="Strong"/>
        </w:rPr>
        <w:t>Example:</w:t>
      </w:r>
    </w:p>
    <w:p w14:paraId="0D9C7B54" w14:textId="77777777" w:rsidR="00D95778" w:rsidRPr="004B46C6" w:rsidRDefault="00D95778" w:rsidP="00D95778">
      <w:pPr>
        <w:pStyle w:val="Example"/>
        <w:ind w:left="720"/>
        <w:rPr>
          <w:rFonts w:asciiTheme="minorHAnsi" w:hAnsiTheme="minorHAnsi"/>
        </w:rPr>
      </w:pPr>
      <w:r w:rsidRPr="004B46C6">
        <w:rPr>
          <w:rFonts w:asciiTheme="minorHAnsi" w:hAnsiTheme="minorHAnsi"/>
        </w:rPr>
        <w:lastRenderedPageBreak/>
        <w:t>…||MCB||F||| episurvAK^Auckland^^^^^^^HF ||||||||||||||||||</w:t>
      </w:r>
      <w:r w:rsidRPr="009F580F">
        <w:rPr>
          <w:rFonts w:asciiTheme="minorHAnsi" w:hAnsiTheme="minorHAnsi"/>
          <w:color w:val="948A54" w:themeColor="background2" w:themeShade="80"/>
        </w:rPr>
        <w:t>F2J088</w:t>
      </w:r>
      <w:r w:rsidRPr="004B46C6">
        <w:rPr>
          <w:rFonts w:asciiTheme="minorHAnsi" w:hAnsiTheme="minorHAnsi"/>
        </w:rPr>
        <w:t>^^HF|</w:t>
      </w:r>
      <w:r w:rsidRPr="009F580F">
        <w:rPr>
          <w:rFonts w:asciiTheme="minorHAnsi" w:hAnsiTheme="minorHAnsi"/>
          <w:color w:val="948A54" w:themeColor="background2" w:themeShade="80"/>
        </w:rPr>
        <w:t>F5A123</w:t>
      </w:r>
      <w:r w:rsidRPr="004B46C6">
        <w:rPr>
          <w:rFonts w:asciiTheme="minorHAnsi" w:hAnsiTheme="minorHAnsi"/>
        </w:rPr>
        <w:t>^^HF</w:t>
      </w:r>
    </w:p>
    <w:p w14:paraId="4733F77E" w14:textId="77777777" w:rsidR="00D95778" w:rsidRPr="00EA1C9E" w:rsidRDefault="00F8386F" w:rsidP="00933502">
      <w:pPr>
        <w:pStyle w:val="Heading3"/>
      </w:pPr>
      <w:bookmarkStart w:id="258" w:name="_Toc447803288"/>
      <w:r>
        <w:t xml:space="preserve"> </w:t>
      </w:r>
      <w:r w:rsidR="00D95778">
        <w:t>OBR-47 – filler facility code</w:t>
      </w:r>
      <w:bookmarkEnd w:id="258"/>
    </w:p>
    <w:p w14:paraId="2FAA7C88" w14:textId="2959D798" w:rsidR="00D95778" w:rsidRDefault="00D95778" w:rsidP="00D95778">
      <w:pPr>
        <w:rPr>
          <w:rFonts w:ascii="Times New Roman" w:hAnsi="Times New Roman"/>
        </w:rPr>
      </w:pPr>
      <w:r>
        <w:t xml:space="preserve">This is the </w:t>
      </w:r>
      <w:r w:rsidR="004A4E24">
        <w:t xml:space="preserve">HPI </w:t>
      </w:r>
      <w:r>
        <w:t xml:space="preserve">facility </w:t>
      </w:r>
      <w:r w:rsidR="0050617E">
        <w:t>ID</w:t>
      </w:r>
      <w:r>
        <w:t xml:space="preserve"> of the laboratory processing the order. It is mandatory for version 2.4. </w:t>
      </w:r>
    </w:p>
    <w:p w14:paraId="3A784C7E" w14:textId="77777777" w:rsidR="00D95778" w:rsidRPr="00F8386F" w:rsidRDefault="00D95778" w:rsidP="00D95778">
      <w:pPr>
        <w:rPr>
          <w:rStyle w:val="Strong"/>
        </w:rPr>
      </w:pPr>
      <w:r w:rsidRPr="00F8386F">
        <w:rPr>
          <w:rStyle w:val="Strong"/>
        </w:rPr>
        <w:t>Example:</w:t>
      </w:r>
    </w:p>
    <w:p w14:paraId="341B4482" w14:textId="21E0C7DA" w:rsidR="000917E3" w:rsidRPr="004B46C6" w:rsidRDefault="00D95778" w:rsidP="00D95778">
      <w:pPr>
        <w:pStyle w:val="Example"/>
        <w:ind w:left="360"/>
        <w:rPr>
          <w:rFonts w:asciiTheme="minorHAnsi" w:hAnsiTheme="minorHAnsi"/>
        </w:rPr>
      </w:pPr>
      <w:r w:rsidRPr="004B46C6">
        <w:rPr>
          <w:rFonts w:asciiTheme="minorHAnsi" w:hAnsiTheme="minorHAnsi"/>
        </w:rPr>
        <w:t>…||MCB||F||| episurvAK^Auckland^^^^^^^HF ||||||||||||||||||F2J088^^HF|F5A123^^HF</w:t>
      </w:r>
    </w:p>
    <w:p w14:paraId="151FF4B0" w14:textId="77777777" w:rsidR="00D95778" w:rsidRPr="000F673B" w:rsidRDefault="00D95778" w:rsidP="000005D5">
      <w:pPr>
        <w:pStyle w:val="Heading2"/>
      </w:pPr>
      <w:bookmarkStart w:id="259" w:name="_Toc447803289"/>
      <w:bookmarkStart w:id="260" w:name="_Toc174534185"/>
      <w:r w:rsidRPr="000F673B">
        <w:t>Observation result</w:t>
      </w:r>
      <w:bookmarkEnd w:id="259"/>
      <w:bookmarkEnd w:id="260"/>
      <w:r w:rsidRPr="000F673B">
        <w:t xml:space="preserve"> </w:t>
      </w:r>
    </w:p>
    <w:p w14:paraId="05FAC607" w14:textId="6CE4EF1E" w:rsidR="00D95778" w:rsidRDefault="0017655E" w:rsidP="00D95778">
      <w:pPr>
        <w:rPr>
          <w:rFonts w:ascii="Times New Roman" w:hAnsi="Times New Roman"/>
        </w:rPr>
      </w:pPr>
      <w:r>
        <w:t>R</w:t>
      </w:r>
      <w:r w:rsidR="00D95778">
        <w:t xml:space="preserve">esults will be in the form of a block of text with only additional OBX to carry the disease code. </w:t>
      </w:r>
    </w:p>
    <w:p w14:paraId="008BB5F7" w14:textId="59CCB6FE" w:rsidR="00D95778" w:rsidRPr="00973E2F" w:rsidRDefault="00D95778" w:rsidP="009A5C23">
      <w:pPr>
        <w:pStyle w:val="Table"/>
      </w:pPr>
      <w:r w:rsidRPr="00973E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33</w:t>
      </w:r>
      <w:r w:rsidR="00AC598E">
        <w:rPr>
          <w:noProof/>
        </w:rPr>
        <w:fldChar w:fldCharType="end"/>
      </w:r>
      <w:r>
        <w:t>:</w:t>
      </w:r>
      <w:r w:rsidRPr="00973E2F">
        <w:t xml:space="preserve"> </w:t>
      </w:r>
      <w:r w:rsidRPr="001F1AA0">
        <w:t>OBX− observation result message segment</w:t>
      </w: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60" w:firstRow="1" w:lastRow="1" w:firstColumn="0" w:lastColumn="0" w:noHBand="0" w:noVBand="0"/>
      </w:tblPr>
      <w:tblGrid>
        <w:gridCol w:w="2689"/>
        <w:gridCol w:w="992"/>
        <w:gridCol w:w="709"/>
        <w:gridCol w:w="708"/>
        <w:gridCol w:w="1276"/>
        <w:gridCol w:w="3260"/>
      </w:tblGrid>
      <w:tr w:rsidR="00016D0B" w14:paraId="20E5B01F" w14:textId="77777777" w:rsidTr="005A0292">
        <w:trPr>
          <w:trHeight w:val="295"/>
          <w:tblHeader/>
        </w:trPr>
        <w:tc>
          <w:tcPr>
            <w:tcW w:w="2689" w:type="dxa"/>
            <w:shd w:val="clear" w:color="auto" w:fill="BFBFBF" w:themeFill="background1" w:themeFillShade="BF"/>
          </w:tcPr>
          <w:p w14:paraId="0AD079C9" w14:textId="77777777" w:rsidR="00016D0B" w:rsidRPr="005A0292" w:rsidRDefault="00016D0B" w:rsidP="005A0292">
            <w:pPr>
              <w:pStyle w:val="TableText"/>
              <w:rPr>
                <w:rFonts w:ascii="Times New Roman" w:hAnsi="Times New Roman"/>
                <w:b/>
                <w:bCs/>
                <w:szCs w:val="24"/>
              </w:rPr>
            </w:pPr>
            <w:r w:rsidRPr="005A0292">
              <w:rPr>
                <w:b/>
                <w:bCs/>
              </w:rPr>
              <w:t>Data element</w:t>
            </w:r>
          </w:p>
        </w:tc>
        <w:tc>
          <w:tcPr>
            <w:tcW w:w="992" w:type="dxa"/>
            <w:shd w:val="clear" w:color="auto" w:fill="BFBFBF" w:themeFill="background1" w:themeFillShade="BF"/>
          </w:tcPr>
          <w:p w14:paraId="7ADCB835" w14:textId="77777777" w:rsidR="00016D0B" w:rsidRPr="005A0292" w:rsidRDefault="00016D0B" w:rsidP="005A0292">
            <w:pPr>
              <w:pStyle w:val="TableText"/>
              <w:rPr>
                <w:rFonts w:ascii="Times New Roman" w:hAnsi="Times New Roman"/>
                <w:b/>
                <w:bCs/>
                <w:szCs w:val="24"/>
              </w:rPr>
            </w:pPr>
            <w:r w:rsidRPr="005A0292">
              <w:rPr>
                <w:b/>
                <w:bCs/>
                <w:w w:val="99"/>
              </w:rPr>
              <w:t>Field</w:t>
            </w:r>
          </w:p>
        </w:tc>
        <w:tc>
          <w:tcPr>
            <w:tcW w:w="709" w:type="dxa"/>
            <w:shd w:val="clear" w:color="auto" w:fill="BFBFBF" w:themeFill="background1" w:themeFillShade="BF"/>
          </w:tcPr>
          <w:p w14:paraId="0093CAB2" w14:textId="6024578B" w:rsidR="00016D0B" w:rsidRPr="005A0292" w:rsidRDefault="00016D0B" w:rsidP="005A0292">
            <w:pPr>
              <w:pStyle w:val="TableText"/>
              <w:rPr>
                <w:rFonts w:ascii="Times New Roman" w:hAnsi="Times New Roman"/>
                <w:b/>
                <w:bCs/>
                <w:szCs w:val="24"/>
              </w:rPr>
            </w:pPr>
            <w:r w:rsidRPr="005A0292">
              <w:rPr>
                <w:b/>
                <w:bCs/>
              </w:rPr>
              <w:t>Len</w:t>
            </w:r>
          </w:p>
        </w:tc>
        <w:tc>
          <w:tcPr>
            <w:tcW w:w="708" w:type="dxa"/>
            <w:shd w:val="clear" w:color="auto" w:fill="BFBFBF" w:themeFill="background1" w:themeFillShade="BF"/>
          </w:tcPr>
          <w:p w14:paraId="073255B8" w14:textId="40492511" w:rsidR="00016D0B" w:rsidRPr="005A0292" w:rsidRDefault="00016D0B" w:rsidP="005A0292">
            <w:pPr>
              <w:pStyle w:val="TableText"/>
              <w:rPr>
                <w:b/>
                <w:bCs/>
                <w:w w:val="99"/>
              </w:rPr>
            </w:pPr>
            <w:r w:rsidRPr="005A0292">
              <w:rPr>
                <w:b/>
                <w:bCs/>
                <w:w w:val="99"/>
              </w:rPr>
              <w:t>Opt</w:t>
            </w:r>
          </w:p>
        </w:tc>
        <w:tc>
          <w:tcPr>
            <w:tcW w:w="1276" w:type="dxa"/>
            <w:shd w:val="clear" w:color="auto" w:fill="BFBFBF" w:themeFill="background1" w:themeFillShade="BF"/>
          </w:tcPr>
          <w:p w14:paraId="40D3CD14" w14:textId="3828903D" w:rsidR="00016D0B" w:rsidRPr="005A0292" w:rsidRDefault="00016D0B" w:rsidP="005A0292">
            <w:pPr>
              <w:pStyle w:val="TableText"/>
              <w:rPr>
                <w:rFonts w:ascii="Times New Roman" w:hAnsi="Times New Roman"/>
                <w:b/>
                <w:bCs/>
                <w:szCs w:val="24"/>
              </w:rPr>
            </w:pPr>
            <w:r w:rsidRPr="005A0292">
              <w:rPr>
                <w:b/>
                <w:bCs/>
                <w:w w:val="99"/>
              </w:rPr>
              <w:t>Required for:</w:t>
            </w:r>
          </w:p>
        </w:tc>
        <w:tc>
          <w:tcPr>
            <w:tcW w:w="3260" w:type="dxa"/>
            <w:shd w:val="clear" w:color="auto" w:fill="BFBFBF" w:themeFill="background1" w:themeFillShade="BF"/>
          </w:tcPr>
          <w:p w14:paraId="186F5DDF" w14:textId="77777777" w:rsidR="00016D0B" w:rsidRPr="005A0292" w:rsidRDefault="00016D0B" w:rsidP="005A0292">
            <w:pPr>
              <w:pStyle w:val="TableText"/>
              <w:rPr>
                <w:rFonts w:ascii="Times New Roman" w:hAnsi="Times New Roman"/>
                <w:b/>
                <w:bCs/>
                <w:szCs w:val="24"/>
              </w:rPr>
            </w:pPr>
            <w:r w:rsidRPr="005A0292">
              <w:rPr>
                <w:b/>
                <w:bCs/>
              </w:rPr>
              <w:t>Comments</w:t>
            </w:r>
          </w:p>
        </w:tc>
      </w:tr>
      <w:tr w:rsidR="00016D0B" w14:paraId="60F9F14E" w14:textId="77777777" w:rsidTr="005A0292">
        <w:trPr>
          <w:trHeight w:val="265"/>
        </w:trPr>
        <w:tc>
          <w:tcPr>
            <w:tcW w:w="2689" w:type="dxa"/>
          </w:tcPr>
          <w:p w14:paraId="26A2673C" w14:textId="77777777" w:rsidR="00016D0B" w:rsidRDefault="00016D0B" w:rsidP="005A0292">
            <w:pPr>
              <w:pStyle w:val="TableText"/>
              <w:rPr>
                <w:rFonts w:ascii="Times New Roman" w:hAnsi="Times New Roman"/>
                <w:sz w:val="24"/>
                <w:szCs w:val="24"/>
              </w:rPr>
            </w:pPr>
            <w:r>
              <w:t>Set ID</w:t>
            </w:r>
          </w:p>
        </w:tc>
        <w:tc>
          <w:tcPr>
            <w:tcW w:w="992" w:type="dxa"/>
          </w:tcPr>
          <w:p w14:paraId="3F5F37B2" w14:textId="77777777" w:rsidR="00016D0B" w:rsidRDefault="00016D0B" w:rsidP="005A0292">
            <w:pPr>
              <w:pStyle w:val="TableText"/>
              <w:rPr>
                <w:rFonts w:ascii="Times New Roman" w:hAnsi="Times New Roman"/>
                <w:sz w:val="24"/>
                <w:szCs w:val="24"/>
              </w:rPr>
            </w:pPr>
            <w:r>
              <w:rPr>
                <w:w w:val="99"/>
              </w:rPr>
              <w:t>OBX-1</w:t>
            </w:r>
          </w:p>
        </w:tc>
        <w:tc>
          <w:tcPr>
            <w:tcW w:w="709" w:type="dxa"/>
          </w:tcPr>
          <w:p w14:paraId="42E88BC5" w14:textId="38969346" w:rsidR="00016D0B" w:rsidRDefault="00016D0B" w:rsidP="005A0292">
            <w:pPr>
              <w:pStyle w:val="TableText"/>
              <w:rPr>
                <w:rFonts w:ascii="Times New Roman" w:hAnsi="Times New Roman"/>
                <w:sz w:val="24"/>
                <w:szCs w:val="24"/>
              </w:rPr>
            </w:pPr>
            <w:r>
              <w:t>4</w:t>
            </w:r>
          </w:p>
        </w:tc>
        <w:tc>
          <w:tcPr>
            <w:tcW w:w="708" w:type="dxa"/>
          </w:tcPr>
          <w:p w14:paraId="303E659D" w14:textId="252FE6B3" w:rsidR="00016D0B" w:rsidRDefault="00016D0B" w:rsidP="005A0292">
            <w:pPr>
              <w:pStyle w:val="TableText"/>
            </w:pPr>
            <w:r>
              <w:t>C</w:t>
            </w:r>
          </w:p>
        </w:tc>
        <w:tc>
          <w:tcPr>
            <w:tcW w:w="1276" w:type="dxa"/>
          </w:tcPr>
          <w:p w14:paraId="6E46D1D1" w14:textId="310F3A5A" w:rsidR="00016D0B" w:rsidRDefault="00016D0B" w:rsidP="005A0292">
            <w:pPr>
              <w:pStyle w:val="TableText"/>
              <w:rPr>
                <w:rFonts w:ascii="Times New Roman" w:hAnsi="Times New Roman"/>
                <w:sz w:val="24"/>
                <w:szCs w:val="24"/>
              </w:rPr>
            </w:pPr>
            <w:r>
              <w:t>BusProc</w:t>
            </w:r>
          </w:p>
        </w:tc>
        <w:tc>
          <w:tcPr>
            <w:tcW w:w="3260" w:type="dxa"/>
          </w:tcPr>
          <w:p w14:paraId="2DEC232E" w14:textId="77777777" w:rsidR="00016D0B" w:rsidRDefault="00016D0B" w:rsidP="005A0292">
            <w:pPr>
              <w:pStyle w:val="TableText"/>
              <w:rPr>
                <w:rFonts w:ascii="Times New Roman" w:hAnsi="Times New Roman"/>
                <w:sz w:val="24"/>
                <w:szCs w:val="24"/>
              </w:rPr>
            </w:pPr>
            <w:r>
              <w:t>Identifier for repeats</w:t>
            </w:r>
          </w:p>
        </w:tc>
      </w:tr>
      <w:tr w:rsidR="00016D0B" w14:paraId="399B7E01" w14:textId="77777777" w:rsidTr="005A0292">
        <w:trPr>
          <w:trHeight w:val="296"/>
        </w:trPr>
        <w:tc>
          <w:tcPr>
            <w:tcW w:w="2689" w:type="dxa"/>
          </w:tcPr>
          <w:p w14:paraId="6FAB3764" w14:textId="77777777" w:rsidR="00016D0B" w:rsidRDefault="00016D0B" w:rsidP="005A0292">
            <w:pPr>
              <w:pStyle w:val="TableText"/>
              <w:rPr>
                <w:rFonts w:ascii="Times New Roman" w:hAnsi="Times New Roman"/>
                <w:sz w:val="24"/>
                <w:szCs w:val="24"/>
              </w:rPr>
            </w:pPr>
            <w:r>
              <w:t>Value type</w:t>
            </w:r>
          </w:p>
        </w:tc>
        <w:tc>
          <w:tcPr>
            <w:tcW w:w="992" w:type="dxa"/>
          </w:tcPr>
          <w:p w14:paraId="1678F36A" w14:textId="77777777" w:rsidR="00016D0B" w:rsidRDefault="00016D0B" w:rsidP="005A0292">
            <w:pPr>
              <w:pStyle w:val="TableText"/>
              <w:rPr>
                <w:rFonts w:ascii="Times New Roman" w:hAnsi="Times New Roman"/>
                <w:sz w:val="24"/>
                <w:szCs w:val="24"/>
              </w:rPr>
            </w:pPr>
            <w:r>
              <w:rPr>
                <w:w w:val="99"/>
              </w:rPr>
              <w:t>OBX-2</w:t>
            </w:r>
          </w:p>
        </w:tc>
        <w:tc>
          <w:tcPr>
            <w:tcW w:w="709" w:type="dxa"/>
          </w:tcPr>
          <w:p w14:paraId="391ED531" w14:textId="039CA3F9" w:rsidR="00016D0B" w:rsidRDefault="00016D0B" w:rsidP="005A0292">
            <w:pPr>
              <w:pStyle w:val="TableText"/>
              <w:rPr>
                <w:rFonts w:ascii="Times New Roman" w:hAnsi="Times New Roman"/>
                <w:sz w:val="24"/>
                <w:szCs w:val="24"/>
              </w:rPr>
            </w:pPr>
            <w:r>
              <w:t>2</w:t>
            </w:r>
          </w:p>
        </w:tc>
        <w:tc>
          <w:tcPr>
            <w:tcW w:w="708" w:type="dxa"/>
          </w:tcPr>
          <w:p w14:paraId="287EA3B5" w14:textId="39B2286F" w:rsidR="00016D0B" w:rsidRDefault="00016D0B" w:rsidP="005A0292">
            <w:pPr>
              <w:pStyle w:val="TableText"/>
            </w:pPr>
            <w:r>
              <w:t>R</w:t>
            </w:r>
          </w:p>
        </w:tc>
        <w:tc>
          <w:tcPr>
            <w:tcW w:w="1276" w:type="dxa"/>
          </w:tcPr>
          <w:p w14:paraId="6EE58EAB" w14:textId="64CD067C" w:rsidR="00016D0B" w:rsidRDefault="00016D0B" w:rsidP="005A0292">
            <w:pPr>
              <w:pStyle w:val="TableText"/>
              <w:rPr>
                <w:rFonts w:ascii="Times New Roman" w:hAnsi="Times New Roman"/>
                <w:sz w:val="24"/>
                <w:szCs w:val="24"/>
              </w:rPr>
            </w:pPr>
            <w:r>
              <w:t>BusProc</w:t>
            </w:r>
          </w:p>
        </w:tc>
        <w:tc>
          <w:tcPr>
            <w:tcW w:w="3260" w:type="dxa"/>
          </w:tcPr>
          <w:p w14:paraId="779F161A" w14:textId="77777777" w:rsidR="00016D0B" w:rsidRDefault="00016D0B" w:rsidP="005A0292">
            <w:pPr>
              <w:pStyle w:val="TableText"/>
            </w:pPr>
          </w:p>
        </w:tc>
      </w:tr>
      <w:tr w:rsidR="00016D0B" w14:paraId="0B0EDDB8" w14:textId="77777777" w:rsidTr="005A0292">
        <w:trPr>
          <w:trHeight w:val="1136"/>
        </w:trPr>
        <w:tc>
          <w:tcPr>
            <w:tcW w:w="2689" w:type="dxa"/>
          </w:tcPr>
          <w:p w14:paraId="1D3DB5CC" w14:textId="77777777" w:rsidR="00016D0B" w:rsidRDefault="00016D0B" w:rsidP="005A0292">
            <w:pPr>
              <w:pStyle w:val="TableText"/>
              <w:rPr>
                <w:rFonts w:ascii="Times New Roman" w:hAnsi="Times New Roman"/>
                <w:sz w:val="24"/>
                <w:szCs w:val="24"/>
              </w:rPr>
            </w:pPr>
            <w:r>
              <w:t>Observation identifier</w:t>
            </w:r>
          </w:p>
        </w:tc>
        <w:tc>
          <w:tcPr>
            <w:tcW w:w="992" w:type="dxa"/>
          </w:tcPr>
          <w:p w14:paraId="637406E2" w14:textId="77777777" w:rsidR="00016D0B" w:rsidRDefault="00016D0B" w:rsidP="005A0292">
            <w:pPr>
              <w:pStyle w:val="TableText"/>
              <w:rPr>
                <w:rFonts w:ascii="Times New Roman" w:hAnsi="Times New Roman"/>
                <w:sz w:val="24"/>
                <w:szCs w:val="24"/>
              </w:rPr>
            </w:pPr>
            <w:r>
              <w:rPr>
                <w:w w:val="99"/>
              </w:rPr>
              <w:t>OBX-3</w:t>
            </w:r>
          </w:p>
        </w:tc>
        <w:tc>
          <w:tcPr>
            <w:tcW w:w="709" w:type="dxa"/>
          </w:tcPr>
          <w:p w14:paraId="7538F9A5" w14:textId="2B4B3C22" w:rsidR="00016D0B" w:rsidRDefault="00016D0B" w:rsidP="005A0292">
            <w:pPr>
              <w:pStyle w:val="TableText"/>
              <w:rPr>
                <w:rFonts w:ascii="Times New Roman" w:hAnsi="Times New Roman"/>
                <w:sz w:val="24"/>
                <w:szCs w:val="24"/>
              </w:rPr>
            </w:pPr>
            <w:r>
              <w:t>250</w:t>
            </w:r>
          </w:p>
        </w:tc>
        <w:tc>
          <w:tcPr>
            <w:tcW w:w="708" w:type="dxa"/>
          </w:tcPr>
          <w:p w14:paraId="4A75F628" w14:textId="02C60823" w:rsidR="00016D0B" w:rsidRDefault="00016D0B" w:rsidP="005A0292">
            <w:pPr>
              <w:pStyle w:val="TableText"/>
            </w:pPr>
            <w:r>
              <w:t>R</w:t>
            </w:r>
          </w:p>
        </w:tc>
        <w:tc>
          <w:tcPr>
            <w:tcW w:w="1276" w:type="dxa"/>
          </w:tcPr>
          <w:p w14:paraId="25CE1E36" w14:textId="1D5B165F" w:rsidR="00016D0B" w:rsidRDefault="00016D0B" w:rsidP="005A0292">
            <w:pPr>
              <w:pStyle w:val="TableText"/>
              <w:rPr>
                <w:rFonts w:ascii="Times New Roman" w:hAnsi="Times New Roman"/>
                <w:sz w:val="24"/>
                <w:szCs w:val="24"/>
              </w:rPr>
            </w:pPr>
            <w:r>
              <w:t>PHAction</w:t>
            </w:r>
          </w:p>
        </w:tc>
        <w:tc>
          <w:tcPr>
            <w:tcW w:w="3260" w:type="dxa"/>
          </w:tcPr>
          <w:p w14:paraId="6F69CD6A" w14:textId="6D3F4F54" w:rsidR="00016D0B" w:rsidRDefault="00016D0B" w:rsidP="005A0292">
            <w:pPr>
              <w:pStyle w:val="TableText"/>
              <w:rPr>
                <w:rFonts w:ascii="Times New Roman" w:hAnsi="Times New Roman"/>
                <w:sz w:val="24"/>
                <w:szCs w:val="24"/>
              </w:rPr>
            </w:pPr>
            <w:r>
              <w:t>LOINC or NZPOCS</w:t>
            </w:r>
            <w:r>
              <w:rPr>
                <w:rFonts w:ascii="Times New Roman" w:hAnsi="Times New Roman"/>
                <w:sz w:val="24"/>
                <w:szCs w:val="24"/>
              </w:rPr>
              <w:t xml:space="preserve"> </w:t>
            </w:r>
            <w:r>
              <w:t>codes to be used where available. Local codes to be used when LOINC and NZPOCS are not available.</w:t>
            </w:r>
          </w:p>
        </w:tc>
      </w:tr>
      <w:tr w:rsidR="00016D0B" w14:paraId="15747235" w14:textId="77777777" w:rsidTr="005A0292">
        <w:trPr>
          <w:trHeight w:val="265"/>
        </w:trPr>
        <w:tc>
          <w:tcPr>
            <w:tcW w:w="2689" w:type="dxa"/>
          </w:tcPr>
          <w:p w14:paraId="545C8CC5" w14:textId="77777777" w:rsidR="00016D0B" w:rsidRDefault="00016D0B" w:rsidP="005A0292">
            <w:pPr>
              <w:pStyle w:val="TableText"/>
              <w:rPr>
                <w:rFonts w:ascii="Times New Roman" w:hAnsi="Times New Roman"/>
                <w:sz w:val="24"/>
                <w:szCs w:val="24"/>
              </w:rPr>
            </w:pPr>
            <w:r>
              <w:t>Observation Sub-ID</w:t>
            </w:r>
          </w:p>
        </w:tc>
        <w:tc>
          <w:tcPr>
            <w:tcW w:w="992" w:type="dxa"/>
          </w:tcPr>
          <w:p w14:paraId="7D9152DB" w14:textId="77777777" w:rsidR="00016D0B" w:rsidRDefault="00016D0B" w:rsidP="005A0292">
            <w:pPr>
              <w:pStyle w:val="TableText"/>
              <w:rPr>
                <w:rFonts w:ascii="Times New Roman" w:hAnsi="Times New Roman"/>
                <w:sz w:val="24"/>
                <w:szCs w:val="24"/>
              </w:rPr>
            </w:pPr>
            <w:r>
              <w:rPr>
                <w:w w:val="99"/>
              </w:rPr>
              <w:t>OBX-4</w:t>
            </w:r>
          </w:p>
        </w:tc>
        <w:tc>
          <w:tcPr>
            <w:tcW w:w="709" w:type="dxa"/>
          </w:tcPr>
          <w:p w14:paraId="4B248DF9" w14:textId="7E5746EE" w:rsidR="00016D0B" w:rsidRDefault="00016D0B" w:rsidP="005A0292">
            <w:pPr>
              <w:pStyle w:val="TableText"/>
              <w:rPr>
                <w:rFonts w:ascii="Times New Roman" w:hAnsi="Times New Roman"/>
                <w:sz w:val="24"/>
                <w:szCs w:val="24"/>
              </w:rPr>
            </w:pPr>
            <w:r>
              <w:t>20</w:t>
            </w:r>
          </w:p>
        </w:tc>
        <w:tc>
          <w:tcPr>
            <w:tcW w:w="708" w:type="dxa"/>
          </w:tcPr>
          <w:p w14:paraId="51DE479A" w14:textId="0232EA14" w:rsidR="00016D0B" w:rsidRDefault="00016D0B" w:rsidP="005A0292">
            <w:pPr>
              <w:pStyle w:val="TableText"/>
            </w:pPr>
            <w:r>
              <w:t>R*</w:t>
            </w:r>
          </w:p>
        </w:tc>
        <w:tc>
          <w:tcPr>
            <w:tcW w:w="1276" w:type="dxa"/>
          </w:tcPr>
          <w:p w14:paraId="54677162" w14:textId="2A71267D" w:rsidR="00016D0B" w:rsidRDefault="00016D0B" w:rsidP="005A0292">
            <w:pPr>
              <w:pStyle w:val="TableText"/>
              <w:rPr>
                <w:rFonts w:ascii="Times New Roman" w:hAnsi="Times New Roman"/>
                <w:sz w:val="24"/>
                <w:szCs w:val="24"/>
              </w:rPr>
            </w:pPr>
            <w:r>
              <w:t>BusProc</w:t>
            </w:r>
          </w:p>
        </w:tc>
        <w:tc>
          <w:tcPr>
            <w:tcW w:w="3260" w:type="dxa"/>
          </w:tcPr>
          <w:p w14:paraId="1F7593F8" w14:textId="764AC00E" w:rsidR="00016D0B" w:rsidRDefault="00016D0B" w:rsidP="005A0292">
            <w:pPr>
              <w:pStyle w:val="TableText"/>
            </w:pPr>
            <w:r>
              <w:t>Required if more than one result per test</w:t>
            </w:r>
          </w:p>
        </w:tc>
      </w:tr>
      <w:tr w:rsidR="00016D0B" w14:paraId="3121862A" w14:textId="77777777" w:rsidTr="005A0292">
        <w:trPr>
          <w:trHeight w:val="296"/>
        </w:trPr>
        <w:tc>
          <w:tcPr>
            <w:tcW w:w="2689" w:type="dxa"/>
          </w:tcPr>
          <w:p w14:paraId="2F4E1D1E" w14:textId="77777777" w:rsidR="00016D0B" w:rsidRDefault="00016D0B" w:rsidP="005A0292">
            <w:pPr>
              <w:pStyle w:val="TableText"/>
              <w:rPr>
                <w:rFonts w:ascii="Times New Roman" w:hAnsi="Times New Roman"/>
                <w:sz w:val="24"/>
                <w:szCs w:val="24"/>
              </w:rPr>
            </w:pPr>
            <w:r>
              <w:t>Units</w:t>
            </w:r>
          </w:p>
        </w:tc>
        <w:tc>
          <w:tcPr>
            <w:tcW w:w="992" w:type="dxa"/>
          </w:tcPr>
          <w:p w14:paraId="62BFD4C6" w14:textId="77777777" w:rsidR="00016D0B" w:rsidRDefault="00016D0B" w:rsidP="005A0292">
            <w:pPr>
              <w:pStyle w:val="TableText"/>
              <w:rPr>
                <w:rFonts w:ascii="Times New Roman" w:hAnsi="Times New Roman"/>
                <w:sz w:val="24"/>
                <w:szCs w:val="24"/>
              </w:rPr>
            </w:pPr>
            <w:r>
              <w:rPr>
                <w:w w:val="99"/>
              </w:rPr>
              <w:t>OBX-6</w:t>
            </w:r>
          </w:p>
        </w:tc>
        <w:tc>
          <w:tcPr>
            <w:tcW w:w="709" w:type="dxa"/>
          </w:tcPr>
          <w:p w14:paraId="745297B4" w14:textId="754923C0" w:rsidR="00016D0B" w:rsidRDefault="00016D0B" w:rsidP="005A0292">
            <w:pPr>
              <w:pStyle w:val="TableText"/>
              <w:rPr>
                <w:rFonts w:ascii="Times New Roman" w:hAnsi="Times New Roman"/>
                <w:sz w:val="24"/>
                <w:szCs w:val="24"/>
              </w:rPr>
            </w:pPr>
            <w:r>
              <w:t>250</w:t>
            </w:r>
          </w:p>
        </w:tc>
        <w:tc>
          <w:tcPr>
            <w:tcW w:w="708" w:type="dxa"/>
          </w:tcPr>
          <w:p w14:paraId="25F81879" w14:textId="2CB6D22B" w:rsidR="00016D0B" w:rsidRDefault="00016D0B" w:rsidP="005A0292">
            <w:pPr>
              <w:pStyle w:val="TableText"/>
            </w:pPr>
            <w:r>
              <w:t>O</w:t>
            </w:r>
          </w:p>
        </w:tc>
        <w:tc>
          <w:tcPr>
            <w:tcW w:w="1276" w:type="dxa"/>
          </w:tcPr>
          <w:p w14:paraId="1F92C430" w14:textId="576DAFA4" w:rsidR="00016D0B" w:rsidRDefault="00016D0B" w:rsidP="005A0292">
            <w:pPr>
              <w:pStyle w:val="TableText"/>
              <w:rPr>
                <w:rFonts w:ascii="Times New Roman" w:hAnsi="Times New Roman"/>
                <w:sz w:val="24"/>
                <w:szCs w:val="24"/>
              </w:rPr>
            </w:pPr>
            <w:r>
              <w:t>PHAction</w:t>
            </w:r>
          </w:p>
        </w:tc>
        <w:tc>
          <w:tcPr>
            <w:tcW w:w="3260" w:type="dxa"/>
          </w:tcPr>
          <w:p w14:paraId="5C7D1936" w14:textId="77777777" w:rsidR="00016D0B" w:rsidRDefault="00016D0B" w:rsidP="005A0292">
            <w:pPr>
              <w:pStyle w:val="TableText"/>
            </w:pPr>
          </w:p>
        </w:tc>
      </w:tr>
      <w:tr w:rsidR="00016D0B" w14:paraId="0F9C7835" w14:textId="77777777" w:rsidTr="005A0292">
        <w:trPr>
          <w:trHeight w:val="265"/>
        </w:trPr>
        <w:tc>
          <w:tcPr>
            <w:tcW w:w="2689" w:type="dxa"/>
          </w:tcPr>
          <w:p w14:paraId="6E24C8FB" w14:textId="77777777" w:rsidR="00016D0B" w:rsidRDefault="00016D0B" w:rsidP="005A0292">
            <w:pPr>
              <w:pStyle w:val="TableText"/>
              <w:rPr>
                <w:rFonts w:ascii="Times New Roman" w:hAnsi="Times New Roman"/>
                <w:sz w:val="24"/>
                <w:szCs w:val="24"/>
              </w:rPr>
            </w:pPr>
            <w:r>
              <w:t>Reference ranges</w:t>
            </w:r>
          </w:p>
        </w:tc>
        <w:tc>
          <w:tcPr>
            <w:tcW w:w="992" w:type="dxa"/>
          </w:tcPr>
          <w:p w14:paraId="143F2937" w14:textId="77777777" w:rsidR="00016D0B" w:rsidRDefault="00016D0B" w:rsidP="005A0292">
            <w:pPr>
              <w:pStyle w:val="TableText"/>
              <w:rPr>
                <w:rFonts w:ascii="Times New Roman" w:hAnsi="Times New Roman"/>
                <w:sz w:val="24"/>
                <w:szCs w:val="24"/>
              </w:rPr>
            </w:pPr>
            <w:r>
              <w:rPr>
                <w:w w:val="99"/>
              </w:rPr>
              <w:t>OBX-7</w:t>
            </w:r>
          </w:p>
        </w:tc>
        <w:tc>
          <w:tcPr>
            <w:tcW w:w="709" w:type="dxa"/>
          </w:tcPr>
          <w:p w14:paraId="561CE956" w14:textId="11ED705E" w:rsidR="00016D0B" w:rsidRDefault="00016D0B" w:rsidP="005A0292">
            <w:pPr>
              <w:pStyle w:val="TableText"/>
              <w:rPr>
                <w:rFonts w:ascii="Times New Roman" w:hAnsi="Times New Roman"/>
                <w:sz w:val="24"/>
                <w:szCs w:val="24"/>
              </w:rPr>
            </w:pPr>
            <w:r>
              <w:t>60</w:t>
            </w:r>
          </w:p>
        </w:tc>
        <w:tc>
          <w:tcPr>
            <w:tcW w:w="708" w:type="dxa"/>
          </w:tcPr>
          <w:p w14:paraId="6AFBA6C9" w14:textId="7CA97BFB" w:rsidR="00016D0B" w:rsidRDefault="00016D0B" w:rsidP="005A0292">
            <w:pPr>
              <w:pStyle w:val="TableText"/>
            </w:pPr>
            <w:r>
              <w:t>O</w:t>
            </w:r>
          </w:p>
        </w:tc>
        <w:tc>
          <w:tcPr>
            <w:tcW w:w="1276" w:type="dxa"/>
          </w:tcPr>
          <w:p w14:paraId="2E307796" w14:textId="39CF9108" w:rsidR="00016D0B" w:rsidRDefault="00016D0B" w:rsidP="005A0292">
            <w:pPr>
              <w:pStyle w:val="TableText"/>
              <w:rPr>
                <w:rFonts w:ascii="Times New Roman" w:hAnsi="Times New Roman"/>
                <w:sz w:val="24"/>
                <w:szCs w:val="24"/>
              </w:rPr>
            </w:pPr>
            <w:r>
              <w:t>PHAction</w:t>
            </w:r>
          </w:p>
        </w:tc>
        <w:tc>
          <w:tcPr>
            <w:tcW w:w="3260" w:type="dxa"/>
          </w:tcPr>
          <w:p w14:paraId="14688C30" w14:textId="77777777" w:rsidR="00016D0B" w:rsidRDefault="00016D0B" w:rsidP="005A0292">
            <w:pPr>
              <w:pStyle w:val="TableText"/>
            </w:pPr>
          </w:p>
        </w:tc>
      </w:tr>
      <w:tr w:rsidR="00016D0B" w14:paraId="663A2C3C" w14:textId="77777777" w:rsidTr="005A0292">
        <w:trPr>
          <w:trHeight w:val="265"/>
        </w:trPr>
        <w:tc>
          <w:tcPr>
            <w:tcW w:w="2689" w:type="dxa"/>
          </w:tcPr>
          <w:p w14:paraId="00BC47C0" w14:textId="77777777" w:rsidR="00016D0B" w:rsidRDefault="00016D0B" w:rsidP="005A0292">
            <w:pPr>
              <w:pStyle w:val="TableText"/>
              <w:rPr>
                <w:rFonts w:ascii="Times New Roman" w:hAnsi="Times New Roman"/>
                <w:sz w:val="24"/>
                <w:szCs w:val="24"/>
              </w:rPr>
            </w:pPr>
            <w:r>
              <w:t>Observation result status</w:t>
            </w:r>
          </w:p>
        </w:tc>
        <w:tc>
          <w:tcPr>
            <w:tcW w:w="992" w:type="dxa"/>
          </w:tcPr>
          <w:p w14:paraId="52193098" w14:textId="77777777" w:rsidR="00016D0B" w:rsidRDefault="00016D0B" w:rsidP="005A0292">
            <w:pPr>
              <w:pStyle w:val="TableText"/>
              <w:rPr>
                <w:rFonts w:ascii="Times New Roman" w:hAnsi="Times New Roman"/>
                <w:sz w:val="24"/>
                <w:szCs w:val="24"/>
              </w:rPr>
            </w:pPr>
            <w:r>
              <w:rPr>
                <w:w w:val="99"/>
              </w:rPr>
              <w:t>OBX-11</w:t>
            </w:r>
          </w:p>
        </w:tc>
        <w:tc>
          <w:tcPr>
            <w:tcW w:w="709" w:type="dxa"/>
          </w:tcPr>
          <w:p w14:paraId="2B6A18A1" w14:textId="5CFC841D" w:rsidR="00016D0B" w:rsidRDefault="00016D0B" w:rsidP="005A0292">
            <w:pPr>
              <w:pStyle w:val="TableText"/>
              <w:rPr>
                <w:rFonts w:ascii="Times New Roman" w:hAnsi="Times New Roman"/>
                <w:sz w:val="24"/>
                <w:szCs w:val="24"/>
              </w:rPr>
            </w:pPr>
            <w:r>
              <w:t>1</w:t>
            </w:r>
          </w:p>
        </w:tc>
        <w:tc>
          <w:tcPr>
            <w:tcW w:w="708" w:type="dxa"/>
          </w:tcPr>
          <w:p w14:paraId="0285C094" w14:textId="0D064D83" w:rsidR="00016D0B" w:rsidRDefault="00016D0B" w:rsidP="005A0292">
            <w:pPr>
              <w:pStyle w:val="TableText"/>
            </w:pPr>
            <w:r>
              <w:t>R</w:t>
            </w:r>
          </w:p>
        </w:tc>
        <w:tc>
          <w:tcPr>
            <w:tcW w:w="1276" w:type="dxa"/>
          </w:tcPr>
          <w:p w14:paraId="203F9C87" w14:textId="533A66C7" w:rsidR="00016D0B" w:rsidRDefault="00016D0B" w:rsidP="005A0292">
            <w:pPr>
              <w:pStyle w:val="TableText"/>
              <w:rPr>
                <w:rFonts w:ascii="Times New Roman" w:hAnsi="Times New Roman"/>
                <w:sz w:val="24"/>
                <w:szCs w:val="24"/>
              </w:rPr>
            </w:pPr>
            <w:r>
              <w:t>PHAction and BusProc</w:t>
            </w:r>
          </w:p>
        </w:tc>
        <w:tc>
          <w:tcPr>
            <w:tcW w:w="3260" w:type="dxa"/>
          </w:tcPr>
          <w:p w14:paraId="436497D2" w14:textId="30D32F92" w:rsidR="00016D0B" w:rsidRDefault="00016D0B" w:rsidP="005A0292">
            <w:pPr>
              <w:pStyle w:val="TableText"/>
              <w:rPr>
                <w:rFonts w:ascii="Times New Roman" w:hAnsi="Times New Roman"/>
                <w:sz w:val="24"/>
                <w:szCs w:val="24"/>
              </w:rPr>
            </w:pPr>
            <w:r>
              <w:t>F, C and D</w:t>
            </w:r>
            <w:r w:rsidR="004A4E24">
              <w:t xml:space="preserve"> </w:t>
            </w:r>
            <w:r>
              <w:t>values only</w:t>
            </w:r>
          </w:p>
        </w:tc>
      </w:tr>
      <w:tr w:rsidR="00016D0B" w14:paraId="6B8AFE93" w14:textId="77777777" w:rsidTr="005A0292">
        <w:trPr>
          <w:trHeight w:val="265"/>
        </w:trPr>
        <w:tc>
          <w:tcPr>
            <w:tcW w:w="2689" w:type="dxa"/>
          </w:tcPr>
          <w:p w14:paraId="60BFE0E6" w14:textId="77777777" w:rsidR="00016D0B" w:rsidRDefault="00016D0B" w:rsidP="005A0292">
            <w:pPr>
              <w:pStyle w:val="TableText"/>
              <w:rPr>
                <w:rFonts w:ascii="Times New Roman" w:hAnsi="Times New Roman"/>
                <w:sz w:val="24"/>
                <w:szCs w:val="24"/>
              </w:rPr>
            </w:pPr>
            <w:r>
              <w:t>Date/time of observation</w:t>
            </w:r>
          </w:p>
        </w:tc>
        <w:tc>
          <w:tcPr>
            <w:tcW w:w="992" w:type="dxa"/>
          </w:tcPr>
          <w:p w14:paraId="3C23AEFF" w14:textId="77777777" w:rsidR="00016D0B" w:rsidRDefault="00016D0B" w:rsidP="005A0292">
            <w:pPr>
              <w:pStyle w:val="TableText"/>
              <w:rPr>
                <w:rFonts w:ascii="Times New Roman" w:hAnsi="Times New Roman"/>
                <w:sz w:val="24"/>
                <w:szCs w:val="24"/>
              </w:rPr>
            </w:pPr>
            <w:r>
              <w:rPr>
                <w:w w:val="99"/>
              </w:rPr>
              <w:t>OBX-14</w:t>
            </w:r>
          </w:p>
        </w:tc>
        <w:tc>
          <w:tcPr>
            <w:tcW w:w="709" w:type="dxa"/>
          </w:tcPr>
          <w:p w14:paraId="3FFD4581" w14:textId="5E652EB1" w:rsidR="00016D0B" w:rsidRDefault="00016D0B" w:rsidP="005A0292">
            <w:pPr>
              <w:pStyle w:val="TableText"/>
              <w:rPr>
                <w:rFonts w:ascii="Times New Roman" w:hAnsi="Times New Roman"/>
                <w:sz w:val="24"/>
                <w:szCs w:val="24"/>
              </w:rPr>
            </w:pPr>
            <w:r>
              <w:t>26</w:t>
            </w:r>
          </w:p>
        </w:tc>
        <w:tc>
          <w:tcPr>
            <w:tcW w:w="708" w:type="dxa"/>
          </w:tcPr>
          <w:p w14:paraId="20445E2C" w14:textId="45D861D9" w:rsidR="00016D0B" w:rsidRDefault="00016D0B" w:rsidP="005A0292">
            <w:pPr>
              <w:pStyle w:val="TableText"/>
            </w:pPr>
            <w:r>
              <w:t>O</w:t>
            </w:r>
          </w:p>
        </w:tc>
        <w:tc>
          <w:tcPr>
            <w:tcW w:w="1276" w:type="dxa"/>
          </w:tcPr>
          <w:p w14:paraId="726029AC" w14:textId="6039B0E6" w:rsidR="00016D0B" w:rsidRDefault="00016D0B" w:rsidP="005A0292">
            <w:pPr>
              <w:pStyle w:val="TableText"/>
              <w:rPr>
                <w:rFonts w:ascii="Times New Roman" w:hAnsi="Times New Roman"/>
                <w:sz w:val="24"/>
                <w:szCs w:val="24"/>
              </w:rPr>
            </w:pPr>
            <w:r>
              <w:t>PHAction and</w:t>
            </w:r>
            <w:r>
              <w:rPr>
                <w:rFonts w:ascii="Times New Roman" w:hAnsi="Times New Roman"/>
                <w:sz w:val="24"/>
                <w:szCs w:val="24"/>
              </w:rPr>
              <w:t xml:space="preserve"> </w:t>
            </w:r>
            <w:r>
              <w:t>BusProc</w:t>
            </w:r>
          </w:p>
        </w:tc>
        <w:tc>
          <w:tcPr>
            <w:tcW w:w="3260" w:type="dxa"/>
          </w:tcPr>
          <w:p w14:paraId="6E2B9415" w14:textId="77777777" w:rsidR="00016D0B" w:rsidRDefault="00016D0B" w:rsidP="005A0292">
            <w:pPr>
              <w:pStyle w:val="TableText"/>
              <w:rPr>
                <w:rFonts w:ascii="Times New Roman" w:hAnsi="Times New Roman"/>
                <w:sz w:val="24"/>
                <w:szCs w:val="24"/>
              </w:rPr>
            </w:pPr>
            <w:r>
              <w:t>If OBR-7 is empty</w:t>
            </w:r>
          </w:p>
        </w:tc>
      </w:tr>
      <w:tr w:rsidR="00016D0B" w14:paraId="78594298" w14:textId="77777777" w:rsidTr="005A0292">
        <w:trPr>
          <w:trHeight w:val="265"/>
        </w:trPr>
        <w:tc>
          <w:tcPr>
            <w:tcW w:w="2689" w:type="dxa"/>
          </w:tcPr>
          <w:p w14:paraId="4E554609" w14:textId="77777777" w:rsidR="00016D0B" w:rsidRDefault="00016D0B" w:rsidP="005A0292">
            <w:pPr>
              <w:pStyle w:val="TableText"/>
              <w:rPr>
                <w:rFonts w:ascii="Times New Roman" w:hAnsi="Times New Roman"/>
                <w:sz w:val="24"/>
                <w:szCs w:val="24"/>
              </w:rPr>
            </w:pPr>
            <w:r>
              <w:t>Producer’s ID</w:t>
            </w:r>
          </w:p>
        </w:tc>
        <w:tc>
          <w:tcPr>
            <w:tcW w:w="992" w:type="dxa"/>
          </w:tcPr>
          <w:p w14:paraId="386CB231" w14:textId="77777777" w:rsidR="00016D0B" w:rsidRDefault="00016D0B" w:rsidP="005A0292">
            <w:pPr>
              <w:pStyle w:val="TableText"/>
              <w:rPr>
                <w:rFonts w:ascii="Times New Roman" w:hAnsi="Times New Roman"/>
                <w:sz w:val="24"/>
                <w:szCs w:val="24"/>
              </w:rPr>
            </w:pPr>
            <w:r>
              <w:rPr>
                <w:w w:val="99"/>
              </w:rPr>
              <w:t>OBX-15</w:t>
            </w:r>
          </w:p>
        </w:tc>
        <w:tc>
          <w:tcPr>
            <w:tcW w:w="709" w:type="dxa"/>
          </w:tcPr>
          <w:p w14:paraId="3CFCE35C" w14:textId="72BC781C" w:rsidR="00016D0B" w:rsidRDefault="00016D0B" w:rsidP="005A0292">
            <w:pPr>
              <w:pStyle w:val="TableText"/>
              <w:rPr>
                <w:rFonts w:ascii="Times New Roman" w:hAnsi="Times New Roman"/>
                <w:sz w:val="24"/>
                <w:szCs w:val="24"/>
              </w:rPr>
            </w:pPr>
            <w:r>
              <w:t>250</w:t>
            </w:r>
          </w:p>
        </w:tc>
        <w:tc>
          <w:tcPr>
            <w:tcW w:w="708" w:type="dxa"/>
          </w:tcPr>
          <w:p w14:paraId="401FC47D" w14:textId="192E91B5" w:rsidR="00016D0B" w:rsidRDefault="00016D0B" w:rsidP="005A0292">
            <w:pPr>
              <w:pStyle w:val="TableText"/>
            </w:pPr>
            <w:r>
              <w:t>C</w:t>
            </w:r>
          </w:p>
        </w:tc>
        <w:tc>
          <w:tcPr>
            <w:tcW w:w="1276" w:type="dxa"/>
          </w:tcPr>
          <w:p w14:paraId="4CAB06EE" w14:textId="30D4B6CD" w:rsidR="00016D0B" w:rsidRDefault="00016D0B" w:rsidP="005A0292">
            <w:pPr>
              <w:pStyle w:val="TableText"/>
              <w:rPr>
                <w:rFonts w:ascii="Times New Roman" w:hAnsi="Times New Roman"/>
                <w:sz w:val="24"/>
                <w:szCs w:val="24"/>
              </w:rPr>
            </w:pPr>
            <w:r>
              <w:t>Legislation</w:t>
            </w:r>
            <w:r w:rsidR="004A4E24">
              <w:t xml:space="preserve"> </w:t>
            </w:r>
            <w:r>
              <w:t>and PHAction</w:t>
            </w:r>
          </w:p>
        </w:tc>
        <w:tc>
          <w:tcPr>
            <w:tcW w:w="3260" w:type="dxa"/>
          </w:tcPr>
          <w:p w14:paraId="5835AF60" w14:textId="6B75AA3D" w:rsidR="00016D0B" w:rsidRDefault="00016D0B" w:rsidP="005A0292">
            <w:pPr>
              <w:pStyle w:val="TableText"/>
              <w:rPr>
                <w:rFonts w:ascii="Times New Roman" w:hAnsi="Times New Roman"/>
                <w:sz w:val="24"/>
                <w:szCs w:val="24"/>
              </w:rPr>
            </w:pPr>
            <w:r>
              <w:t xml:space="preserve">Required if results reported back from another laboratory </w:t>
            </w:r>
            <w:r>
              <w:rPr>
                <w:sz w:val="18"/>
                <w:szCs w:val="18"/>
              </w:rPr>
              <w:t xml:space="preserve">that </w:t>
            </w:r>
            <w:r>
              <w:t>carried out the work.</w:t>
            </w:r>
          </w:p>
        </w:tc>
      </w:tr>
      <w:tr w:rsidR="00016D0B" w14:paraId="7C2D38A3" w14:textId="77777777" w:rsidTr="005A0292">
        <w:trPr>
          <w:trHeight w:val="265"/>
        </w:trPr>
        <w:tc>
          <w:tcPr>
            <w:tcW w:w="2689" w:type="dxa"/>
          </w:tcPr>
          <w:p w14:paraId="135CA733" w14:textId="77777777" w:rsidR="00016D0B" w:rsidRDefault="00016D0B" w:rsidP="005A0292">
            <w:pPr>
              <w:pStyle w:val="TableText"/>
              <w:rPr>
                <w:rFonts w:ascii="Times New Roman" w:hAnsi="Times New Roman"/>
                <w:sz w:val="24"/>
                <w:szCs w:val="24"/>
              </w:rPr>
            </w:pPr>
            <w:r>
              <w:t>Responsible observer</w:t>
            </w:r>
          </w:p>
        </w:tc>
        <w:tc>
          <w:tcPr>
            <w:tcW w:w="992" w:type="dxa"/>
          </w:tcPr>
          <w:p w14:paraId="64870B3E" w14:textId="77777777" w:rsidR="00016D0B" w:rsidRDefault="00016D0B" w:rsidP="005A0292">
            <w:pPr>
              <w:pStyle w:val="TableText"/>
              <w:rPr>
                <w:rFonts w:ascii="Times New Roman" w:hAnsi="Times New Roman"/>
                <w:sz w:val="24"/>
                <w:szCs w:val="24"/>
              </w:rPr>
            </w:pPr>
            <w:r>
              <w:rPr>
                <w:w w:val="99"/>
              </w:rPr>
              <w:t>OBX-16</w:t>
            </w:r>
          </w:p>
        </w:tc>
        <w:tc>
          <w:tcPr>
            <w:tcW w:w="709" w:type="dxa"/>
          </w:tcPr>
          <w:p w14:paraId="2BC740D0" w14:textId="4358C1FB" w:rsidR="00016D0B" w:rsidRDefault="00016D0B" w:rsidP="005A0292">
            <w:pPr>
              <w:pStyle w:val="TableText"/>
              <w:rPr>
                <w:rFonts w:ascii="Times New Roman" w:hAnsi="Times New Roman"/>
                <w:sz w:val="24"/>
                <w:szCs w:val="24"/>
              </w:rPr>
            </w:pPr>
            <w:r>
              <w:t>250</w:t>
            </w:r>
          </w:p>
        </w:tc>
        <w:tc>
          <w:tcPr>
            <w:tcW w:w="708" w:type="dxa"/>
          </w:tcPr>
          <w:p w14:paraId="2B44911A" w14:textId="2A98985C" w:rsidR="00016D0B" w:rsidRDefault="00016D0B" w:rsidP="005A0292">
            <w:pPr>
              <w:pStyle w:val="TableText"/>
            </w:pPr>
            <w:r>
              <w:t>O</w:t>
            </w:r>
          </w:p>
        </w:tc>
        <w:tc>
          <w:tcPr>
            <w:tcW w:w="1276" w:type="dxa"/>
          </w:tcPr>
          <w:p w14:paraId="160E25A3" w14:textId="1DC1B4DF" w:rsidR="00016D0B" w:rsidRDefault="00016D0B" w:rsidP="005A0292">
            <w:pPr>
              <w:pStyle w:val="TableText"/>
              <w:rPr>
                <w:rFonts w:ascii="Times New Roman" w:hAnsi="Times New Roman"/>
                <w:sz w:val="24"/>
                <w:szCs w:val="24"/>
              </w:rPr>
            </w:pPr>
            <w:r>
              <w:t>PHAction</w:t>
            </w:r>
          </w:p>
        </w:tc>
        <w:tc>
          <w:tcPr>
            <w:tcW w:w="3260" w:type="dxa"/>
          </w:tcPr>
          <w:p w14:paraId="37C688ED" w14:textId="77777777" w:rsidR="00016D0B" w:rsidRDefault="00016D0B" w:rsidP="005A0292">
            <w:pPr>
              <w:pStyle w:val="TableText"/>
            </w:pPr>
          </w:p>
        </w:tc>
      </w:tr>
    </w:tbl>
    <w:p w14:paraId="2D2D091B" w14:textId="3F3425F2" w:rsidR="00D95778" w:rsidRDefault="00D95778" w:rsidP="00933502">
      <w:pPr>
        <w:pStyle w:val="Heading3"/>
      </w:pPr>
      <w:bookmarkStart w:id="261" w:name="_Toc447803290"/>
      <w:r>
        <w:t>OBX-1 – set ID</w:t>
      </w:r>
      <w:bookmarkEnd w:id="261"/>
      <w:r>
        <w:t xml:space="preserve"> </w:t>
      </w:r>
    </w:p>
    <w:p w14:paraId="33C31DC3" w14:textId="77777777" w:rsidR="00D95778" w:rsidRDefault="00D95778" w:rsidP="00D95778">
      <w:pPr>
        <w:rPr>
          <w:rFonts w:ascii="Times New Roman" w:hAnsi="Times New Roman"/>
        </w:rPr>
      </w:pPr>
      <w:r>
        <w:t>This field is used to identify repeats of this segment against each OBR segment. After every OBR the first OBX will have a set ID of ‘1’, which will increment for each subsequent OBX segment. If OBX is more than the 6144 characters allowed, then the result can be split across two OBX segments with the same set IDs.</w:t>
      </w:r>
    </w:p>
    <w:p w14:paraId="5F598A38" w14:textId="77777777" w:rsidR="00D95778" w:rsidRDefault="00D95778" w:rsidP="005A0292">
      <w:pPr>
        <w:keepNext/>
        <w:keepLines/>
        <w:rPr>
          <w:rFonts w:ascii="Times New Roman" w:hAnsi="Times New Roman"/>
        </w:rPr>
      </w:pPr>
      <w:r w:rsidRPr="000D1F64">
        <w:rPr>
          <w:b/>
        </w:rPr>
        <w:lastRenderedPageBreak/>
        <w:t>Example 1:</w:t>
      </w:r>
      <w:r>
        <w:t xml:space="preserve"> Standard set IDs:</w:t>
      </w:r>
    </w:p>
    <w:p w14:paraId="09187205" w14:textId="77777777" w:rsidR="00D95778" w:rsidRPr="004B46C6" w:rsidRDefault="00D95778" w:rsidP="005A0292">
      <w:pPr>
        <w:pStyle w:val="Example"/>
        <w:keepNext/>
        <w:keepLines/>
        <w:rPr>
          <w:rFonts w:asciiTheme="minorHAnsi" w:hAnsiTheme="minorHAnsi"/>
        </w:rPr>
      </w:pPr>
      <w:r w:rsidRPr="004B46C6">
        <w:rPr>
          <w:rFonts w:asciiTheme="minorHAnsi" w:hAnsiTheme="minorHAnsi"/>
        </w:rPr>
        <w:t>OBR|...</w:t>
      </w:r>
    </w:p>
    <w:p w14:paraId="09DADDF8" w14:textId="77777777" w:rsidR="00D95778" w:rsidRPr="004B46C6" w:rsidRDefault="00D95778" w:rsidP="005A0292">
      <w:pPr>
        <w:pStyle w:val="Example"/>
        <w:keepNext/>
        <w:keepLines/>
        <w:rPr>
          <w:rFonts w:asciiTheme="minorHAnsi" w:hAnsiTheme="minorHAnsi"/>
        </w:rPr>
      </w:pPr>
      <w:r w:rsidRPr="004B46C6">
        <w:rPr>
          <w:rFonts w:asciiTheme="minorHAnsi" w:hAnsiTheme="minorHAnsi"/>
        </w:rPr>
        <w:t>OBX|1|ST|4120^HAEMOGLOBIN^L||134|g/L|115-165||||F</w:t>
      </w:r>
    </w:p>
    <w:p w14:paraId="2C8236C1" w14:textId="77777777" w:rsidR="00D95778" w:rsidRPr="004B46C6" w:rsidRDefault="00D95778" w:rsidP="005A0292">
      <w:pPr>
        <w:pStyle w:val="Example"/>
        <w:keepNext/>
        <w:keepLines/>
        <w:rPr>
          <w:rFonts w:asciiTheme="minorHAnsi" w:hAnsiTheme="minorHAnsi"/>
        </w:rPr>
      </w:pPr>
      <w:r w:rsidRPr="004B46C6">
        <w:rPr>
          <w:rFonts w:asciiTheme="minorHAnsi" w:hAnsiTheme="minorHAnsi"/>
        </w:rPr>
        <w:t>OBX|2|ST|4030^DIFFERENTIAL^L|NEUS^Neut Seg|12.35|b/L|2.0-7.5|H|||F OBR|...</w:t>
      </w:r>
    </w:p>
    <w:p w14:paraId="1A7B64C7" w14:textId="77777777" w:rsidR="00D95778" w:rsidRPr="004B46C6" w:rsidRDefault="00D95778" w:rsidP="005A0292">
      <w:pPr>
        <w:pStyle w:val="Example"/>
        <w:keepNext/>
        <w:keepLines/>
        <w:rPr>
          <w:rFonts w:asciiTheme="minorHAnsi" w:hAnsiTheme="minorHAnsi"/>
        </w:rPr>
      </w:pPr>
      <w:r w:rsidRPr="004B46C6">
        <w:rPr>
          <w:rFonts w:asciiTheme="minorHAnsi" w:hAnsiTheme="minorHAnsi"/>
        </w:rPr>
        <w:t>OBX|1|ST|4120^HAEMOGLOBIN^L||134|g/L|115-165||||F</w:t>
      </w:r>
    </w:p>
    <w:p w14:paraId="0AD5F7E5" w14:textId="77777777" w:rsidR="00D95778" w:rsidRDefault="00D95778" w:rsidP="00D95778">
      <w:r w:rsidRPr="000D1F64">
        <w:rPr>
          <w:b/>
        </w:rPr>
        <w:t>Example 2:</w:t>
      </w:r>
      <w:r>
        <w:t xml:space="preserve"> Same result split across two OBX segments: </w:t>
      </w:r>
    </w:p>
    <w:p w14:paraId="4D93B840" w14:textId="77777777" w:rsidR="00D95778" w:rsidRPr="004B46C6" w:rsidRDefault="00D95778" w:rsidP="00D95778">
      <w:pPr>
        <w:pStyle w:val="Example"/>
        <w:rPr>
          <w:rFonts w:asciiTheme="minorHAnsi" w:hAnsiTheme="minorHAnsi"/>
          <w:sz w:val="24"/>
        </w:rPr>
      </w:pPr>
      <w:r w:rsidRPr="004B46C6">
        <w:rPr>
          <w:rFonts w:asciiTheme="minorHAnsi" w:hAnsiTheme="minorHAnsi"/>
        </w:rPr>
        <w:t>OBX|1|ST|4030^DIFFERENTIAL^L|1|NEUS^Neut Seg &lt;and more text to 6144&gt;...</w:t>
      </w:r>
    </w:p>
    <w:p w14:paraId="37104199" w14:textId="77777777" w:rsidR="00D95778" w:rsidRPr="004B46C6" w:rsidRDefault="00D95778" w:rsidP="00D95778">
      <w:pPr>
        <w:pStyle w:val="Example"/>
        <w:rPr>
          <w:rFonts w:asciiTheme="minorHAnsi" w:hAnsiTheme="minorHAnsi"/>
        </w:rPr>
      </w:pPr>
      <w:r w:rsidRPr="004B46C6">
        <w:rPr>
          <w:rFonts w:asciiTheme="minorHAnsi" w:hAnsiTheme="minorHAnsi"/>
        </w:rPr>
        <w:t>OBX|1|ST|4030^DIFFERENTIAL^L|2|this completes the result above.</w:t>
      </w:r>
    </w:p>
    <w:p w14:paraId="05B155F7" w14:textId="77777777" w:rsidR="00D95778" w:rsidRDefault="00D95778" w:rsidP="00933502">
      <w:pPr>
        <w:pStyle w:val="Heading3"/>
      </w:pPr>
      <w:bookmarkStart w:id="262" w:name="_Toc447803291"/>
      <w:r>
        <w:t>OBX-2 – value type</w:t>
      </w:r>
      <w:bookmarkEnd w:id="262"/>
      <w:r>
        <w:t xml:space="preserve"> </w:t>
      </w:r>
    </w:p>
    <w:p w14:paraId="7F3B8DDD" w14:textId="77777777" w:rsidR="00D95778" w:rsidRDefault="00D95778" w:rsidP="00D95778">
      <w:pPr>
        <w:rPr>
          <w:rFonts w:ascii="Times New Roman" w:hAnsi="Times New Roman"/>
        </w:rPr>
      </w:pPr>
      <w:r>
        <w:t>This field contains the format of the observation value in the OBX (field 5) and should always be filled. It can contain any value supported by the standard.</w:t>
      </w:r>
    </w:p>
    <w:p w14:paraId="2ABE4CC6" w14:textId="6805AC9B" w:rsidR="00D95778" w:rsidRPr="00973E2F" w:rsidRDefault="00D95778" w:rsidP="009A5C23">
      <w:pPr>
        <w:pStyle w:val="Table"/>
      </w:pPr>
      <w:r w:rsidRPr="00973E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34</w:t>
      </w:r>
      <w:r w:rsidR="00AC598E">
        <w:rPr>
          <w:noProof/>
        </w:rPr>
        <w:fldChar w:fldCharType="end"/>
      </w:r>
      <w:r>
        <w:t>:</w:t>
      </w:r>
      <w:r w:rsidRPr="00973E2F">
        <w:t xml:space="preserve"> </w:t>
      </w:r>
      <w:r w:rsidRPr="004F45D9">
        <w:t>OBX-2 value type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60" w:firstRow="1" w:lastRow="1" w:firstColumn="0" w:lastColumn="0" w:noHBand="0" w:noVBand="0"/>
      </w:tblPr>
      <w:tblGrid>
        <w:gridCol w:w="1015"/>
        <w:gridCol w:w="8614"/>
      </w:tblGrid>
      <w:tr w:rsidR="00D95778" w14:paraId="00A4CC0D" w14:textId="77777777" w:rsidTr="005A0292">
        <w:trPr>
          <w:trHeight w:val="355"/>
        </w:trPr>
        <w:tc>
          <w:tcPr>
            <w:tcW w:w="527" w:type="pct"/>
            <w:shd w:val="clear" w:color="auto" w:fill="BFBFBF" w:themeFill="background1" w:themeFillShade="BF"/>
          </w:tcPr>
          <w:p w14:paraId="61941A93" w14:textId="77777777" w:rsidR="00D95778" w:rsidRPr="005A0292" w:rsidRDefault="00D95778" w:rsidP="005A0292">
            <w:pPr>
              <w:pStyle w:val="Table"/>
            </w:pPr>
            <w:r w:rsidRPr="005A0292">
              <w:t>Value</w:t>
            </w:r>
          </w:p>
        </w:tc>
        <w:tc>
          <w:tcPr>
            <w:tcW w:w="4473" w:type="pct"/>
            <w:shd w:val="clear" w:color="auto" w:fill="BFBFBF" w:themeFill="background1" w:themeFillShade="BF"/>
          </w:tcPr>
          <w:p w14:paraId="09CC60A8" w14:textId="77777777" w:rsidR="00D95778" w:rsidRPr="005A0292" w:rsidRDefault="00D95778" w:rsidP="005A0292">
            <w:pPr>
              <w:pStyle w:val="Table"/>
            </w:pPr>
            <w:r w:rsidRPr="005A0292">
              <w:t>Meaning</w:t>
            </w:r>
          </w:p>
        </w:tc>
      </w:tr>
      <w:tr w:rsidR="00D95778" w14:paraId="4ED8D8D4" w14:textId="77777777" w:rsidTr="005A0292">
        <w:trPr>
          <w:trHeight w:val="320"/>
        </w:trPr>
        <w:tc>
          <w:tcPr>
            <w:tcW w:w="527" w:type="pct"/>
          </w:tcPr>
          <w:p w14:paraId="4D34B8FB" w14:textId="77777777" w:rsidR="00D95778" w:rsidRDefault="00D95778" w:rsidP="005A0292">
            <w:pPr>
              <w:pStyle w:val="TableText"/>
              <w:rPr>
                <w:rFonts w:ascii="Times New Roman" w:hAnsi="Times New Roman"/>
                <w:sz w:val="24"/>
                <w:szCs w:val="24"/>
              </w:rPr>
            </w:pPr>
            <w:r>
              <w:t>ST</w:t>
            </w:r>
          </w:p>
        </w:tc>
        <w:tc>
          <w:tcPr>
            <w:tcW w:w="4473" w:type="pct"/>
          </w:tcPr>
          <w:p w14:paraId="7AA9601B" w14:textId="77777777" w:rsidR="00D95778" w:rsidRDefault="00D95778" w:rsidP="005A0292">
            <w:pPr>
              <w:pStyle w:val="TableText"/>
              <w:rPr>
                <w:rFonts w:ascii="Times New Roman" w:hAnsi="Times New Roman"/>
                <w:sz w:val="24"/>
                <w:szCs w:val="24"/>
              </w:rPr>
            </w:pPr>
            <w:r>
              <w:t>OBX-5 contains an HL7 string. This is the default.</w:t>
            </w:r>
          </w:p>
        </w:tc>
      </w:tr>
      <w:tr w:rsidR="00D95778" w14:paraId="253B65CB" w14:textId="77777777" w:rsidTr="005A0292">
        <w:trPr>
          <w:trHeight w:val="311"/>
        </w:trPr>
        <w:tc>
          <w:tcPr>
            <w:tcW w:w="527" w:type="pct"/>
          </w:tcPr>
          <w:p w14:paraId="700321F1" w14:textId="77777777" w:rsidR="00D95778" w:rsidRDefault="00D95778" w:rsidP="005A0292">
            <w:pPr>
              <w:pStyle w:val="TableText"/>
              <w:rPr>
                <w:rFonts w:ascii="Times New Roman" w:hAnsi="Times New Roman"/>
                <w:sz w:val="24"/>
                <w:szCs w:val="24"/>
              </w:rPr>
            </w:pPr>
            <w:r>
              <w:t>TX</w:t>
            </w:r>
          </w:p>
        </w:tc>
        <w:tc>
          <w:tcPr>
            <w:tcW w:w="4473" w:type="pct"/>
          </w:tcPr>
          <w:p w14:paraId="433A0E17" w14:textId="77777777" w:rsidR="00D95778" w:rsidRDefault="00D95778" w:rsidP="005A0292">
            <w:pPr>
              <w:pStyle w:val="TableText"/>
              <w:rPr>
                <w:rFonts w:ascii="Times New Roman" w:hAnsi="Times New Roman"/>
                <w:sz w:val="24"/>
                <w:szCs w:val="24"/>
              </w:rPr>
            </w:pPr>
            <w:r>
              <w:t>OBX-5 contains HL7 text, which is a string intended for user display.</w:t>
            </w:r>
          </w:p>
        </w:tc>
      </w:tr>
      <w:tr w:rsidR="00D95778" w14:paraId="5A924062" w14:textId="77777777" w:rsidTr="005A0292">
        <w:trPr>
          <w:trHeight w:val="276"/>
        </w:trPr>
        <w:tc>
          <w:tcPr>
            <w:tcW w:w="527" w:type="pct"/>
          </w:tcPr>
          <w:p w14:paraId="72BCE3A0" w14:textId="77777777" w:rsidR="00D95778" w:rsidRDefault="00D95778" w:rsidP="005A0292">
            <w:pPr>
              <w:pStyle w:val="TableText"/>
              <w:rPr>
                <w:rFonts w:ascii="Times New Roman" w:hAnsi="Times New Roman"/>
                <w:sz w:val="24"/>
                <w:szCs w:val="24"/>
              </w:rPr>
            </w:pPr>
            <w:r>
              <w:rPr>
                <w:w w:val="98"/>
              </w:rPr>
              <w:t>FT</w:t>
            </w:r>
          </w:p>
        </w:tc>
        <w:tc>
          <w:tcPr>
            <w:tcW w:w="4473" w:type="pct"/>
          </w:tcPr>
          <w:p w14:paraId="53756AE2" w14:textId="77777777" w:rsidR="00D95778" w:rsidRDefault="00D95778" w:rsidP="005A0292">
            <w:pPr>
              <w:pStyle w:val="TableText"/>
              <w:rPr>
                <w:rFonts w:ascii="Times New Roman" w:hAnsi="Times New Roman"/>
                <w:sz w:val="24"/>
                <w:szCs w:val="24"/>
              </w:rPr>
            </w:pPr>
            <w:r>
              <w:t>OBX-5 contains HL7 text, including formatting characters. Please see HL7 version 2.4,</w:t>
            </w:r>
          </w:p>
        </w:tc>
      </w:tr>
      <w:tr w:rsidR="00D95778" w14:paraId="019296C0" w14:textId="77777777" w:rsidTr="005A0292">
        <w:trPr>
          <w:trHeight w:val="265"/>
        </w:trPr>
        <w:tc>
          <w:tcPr>
            <w:tcW w:w="527" w:type="pct"/>
          </w:tcPr>
          <w:p w14:paraId="37BCD91A" w14:textId="77777777" w:rsidR="00D95778" w:rsidRDefault="00D95778" w:rsidP="005A0292">
            <w:pPr>
              <w:pStyle w:val="TableText"/>
            </w:pPr>
          </w:p>
        </w:tc>
        <w:tc>
          <w:tcPr>
            <w:tcW w:w="4473" w:type="pct"/>
          </w:tcPr>
          <w:p w14:paraId="62E18AB1" w14:textId="77777777" w:rsidR="00D95778" w:rsidRDefault="00D95778" w:rsidP="005A0292">
            <w:pPr>
              <w:pStyle w:val="TableText"/>
              <w:rPr>
                <w:rFonts w:ascii="Times New Roman" w:hAnsi="Times New Roman"/>
                <w:sz w:val="24"/>
                <w:szCs w:val="24"/>
              </w:rPr>
            </w:pPr>
            <w:r>
              <w:t>section 2.4.6, for information on the use of escape sequences and formatting characters.</w:t>
            </w:r>
          </w:p>
        </w:tc>
      </w:tr>
      <w:tr w:rsidR="00D95778" w14:paraId="525C199A" w14:textId="77777777" w:rsidTr="005A0292">
        <w:trPr>
          <w:trHeight w:val="311"/>
        </w:trPr>
        <w:tc>
          <w:tcPr>
            <w:tcW w:w="527" w:type="pct"/>
          </w:tcPr>
          <w:p w14:paraId="6FADED2F" w14:textId="77777777" w:rsidR="00D95778" w:rsidRDefault="00D95778" w:rsidP="005A0292">
            <w:pPr>
              <w:pStyle w:val="TableText"/>
              <w:rPr>
                <w:rFonts w:ascii="Times New Roman" w:hAnsi="Times New Roman"/>
                <w:sz w:val="24"/>
                <w:szCs w:val="24"/>
              </w:rPr>
            </w:pPr>
            <w:r>
              <w:t>CE</w:t>
            </w:r>
          </w:p>
        </w:tc>
        <w:tc>
          <w:tcPr>
            <w:tcW w:w="4473" w:type="pct"/>
          </w:tcPr>
          <w:p w14:paraId="7E710F12" w14:textId="77777777" w:rsidR="00D95778" w:rsidRDefault="00D95778" w:rsidP="005A0292">
            <w:pPr>
              <w:pStyle w:val="TableText"/>
              <w:rPr>
                <w:rFonts w:ascii="Times New Roman" w:hAnsi="Times New Roman"/>
                <w:sz w:val="24"/>
                <w:szCs w:val="24"/>
              </w:rPr>
            </w:pPr>
            <w:r>
              <w:t>See detail in OBX-3 below</w:t>
            </w:r>
          </w:p>
        </w:tc>
      </w:tr>
    </w:tbl>
    <w:p w14:paraId="62C8DE5D" w14:textId="77777777" w:rsidR="00874FBE" w:rsidRDefault="00874FBE" w:rsidP="00D957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874FBE" w:rsidRPr="005A0292" w14:paraId="7FF845E6" w14:textId="77777777" w:rsidTr="005A0292">
        <w:tc>
          <w:tcPr>
            <w:tcW w:w="9629" w:type="dxa"/>
            <w:shd w:val="clear" w:color="auto" w:fill="BFBFBF" w:themeFill="background1" w:themeFillShade="BF"/>
          </w:tcPr>
          <w:p w14:paraId="39E808D5" w14:textId="51BD4FD1" w:rsidR="00874FBE" w:rsidRPr="005A0292" w:rsidRDefault="00874FBE" w:rsidP="00874FBE">
            <w:pPr>
              <w:rPr>
                <w:b/>
                <w:iCs/>
              </w:rPr>
            </w:pPr>
            <w:r w:rsidRPr="005A0292">
              <w:rPr>
                <w:b/>
                <w:iCs/>
              </w:rPr>
              <w:t xml:space="preserve">Variance to HL7: </w:t>
            </w:r>
          </w:p>
          <w:p w14:paraId="6A12B3E9" w14:textId="5BFEA084" w:rsidR="00874FBE" w:rsidRPr="005A0292" w:rsidRDefault="005B6F2F" w:rsidP="001E6CC3">
            <w:pPr>
              <w:pStyle w:val="ListParagraph"/>
              <w:numPr>
                <w:ilvl w:val="0"/>
                <w:numId w:val="6"/>
              </w:numPr>
              <w:ind w:left="714" w:hanging="357"/>
              <w:rPr>
                <w:rFonts w:ascii="Times New Roman" w:hAnsi="Times New Roman"/>
                <w:iCs/>
              </w:rPr>
            </w:pPr>
            <w:r w:rsidRPr="005A0292">
              <w:rPr>
                <w:iCs/>
              </w:rPr>
              <w:t xml:space="preserve">In </w:t>
            </w:r>
            <w:r w:rsidR="00874FBE" w:rsidRPr="005A0292">
              <w:rPr>
                <w:iCs/>
              </w:rPr>
              <w:t>HL7</w:t>
            </w:r>
            <w:r w:rsidRPr="005A0292">
              <w:rPr>
                <w:iCs/>
              </w:rPr>
              <w:t>,</w:t>
            </w:r>
            <w:r w:rsidR="00874FBE" w:rsidRPr="005A0292">
              <w:rPr>
                <w:iCs/>
              </w:rPr>
              <w:t xml:space="preserve"> this field is conditionally required.</w:t>
            </w:r>
          </w:p>
          <w:p w14:paraId="5D4240D0" w14:textId="081C13DA" w:rsidR="005B6F2F" w:rsidRPr="005A0292" w:rsidRDefault="00874FBE" w:rsidP="001E6CC3">
            <w:pPr>
              <w:pStyle w:val="ListParagraph"/>
              <w:numPr>
                <w:ilvl w:val="0"/>
                <w:numId w:val="6"/>
              </w:numPr>
              <w:spacing w:before="120" w:after="0"/>
              <w:ind w:left="714" w:hanging="357"/>
              <w:rPr>
                <w:rFonts w:ascii="Times New Roman" w:hAnsi="Times New Roman"/>
                <w:iCs/>
              </w:rPr>
            </w:pPr>
            <w:r w:rsidRPr="005A0292">
              <w:rPr>
                <w:iCs/>
              </w:rPr>
              <w:t>This field will contain ST even if the result is numeric</w:t>
            </w:r>
            <w:r w:rsidR="00152F62" w:rsidRPr="005A0292">
              <w:rPr>
                <w:iCs/>
              </w:rPr>
              <w:t xml:space="preserve"> (a</w:t>
            </w:r>
            <w:r w:rsidRPr="005A0292">
              <w:rPr>
                <w:iCs/>
              </w:rPr>
              <w:t>s in the example).</w:t>
            </w:r>
            <w:r w:rsidR="005B6F2F" w:rsidRPr="005A0292">
              <w:rPr>
                <w:iCs/>
              </w:rPr>
              <w:t xml:space="preserve"> </w:t>
            </w:r>
          </w:p>
          <w:p w14:paraId="6DBCD305" w14:textId="77777777" w:rsidR="00874FBE" w:rsidRPr="005A0292" w:rsidRDefault="00874FBE" w:rsidP="005B6F2F">
            <w:pPr>
              <w:spacing w:after="0"/>
              <w:rPr>
                <w:iCs/>
              </w:rPr>
            </w:pPr>
          </w:p>
        </w:tc>
      </w:tr>
    </w:tbl>
    <w:p w14:paraId="4B0C115A" w14:textId="77777777" w:rsidR="00D95778" w:rsidRPr="00BD1C1B" w:rsidRDefault="00D95778" w:rsidP="005A0292">
      <w:pPr>
        <w:spacing w:before="120"/>
        <w:rPr>
          <w:rStyle w:val="Strong"/>
        </w:rPr>
      </w:pPr>
      <w:r w:rsidRPr="00BD1C1B">
        <w:rPr>
          <w:rStyle w:val="Strong"/>
        </w:rPr>
        <w:t>Example:</w:t>
      </w:r>
    </w:p>
    <w:p w14:paraId="2902973E" w14:textId="5D217BA8" w:rsidR="00621180" w:rsidRDefault="00D95778" w:rsidP="00D95778">
      <w:pPr>
        <w:pStyle w:val="Example"/>
        <w:rPr>
          <w:rFonts w:asciiTheme="minorHAnsi" w:hAnsiTheme="minorHAnsi"/>
        </w:rPr>
      </w:pPr>
      <w:r w:rsidRPr="004B46C6">
        <w:rPr>
          <w:rFonts w:asciiTheme="minorHAnsi" w:hAnsiTheme="minorHAnsi"/>
        </w:rPr>
        <w:t>OBX|1|</w:t>
      </w:r>
      <w:r w:rsidRPr="004B46C6">
        <w:rPr>
          <w:rFonts w:asciiTheme="minorHAnsi" w:hAnsiTheme="minorHAnsi"/>
          <w:color w:val="948A54" w:themeColor="background2" w:themeShade="80"/>
          <w:sz w:val="24"/>
        </w:rPr>
        <w:t>ST</w:t>
      </w:r>
      <w:r w:rsidRPr="004B46C6">
        <w:rPr>
          <w:rFonts w:asciiTheme="minorHAnsi" w:hAnsiTheme="minorHAnsi"/>
        </w:rPr>
        <w:t>|4120^HAEMOGLOBIN^L||134|g/L|115-165||||F</w:t>
      </w:r>
    </w:p>
    <w:p w14:paraId="6370EE6D" w14:textId="77777777" w:rsidR="00D95778" w:rsidRDefault="00D95778" w:rsidP="00933502">
      <w:pPr>
        <w:pStyle w:val="Heading3"/>
      </w:pPr>
      <w:bookmarkStart w:id="263" w:name="_Toc447803292"/>
      <w:r>
        <w:t>OBX-3 – observation identifier</w:t>
      </w:r>
      <w:bookmarkEnd w:id="263"/>
      <w:r>
        <w:t xml:space="preserve"> </w:t>
      </w:r>
    </w:p>
    <w:p w14:paraId="19019EAA" w14:textId="7C70E01A" w:rsidR="001D357E" w:rsidRDefault="00D95778" w:rsidP="001D357E">
      <w:pPr>
        <w:pStyle w:val="NoSpacing"/>
        <w:rPr>
          <w:rFonts w:ascii="Times New Roman" w:hAnsi="Times New Roman"/>
          <w:sz w:val="24"/>
          <w:szCs w:val="24"/>
        </w:rPr>
      </w:pPr>
      <w:r>
        <w:t>This field contains a unique identifier for the specific observation this result reports.</w:t>
      </w:r>
      <w:r w:rsidR="001D357E">
        <w:rPr>
          <w:rFonts w:ascii="Times New Roman" w:hAnsi="Times New Roman"/>
          <w:sz w:val="24"/>
          <w:szCs w:val="24"/>
        </w:rPr>
        <w:t xml:space="preserve"> </w:t>
      </w:r>
    </w:p>
    <w:p w14:paraId="61AA60FC" w14:textId="11523145" w:rsidR="001D357E" w:rsidRDefault="00D95778" w:rsidP="001D357E">
      <w:pPr>
        <w:pStyle w:val="NoSpacing"/>
        <w:rPr>
          <w:rFonts w:ascii="Times New Roman" w:hAnsi="Times New Roman"/>
          <w:sz w:val="24"/>
          <w:szCs w:val="24"/>
        </w:rPr>
      </w:pPr>
      <w:r>
        <w:t>This may be the same as OBR-4 universal ID if there is only one result to report for that test. This may be either a local code or a universal identifier. LOINC or NZPOCS codes are to be used in this field wherever possible.</w:t>
      </w:r>
      <w:r w:rsidR="004A4E24">
        <w:t xml:space="preserve"> </w:t>
      </w:r>
      <w:r w:rsidR="001D357E">
        <w:t>For future requirements, a repeat of this field will be used for the disease name.</w:t>
      </w:r>
    </w:p>
    <w:p w14:paraId="7B2B12AA" w14:textId="1938E63B" w:rsidR="00D95778" w:rsidRPr="00973E2F" w:rsidRDefault="00D95778" w:rsidP="00B56010">
      <w:pPr>
        <w:pStyle w:val="Table"/>
        <w:keepLines/>
      </w:pPr>
      <w:r w:rsidRPr="00973E2F">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35</w:t>
      </w:r>
      <w:r w:rsidR="00AC598E">
        <w:rPr>
          <w:noProof/>
        </w:rPr>
        <w:fldChar w:fldCharType="end"/>
      </w:r>
      <w:r>
        <w:t>:</w:t>
      </w:r>
      <w:r w:rsidRPr="00973E2F">
        <w:t xml:space="preserve"> </w:t>
      </w:r>
      <w:r w:rsidRPr="001F1AA0">
        <w:t>OBX-3 observation identifiers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20" w:firstRow="1" w:lastRow="0" w:firstColumn="0" w:lastColumn="0" w:noHBand="0" w:noVBand="0"/>
      </w:tblPr>
      <w:tblGrid>
        <w:gridCol w:w="2135"/>
        <w:gridCol w:w="758"/>
        <w:gridCol w:w="740"/>
        <w:gridCol w:w="740"/>
        <w:gridCol w:w="5256"/>
      </w:tblGrid>
      <w:tr w:rsidR="00D95778" w14:paraId="67F52889" w14:textId="77777777" w:rsidTr="007E688D">
        <w:trPr>
          <w:trHeight w:val="355"/>
        </w:trPr>
        <w:tc>
          <w:tcPr>
            <w:tcW w:w="1109" w:type="pct"/>
            <w:shd w:val="clear" w:color="auto" w:fill="BFBFBF" w:themeFill="background1" w:themeFillShade="BF"/>
          </w:tcPr>
          <w:p w14:paraId="3E77F31A" w14:textId="77777777" w:rsidR="00D95778" w:rsidRPr="00575FCD" w:rsidRDefault="00D95778" w:rsidP="00B56010">
            <w:pPr>
              <w:pStyle w:val="Table"/>
              <w:keepLines/>
              <w:rPr>
                <w:rFonts w:ascii="Times New Roman" w:hAnsi="Times New Roman"/>
              </w:rPr>
            </w:pPr>
            <w:r w:rsidRPr="00575FCD">
              <w:t>Sub-component</w:t>
            </w:r>
          </w:p>
        </w:tc>
        <w:tc>
          <w:tcPr>
            <w:tcW w:w="394" w:type="pct"/>
            <w:shd w:val="clear" w:color="auto" w:fill="BFBFBF" w:themeFill="background1" w:themeFillShade="BF"/>
          </w:tcPr>
          <w:p w14:paraId="1AB6034A" w14:textId="77777777" w:rsidR="00D95778" w:rsidRPr="00575FCD" w:rsidRDefault="00D95778" w:rsidP="00B56010">
            <w:pPr>
              <w:pStyle w:val="Table"/>
              <w:keepLines/>
              <w:rPr>
                <w:rFonts w:ascii="Times New Roman" w:hAnsi="Times New Roman"/>
              </w:rPr>
            </w:pPr>
            <w:r w:rsidRPr="00575FCD">
              <w:t>Len</w:t>
            </w:r>
          </w:p>
        </w:tc>
        <w:tc>
          <w:tcPr>
            <w:tcW w:w="384" w:type="pct"/>
            <w:shd w:val="clear" w:color="auto" w:fill="BFBFBF" w:themeFill="background1" w:themeFillShade="BF"/>
          </w:tcPr>
          <w:p w14:paraId="53A8F55D" w14:textId="77777777" w:rsidR="00D95778" w:rsidRPr="00575FCD" w:rsidRDefault="00D95778" w:rsidP="00B56010">
            <w:pPr>
              <w:pStyle w:val="Table"/>
              <w:keepLines/>
              <w:rPr>
                <w:rFonts w:ascii="Times New Roman" w:hAnsi="Times New Roman"/>
              </w:rPr>
            </w:pPr>
            <w:r w:rsidRPr="00575FCD">
              <w:t>Type</w:t>
            </w:r>
          </w:p>
        </w:tc>
        <w:tc>
          <w:tcPr>
            <w:tcW w:w="384" w:type="pct"/>
            <w:shd w:val="clear" w:color="auto" w:fill="BFBFBF" w:themeFill="background1" w:themeFillShade="BF"/>
          </w:tcPr>
          <w:p w14:paraId="13D9D591" w14:textId="36E527D2" w:rsidR="00D95778" w:rsidRPr="00575FCD" w:rsidRDefault="00C8360B" w:rsidP="00B56010">
            <w:pPr>
              <w:pStyle w:val="Table"/>
              <w:keepLines/>
              <w:rPr>
                <w:rFonts w:ascii="Times New Roman" w:hAnsi="Times New Roman"/>
              </w:rPr>
            </w:pPr>
            <w:r>
              <w:t>Opt</w:t>
            </w:r>
          </w:p>
        </w:tc>
        <w:tc>
          <w:tcPr>
            <w:tcW w:w="2729" w:type="pct"/>
            <w:shd w:val="clear" w:color="auto" w:fill="BFBFBF" w:themeFill="background1" w:themeFillShade="BF"/>
          </w:tcPr>
          <w:p w14:paraId="26E2DAEB" w14:textId="77777777" w:rsidR="00D95778" w:rsidRPr="00575FCD" w:rsidRDefault="00D95778" w:rsidP="00B56010">
            <w:pPr>
              <w:pStyle w:val="Table"/>
              <w:keepLines/>
              <w:rPr>
                <w:rFonts w:ascii="Times New Roman" w:hAnsi="Times New Roman"/>
              </w:rPr>
            </w:pPr>
            <w:r w:rsidRPr="00575FCD">
              <w:t>Notes</w:t>
            </w:r>
          </w:p>
        </w:tc>
      </w:tr>
      <w:tr w:rsidR="00D95778" w14:paraId="63954188" w14:textId="77777777" w:rsidTr="007E688D">
        <w:trPr>
          <w:trHeight w:val="320"/>
        </w:trPr>
        <w:tc>
          <w:tcPr>
            <w:tcW w:w="1109" w:type="pct"/>
          </w:tcPr>
          <w:p w14:paraId="4320EE54" w14:textId="77777777" w:rsidR="00D95778" w:rsidRDefault="00D95778" w:rsidP="00B56010">
            <w:pPr>
              <w:pStyle w:val="TableText"/>
              <w:keepNext/>
              <w:keepLines/>
              <w:rPr>
                <w:rFonts w:ascii="Times New Roman" w:hAnsi="Times New Roman"/>
                <w:sz w:val="24"/>
                <w:szCs w:val="24"/>
              </w:rPr>
            </w:pPr>
            <w:r>
              <w:t>&lt;Code&gt;^</w:t>
            </w:r>
          </w:p>
        </w:tc>
        <w:tc>
          <w:tcPr>
            <w:tcW w:w="394" w:type="pct"/>
          </w:tcPr>
          <w:p w14:paraId="6163EF32" w14:textId="77777777" w:rsidR="00D95778" w:rsidRDefault="00D95778" w:rsidP="00B56010">
            <w:pPr>
              <w:pStyle w:val="TableText"/>
              <w:keepNext/>
              <w:keepLines/>
              <w:rPr>
                <w:rFonts w:ascii="Times New Roman" w:hAnsi="Times New Roman"/>
                <w:sz w:val="24"/>
                <w:szCs w:val="24"/>
              </w:rPr>
            </w:pPr>
            <w:r>
              <w:rPr>
                <w:w w:val="98"/>
              </w:rPr>
              <w:t>10</w:t>
            </w:r>
          </w:p>
        </w:tc>
        <w:tc>
          <w:tcPr>
            <w:tcW w:w="384" w:type="pct"/>
          </w:tcPr>
          <w:p w14:paraId="51DC3378" w14:textId="77777777" w:rsidR="00D95778" w:rsidRDefault="00D95778" w:rsidP="00B56010">
            <w:pPr>
              <w:pStyle w:val="TableText"/>
              <w:keepNext/>
              <w:keepLines/>
              <w:rPr>
                <w:rFonts w:ascii="Times New Roman" w:hAnsi="Times New Roman"/>
                <w:sz w:val="24"/>
                <w:szCs w:val="24"/>
              </w:rPr>
            </w:pPr>
            <w:r>
              <w:rPr>
                <w:w w:val="93"/>
              </w:rPr>
              <w:t>ST</w:t>
            </w:r>
          </w:p>
        </w:tc>
        <w:tc>
          <w:tcPr>
            <w:tcW w:w="384" w:type="pct"/>
          </w:tcPr>
          <w:p w14:paraId="07AF686D" w14:textId="77777777" w:rsidR="00D95778" w:rsidRDefault="00D95778" w:rsidP="00B56010">
            <w:pPr>
              <w:pStyle w:val="TableText"/>
              <w:keepNext/>
              <w:keepLines/>
              <w:rPr>
                <w:rFonts w:ascii="Times New Roman" w:hAnsi="Times New Roman"/>
                <w:sz w:val="24"/>
                <w:szCs w:val="24"/>
              </w:rPr>
            </w:pPr>
            <w:r>
              <w:rPr>
                <w:w w:val="96"/>
              </w:rPr>
              <w:t>R</w:t>
            </w:r>
          </w:p>
        </w:tc>
        <w:tc>
          <w:tcPr>
            <w:tcW w:w="2729" w:type="pct"/>
            <w:vMerge w:val="restart"/>
          </w:tcPr>
          <w:p w14:paraId="6F45CB4D" w14:textId="756D628F" w:rsidR="00D95778" w:rsidRDefault="00D95778" w:rsidP="00B56010">
            <w:pPr>
              <w:pStyle w:val="TableText"/>
              <w:keepNext/>
              <w:keepLines/>
              <w:rPr>
                <w:rFonts w:ascii="Times New Roman" w:hAnsi="Times New Roman"/>
                <w:sz w:val="24"/>
                <w:szCs w:val="24"/>
              </w:rPr>
            </w:pPr>
            <w:r>
              <w:t>This field is not required but should always be filled. In</w:t>
            </w:r>
            <w:r w:rsidR="00575FCD">
              <w:t xml:space="preserve"> </w:t>
            </w:r>
            <w:r>
              <w:t>some cases the value is obvious and can be omitted;</w:t>
            </w:r>
            <w:r w:rsidR="00575FCD">
              <w:t xml:space="preserve"> </w:t>
            </w:r>
            <w:r>
              <w:t>for example, when the source is one HL7 table</w:t>
            </w:r>
            <w:r w:rsidR="00575FCD">
              <w:t xml:space="preserve"> </w:t>
            </w:r>
            <w:r>
              <w:t>specified in the standard. If the coding system is local,</w:t>
            </w:r>
            <w:r w:rsidR="00575FCD">
              <w:t xml:space="preserve"> </w:t>
            </w:r>
            <w:r>
              <w:t>use ‘L’ in this field; otherwise use the name of the</w:t>
            </w:r>
            <w:r w:rsidR="00575FCD">
              <w:t xml:space="preserve"> </w:t>
            </w:r>
            <w:r>
              <w:t>coding system (ie, ‘LN’ for LOINC</w:t>
            </w:r>
            <w:r w:rsidR="004C760A">
              <w:t>, ‘SNM-ccyy’ for SNOMED CT</w:t>
            </w:r>
            <w:r>
              <w:t>).</w:t>
            </w:r>
          </w:p>
        </w:tc>
      </w:tr>
      <w:tr w:rsidR="00D95778" w14:paraId="4F643088" w14:textId="77777777" w:rsidTr="007E688D">
        <w:trPr>
          <w:trHeight w:val="311"/>
        </w:trPr>
        <w:tc>
          <w:tcPr>
            <w:tcW w:w="1109" w:type="pct"/>
          </w:tcPr>
          <w:p w14:paraId="6FFFE248" w14:textId="77777777" w:rsidR="00D95778" w:rsidRDefault="00D95778" w:rsidP="009B7114">
            <w:pPr>
              <w:pStyle w:val="TableText"/>
              <w:rPr>
                <w:rFonts w:ascii="Times New Roman" w:hAnsi="Times New Roman"/>
                <w:sz w:val="24"/>
                <w:szCs w:val="24"/>
              </w:rPr>
            </w:pPr>
            <w:r>
              <w:t>&lt;Description &gt;^</w:t>
            </w:r>
          </w:p>
        </w:tc>
        <w:tc>
          <w:tcPr>
            <w:tcW w:w="394" w:type="pct"/>
          </w:tcPr>
          <w:p w14:paraId="4698E93B" w14:textId="77777777" w:rsidR="00D95778" w:rsidRDefault="00D95778" w:rsidP="009B7114">
            <w:pPr>
              <w:pStyle w:val="TableText"/>
              <w:rPr>
                <w:rFonts w:ascii="Times New Roman" w:hAnsi="Times New Roman"/>
                <w:sz w:val="24"/>
                <w:szCs w:val="24"/>
              </w:rPr>
            </w:pPr>
            <w:r>
              <w:rPr>
                <w:w w:val="98"/>
              </w:rPr>
              <w:t>30</w:t>
            </w:r>
          </w:p>
        </w:tc>
        <w:tc>
          <w:tcPr>
            <w:tcW w:w="384" w:type="pct"/>
          </w:tcPr>
          <w:p w14:paraId="733846AF" w14:textId="77777777" w:rsidR="00D95778" w:rsidRDefault="00D95778" w:rsidP="009B7114">
            <w:pPr>
              <w:pStyle w:val="TableText"/>
              <w:rPr>
                <w:rFonts w:ascii="Times New Roman" w:hAnsi="Times New Roman"/>
                <w:sz w:val="24"/>
                <w:szCs w:val="24"/>
              </w:rPr>
            </w:pPr>
            <w:r>
              <w:rPr>
                <w:w w:val="93"/>
              </w:rPr>
              <w:t>ST</w:t>
            </w:r>
          </w:p>
        </w:tc>
        <w:tc>
          <w:tcPr>
            <w:tcW w:w="384" w:type="pct"/>
          </w:tcPr>
          <w:p w14:paraId="50FCA800" w14:textId="77777777" w:rsidR="00D95778" w:rsidRDefault="00D95778" w:rsidP="009B7114">
            <w:pPr>
              <w:pStyle w:val="TableText"/>
              <w:rPr>
                <w:rFonts w:ascii="Times New Roman" w:hAnsi="Times New Roman"/>
                <w:sz w:val="24"/>
                <w:szCs w:val="24"/>
              </w:rPr>
            </w:pPr>
            <w:r>
              <w:t>O</w:t>
            </w:r>
          </w:p>
        </w:tc>
        <w:tc>
          <w:tcPr>
            <w:tcW w:w="2729" w:type="pct"/>
            <w:vMerge/>
          </w:tcPr>
          <w:p w14:paraId="07C5EEBB" w14:textId="77777777" w:rsidR="00D95778" w:rsidRDefault="00D95778" w:rsidP="009B7114">
            <w:pPr>
              <w:pStyle w:val="TableText"/>
            </w:pPr>
          </w:p>
        </w:tc>
      </w:tr>
      <w:tr w:rsidR="00D95778" w14:paraId="56E53BD1" w14:textId="77777777" w:rsidTr="007E688D">
        <w:trPr>
          <w:trHeight w:val="276"/>
        </w:trPr>
        <w:tc>
          <w:tcPr>
            <w:tcW w:w="1109" w:type="pct"/>
          </w:tcPr>
          <w:p w14:paraId="51A6BEE0" w14:textId="77777777" w:rsidR="00D95778" w:rsidRDefault="00D95778" w:rsidP="009B7114">
            <w:pPr>
              <w:pStyle w:val="TableText"/>
              <w:rPr>
                <w:rFonts w:ascii="Times New Roman" w:hAnsi="Times New Roman"/>
                <w:sz w:val="24"/>
                <w:szCs w:val="24"/>
              </w:rPr>
            </w:pPr>
            <w:r>
              <w:lastRenderedPageBreak/>
              <w:t>&lt;Coding system&gt;</w:t>
            </w:r>
          </w:p>
        </w:tc>
        <w:tc>
          <w:tcPr>
            <w:tcW w:w="394" w:type="pct"/>
          </w:tcPr>
          <w:p w14:paraId="04F57FAE" w14:textId="77777777" w:rsidR="00D95778" w:rsidRDefault="00D95778" w:rsidP="009B7114">
            <w:pPr>
              <w:pStyle w:val="TableText"/>
              <w:rPr>
                <w:rFonts w:ascii="Times New Roman" w:hAnsi="Times New Roman"/>
                <w:sz w:val="24"/>
                <w:szCs w:val="24"/>
              </w:rPr>
            </w:pPr>
            <w:r>
              <w:rPr>
                <w:w w:val="98"/>
              </w:rPr>
              <w:t>10</w:t>
            </w:r>
          </w:p>
        </w:tc>
        <w:tc>
          <w:tcPr>
            <w:tcW w:w="384" w:type="pct"/>
          </w:tcPr>
          <w:p w14:paraId="592FE3B1" w14:textId="77777777" w:rsidR="00D95778" w:rsidRDefault="00D95778" w:rsidP="009B7114">
            <w:pPr>
              <w:pStyle w:val="TableText"/>
              <w:rPr>
                <w:rFonts w:ascii="Times New Roman" w:hAnsi="Times New Roman"/>
                <w:sz w:val="24"/>
                <w:szCs w:val="24"/>
              </w:rPr>
            </w:pPr>
            <w:r>
              <w:rPr>
                <w:w w:val="93"/>
              </w:rPr>
              <w:t>ST</w:t>
            </w:r>
          </w:p>
        </w:tc>
        <w:tc>
          <w:tcPr>
            <w:tcW w:w="384" w:type="pct"/>
          </w:tcPr>
          <w:p w14:paraId="1D3EE0F5" w14:textId="77777777" w:rsidR="00D95778" w:rsidRDefault="00D95778" w:rsidP="009B7114">
            <w:pPr>
              <w:pStyle w:val="TableText"/>
              <w:rPr>
                <w:rFonts w:ascii="Times New Roman" w:hAnsi="Times New Roman"/>
                <w:sz w:val="24"/>
                <w:szCs w:val="24"/>
              </w:rPr>
            </w:pPr>
            <w:r>
              <w:t>O</w:t>
            </w:r>
          </w:p>
        </w:tc>
        <w:tc>
          <w:tcPr>
            <w:tcW w:w="2729" w:type="pct"/>
            <w:vMerge/>
          </w:tcPr>
          <w:p w14:paraId="1048E0D0" w14:textId="77777777" w:rsidR="00D95778" w:rsidRDefault="00D95778" w:rsidP="009B7114">
            <w:pPr>
              <w:pStyle w:val="TableText"/>
            </w:pPr>
          </w:p>
        </w:tc>
      </w:tr>
    </w:tbl>
    <w:p w14:paraId="333499DE" w14:textId="77777777" w:rsidR="00D95778" w:rsidRDefault="00D95778" w:rsidP="009B7114">
      <w:pPr>
        <w:spacing w:before="120"/>
        <w:rPr>
          <w:rFonts w:ascii="Times New Roman" w:hAnsi="Times New Roman"/>
        </w:rPr>
      </w:pPr>
      <w:r w:rsidRPr="00BD1C1B">
        <w:rPr>
          <w:rStyle w:val="Strong"/>
        </w:rPr>
        <w:t>Example:</w:t>
      </w:r>
      <w:r>
        <w:t xml:space="preserve"> This is a local code for the haemoglobin count:</w:t>
      </w:r>
    </w:p>
    <w:p w14:paraId="03FFA46E" w14:textId="77777777" w:rsidR="00D95778" w:rsidRPr="004B46C6" w:rsidRDefault="00D95778" w:rsidP="00D95778">
      <w:pPr>
        <w:pStyle w:val="Example"/>
        <w:rPr>
          <w:rStyle w:val="ExampleChar"/>
          <w:rFonts w:asciiTheme="minorHAnsi" w:hAnsiTheme="minorHAnsi"/>
        </w:rPr>
      </w:pPr>
      <w:r w:rsidRPr="004B46C6">
        <w:rPr>
          <w:rStyle w:val="ExampleChar"/>
          <w:rFonts w:asciiTheme="minorHAnsi" w:hAnsiTheme="minorHAnsi"/>
        </w:rPr>
        <w:t>OBX|1|ST|4120^HAEMOGLOBIN^L||134|g/L|115-165||||F</w:t>
      </w:r>
    </w:p>
    <w:p w14:paraId="0153CE15" w14:textId="77777777" w:rsidR="00D95778" w:rsidRDefault="00D95778" w:rsidP="00933502">
      <w:pPr>
        <w:pStyle w:val="Heading3"/>
      </w:pPr>
      <w:bookmarkStart w:id="264" w:name="_Toc447803293"/>
      <w:r>
        <w:t>OBX-4 – observation sub-ID</w:t>
      </w:r>
      <w:bookmarkEnd w:id="264"/>
      <w:r>
        <w:t xml:space="preserve"> </w:t>
      </w:r>
    </w:p>
    <w:p w14:paraId="07159F00" w14:textId="77777777" w:rsidR="00D95778" w:rsidRDefault="00D95778" w:rsidP="00D95778">
      <w:r>
        <w:t>This field is used to distinguish between multiple OBX segments with the same observation ID organised under one OBR.</w:t>
      </w:r>
    </w:p>
    <w:p w14:paraId="63816C49" w14:textId="77777777" w:rsidR="00D95778" w:rsidRDefault="00D95778" w:rsidP="00933502">
      <w:pPr>
        <w:pStyle w:val="Heading3"/>
      </w:pPr>
      <w:bookmarkStart w:id="265" w:name="_Toc447803294"/>
      <w:r>
        <w:t>OBX-5 – observation value</w:t>
      </w:r>
      <w:bookmarkEnd w:id="265"/>
      <w:r>
        <w:t xml:space="preserve"> </w:t>
      </w:r>
    </w:p>
    <w:p w14:paraId="77241514" w14:textId="77777777" w:rsidR="00D95778" w:rsidRDefault="00D95778" w:rsidP="00D95778">
      <w:pPr>
        <w:rPr>
          <w:rFonts w:ascii="Times New Roman" w:hAnsi="Times New Roman"/>
        </w:rPr>
      </w:pPr>
      <w:r>
        <w:t>This field contains the value observed – the result of the test. This may be as simple as a numerical value, or it may contain detailed text describing the outcome. Information in this field should relate directly to the result. Notes on the result should be sent in separate notes and comments segments.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5B6F2F" w:rsidRPr="009B7114" w14:paraId="46DF70AD" w14:textId="77777777" w:rsidTr="009B7114">
        <w:tc>
          <w:tcPr>
            <w:tcW w:w="9629" w:type="dxa"/>
            <w:shd w:val="clear" w:color="auto" w:fill="BFBFBF" w:themeFill="background1" w:themeFillShade="BF"/>
          </w:tcPr>
          <w:p w14:paraId="6EC2EBDD" w14:textId="632A5C2A" w:rsidR="005B6F2F" w:rsidRPr="009B7114" w:rsidRDefault="005B6F2F" w:rsidP="004B46C6">
            <w:pPr>
              <w:spacing w:before="120"/>
              <w:rPr>
                <w:iCs/>
              </w:rPr>
            </w:pPr>
            <w:r w:rsidRPr="009B7114">
              <w:rPr>
                <w:b/>
                <w:iCs/>
              </w:rPr>
              <w:t>Variance to HL7:</w:t>
            </w:r>
            <w:r w:rsidRPr="009B7114">
              <w:rPr>
                <w:iCs/>
              </w:rPr>
              <w:t xml:space="preserve"> HL7 allows 64k to be sent in this field.</w:t>
            </w:r>
          </w:p>
        </w:tc>
      </w:tr>
    </w:tbl>
    <w:p w14:paraId="297E4EB1" w14:textId="77777777" w:rsidR="00D95778" w:rsidRDefault="00D95778" w:rsidP="00EF7A7B">
      <w:pPr>
        <w:spacing w:before="120"/>
      </w:pPr>
      <w:r w:rsidRPr="000D1F64">
        <w:rPr>
          <w:b/>
        </w:rPr>
        <w:t>Example 1:</w:t>
      </w:r>
      <w:r>
        <w:t xml:space="preserve"> Simple observation value:</w:t>
      </w:r>
    </w:p>
    <w:p w14:paraId="6D9D964B" w14:textId="77777777" w:rsidR="00D95778" w:rsidRPr="006E6256" w:rsidRDefault="00D95778" w:rsidP="00D95778">
      <w:pPr>
        <w:pStyle w:val="Example"/>
      </w:pPr>
      <w:r w:rsidRPr="006E6256">
        <w:rPr>
          <w:rStyle w:val="ExampleChar"/>
          <w:rFonts w:asciiTheme="minorHAnsi" w:hAnsiTheme="minorHAnsi"/>
        </w:rPr>
        <w:t>OBX|1|ST|4120^HAEMOGLOBIN^L||134|g/L|115-165||||F</w:t>
      </w:r>
    </w:p>
    <w:p w14:paraId="519BABB6" w14:textId="77777777" w:rsidR="00D95778" w:rsidRDefault="00D95778" w:rsidP="00D95778">
      <w:pPr>
        <w:rPr>
          <w:rFonts w:ascii="Times New Roman" w:hAnsi="Times New Roman"/>
        </w:rPr>
      </w:pPr>
      <w:r w:rsidRPr="000D1F64">
        <w:rPr>
          <w:b/>
        </w:rPr>
        <w:t>Example 2:</w:t>
      </w:r>
      <w:r>
        <w:t xml:space="preserve"> Text observation value; note the value in OBX 2:</w:t>
      </w:r>
    </w:p>
    <w:p w14:paraId="5C1757AE" w14:textId="77777777" w:rsidR="00D95778" w:rsidRPr="004B46C6" w:rsidRDefault="00D95778" w:rsidP="00D95778">
      <w:pPr>
        <w:pStyle w:val="Example"/>
        <w:rPr>
          <w:rFonts w:asciiTheme="minorHAnsi" w:hAnsiTheme="minorHAnsi"/>
        </w:rPr>
      </w:pPr>
      <w:r w:rsidRPr="004B46C6">
        <w:rPr>
          <w:rFonts w:asciiTheme="minorHAnsi" w:hAnsiTheme="minorHAnsi"/>
        </w:rPr>
        <w:t>OBX|1|FT|…|THROAT SWAB^ ^CULTURE:Normal flora|...</w:t>
      </w:r>
    </w:p>
    <w:p w14:paraId="068BA401" w14:textId="77777777" w:rsidR="00D95778" w:rsidRDefault="00D95778" w:rsidP="00D95778">
      <w:pPr>
        <w:rPr>
          <w:rFonts w:ascii="Times New Roman" w:hAnsi="Times New Roman"/>
        </w:rPr>
      </w:pPr>
      <w:r w:rsidRPr="000D1F64">
        <w:rPr>
          <w:b/>
        </w:rPr>
        <w:t>Example 3:</w:t>
      </w:r>
      <w:r>
        <w:t xml:space="preserve"> Diagnosis; note the value in OBX 2:</w:t>
      </w:r>
    </w:p>
    <w:p w14:paraId="361F5C28" w14:textId="0C63D8C0" w:rsidR="00621180" w:rsidRDefault="00D95778" w:rsidP="00D95778">
      <w:pPr>
        <w:pStyle w:val="Example"/>
        <w:rPr>
          <w:rFonts w:asciiTheme="minorHAnsi" w:hAnsiTheme="minorHAnsi"/>
        </w:rPr>
      </w:pPr>
      <w:r w:rsidRPr="004B46C6">
        <w:rPr>
          <w:rFonts w:asciiTheme="minorHAnsi" w:hAnsiTheme="minorHAnsi"/>
        </w:rPr>
        <w:t>OBX|1|CE|…|ANTH^Anthrax^99NZESRDC|...</w:t>
      </w:r>
    </w:p>
    <w:p w14:paraId="6C1F414C" w14:textId="77777777" w:rsidR="00D95778" w:rsidRDefault="00D95778" w:rsidP="00933502">
      <w:pPr>
        <w:pStyle w:val="Heading3"/>
      </w:pPr>
      <w:bookmarkStart w:id="266" w:name="_Toc447803295"/>
      <w:r>
        <w:t>OBX-6 – units</w:t>
      </w:r>
      <w:bookmarkEnd w:id="266"/>
      <w:r>
        <w:t xml:space="preserve"> </w:t>
      </w:r>
    </w:p>
    <w:p w14:paraId="0618E77D" w14:textId="77777777" w:rsidR="00D95778" w:rsidRDefault="00D95778" w:rsidP="00D95778">
      <w:pPr>
        <w:rPr>
          <w:rFonts w:ascii="Times New Roman" w:hAnsi="Times New Roman"/>
        </w:rPr>
      </w:pPr>
      <w:r>
        <w:t>This field specifies the measurement units of the fields in this segment, including results and reference ranges and any other additional data. See Pathology standards for the regulations for legal units and prefixes.</w:t>
      </w:r>
    </w:p>
    <w:p w14:paraId="04756906" w14:textId="77777777" w:rsidR="00D95778" w:rsidRDefault="00D95778" w:rsidP="00D95778">
      <w:r w:rsidRPr="000D1F64">
        <w:rPr>
          <w:b/>
        </w:rPr>
        <w:t>Example:</w:t>
      </w:r>
      <w:r>
        <w:t xml:space="preserve"> The units for the haemoglobin test result given last field is grams per litre: </w:t>
      </w:r>
    </w:p>
    <w:p w14:paraId="274AD104" w14:textId="6D269A71" w:rsidR="00FE6545" w:rsidRDefault="00D95778" w:rsidP="00D95778">
      <w:pPr>
        <w:pStyle w:val="Example"/>
        <w:rPr>
          <w:rFonts w:asciiTheme="minorHAnsi" w:hAnsiTheme="minorHAnsi"/>
        </w:rPr>
      </w:pPr>
      <w:r w:rsidRPr="004B46C6">
        <w:rPr>
          <w:rFonts w:asciiTheme="minorHAnsi" w:hAnsiTheme="minorHAnsi"/>
        </w:rPr>
        <w:t>OBX|1|ST|4120^HAEMOGLOBIN^L||134|</w:t>
      </w:r>
      <w:r w:rsidRPr="004B46C6">
        <w:rPr>
          <w:rFonts w:asciiTheme="minorHAnsi" w:hAnsiTheme="minorHAnsi"/>
          <w:b/>
          <w:color w:val="948A54" w:themeColor="background2" w:themeShade="80"/>
          <w:sz w:val="24"/>
        </w:rPr>
        <w:t>g/L</w:t>
      </w:r>
      <w:r w:rsidRPr="004B46C6">
        <w:rPr>
          <w:rFonts w:asciiTheme="minorHAnsi" w:hAnsiTheme="minorHAnsi"/>
        </w:rPr>
        <w:t>|115-165||||F</w:t>
      </w:r>
    </w:p>
    <w:p w14:paraId="7CFFC1DB" w14:textId="77777777" w:rsidR="00FE6545" w:rsidRDefault="00FE6545">
      <w:pPr>
        <w:spacing w:after="0" w:line="240" w:lineRule="auto"/>
        <w:rPr>
          <w:rFonts w:asciiTheme="minorHAnsi" w:eastAsiaTheme="minorEastAsia" w:hAnsiTheme="minorHAnsi"/>
          <w:color w:val="4F81BD" w:themeColor="accent1"/>
          <w:szCs w:val="24"/>
        </w:rPr>
      </w:pPr>
      <w:r>
        <w:rPr>
          <w:rFonts w:asciiTheme="minorHAnsi" w:hAnsiTheme="minorHAnsi"/>
        </w:rPr>
        <w:br w:type="page"/>
      </w:r>
    </w:p>
    <w:p w14:paraId="7C414504" w14:textId="77777777" w:rsidR="00D95778" w:rsidRDefault="00D95778" w:rsidP="00933502">
      <w:pPr>
        <w:pStyle w:val="Heading3"/>
      </w:pPr>
      <w:bookmarkStart w:id="267" w:name="_Toc447803296"/>
      <w:r>
        <w:lastRenderedPageBreak/>
        <w:t>OBX-7 – reference ranges</w:t>
      </w:r>
      <w:bookmarkEnd w:id="267"/>
      <w:r>
        <w:t xml:space="preserve"> </w:t>
      </w:r>
    </w:p>
    <w:p w14:paraId="6F019DFD" w14:textId="77777777" w:rsidR="00D95778" w:rsidRDefault="00D95778" w:rsidP="00D95778">
      <w:pPr>
        <w:rPr>
          <w:rFonts w:ascii="Times New Roman" w:hAnsi="Times New Roman"/>
        </w:rPr>
      </w:pPr>
      <w:r>
        <w:t>This is the reference range of the test conducted. The reference range is the range that a normal test will fall into. This should be in one of the following formats.</w:t>
      </w:r>
    </w:p>
    <w:p w14:paraId="2C16F6B6" w14:textId="6EAC710E" w:rsidR="00D95778" w:rsidRPr="006E6256" w:rsidRDefault="00D95778" w:rsidP="00C71791">
      <w:pPr>
        <w:pStyle w:val="Table"/>
      </w:pPr>
      <w:r w:rsidRPr="006E6256">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36</w:t>
      </w:r>
      <w:r w:rsidR="00AC598E">
        <w:rPr>
          <w:noProof/>
        </w:rPr>
        <w:fldChar w:fldCharType="end"/>
      </w:r>
      <w:r w:rsidRPr="006E6256">
        <w:t>: OBX-7 reference ranges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60" w:firstRow="1" w:lastRow="1" w:firstColumn="0" w:lastColumn="0" w:noHBand="0" w:noVBand="0"/>
      </w:tblPr>
      <w:tblGrid>
        <w:gridCol w:w="2889"/>
        <w:gridCol w:w="6740"/>
      </w:tblGrid>
      <w:tr w:rsidR="00D95778" w:rsidRPr="006E6256" w14:paraId="6A0B16CA" w14:textId="77777777" w:rsidTr="007E688D">
        <w:trPr>
          <w:trHeight w:val="355"/>
        </w:trPr>
        <w:tc>
          <w:tcPr>
            <w:tcW w:w="1500" w:type="pct"/>
            <w:shd w:val="clear" w:color="auto" w:fill="BFBFBF" w:themeFill="background1" w:themeFillShade="BF"/>
          </w:tcPr>
          <w:p w14:paraId="08036B14" w14:textId="77777777" w:rsidR="00D95778" w:rsidRPr="00575FCD" w:rsidRDefault="00D95778" w:rsidP="00EF7A7B">
            <w:pPr>
              <w:pStyle w:val="Table"/>
            </w:pPr>
            <w:r w:rsidRPr="00575FCD">
              <w:t>Format</w:t>
            </w:r>
          </w:p>
        </w:tc>
        <w:tc>
          <w:tcPr>
            <w:tcW w:w="3500" w:type="pct"/>
            <w:shd w:val="clear" w:color="auto" w:fill="BFBFBF" w:themeFill="background1" w:themeFillShade="BF"/>
          </w:tcPr>
          <w:p w14:paraId="062F9245" w14:textId="77777777" w:rsidR="00D95778" w:rsidRPr="00575FCD" w:rsidRDefault="00D95778" w:rsidP="00EF7A7B">
            <w:pPr>
              <w:pStyle w:val="Table"/>
            </w:pPr>
            <w:r w:rsidRPr="00575FCD">
              <w:t>Notes</w:t>
            </w:r>
          </w:p>
        </w:tc>
      </w:tr>
      <w:tr w:rsidR="00D95778" w:rsidRPr="006E6256" w14:paraId="65F3A065" w14:textId="77777777" w:rsidTr="00EF7A7B">
        <w:trPr>
          <w:trHeight w:val="320"/>
        </w:trPr>
        <w:tc>
          <w:tcPr>
            <w:tcW w:w="1500" w:type="pct"/>
          </w:tcPr>
          <w:p w14:paraId="4676264A" w14:textId="77777777" w:rsidR="00D95778" w:rsidRPr="006E6256" w:rsidRDefault="00D95778" w:rsidP="00EF7A7B">
            <w:pPr>
              <w:pStyle w:val="TableText"/>
            </w:pPr>
            <w:r w:rsidRPr="006E6256">
              <w:t>Lower limit–upper limit</w:t>
            </w:r>
          </w:p>
        </w:tc>
        <w:tc>
          <w:tcPr>
            <w:tcW w:w="3500" w:type="pct"/>
          </w:tcPr>
          <w:p w14:paraId="3DA7B5BB" w14:textId="77777777" w:rsidR="00D95778" w:rsidRPr="006E6256" w:rsidRDefault="00D95778" w:rsidP="00EF7A7B">
            <w:pPr>
              <w:pStyle w:val="TableText"/>
            </w:pPr>
            <w:r w:rsidRPr="006E6256">
              <w:t>This is the most common format.</w:t>
            </w:r>
          </w:p>
        </w:tc>
      </w:tr>
      <w:tr w:rsidR="00D95778" w:rsidRPr="006E6256" w14:paraId="643E7E74" w14:textId="77777777" w:rsidTr="00EF7A7B">
        <w:trPr>
          <w:trHeight w:val="311"/>
        </w:trPr>
        <w:tc>
          <w:tcPr>
            <w:tcW w:w="1500" w:type="pct"/>
          </w:tcPr>
          <w:p w14:paraId="4E5D3E3F" w14:textId="77777777" w:rsidR="00D95778" w:rsidRPr="006E6256" w:rsidRDefault="00D95778" w:rsidP="00EF7A7B">
            <w:pPr>
              <w:pStyle w:val="TableText"/>
            </w:pPr>
            <w:r w:rsidRPr="006E6256">
              <w:t>&gt;Lower limit</w:t>
            </w:r>
          </w:p>
        </w:tc>
        <w:tc>
          <w:tcPr>
            <w:tcW w:w="3500" w:type="pct"/>
          </w:tcPr>
          <w:p w14:paraId="6A29E4E1" w14:textId="77777777" w:rsidR="00D95778" w:rsidRPr="006E6256" w:rsidRDefault="00D95778" w:rsidP="00EF7A7B">
            <w:pPr>
              <w:pStyle w:val="TableText"/>
            </w:pPr>
            <w:r w:rsidRPr="006E6256">
              <w:t>Use this only if there is no upper limit.</w:t>
            </w:r>
          </w:p>
        </w:tc>
      </w:tr>
      <w:tr w:rsidR="00D95778" w:rsidRPr="006E6256" w14:paraId="7AB4DACE" w14:textId="77777777" w:rsidTr="00EF7A7B">
        <w:trPr>
          <w:trHeight w:val="311"/>
        </w:trPr>
        <w:tc>
          <w:tcPr>
            <w:tcW w:w="1500" w:type="pct"/>
          </w:tcPr>
          <w:p w14:paraId="4C860580" w14:textId="77777777" w:rsidR="00D95778" w:rsidRPr="006E6256" w:rsidRDefault="00D95778" w:rsidP="00EF7A7B">
            <w:pPr>
              <w:pStyle w:val="TableText"/>
            </w:pPr>
            <w:r w:rsidRPr="006E6256">
              <w:t>&lt;Upper limit</w:t>
            </w:r>
          </w:p>
        </w:tc>
        <w:tc>
          <w:tcPr>
            <w:tcW w:w="3500" w:type="pct"/>
          </w:tcPr>
          <w:p w14:paraId="4C8DE5C7" w14:textId="77777777" w:rsidR="00D95778" w:rsidRPr="006E6256" w:rsidRDefault="00D95778" w:rsidP="00EF7A7B">
            <w:pPr>
              <w:pStyle w:val="TableText"/>
            </w:pPr>
            <w:r w:rsidRPr="006E6256">
              <w:t>Use this only if there is no lower limit.</w:t>
            </w:r>
          </w:p>
        </w:tc>
      </w:tr>
    </w:tbl>
    <w:p w14:paraId="073B1709" w14:textId="77777777" w:rsidR="00D95778" w:rsidRPr="006E6256" w:rsidRDefault="00D95778" w:rsidP="00EF7A7B">
      <w:pPr>
        <w:spacing w:before="120"/>
      </w:pPr>
      <w:r w:rsidRPr="000D1F64">
        <w:rPr>
          <w:b/>
        </w:rPr>
        <w:t>Example:</w:t>
      </w:r>
      <w:r w:rsidRPr="006E6256">
        <w:t xml:space="preserve"> Normal results for the haemoglobin are from 115 to 165 g/L:</w:t>
      </w:r>
    </w:p>
    <w:p w14:paraId="00EF740A" w14:textId="77777777" w:rsidR="00D95778" w:rsidRPr="004B46C6" w:rsidRDefault="00D95778" w:rsidP="00D95778">
      <w:pPr>
        <w:pStyle w:val="Example"/>
        <w:rPr>
          <w:rFonts w:asciiTheme="minorHAnsi" w:hAnsiTheme="minorHAnsi"/>
        </w:rPr>
      </w:pPr>
      <w:r w:rsidRPr="004B46C6">
        <w:rPr>
          <w:rFonts w:asciiTheme="minorHAnsi" w:hAnsiTheme="minorHAnsi"/>
        </w:rPr>
        <w:t>OBX|1|ST|4120^HAEMOGLOBIN^L||134|g/L|</w:t>
      </w:r>
      <w:r w:rsidRPr="004B46C6">
        <w:rPr>
          <w:rFonts w:asciiTheme="minorHAnsi" w:hAnsiTheme="minorHAnsi"/>
          <w:color w:val="948A54" w:themeColor="background2" w:themeShade="80"/>
          <w:sz w:val="24"/>
        </w:rPr>
        <w:t>115-165</w:t>
      </w:r>
      <w:r w:rsidRPr="004B46C6">
        <w:rPr>
          <w:rFonts w:asciiTheme="minorHAnsi" w:hAnsiTheme="minorHAnsi"/>
        </w:rPr>
        <w:t>||||F</w:t>
      </w:r>
    </w:p>
    <w:p w14:paraId="7D4346D8" w14:textId="77777777" w:rsidR="00D95778" w:rsidRDefault="00D95778" w:rsidP="00933502">
      <w:pPr>
        <w:pStyle w:val="Heading3"/>
      </w:pPr>
      <w:bookmarkStart w:id="268" w:name="_Toc447803297"/>
      <w:r>
        <w:t>OBX-8 – abnormal flags</w:t>
      </w:r>
      <w:bookmarkEnd w:id="268"/>
      <w:r>
        <w:t xml:space="preserve"> </w:t>
      </w:r>
    </w:p>
    <w:p w14:paraId="1901DAE9" w14:textId="76B0ABCC" w:rsidR="00D95778" w:rsidRPr="006E6256" w:rsidRDefault="00D95778" w:rsidP="00D95778">
      <w:r w:rsidRPr="006E6256">
        <w:t xml:space="preserve">If the result of the test is abnormal, the abnormality should be communicated in this field. The most common values for non-microbiology tests are as follows. Please consult </w:t>
      </w:r>
      <w:r w:rsidR="005B6F2F">
        <w:t>HISO 10008</w:t>
      </w:r>
      <w:r w:rsidR="00C17C5E">
        <w:t>.2:2015</w:t>
      </w:r>
      <w:r w:rsidR="005B6F2F">
        <w:t xml:space="preserve"> Pathology and Radiology Messaging Standard </w:t>
      </w:r>
      <w:r w:rsidRPr="006E6256">
        <w:t>for a comprehensive list of acceptable values for all tests.</w:t>
      </w:r>
    </w:p>
    <w:p w14:paraId="7737E732" w14:textId="4C9E02F7" w:rsidR="00D95778" w:rsidRPr="006E6256" w:rsidRDefault="00D95778" w:rsidP="00C71791">
      <w:pPr>
        <w:pStyle w:val="Table"/>
      </w:pPr>
      <w:r w:rsidRPr="006E6256">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37</w:t>
      </w:r>
      <w:r w:rsidR="00AC598E">
        <w:rPr>
          <w:noProof/>
        </w:rPr>
        <w:fldChar w:fldCharType="end"/>
      </w:r>
      <w:r w:rsidRPr="006E6256">
        <w:t>: OBX-8 abnormal flags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60" w:firstRow="1" w:lastRow="1" w:firstColumn="0" w:lastColumn="0" w:noHBand="0" w:noVBand="0"/>
      </w:tblPr>
      <w:tblGrid>
        <w:gridCol w:w="1179"/>
        <w:gridCol w:w="8450"/>
      </w:tblGrid>
      <w:tr w:rsidR="00D95778" w:rsidRPr="006E6256" w14:paraId="3A3FC266" w14:textId="77777777" w:rsidTr="007E688D">
        <w:trPr>
          <w:trHeight w:val="355"/>
        </w:trPr>
        <w:tc>
          <w:tcPr>
            <w:tcW w:w="612" w:type="pct"/>
            <w:shd w:val="clear" w:color="auto" w:fill="BFBFBF" w:themeFill="background1" w:themeFillShade="BF"/>
          </w:tcPr>
          <w:p w14:paraId="36AD5F1A" w14:textId="77777777" w:rsidR="00D95778" w:rsidRPr="00575FCD" w:rsidRDefault="00D95778" w:rsidP="00EF7A7B">
            <w:pPr>
              <w:pStyle w:val="Table"/>
            </w:pPr>
            <w:r w:rsidRPr="00575FCD">
              <w:t>Value</w:t>
            </w:r>
          </w:p>
        </w:tc>
        <w:tc>
          <w:tcPr>
            <w:tcW w:w="4388" w:type="pct"/>
            <w:shd w:val="clear" w:color="auto" w:fill="BFBFBF" w:themeFill="background1" w:themeFillShade="BF"/>
          </w:tcPr>
          <w:p w14:paraId="34263EB0" w14:textId="77777777" w:rsidR="00D95778" w:rsidRPr="00575FCD" w:rsidRDefault="00D95778" w:rsidP="00EF7A7B">
            <w:pPr>
              <w:pStyle w:val="Table"/>
            </w:pPr>
            <w:r w:rsidRPr="00575FCD">
              <w:t>Meaning</w:t>
            </w:r>
          </w:p>
        </w:tc>
      </w:tr>
      <w:tr w:rsidR="00D95778" w:rsidRPr="006E6256" w14:paraId="1FB36996" w14:textId="77777777" w:rsidTr="007E688D">
        <w:trPr>
          <w:trHeight w:val="320"/>
        </w:trPr>
        <w:tc>
          <w:tcPr>
            <w:tcW w:w="612" w:type="pct"/>
          </w:tcPr>
          <w:p w14:paraId="3B11A270" w14:textId="77777777" w:rsidR="00D95778" w:rsidRPr="006E6256" w:rsidRDefault="00D95778" w:rsidP="00EF7A7B">
            <w:pPr>
              <w:pStyle w:val="TableText"/>
            </w:pPr>
            <w:r w:rsidRPr="006E6256">
              <w:t>L</w:t>
            </w:r>
          </w:p>
        </w:tc>
        <w:tc>
          <w:tcPr>
            <w:tcW w:w="4388" w:type="pct"/>
          </w:tcPr>
          <w:p w14:paraId="2E91854B" w14:textId="77777777" w:rsidR="00D95778" w:rsidRPr="006E6256" w:rsidRDefault="00D95778" w:rsidP="00EF7A7B">
            <w:pPr>
              <w:pStyle w:val="TableText"/>
            </w:pPr>
            <w:r w:rsidRPr="006E6256">
              <w:t>Low</w:t>
            </w:r>
          </w:p>
        </w:tc>
      </w:tr>
      <w:tr w:rsidR="00D95778" w:rsidRPr="006E6256" w14:paraId="3217B816" w14:textId="77777777" w:rsidTr="007E688D">
        <w:trPr>
          <w:trHeight w:val="311"/>
        </w:trPr>
        <w:tc>
          <w:tcPr>
            <w:tcW w:w="612" w:type="pct"/>
          </w:tcPr>
          <w:p w14:paraId="40E66314" w14:textId="77777777" w:rsidR="00D95778" w:rsidRPr="006E6256" w:rsidRDefault="00D95778" w:rsidP="00EF7A7B">
            <w:pPr>
              <w:pStyle w:val="TableText"/>
            </w:pPr>
            <w:r w:rsidRPr="006E6256">
              <w:t>H</w:t>
            </w:r>
          </w:p>
        </w:tc>
        <w:tc>
          <w:tcPr>
            <w:tcW w:w="4388" w:type="pct"/>
          </w:tcPr>
          <w:p w14:paraId="6173C9F5" w14:textId="77777777" w:rsidR="00D95778" w:rsidRPr="006E6256" w:rsidRDefault="00D95778" w:rsidP="00EF7A7B">
            <w:pPr>
              <w:pStyle w:val="TableText"/>
            </w:pPr>
            <w:r w:rsidRPr="006E6256">
              <w:t>High</w:t>
            </w:r>
          </w:p>
        </w:tc>
      </w:tr>
      <w:tr w:rsidR="00D95778" w:rsidRPr="006E6256" w14:paraId="41F7157C" w14:textId="77777777" w:rsidTr="007E688D">
        <w:trPr>
          <w:trHeight w:val="311"/>
        </w:trPr>
        <w:tc>
          <w:tcPr>
            <w:tcW w:w="612" w:type="pct"/>
          </w:tcPr>
          <w:p w14:paraId="52FDF60A" w14:textId="77777777" w:rsidR="00D95778" w:rsidRPr="006E6256" w:rsidRDefault="00D95778" w:rsidP="00EF7A7B">
            <w:pPr>
              <w:pStyle w:val="TableText"/>
            </w:pPr>
            <w:r w:rsidRPr="006E6256">
              <w:t>LL</w:t>
            </w:r>
          </w:p>
        </w:tc>
        <w:tc>
          <w:tcPr>
            <w:tcW w:w="4388" w:type="pct"/>
          </w:tcPr>
          <w:p w14:paraId="73D4B37F" w14:textId="77777777" w:rsidR="00D95778" w:rsidRPr="006E6256" w:rsidRDefault="00D95778" w:rsidP="00EF7A7B">
            <w:pPr>
              <w:pStyle w:val="TableText"/>
            </w:pPr>
            <w:r w:rsidRPr="006E6256">
              <w:t>Below lower panic limit</w:t>
            </w:r>
          </w:p>
        </w:tc>
      </w:tr>
      <w:tr w:rsidR="00D95778" w:rsidRPr="006E6256" w14:paraId="59699AD1" w14:textId="77777777" w:rsidTr="007E688D">
        <w:trPr>
          <w:trHeight w:val="311"/>
        </w:trPr>
        <w:tc>
          <w:tcPr>
            <w:tcW w:w="612" w:type="pct"/>
          </w:tcPr>
          <w:p w14:paraId="3F0003BF" w14:textId="77777777" w:rsidR="00D95778" w:rsidRPr="006E6256" w:rsidRDefault="00D95778" w:rsidP="00EF7A7B">
            <w:pPr>
              <w:pStyle w:val="TableText"/>
            </w:pPr>
            <w:r w:rsidRPr="006E6256">
              <w:t>HH</w:t>
            </w:r>
          </w:p>
        </w:tc>
        <w:tc>
          <w:tcPr>
            <w:tcW w:w="4388" w:type="pct"/>
          </w:tcPr>
          <w:p w14:paraId="7E9C9E15" w14:textId="77777777" w:rsidR="00D95778" w:rsidRPr="006E6256" w:rsidRDefault="00D95778" w:rsidP="00EF7A7B">
            <w:pPr>
              <w:pStyle w:val="TableText"/>
            </w:pPr>
            <w:r w:rsidRPr="006E6256">
              <w:t>Above upper panic limit</w:t>
            </w:r>
          </w:p>
        </w:tc>
      </w:tr>
      <w:tr w:rsidR="00D95778" w:rsidRPr="006E6256" w14:paraId="48EF7134" w14:textId="77777777" w:rsidTr="007E688D">
        <w:trPr>
          <w:trHeight w:val="311"/>
        </w:trPr>
        <w:tc>
          <w:tcPr>
            <w:tcW w:w="612" w:type="pct"/>
          </w:tcPr>
          <w:p w14:paraId="43652243" w14:textId="77777777" w:rsidR="00D95778" w:rsidRPr="006E6256" w:rsidRDefault="00D95778" w:rsidP="00EF7A7B">
            <w:pPr>
              <w:pStyle w:val="TableText"/>
            </w:pPr>
            <w:r w:rsidRPr="006E6256">
              <w:t>N</w:t>
            </w:r>
          </w:p>
        </w:tc>
        <w:tc>
          <w:tcPr>
            <w:tcW w:w="4388" w:type="pct"/>
          </w:tcPr>
          <w:p w14:paraId="19E0321E" w14:textId="77777777" w:rsidR="00D95778" w:rsidRPr="006E6256" w:rsidRDefault="00D95778" w:rsidP="00EF7A7B">
            <w:pPr>
              <w:pStyle w:val="TableText"/>
            </w:pPr>
            <w:r w:rsidRPr="006E6256">
              <w:t>Normal; applies only to non-numeric values</w:t>
            </w:r>
          </w:p>
        </w:tc>
      </w:tr>
    </w:tbl>
    <w:p w14:paraId="5D0DF1DA" w14:textId="77777777" w:rsidR="00D95778" w:rsidRDefault="00D95778" w:rsidP="00EF7A7B">
      <w:pPr>
        <w:spacing w:before="120"/>
        <w:rPr>
          <w:sz w:val="24"/>
          <w:szCs w:val="24"/>
        </w:rPr>
      </w:pPr>
      <w:r w:rsidRPr="000D1F64">
        <w:rPr>
          <w:b/>
        </w:rPr>
        <w:t>Example 1:</w:t>
      </w:r>
      <w:r w:rsidRPr="006E6256">
        <w:t xml:space="preserve"> Because this result is in the normal reference range and the result is numeric, no value is sent:</w:t>
      </w:r>
      <w:r>
        <w:rPr>
          <w:sz w:val="24"/>
          <w:szCs w:val="24"/>
        </w:rPr>
        <w:t xml:space="preserve"> </w:t>
      </w:r>
    </w:p>
    <w:p w14:paraId="7B0421D7" w14:textId="25310DB6" w:rsidR="000917E3" w:rsidRDefault="00D95778" w:rsidP="00D95778">
      <w:pPr>
        <w:pStyle w:val="Example"/>
        <w:rPr>
          <w:rFonts w:asciiTheme="minorHAnsi" w:hAnsiTheme="minorHAnsi"/>
        </w:rPr>
      </w:pPr>
      <w:r w:rsidRPr="004B46C6">
        <w:rPr>
          <w:rFonts w:asciiTheme="minorHAnsi" w:hAnsiTheme="minorHAnsi"/>
        </w:rPr>
        <w:t>OBX|1|ST|4120^HAEMOGLOBIN^L||134|g/L|115-165||||F</w:t>
      </w:r>
    </w:p>
    <w:p w14:paraId="689339A7" w14:textId="77777777" w:rsidR="00D95778" w:rsidRDefault="00D95778" w:rsidP="00D95778">
      <w:pPr>
        <w:rPr>
          <w:rFonts w:ascii="Times New Roman" w:hAnsi="Times New Roman"/>
        </w:rPr>
      </w:pPr>
      <w:r w:rsidRPr="000D1F64">
        <w:rPr>
          <w:b/>
        </w:rPr>
        <w:t>Example 2:</w:t>
      </w:r>
      <w:r>
        <w:t xml:space="preserve"> Value for the test is abnormally high:</w:t>
      </w:r>
    </w:p>
    <w:p w14:paraId="7317A1F1" w14:textId="7DD604DA" w:rsidR="00FE6545" w:rsidRDefault="00D95778" w:rsidP="00D95778">
      <w:pPr>
        <w:pStyle w:val="Example"/>
        <w:rPr>
          <w:rFonts w:asciiTheme="minorHAnsi" w:hAnsiTheme="minorHAnsi"/>
        </w:rPr>
      </w:pPr>
      <w:r w:rsidRPr="004B46C6">
        <w:rPr>
          <w:rFonts w:asciiTheme="minorHAnsi" w:hAnsiTheme="minorHAnsi"/>
        </w:rPr>
        <w:t>OBX|1|ST|0060^Glucose^L||9.0|mmol/L|3.0-6.1|</w:t>
      </w:r>
      <w:r w:rsidRPr="004B46C6">
        <w:rPr>
          <w:rFonts w:asciiTheme="minorHAnsi" w:hAnsiTheme="minorHAnsi"/>
          <w:b/>
          <w:color w:val="948A54" w:themeColor="background2" w:themeShade="80"/>
          <w:sz w:val="24"/>
        </w:rPr>
        <w:t>H</w:t>
      </w:r>
      <w:r w:rsidRPr="004B46C6">
        <w:rPr>
          <w:rFonts w:asciiTheme="minorHAnsi" w:hAnsiTheme="minorHAnsi"/>
        </w:rPr>
        <w:t>|||F</w:t>
      </w:r>
    </w:p>
    <w:p w14:paraId="168525EB" w14:textId="77777777" w:rsidR="00FE6545" w:rsidRDefault="00FE6545">
      <w:pPr>
        <w:spacing w:after="0" w:line="240" w:lineRule="auto"/>
        <w:rPr>
          <w:rFonts w:asciiTheme="minorHAnsi" w:eastAsiaTheme="minorEastAsia" w:hAnsiTheme="minorHAnsi"/>
          <w:color w:val="4F81BD" w:themeColor="accent1"/>
          <w:szCs w:val="24"/>
        </w:rPr>
      </w:pPr>
      <w:r>
        <w:rPr>
          <w:rFonts w:asciiTheme="minorHAnsi" w:hAnsiTheme="minorHAnsi"/>
        </w:rPr>
        <w:br w:type="page"/>
      </w:r>
    </w:p>
    <w:p w14:paraId="6CAC986E" w14:textId="77777777" w:rsidR="00D95778" w:rsidRPr="004B46C6" w:rsidRDefault="00D95778">
      <w:pPr>
        <w:pStyle w:val="Heading3"/>
      </w:pPr>
      <w:bookmarkStart w:id="269" w:name="_Toc447803298"/>
      <w:r w:rsidRPr="00730F17">
        <w:lastRenderedPageBreak/>
        <w:t>OBX-11 – observation result status</w:t>
      </w:r>
      <w:bookmarkEnd w:id="269"/>
    </w:p>
    <w:p w14:paraId="346093CC" w14:textId="77777777" w:rsidR="00D95778" w:rsidRPr="002B1EA4" w:rsidRDefault="00D95778" w:rsidP="00D95778">
      <w:bookmarkStart w:id="270" w:name="_Toc443401173"/>
      <w:r w:rsidRPr="002B1EA4">
        <w:t>This field provides information about the status of the result for the test described in OBX-3. In almost all messages in this implementation the results are final and verified; therefore F should be used. Other acceptable values are as follows.</w:t>
      </w:r>
      <w:bookmarkEnd w:id="270"/>
    </w:p>
    <w:p w14:paraId="7812B8DF" w14:textId="4CCB0BF5" w:rsidR="00D95778" w:rsidRPr="006E6256" w:rsidRDefault="00D95778" w:rsidP="00C71791">
      <w:pPr>
        <w:pStyle w:val="Table"/>
      </w:pPr>
      <w:r w:rsidRPr="006E6256">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38</w:t>
      </w:r>
      <w:r w:rsidR="00AC598E">
        <w:rPr>
          <w:noProof/>
        </w:rPr>
        <w:fldChar w:fldCharType="end"/>
      </w:r>
      <w:r w:rsidRPr="006E6256">
        <w:t>: OBX-11 observation result status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60" w:firstRow="1" w:lastRow="1" w:firstColumn="0" w:lastColumn="0" w:noHBand="0" w:noVBand="0"/>
      </w:tblPr>
      <w:tblGrid>
        <w:gridCol w:w="1015"/>
        <w:gridCol w:w="8614"/>
      </w:tblGrid>
      <w:tr w:rsidR="00D95778" w:rsidRPr="006E6256" w14:paraId="29EAEB87" w14:textId="77777777" w:rsidTr="00976F9D">
        <w:trPr>
          <w:trHeight w:val="355"/>
          <w:tblHeader/>
        </w:trPr>
        <w:tc>
          <w:tcPr>
            <w:tcW w:w="527" w:type="pct"/>
            <w:shd w:val="clear" w:color="auto" w:fill="BFBFBF" w:themeFill="background1" w:themeFillShade="BF"/>
          </w:tcPr>
          <w:p w14:paraId="014B32F5" w14:textId="77777777" w:rsidR="00D95778" w:rsidRPr="00575FCD" w:rsidRDefault="00D95778" w:rsidP="007E688D">
            <w:pPr>
              <w:pStyle w:val="Table"/>
            </w:pPr>
            <w:r w:rsidRPr="00575FCD">
              <w:t>Value</w:t>
            </w:r>
          </w:p>
        </w:tc>
        <w:tc>
          <w:tcPr>
            <w:tcW w:w="4473" w:type="pct"/>
            <w:shd w:val="clear" w:color="auto" w:fill="BFBFBF" w:themeFill="background1" w:themeFillShade="BF"/>
          </w:tcPr>
          <w:p w14:paraId="3CEEA2DE" w14:textId="77777777" w:rsidR="00D95778" w:rsidRPr="00575FCD" w:rsidRDefault="00D95778" w:rsidP="007E688D">
            <w:pPr>
              <w:pStyle w:val="Table"/>
            </w:pPr>
            <w:r w:rsidRPr="00575FCD">
              <w:t>Meaning</w:t>
            </w:r>
          </w:p>
        </w:tc>
      </w:tr>
      <w:tr w:rsidR="00D95778" w:rsidRPr="006E6256" w14:paraId="126FD43D" w14:textId="77777777" w:rsidTr="007E688D">
        <w:trPr>
          <w:trHeight w:val="320"/>
        </w:trPr>
        <w:tc>
          <w:tcPr>
            <w:tcW w:w="527" w:type="pct"/>
          </w:tcPr>
          <w:p w14:paraId="345A66EC" w14:textId="77777777" w:rsidR="00D95778" w:rsidRPr="006E6256" w:rsidRDefault="00D95778" w:rsidP="007E688D">
            <w:pPr>
              <w:pStyle w:val="TableText"/>
            </w:pPr>
            <w:r w:rsidRPr="006E6256">
              <w:rPr>
                <w:w w:val="96"/>
              </w:rPr>
              <w:t>C</w:t>
            </w:r>
          </w:p>
        </w:tc>
        <w:tc>
          <w:tcPr>
            <w:tcW w:w="4473" w:type="pct"/>
          </w:tcPr>
          <w:p w14:paraId="0B2B2D26" w14:textId="77777777" w:rsidR="00D95778" w:rsidRPr="006E6256" w:rsidRDefault="00D95778" w:rsidP="007E688D">
            <w:pPr>
              <w:pStyle w:val="TableText"/>
            </w:pPr>
            <w:r w:rsidRPr="006E6256">
              <w:t>Correction, replaces final result.</w:t>
            </w:r>
          </w:p>
        </w:tc>
      </w:tr>
      <w:tr w:rsidR="00575FCD" w:rsidRPr="006E6256" w14:paraId="7AB3FE6A" w14:textId="77777777" w:rsidTr="007E688D">
        <w:trPr>
          <w:trHeight w:val="410"/>
        </w:trPr>
        <w:tc>
          <w:tcPr>
            <w:tcW w:w="527" w:type="pct"/>
          </w:tcPr>
          <w:p w14:paraId="672DDBEF" w14:textId="77777777" w:rsidR="00575FCD" w:rsidRPr="006E6256" w:rsidRDefault="00575FCD" w:rsidP="007E688D">
            <w:pPr>
              <w:pStyle w:val="TableText"/>
            </w:pPr>
            <w:r w:rsidRPr="006E6256">
              <w:rPr>
                <w:w w:val="96"/>
              </w:rPr>
              <w:t>D</w:t>
            </w:r>
          </w:p>
        </w:tc>
        <w:tc>
          <w:tcPr>
            <w:tcW w:w="4473" w:type="pct"/>
          </w:tcPr>
          <w:p w14:paraId="655B4D5E" w14:textId="77777777" w:rsidR="00575FCD" w:rsidRPr="006E6256" w:rsidRDefault="00575FCD" w:rsidP="007E688D">
            <w:pPr>
              <w:pStyle w:val="TableText"/>
            </w:pPr>
            <w:r w:rsidRPr="006E6256">
              <w:t>Delete, currently held result with same ID. (Note: the complete OBR should be deleted with</w:t>
            </w:r>
            <w:r>
              <w:t xml:space="preserve"> </w:t>
            </w:r>
            <w:r w:rsidRPr="006E6256">
              <w:t>an X and the remaining correct results resent.)</w:t>
            </w:r>
          </w:p>
        </w:tc>
      </w:tr>
      <w:tr w:rsidR="00D95778" w:rsidRPr="006E6256" w14:paraId="5D7F0A88" w14:textId="77777777" w:rsidTr="007E688D">
        <w:trPr>
          <w:trHeight w:val="311"/>
        </w:trPr>
        <w:tc>
          <w:tcPr>
            <w:tcW w:w="527" w:type="pct"/>
          </w:tcPr>
          <w:p w14:paraId="66341E98" w14:textId="77777777" w:rsidR="00D95778" w:rsidRPr="006E6256" w:rsidRDefault="00D95778" w:rsidP="007E688D">
            <w:pPr>
              <w:pStyle w:val="TableText"/>
            </w:pPr>
            <w:r w:rsidRPr="006E6256">
              <w:rPr>
                <w:w w:val="89"/>
              </w:rPr>
              <w:t>P</w:t>
            </w:r>
          </w:p>
        </w:tc>
        <w:tc>
          <w:tcPr>
            <w:tcW w:w="4473" w:type="pct"/>
          </w:tcPr>
          <w:p w14:paraId="7886913F" w14:textId="77777777" w:rsidR="00D95778" w:rsidRPr="006E6256" w:rsidRDefault="00D95778" w:rsidP="007E688D">
            <w:pPr>
              <w:pStyle w:val="TableText"/>
            </w:pPr>
            <w:r w:rsidRPr="006E6256">
              <w:t>Provisional Result</w:t>
            </w:r>
          </w:p>
        </w:tc>
      </w:tr>
      <w:tr w:rsidR="00D95778" w:rsidRPr="006E6256" w14:paraId="59DED90F" w14:textId="77777777" w:rsidTr="007E688D">
        <w:trPr>
          <w:trHeight w:val="311"/>
        </w:trPr>
        <w:tc>
          <w:tcPr>
            <w:tcW w:w="527" w:type="pct"/>
          </w:tcPr>
          <w:p w14:paraId="6DC3EBEE" w14:textId="77777777" w:rsidR="00D95778" w:rsidRPr="006E6256" w:rsidRDefault="00D95778" w:rsidP="007E688D">
            <w:pPr>
              <w:pStyle w:val="TableText"/>
            </w:pPr>
            <w:r w:rsidRPr="006E6256">
              <w:rPr>
                <w:w w:val="97"/>
              </w:rPr>
              <w:t>F</w:t>
            </w:r>
          </w:p>
        </w:tc>
        <w:tc>
          <w:tcPr>
            <w:tcW w:w="4473" w:type="pct"/>
          </w:tcPr>
          <w:p w14:paraId="103EF237" w14:textId="77777777" w:rsidR="00D95778" w:rsidRPr="006E6256" w:rsidRDefault="00D95778" w:rsidP="007E688D">
            <w:pPr>
              <w:pStyle w:val="TableText"/>
            </w:pPr>
            <w:r w:rsidRPr="006E6256">
              <w:t>Final result.</w:t>
            </w:r>
          </w:p>
        </w:tc>
      </w:tr>
    </w:tbl>
    <w:p w14:paraId="5539ED50" w14:textId="77777777" w:rsidR="00D95778" w:rsidRPr="006E6256" w:rsidRDefault="00D95778" w:rsidP="00EF7A7B">
      <w:pPr>
        <w:spacing w:before="120"/>
      </w:pPr>
      <w:r w:rsidRPr="006E6256">
        <w:t>Many practice management systems will not support the functionality of some of these values. The sender and recipient will need to agree on the finer points of the functionality of these results. For example, is a D always going to be followed up with another F (final result)? Will unverified results be accessible, etc.?</w:t>
      </w:r>
    </w:p>
    <w:p w14:paraId="2A52003D" w14:textId="77777777" w:rsidR="00D95778" w:rsidRDefault="00D95778" w:rsidP="00681680">
      <w:pPr>
        <w:keepNext/>
        <w:rPr>
          <w:rFonts w:ascii="Times New Roman" w:hAnsi="Times New Roman"/>
        </w:rPr>
      </w:pPr>
      <w:r w:rsidRPr="000D1F64">
        <w:rPr>
          <w:b/>
        </w:rPr>
        <w:t>Example:</w:t>
      </w:r>
      <w:r>
        <w:t xml:space="preserve"> This result is final:</w:t>
      </w:r>
    </w:p>
    <w:p w14:paraId="26DFE666" w14:textId="77777777" w:rsidR="00D95778" w:rsidRPr="004B46C6" w:rsidRDefault="00D95778" w:rsidP="00D95778">
      <w:pPr>
        <w:pStyle w:val="Example"/>
        <w:rPr>
          <w:rFonts w:asciiTheme="minorHAnsi" w:hAnsiTheme="minorHAnsi"/>
        </w:rPr>
      </w:pPr>
      <w:r w:rsidRPr="004B46C6">
        <w:rPr>
          <w:rFonts w:asciiTheme="minorHAnsi" w:hAnsiTheme="minorHAnsi"/>
        </w:rPr>
        <w:t>OBX|1|ST|4120^HAEMOGLOBIN^L||134|g/L|115-165||||</w:t>
      </w:r>
      <w:r w:rsidRPr="004B46C6">
        <w:rPr>
          <w:rFonts w:asciiTheme="minorHAnsi" w:hAnsiTheme="minorHAnsi"/>
          <w:color w:val="948A54" w:themeColor="background2" w:themeShade="80"/>
          <w:sz w:val="24"/>
        </w:rPr>
        <w:t>F</w:t>
      </w:r>
    </w:p>
    <w:p w14:paraId="7696A068" w14:textId="24969DC8" w:rsidR="00D95778" w:rsidRPr="00DC78D9" w:rsidRDefault="004A4E24" w:rsidP="000005D5">
      <w:pPr>
        <w:pStyle w:val="Heading2"/>
      </w:pPr>
      <w:bookmarkStart w:id="271" w:name="_Toc447803299"/>
      <w:r>
        <w:t xml:space="preserve"> </w:t>
      </w:r>
      <w:bookmarkStart w:id="272" w:name="_Toc174534186"/>
      <w:r w:rsidR="00D95778" w:rsidRPr="00DC78D9">
        <w:t>NTE − note segment</w:t>
      </w:r>
      <w:bookmarkEnd w:id="271"/>
      <w:bookmarkEnd w:id="272"/>
      <w:r w:rsidR="00D95778" w:rsidRPr="00DC78D9">
        <w:t xml:space="preserve"> </w:t>
      </w:r>
    </w:p>
    <w:p w14:paraId="0B94AF52" w14:textId="77777777" w:rsidR="00D95778" w:rsidRDefault="00D95778" w:rsidP="00D95778">
      <w:pPr>
        <w:rPr>
          <w:rFonts w:ascii="Times New Roman" w:hAnsi="Times New Roman"/>
          <w:sz w:val="24"/>
          <w:szCs w:val="24"/>
        </w:rPr>
      </w:pPr>
      <w:r w:rsidRPr="006E6256">
        <w:t>The NTE segment is used for sending notes and comments. Typically in this implementation it will be used to supply additional information about a result</w:t>
      </w:r>
      <w:r>
        <w:rPr>
          <w:rFonts w:cs="Arial"/>
          <w:sz w:val="24"/>
          <w:szCs w:val="24"/>
        </w:rPr>
        <w:t>.</w:t>
      </w:r>
    </w:p>
    <w:p w14:paraId="621681E0" w14:textId="412FCB16" w:rsidR="00D95778" w:rsidRPr="006E6256" w:rsidRDefault="00D95778" w:rsidP="00C71791">
      <w:pPr>
        <w:pStyle w:val="Table"/>
      </w:pPr>
      <w:r w:rsidRPr="006E6256">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39</w:t>
      </w:r>
      <w:r w:rsidR="00AC598E">
        <w:rPr>
          <w:noProof/>
        </w:rPr>
        <w:fldChar w:fldCharType="end"/>
      </w:r>
      <w:r w:rsidRPr="006E6256">
        <w:t>: NTE note segment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2547"/>
        <w:gridCol w:w="973"/>
        <w:gridCol w:w="728"/>
        <w:gridCol w:w="709"/>
        <w:gridCol w:w="1275"/>
        <w:gridCol w:w="3397"/>
      </w:tblGrid>
      <w:tr w:rsidR="00C8360B" w:rsidRPr="006E6256" w14:paraId="69024F9D" w14:textId="77777777" w:rsidTr="00976F9D">
        <w:trPr>
          <w:trHeight w:val="313"/>
        </w:trPr>
        <w:tc>
          <w:tcPr>
            <w:tcW w:w="1323" w:type="pct"/>
            <w:shd w:val="clear" w:color="auto" w:fill="BFBFBF" w:themeFill="background1" w:themeFillShade="BF"/>
          </w:tcPr>
          <w:p w14:paraId="14816B35" w14:textId="77777777" w:rsidR="00C8360B" w:rsidRPr="000D1F64" w:rsidRDefault="00C8360B" w:rsidP="007E688D">
            <w:pPr>
              <w:pStyle w:val="Table"/>
            </w:pPr>
            <w:r w:rsidRPr="000D1F64">
              <w:t>Data element</w:t>
            </w:r>
          </w:p>
        </w:tc>
        <w:tc>
          <w:tcPr>
            <w:tcW w:w="505" w:type="pct"/>
            <w:shd w:val="clear" w:color="auto" w:fill="BFBFBF" w:themeFill="background1" w:themeFillShade="BF"/>
          </w:tcPr>
          <w:p w14:paraId="43FA9B42" w14:textId="77777777" w:rsidR="00C8360B" w:rsidRPr="000D1F64" w:rsidRDefault="00C8360B" w:rsidP="007E688D">
            <w:pPr>
              <w:pStyle w:val="Table"/>
            </w:pPr>
            <w:r w:rsidRPr="000D1F64">
              <w:t>Field</w:t>
            </w:r>
          </w:p>
        </w:tc>
        <w:tc>
          <w:tcPr>
            <w:tcW w:w="378" w:type="pct"/>
            <w:shd w:val="clear" w:color="auto" w:fill="BFBFBF" w:themeFill="background1" w:themeFillShade="BF"/>
          </w:tcPr>
          <w:p w14:paraId="00230600" w14:textId="41F91089" w:rsidR="00C8360B" w:rsidRPr="000D1F64" w:rsidRDefault="00C8360B" w:rsidP="007E688D">
            <w:pPr>
              <w:pStyle w:val="Table"/>
            </w:pPr>
            <w:r>
              <w:t>Len</w:t>
            </w:r>
          </w:p>
        </w:tc>
        <w:tc>
          <w:tcPr>
            <w:tcW w:w="368" w:type="pct"/>
            <w:shd w:val="clear" w:color="auto" w:fill="BFBFBF" w:themeFill="background1" w:themeFillShade="BF"/>
          </w:tcPr>
          <w:p w14:paraId="59BB47EF" w14:textId="1E166B50" w:rsidR="00C8360B" w:rsidRPr="000D1F64" w:rsidRDefault="00C8360B" w:rsidP="007E688D">
            <w:pPr>
              <w:pStyle w:val="Table"/>
            </w:pPr>
            <w:r>
              <w:t>Opt</w:t>
            </w:r>
          </w:p>
        </w:tc>
        <w:tc>
          <w:tcPr>
            <w:tcW w:w="662" w:type="pct"/>
            <w:shd w:val="clear" w:color="auto" w:fill="BFBFBF" w:themeFill="background1" w:themeFillShade="BF"/>
          </w:tcPr>
          <w:p w14:paraId="5AA9EB5D" w14:textId="46D44DD9" w:rsidR="00C8360B" w:rsidRPr="000D1F64" w:rsidRDefault="00C8360B" w:rsidP="007E688D">
            <w:pPr>
              <w:pStyle w:val="Table"/>
            </w:pPr>
            <w:r w:rsidRPr="000D1F64">
              <w:t>Required for:</w:t>
            </w:r>
          </w:p>
        </w:tc>
        <w:tc>
          <w:tcPr>
            <w:tcW w:w="1764" w:type="pct"/>
            <w:shd w:val="clear" w:color="auto" w:fill="BFBFBF" w:themeFill="background1" w:themeFillShade="BF"/>
          </w:tcPr>
          <w:p w14:paraId="43B745EC" w14:textId="77777777" w:rsidR="00C8360B" w:rsidRPr="000D1F64" w:rsidRDefault="00C8360B" w:rsidP="007E688D">
            <w:pPr>
              <w:pStyle w:val="Table"/>
            </w:pPr>
            <w:r w:rsidRPr="000D1F64">
              <w:t>Comments</w:t>
            </w:r>
          </w:p>
        </w:tc>
      </w:tr>
      <w:tr w:rsidR="00C8360B" w:rsidRPr="006E6256" w14:paraId="2E8DF0E7" w14:textId="77777777" w:rsidTr="00976F9D">
        <w:trPr>
          <w:trHeight w:val="820"/>
        </w:trPr>
        <w:tc>
          <w:tcPr>
            <w:tcW w:w="1323" w:type="pct"/>
          </w:tcPr>
          <w:p w14:paraId="18B534EC" w14:textId="77777777" w:rsidR="00C8360B" w:rsidRPr="006E6256" w:rsidRDefault="00C8360B" w:rsidP="007E688D">
            <w:pPr>
              <w:pStyle w:val="TableText"/>
            </w:pPr>
            <w:r w:rsidRPr="006E6256">
              <w:t>Set ID</w:t>
            </w:r>
          </w:p>
        </w:tc>
        <w:tc>
          <w:tcPr>
            <w:tcW w:w="505" w:type="pct"/>
          </w:tcPr>
          <w:p w14:paraId="7ABBF103" w14:textId="77777777" w:rsidR="00C8360B" w:rsidRPr="006E6256" w:rsidRDefault="00C8360B" w:rsidP="007E688D">
            <w:pPr>
              <w:pStyle w:val="TableText"/>
            </w:pPr>
            <w:r w:rsidRPr="006E6256">
              <w:t>NTE-1</w:t>
            </w:r>
          </w:p>
        </w:tc>
        <w:tc>
          <w:tcPr>
            <w:tcW w:w="378" w:type="pct"/>
          </w:tcPr>
          <w:p w14:paraId="1719F189" w14:textId="71EDD3E5" w:rsidR="00C8360B" w:rsidRPr="006E6256" w:rsidRDefault="00C8360B" w:rsidP="007E688D">
            <w:pPr>
              <w:pStyle w:val="TableText"/>
            </w:pPr>
            <w:r>
              <w:t>4</w:t>
            </w:r>
          </w:p>
        </w:tc>
        <w:tc>
          <w:tcPr>
            <w:tcW w:w="368" w:type="pct"/>
          </w:tcPr>
          <w:p w14:paraId="693781E1" w14:textId="66DA8482" w:rsidR="00C8360B" w:rsidRPr="006E6256" w:rsidRDefault="00C8360B" w:rsidP="007E688D">
            <w:pPr>
              <w:pStyle w:val="TableText"/>
            </w:pPr>
            <w:r>
              <w:t>R</w:t>
            </w:r>
          </w:p>
        </w:tc>
        <w:tc>
          <w:tcPr>
            <w:tcW w:w="662" w:type="pct"/>
          </w:tcPr>
          <w:p w14:paraId="5953C88B" w14:textId="00C38E52" w:rsidR="00C8360B" w:rsidRPr="006E6256" w:rsidRDefault="00C8360B" w:rsidP="007E688D">
            <w:pPr>
              <w:pStyle w:val="TableText"/>
            </w:pPr>
            <w:r w:rsidRPr="006E6256">
              <w:t>BusProc</w:t>
            </w:r>
          </w:p>
        </w:tc>
        <w:tc>
          <w:tcPr>
            <w:tcW w:w="1764" w:type="pct"/>
          </w:tcPr>
          <w:p w14:paraId="7E416A0A" w14:textId="77777777" w:rsidR="00C8360B" w:rsidRPr="006E6256" w:rsidRDefault="00C8360B" w:rsidP="007E688D">
            <w:pPr>
              <w:pStyle w:val="TableText"/>
            </w:pPr>
          </w:p>
        </w:tc>
      </w:tr>
      <w:tr w:rsidR="00C8360B" w:rsidRPr="006E6256" w14:paraId="23B82009" w14:textId="77777777" w:rsidTr="00976F9D">
        <w:trPr>
          <w:trHeight w:val="320"/>
        </w:trPr>
        <w:tc>
          <w:tcPr>
            <w:tcW w:w="1323" w:type="pct"/>
          </w:tcPr>
          <w:p w14:paraId="165F9DB8" w14:textId="77777777" w:rsidR="00C8360B" w:rsidRPr="006E6256" w:rsidRDefault="00C8360B" w:rsidP="007E688D">
            <w:pPr>
              <w:pStyle w:val="TableText"/>
            </w:pPr>
            <w:r w:rsidRPr="006E6256">
              <w:t>Source of comment</w:t>
            </w:r>
          </w:p>
        </w:tc>
        <w:tc>
          <w:tcPr>
            <w:tcW w:w="505" w:type="pct"/>
          </w:tcPr>
          <w:p w14:paraId="6D32607A" w14:textId="77777777" w:rsidR="00C8360B" w:rsidRPr="006E6256" w:rsidRDefault="00C8360B" w:rsidP="007E688D">
            <w:pPr>
              <w:pStyle w:val="TableText"/>
            </w:pPr>
            <w:r w:rsidRPr="006E6256">
              <w:t>NTE-2</w:t>
            </w:r>
          </w:p>
        </w:tc>
        <w:tc>
          <w:tcPr>
            <w:tcW w:w="378" w:type="pct"/>
          </w:tcPr>
          <w:p w14:paraId="40AC10D8" w14:textId="4BE6FB51" w:rsidR="00C8360B" w:rsidRPr="006E6256" w:rsidRDefault="00C8360B" w:rsidP="007E688D">
            <w:pPr>
              <w:pStyle w:val="TableText"/>
            </w:pPr>
            <w:r>
              <w:t>8</w:t>
            </w:r>
          </w:p>
        </w:tc>
        <w:tc>
          <w:tcPr>
            <w:tcW w:w="368" w:type="pct"/>
          </w:tcPr>
          <w:p w14:paraId="3E1C7618" w14:textId="681A58B9" w:rsidR="00C8360B" w:rsidRPr="006E6256" w:rsidRDefault="00C8360B" w:rsidP="007E688D">
            <w:pPr>
              <w:pStyle w:val="TableText"/>
            </w:pPr>
            <w:r>
              <w:t>O</w:t>
            </w:r>
          </w:p>
        </w:tc>
        <w:tc>
          <w:tcPr>
            <w:tcW w:w="662" w:type="pct"/>
          </w:tcPr>
          <w:p w14:paraId="240F174C" w14:textId="117E8762" w:rsidR="00C8360B" w:rsidRPr="006E6256" w:rsidRDefault="00C8360B" w:rsidP="007E688D">
            <w:pPr>
              <w:pStyle w:val="TableText"/>
            </w:pPr>
            <w:r w:rsidRPr="006E6256">
              <w:t>BusProc</w:t>
            </w:r>
          </w:p>
        </w:tc>
        <w:tc>
          <w:tcPr>
            <w:tcW w:w="1764" w:type="pct"/>
          </w:tcPr>
          <w:p w14:paraId="71FD7681" w14:textId="77777777" w:rsidR="00C8360B" w:rsidRPr="006E6256" w:rsidRDefault="00C8360B" w:rsidP="007E688D">
            <w:pPr>
              <w:pStyle w:val="TableText"/>
            </w:pPr>
          </w:p>
        </w:tc>
      </w:tr>
      <w:tr w:rsidR="00C8360B" w:rsidRPr="006E6256" w14:paraId="0FF83053" w14:textId="77777777" w:rsidTr="00976F9D">
        <w:trPr>
          <w:trHeight w:val="285"/>
        </w:trPr>
        <w:tc>
          <w:tcPr>
            <w:tcW w:w="1323" w:type="pct"/>
          </w:tcPr>
          <w:p w14:paraId="69B1C5C5" w14:textId="77777777" w:rsidR="00C8360B" w:rsidRPr="006E6256" w:rsidRDefault="00C8360B" w:rsidP="007E688D">
            <w:pPr>
              <w:pStyle w:val="TableText"/>
            </w:pPr>
            <w:r w:rsidRPr="006E6256">
              <w:t>Comment</w:t>
            </w:r>
          </w:p>
        </w:tc>
        <w:tc>
          <w:tcPr>
            <w:tcW w:w="505" w:type="pct"/>
          </w:tcPr>
          <w:p w14:paraId="63FD01DD" w14:textId="77777777" w:rsidR="00C8360B" w:rsidRPr="006E6256" w:rsidRDefault="00C8360B" w:rsidP="007E688D">
            <w:pPr>
              <w:pStyle w:val="TableText"/>
            </w:pPr>
            <w:r w:rsidRPr="006E6256">
              <w:t>NTE-3</w:t>
            </w:r>
          </w:p>
        </w:tc>
        <w:tc>
          <w:tcPr>
            <w:tcW w:w="378" w:type="pct"/>
          </w:tcPr>
          <w:p w14:paraId="7C3D5951" w14:textId="182B096A" w:rsidR="00C8360B" w:rsidRPr="006E6256" w:rsidRDefault="00C8360B" w:rsidP="007E688D">
            <w:pPr>
              <w:pStyle w:val="TableText"/>
            </w:pPr>
            <w:r>
              <w:t>64k</w:t>
            </w:r>
          </w:p>
        </w:tc>
        <w:tc>
          <w:tcPr>
            <w:tcW w:w="368" w:type="pct"/>
          </w:tcPr>
          <w:p w14:paraId="33C600E1" w14:textId="55CAA7D1" w:rsidR="00C8360B" w:rsidRPr="006E6256" w:rsidRDefault="00C8360B" w:rsidP="007E688D">
            <w:pPr>
              <w:pStyle w:val="TableText"/>
            </w:pPr>
            <w:r>
              <w:t>R</w:t>
            </w:r>
          </w:p>
        </w:tc>
        <w:tc>
          <w:tcPr>
            <w:tcW w:w="662" w:type="pct"/>
          </w:tcPr>
          <w:p w14:paraId="5898770E" w14:textId="64EB5919" w:rsidR="00C8360B" w:rsidRPr="006E6256" w:rsidRDefault="00C8360B" w:rsidP="007E688D">
            <w:pPr>
              <w:pStyle w:val="TableText"/>
            </w:pPr>
            <w:r w:rsidRPr="006E6256">
              <w:t>BusProc</w:t>
            </w:r>
          </w:p>
        </w:tc>
        <w:tc>
          <w:tcPr>
            <w:tcW w:w="1764" w:type="pct"/>
          </w:tcPr>
          <w:p w14:paraId="6C1C2D06" w14:textId="0AFC20AE" w:rsidR="00C8360B" w:rsidRPr="006E6256" w:rsidRDefault="00C8360B" w:rsidP="007E688D">
            <w:pPr>
              <w:pStyle w:val="TableText"/>
            </w:pPr>
            <w:r w:rsidRPr="006E6256">
              <w:t>May repeat</w:t>
            </w:r>
            <w:r w:rsidR="005B6F2F">
              <w:t>.</w:t>
            </w:r>
          </w:p>
        </w:tc>
      </w:tr>
      <w:tr w:rsidR="00C8360B" w:rsidRPr="006E6256" w14:paraId="61FC7F95" w14:textId="77777777" w:rsidTr="00976F9D">
        <w:trPr>
          <w:trHeight w:val="892"/>
        </w:trPr>
        <w:tc>
          <w:tcPr>
            <w:tcW w:w="1323" w:type="pct"/>
          </w:tcPr>
          <w:p w14:paraId="3F629E6B" w14:textId="77777777" w:rsidR="00C8360B" w:rsidRPr="006E6256" w:rsidRDefault="00C8360B" w:rsidP="007E688D">
            <w:pPr>
              <w:pStyle w:val="TableText"/>
            </w:pPr>
            <w:r w:rsidRPr="006E6256">
              <w:t>Comment type</w:t>
            </w:r>
          </w:p>
        </w:tc>
        <w:tc>
          <w:tcPr>
            <w:tcW w:w="505" w:type="pct"/>
          </w:tcPr>
          <w:p w14:paraId="4564468A" w14:textId="77777777" w:rsidR="00C8360B" w:rsidRPr="006E6256" w:rsidRDefault="00C8360B" w:rsidP="007E688D">
            <w:pPr>
              <w:pStyle w:val="TableText"/>
            </w:pPr>
            <w:r w:rsidRPr="006E6256">
              <w:t>NTE-4</w:t>
            </w:r>
          </w:p>
        </w:tc>
        <w:tc>
          <w:tcPr>
            <w:tcW w:w="378" w:type="pct"/>
          </w:tcPr>
          <w:p w14:paraId="32F2E38A" w14:textId="4614EBB1" w:rsidR="00C8360B" w:rsidRPr="006E6256" w:rsidRDefault="00C8360B" w:rsidP="007E688D">
            <w:pPr>
              <w:pStyle w:val="TableText"/>
            </w:pPr>
            <w:r>
              <w:t>250</w:t>
            </w:r>
          </w:p>
        </w:tc>
        <w:tc>
          <w:tcPr>
            <w:tcW w:w="368" w:type="pct"/>
          </w:tcPr>
          <w:p w14:paraId="378E3D82" w14:textId="5A94EB5E" w:rsidR="00C8360B" w:rsidRPr="006E6256" w:rsidRDefault="00C8360B" w:rsidP="007E688D">
            <w:pPr>
              <w:pStyle w:val="TableText"/>
            </w:pPr>
            <w:r>
              <w:t>O</w:t>
            </w:r>
          </w:p>
        </w:tc>
        <w:tc>
          <w:tcPr>
            <w:tcW w:w="662" w:type="pct"/>
          </w:tcPr>
          <w:p w14:paraId="2B1002F2" w14:textId="4E1C87B0" w:rsidR="00C8360B" w:rsidRPr="006E6256" w:rsidRDefault="00C8360B" w:rsidP="007E688D">
            <w:pPr>
              <w:pStyle w:val="TableText"/>
            </w:pPr>
            <w:r w:rsidRPr="006E6256">
              <w:t>BusProc</w:t>
            </w:r>
          </w:p>
        </w:tc>
        <w:tc>
          <w:tcPr>
            <w:tcW w:w="1764" w:type="pct"/>
          </w:tcPr>
          <w:p w14:paraId="204DC147" w14:textId="057E5C93" w:rsidR="00C8360B" w:rsidRPr="006E6256" w:rsidRDefault="00016D0B" w:rsidP="007E688D">
            <w:pPr>
              <w:pStyle w:val="TableText"/>
            </w:pPr>
            <w:r>
              <w:t>W</w:t>
            </w:r>
            <w:r w:rsidR="00C8360B" w:rsidRPr="006E6256">
              <w:t>ill be</w:t>
            </w:r>
            <w:r w:rsidR="00C8360B">
              <w:t xml:space="preserve"> </w:t>
            </w:r>
            <w:r w:rsidR="00C8360B" w:rsidRPr="006E6256">
              <w:t>disregarded in this</w:t>
            </w:r>
            <w:r w:rsidR="00C8360B">
              <w:t xml:space="preserve"> </w:t>
            </w:r>
            <w:r w:rsidR="00C8360B" w:rsidRPr="006E6256">
              <w:t>implementation</w:t>
            </w:r>
          </w:p>
        </w:tc>
      </w:tr>
    </w:tbl>
    <w:p w14:paraId="4AE63D8A" w14:textId="77777777" w:rsidR="00D95778" w:rsidRDefault="00044C77" w:rsidP="00933502">
      <w:pPr>
        <w:pStyle w:val="Heading3"/>
      </w:pPr>
      <w:bookmarkStart w:id="273" w:name="_Toc447803300"/>
      <w:r>
        <w:t xml:space="preserve"> </w:t>
      </w:r>
      <w:r w:rsidR="00D95778">
        <w:t>NTE-1 – set ID</w:t>
      </w:r>
      <w:bookmarkEnd w:id="273"/>
      <w:r w:rsidR="00D95778">
        <w:t xml:space="preserve"> </w:t>
      </w:r>
    </w:p>
    <w:p w14:paraId="7DD3B790" w14:textId="77777777" w:rsidR="00D95778" w:rsidRDefault="00D95778" w:rsidP="004B46C6">
      <w:pPr>
        <w:pStyle w:val="BodyText"/>
        <w:rPr>
          <w:rFonts w:ascii="Times New Roman" w:hAnsi="Times New Roman"/>
        </w:rPr>
      </w:pPr>
      <w:r>
        <w:t>This field is used where there is more than one NTE segment in a message. The number system used is as follows.</w:t>
      </w:r>
    </w:p>
    <w:p w14:paraId="3E3606C0" w14:textId="27056193" w:rsidR="00D95778" w:rsidRDefault="00D95778" w:rsidP="004B46C6">
      <w:pPr>
        <w:pStyle w:val="BodyText"/>
        <w:rPr>
          <w:rFonts w:ascii="Times New Roman" w:hAnsi="Times New Roman"/>
        </w:rPr>
      </w:pPr>
      <w:r>
        <w:t>If the comment is greater than 120 characters in length, it should be split across multiple</w:t>
      </w:r>
      <w:r>
        <w:rPr>
          <w:rFonts w:ascii="Times New Roman" w:hAnsi="Times New Roman"/>
        </w:rPr>
        <w:t xml:space="preserve"> </w:t>
      </w:r>
      <w:r>
        <w:t xml:space="preserve">NTE segments and the same set ID should be used for all of them. After each OBX segment the first </w:t>
      </w:r>
      <w:r>
        <w:lastRenderedPageBreak/>
        <w:t xml:space="preserve">NTE segment will have a set ID of 1. If more comments are required, the subsequent set IDs will increment the set ID by </w:t>
      </w:r>
      <w:r w:rsidR="00621180">
        <w:t xml:space="preserve">one (1) </w:t>
      </w:r>
      <w:r>
        <w:t>for each unrelated NTE segment.</w:t>
      </w:r>
    </w:p>
    <w:p w14:paraId="39ADBBE8" w14:textId="77777777" w:rsidR="00D95778" w:rsidRDefault="00D95778" w:rsidP="004B46C6">
      <w:pPr>
        <w:pStyle w:val="BodyText"/>
        <w:rPr>
          <w:rFonts w:ascii="Times New Roman" w:hAnsi="Times New Roman"/>
        </w:rPr>
      </w:pPr>
      <w:r>
        <w:t>Although officially this field is optional, it should always be filled in so that accurate debugging information can be returned and processed.</w:t>
      </w:r>
    </w:p>
    <w:p w14:paraId="590E8A0C" w14:textId="77777777" w:rsidR="00D95778" w:rsidRDefault="00D95778" w:rsidP="004B46C6">
      <w:pPr>
        <w:pStyle w:val="BodyText"/>
        <w:rPr>
          <w:rFonts w:ascii="Times New Roman" w:hAnsi="Times New Roman"/>
        </w:rPr>
      </w:pPr>
      <w:r w:rsidRPr="006E6256">
        <w:rPr>
          <w:b/>
        </w:rPr>
        <w:t>Example 1:</w:t>
      </w:r>
      <w:r>
        <w:t xml:space="preserve"> The following example shows the set IDs from two unrelated comments for a single OBX segment:</w:t>
      </w:r>
    </w:p>
    <w:p w14:paraId="1DD2D53D" w14:textId="77777777" w:rsidR="00D95778" w:rsidRPr="004B46C6" w:rsidRDefault="00D95778" w:rsidP="00D95778">
      <w:pPr>
        <w:pStyle w:val="Example"/>
        <w:rPr>
          <w:rFonts w:asciiTheme="minorHAnsi" w:hAnsiTheme="minorHAnsi"/>
        </w:rPr>
      </w:pPr>
      <w:r w:rsidRPr="004B46C6">
        <w:rPr>
          <w:rFonts w:asciiTheme="minorHAnsi" w:hAnsiTheme="minorHAnsi"/>
        </w:rPr>
        <w:t>OBX|…</w:t>
      </w:r>
    </w:p>
    <w:p w14:paraId="3C4B47B2" w14:textId="77777777" w:rsidR="00D95778" w:rsidRPr="004B46C6" w:rsidRDefault="00D95778" w:rsidP="00D95778">
      <w:pPr>
        <w:pStyle w:val="Example"/>
        <w:rPr>
          <w:rFonts w:asciiTheme="minorHAnsi" w:hAnsiTheme="minorHAnsi"/>
        </w:rPr>
      </w:pPr>
      <w:r w:rsidRPr="004B46C6">
        <w:rPr>
          <w:rFonts w:asciiTheme="minorHAnsi" w:hAnsiTheme="minorHAnsi"/>
        </w:rPr>
        <w:t>NTE|1|L|Moderate neutrophilic leucocytosis.</w:t>
      </w:r>
    </w:p>
    <w:p w14:paraId="2F0A5CE5" w14:textId="77777777" w:rsidR="00D95778" w:rsidRPr="004B46C6" w:rsidRDefault="00D95778" w:rsidP="00D95778">
      <w:pPr>
        <w:pStyle w:val="Example"/>
        <w:rPr>
          <w:rFonts w:asciiTheme="minorHAnsi" w:hAnsiTheme="minorHAnsi"/>
        </w:rPr>
      </w:pPr>
      <w:r w:rsidRPr="004B46C6">
        <w:rPr>
          <w:rFonts w:asciiTheme="minorHAnsi" w:hAnsiTheme="minorHAnsi"/>
        </w:rPr>
        <w:t>NTE|2|L|Mild thrombocytopenia.</w:t>
      </w:r>
    </w:p>
    <w:p w14:paraId="3B9A7FE1" w14:textId="77777777" w:rsidR="00D95778" w:rsidRDefault="00D95778" w:rsidP="00D95778">
      <w:pPr>
        <w:rPr>
          <w:rFonts w:ascii="Times New Roman" w:hAnsi="Times New Roman"/>
        </w:rPr>
      </w:pPr>
      <w:r w:rsidRPr="006E6256">
        <w:rPr>
          <w:b/>
        </w:rPr>
        <w:t>Example 2:</w:t>
      </w:r>
      <w:r>
        <w:t xml:space="preserve"> The following example shows the set IDs from two unrelated NTE segments for two different OBX segments:</w:t>
      </w:r>
    </w:p>
    <w:p w14:paraId="3128A78A" w14:textId="77777777" w:rsidR="00D95778" w:rsidRPr="004B46C6" w:rsidRDefault="00D95778" w:rsidP="00D95778">
      <w:pPr>
        <w:pStyle w:val="Example"/>
        <w:rPr>
          <w:rFonts w:asciiTheme="minorHAnsi" w:hAnsiTheme="minorHAnsi"/>
        </w:rPr>
      </w:pPr>
      <w:r w:rsidRPr="004B46C6">
        <w:rPr>
          <w:rFonts w:asciiTheme="minorHAnsi" w:hAnsiTheme="minorHAnsi"/>
        </w:rPr>
        <w:t>OBX|…</w:t>
      </w:r>
    </w:p>
    <w:p w14:paraId="7FB039F0" w14:textId="77777777" w:rsidR="00D95778" w:rsidRPr="004B46C6" w:rsidRDefault="00D95778" w:rsidP="00D95778">
      <w:pPr>
        <w:pStyle w:val="Example"/>
        <w:rPr>
          <w:rFonts w:asciiTheme="minorHAnsi" w:hAnsiTheme="minorHAnsi"/>
        </w:rPr>
      </w:pPr>
      <w:r w:rsidRPr="004B46C6">
        <w:rPr>
          <w:rFonts w:asciiTheme="minorHAnsi" w:hAnsiTheme="minorHAnsi"/>
        </w:rPr>
        <w:t>NTE|1|L|Moderate neutrophilic leucocytosis.</w:t>
      </w:r>
    </w:p>
    <w:p w14:paraId="26ABA01A" w14:textId="77777777" w:rsidR="00D95778" w:rsidRPr="004B46C6" w:rsidRDefault="00D95778" w:rsidP="00D95778">
      <w:pPr>
        <w:pStyle w:val="Example"/>
        <w:rPr>
          <w:rFonts w:asciiTheme="minorHAnsi" w:hAnsiTheme="minorHAnsi"/>
        </w:rPr>
      </w:pPr>
      <w:r w:rsidRPr="004B46C6">
        <w:rPr>
          <w:rFonts w:asciiTheme="minorHAnsi" w:hAnsiTheme="minorHAnsi"/>
        </w:rPr>
        <w:t>OBX|…</w:t>
      </w:r>
    </w:p>
    <w:p w14:paraId="2129DF49" w14:textId="77777777" w:rsidR="00D95778" w:rsidRPr="004B46C6" w:rsidRDefault="00D95778" w:rsidP="00D95778">
      <w:pPr>
        <w:pStyle w:val="Example"/>
        <w:rPr>
          <w:rFonts w:asciiTheme="minorHAnsi" w:hAnsiTheme="minorHAnsi"/>
        </w:rPr>
      </w:pPr>
      <w:r w:rsidRPr="004B46C6">
        <w:rPr>
          <w:rFonts w:asciiTheme="minorHAnsi" w:hAnsiTheme="minorHAnsi"/>
        </w:rPr>
        <w:t>NTE|1|L|Poliomyelitis antibodies not detected</w:t>
      </w:r>
    </w:p>
    <w:p w14:paraId="5E67C531" w14:textId="77777777" w:rsidR="00D95778" w:rsidRDefault="00D95778" w:rsidP="00D95778">
      <w:pPr>
        <w:rPr>
          <w:rFonts w:ascii="Times New Roman" w:hAnsi="Times New Roman"/>
        </w:rPr>
      </w:pPr>
      <w:r w:rsidRPr="006E6256">
        <w:rPr>
          <w:b/>
        </w:rPr>
        <w:t>Example 3</w:t>
      </w:r>
      <w:r>
        <w:t>: The following example shows the set IDs from the same comment split across two NTE segments:</w:t>
      </w:r>
    </w:p>
    <w:p w14:paraId="4E04C231" w14:textId="77777777" w:rsidR="00D95778" w:rsidRPr="004B46C6" w:rsidRDefault="00D95778" w:rsidP="00D95778">
      <w:pPr>
        <w:pStyle w:val="Example"/>
        <w:rPr>
          <w:rFonts w:asciiTheme="minorHAnsi" w:hAnsiTheme="minorHAnsi"/>
        </w:rPr>
      </w:pPr>
      <w:r w:rsidRPr="004B46C6">
        <w:rPr>
          <w:rFonts w:asciiTheme="minorHAnsi" w:hAnsiTheme="minorHAnsi"/>
        </w:rPr>
        <w:t>OBX|…</w:t>
      </w:r>
    </w:p>
    <w:p w14:paraId="279AA007" w14:textId="77777777" w:rsidR="00D95778" w:rsidRPr="004B46C6" w:rsidRDefault="00D95778" w:rsidP="00D95778">
      <w:pPr>
        <w:pStyle w:val="Example"/>
        <w:rPr>
          <w:rFonts w:asciiTheme="minorHAnsi" w:hAnsiTheme="minorHAnsi"/>
        </w:rPr>
      </w:pPr>
      <w:r w:rsidRPr="004B46C6">
        <w:rPr>
          <w:rFonts w:asciiTheme="minorHAnsi" w:hAnsiTheme="minorHAnsi"/>
        </w:rPr>
        <w:t>NTE|1|L|Laboratory test performed as requested… &lt;to 120 characters&gt; NTE|1|L|and completed but no antibodies detected.</w:t>
      </w:r>
    </w:p>
    <w:p w14:paraId="71F9F84B" w14:textId="77777777" w:rsidR="00D95778" w:rsidRDefault="00044C77" w:rsidP="00933502">
      <w:pPr>
        <w:pStyle w:val="Heading3"/>
      </w:pPr>
      <w:bookmarkStart w:id="274" w:name="_Toc447803301"/>
      <w:r>
        <w:t xml:space="preserve"> </w:t>
      </w:r>
      <w:r w:rsidR="00D95778">
        <w:t>NTE-2 – source of comment</w:t>
      </w:r>
      <w:bookmarkEnd w:id="274"/>
      <w:r w:rsidR="00D95778">
        <w:t xml:space="preserve"> </w:t>
      </w:r>
    </w:p>
    <w:p w14:paraId="1DB74797" w14:textId="77777777" w:rsidR="00D95778" w:rsidRPr="004666EE" w:rsidRDefault="00D95778" w:rsidP="00D95778">
      <w:r w:rsidRPr="004666EE">
        <w:t>This identifies the source of the comment. In this implementation the laboratory is almost always the source of the comment, and the field usually contains L.</w:t>
      </w:r>
    </w:p>
    <w:p w14:paraId="1B422687" w14:textId="147CFD93" w:rsidR="00D95778" w:rsidRPr="004666EE" w:rsidRDefault="00D95778" w:rsidP="00C71791">
      <w:pPr>
        <w:pStyle w:val="Table"/>
      </w:pPr>
      <w:r w:rsidRPr="004666EE">
        <w:t xml:space="preserve"> 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40</w:t>
      </w:r>
      <w:r w:rsidR="00AC598E">
        <w:rPr>
          <w:noProof/>
        </w:rPr>
        <w:fldChar w:fldCharType="end"/>
      </w:r>
      <w:r w:rsidRPr="004666EE">
        <w:t>: NTE-2 source of comment</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159"/>
        <w:gridCol w:w="8470"/>
      </w:tblGrid>
      <w:tr w:rsidR="007218C9" w:rsidRPr="007218C9" w14:paraId="129F53BB" w14:textId="77777777" w:rsidTr="00976F9D">
        <w:trPr>
          <w:trHeight w:val="355"/>
        </w:trPr>
        <w:tc>
          <w:tcPr>
            <w:tcW w:w="602" w:type="pct"/>
            <w:shd w:val="clear" w:color="auto" w:fill="BFBFBF" w:themeFill="background1" w:themeFillShade="BF"/>
          </w:tcPr>
          <w:p w14:paraId="53CCC522" w14:textId="77777777" w:rsidR="00D95778" w:rsidRPr="007218C9" w:rsidRDefault="00D95778" w:rsidP="00976F9D">
            <w:pPr>
              <w:pStyle w:val="Table"/>
            </w:pPr>
            <w:r w:rsidRPr="007218C9">
              <w:t>Value</w:t>
            </w:r>
          </w:p>
        </w:tc>
        <w:tc>
          <w:tcPr>
            <w:tcW w:w="4398" w:type="pct"/>
            <w:shd w:val="clear" w:color="auto" w:fill="BFBFBF" w:themeFill="background1" w:themeFillShade="BF"/>
          </w:tcPr>
          <w:p w14:paraId="71B39D1D" w14:textId="77777777" w:rsidR="00D95778" w:rsidRPr="007218C9" w:rsidRDefault="00D95778" w:rsidP="00976F9D">
            <w:pPr>
              <w:pStyle w:val="Table"/>
            </w:pPr>
            <w:r w:rsidRPr="007218C9">
              <w:t>Meaning</w:t>
            </w:r>
          </w:p>
        </w:tc>
      </w:tr>
      <w:tr w:rsidR="00D95778" w:rsidRPr="004666EE" w14:paraId="39AE3660" w14:textId="77777777" w:rsidTr="00976F9D">
        <w:trPr>
          <w:trHeight w:val="320"/>
        </w:trPr>
        <w:tc>
          <w:tcPr>
            <w:tcW w:w="602" w:type="pct"/>
          </w:tcPr>
          <w:p w14:paraId="055BD985" w14:textId="77777777" w:rsidR="00D95778" w:rsidRPr="004666EE" w:rsidRDefault="00D95778" w:rsidP="004B46C6">
            <w:pPr>
              <w:pStyle w:val="NoSpacing"/>
            </w:pPr>
            <w:r w:rsidRPr="004666EE">
              <w:t>L</w:t>
            </w:r>
          </w:p>
        </w:tc>
        <w:tc>
          <w:tcPr>
            <w:tcW w:w="4398" w:type="pct"/>
          </w:tcPr>
          <w:p w14:paraId="2FB479B7" w14:textId="77777777" w:rsidR="00D95778" w:rsidRPr="004666EE" w:rsidRDefault="00D95778" w:rsidP="004B46C6">
            <w:pPr>
              <w:pStyle w:val="NoSpacing"/>
            </w:pPr>
            <w:r w:rsidRPr="004666EE">
              <w:t>The filler was the source of the comment. This corresponds to the laboratory.</w:t>
            </w:r>
          </w:p>
        </w:tc>
      </w:tr>
      <w:tr w:rsidR="00D95778" w:rsidRPr="004666EE" w14:paraId="77D5C6E4" w14:textId="77777777" w:rsidTr="00976F9D">
        <w:trPr>
          <w:trHeight w:val="276"/>
        </w:trPr>
        <w:tc>
          <w:tcPr>
            <w:tcW w:w="602" w:type="pct"/>
          </w:tcPr>
          <w:p w14:paraId="6B68D2FE" w14:textId="77777777" w:rsidR="00D95778" w:rsidRPr="004666EE" w:rsidRDefault="00D95778" w:rsidP="004B46C6">
            <w:pPr>
              <w:pStyle w:val="NoSpacing"/>
            </w:pPr>
            <w:r w:rsidRPr="004666EE">
              <w:rPr>
                <w:w w:val="89"/>
              </w:rPr>
              <w:t>P</w:t>
            </w:r>
          </w:p>
        </w:tc>
        <w:tc>
          <w:tcPr>
            <w:tcW w:w="4398" w:type="pct"/>
          </w:tcPr>
          <w:p w14:paraId="2F735D79" w14:textId="77777777" w:rsidR="00D95778" w:rsidRPr="004666EE" w:rsidRDefault="00D95778" w:rsidP="004B46C6">
            <w:pPr>
              <w:pStyle w:val="NoSpacing"/>
            </w:pPr>
            <w:r w:rsidRPr="004666EE">
              <w:t>The placer system was the source of the comment. This corresponds to the GP in most</w:t>
            </w:r>
            <w:r>
              <w:t xml:space="preserve"> cases</w:t>
            </w:r>
          </w:p>
        </w:tc>
      </w:tr>
      <w:tr w:rsidR="00D95778" w:rsidRPr="004666EE" w14:paraId="4F9BF901" w14:textId="77777777" w:rsidTr="00976F9D">
        <w:trPr>
          <w:trHeight w:val="311"/>
        </w:trPr>
        <w:tc>
          <w:tcPr>
            <w:tcW w:w="602" w:type="pct"/>
          </w:tcPr>
          <w:p w14:paraId="5F3C1429" w14:textId="77777777" w:rsidR="00D95778" w:rsidRPr="004666EE" w:rsidRDefault="00D95778" w:rsidP="004B46C6">
            <w:pPr>
              <w:pStyle w:val="NoSpacing"/>
            </w:pPr>
            <w:r w:rsidRPr="004666EE">
              <w:t>O</w:t>
            </w:r>
          </w:p>
        </w:tc>
        <w:tc>
          <w:tcPr>
            <w:tcW w:w="4398" w:type="pct"/>
          </w:tcPr>
          <w:p w14:paraId="1EDE4223" w14:textId="77777777" w:rsidR="00D95778" w:rsidRPr="004666EE" w:rsidRDefault="00D95778" w:rsidP="004B46C6">
            <w:pPr>
              <w:pStyle w:val="NoSpacing"/>
            </w:pPr>
            <w:r w:rsidRPr="004666EE">
              <w:t>Other system.</w:t>
            </w:r>
          </w:p>
        </w:tc>
      </w:tr>
    </w:tbl>
    <w:p w14:paraId="2DAC6F5C" w14:textId="77777777" w:rsidR="00D95778" w:rsidRPr="004666EE" w:rsidRDefault="00D95778" w:rsidP="007E688D">
      <w:pPr>
        <w:spacing w:before="120"/>
      </w:pPr>
      <w:r w:rsidRPr="00044C77">
        <w:rPr>
          <w:rStyle w:val="Strong"/>
        </w:rPr>
        <w:t>Example:</w:t>
      </w:r>
      <w:r w:rsidRPr="004666EE">
        <w:t xml:space="preserve"> The laboratory entered the comment:</w:t>
      </w:r>
    </w:p>
    <w:p w14:paraId="4B38E7A6" w14:textId="5526F3EC" w:rsidR="00621180" w:rsidRDefault="00D95778" w:rsidP="00D95778">
      <w:pPr>
        <w:pStyle w:val="Example"/>
        <w:rPr>
          <w:rFonts w:asciiTheme="minorHAnsi" w:hAnsiTheme="minorHAnsi"/>
        </w:rPr>
      </w:pPr>
      <w:r w:rsidRPr="004B46C6">
        <w:rPr>
          <w:rFonts w:asciiTheme="minorHAnsi" w:hAnsiTheme="minorHAnsi"/>
        </w:rPr>
        <w:t>NTE|1|L|Moderate neutrophilic leucocytosis.</w:t>
      </w:r>
    </w:p>
    <w:p w14:paraId="611BB33B" w14:textId="77777777" w:rsidR="00D95778" w:rsidRDefault="00044C77" w:rsidP="0058191B">
      <w:pPr>
        <w:pStyle w:val="Heading3"/>
        <w:keepLines/>
      </w:pPr>
      <w:bookmarkStart w:id="275" w:name="_Toc447803302"/>
      <w:r>
        <w:lastRenderedPageBreak/>
        <w:t xml:space="preserve"> </w:t>
      </w:r>
      <w:r w:rsidR="00D95778">
        <w:t>NTE-3 – comment</w:t>
      </w:r>
      <w:bookmarkEnd w:id="275"/>
      <w:r w:rsidR="00D95778">
        <w:t xml:space="preserve"> </w:t>
      </w:r>
    </w:p>
    <w:p w14:paraId="7EB7B5CC" w14:textId="77777777" w:rsidR="00D95778" w:rsidRDefault="00D95778" w:rsidP="0058191B">
      <w:pPr>
        <w:keepNext/>
        <w:keepLines/>
        <w:rPr>
          <w:rFonts w:ascii="Times New Roman" w:hAnsi="Times New Roman"/>
        </w:rPr>
      </w:pPr>
      <w:r>
        <w:t>This contains the text of the comment.</w:t>
      </w:r>
    </w:p>
    <w:p w14:paraId="68C64B5E" w14:textId="77777777" w:rsidR="00D95778" w:rsidRPr="0061025A" w:rsidRDefault="00D95778" w:rsidP="0058191B">
      <w:pPr>
        <w:keepNext/>
        <w:keepLines/>
        <w:rPr>
          <w:b/>
        </w:rPr>
      </w:pPr>
      <w:r w:rsidRPr="0061025A">
        <w:rPr>
          <w:b/>
        </w:rPr>
        <w:t>Example:</w:t>
      </w:r>
    </w:p>
    <w:p w14:paraId="1A464385" w14:textId="77777777" w:rsidR="00D95778" w:rsidRPr="004B46C6" w:rsidRDefault="00D95778" w:rsidP="00D95778">
      <w:pPr>
        <w:pStyle w:val="Example"/>
        <w:rPr>
          <w:rFonts w:asciiTheme="minorHAnsi" w:hAnsiTheme="minorHAnsi"/>
        </w:rPr>
      </w:pPr>
      <w:r w:rsidRPr="004B46C6">
        <w:rPr>
          <w:rFonts w:asciiTheme="minorHAnsi" w:hAnsiTheme="minorHAnsi"/>
        </w:rPr>
        <w:t>NTE|1|L|Moderate neutrophilic leucocytosis.</w:t>
      </w:r>
    </w:p>
    <w:p w14:paraId="14990E26" w14:textId="77777777" w:rsidR="00D95778" w:rsidRPr="004B46C6" w:rsidRDefault="00D95778" w:rsidP="000005D5">
      <w:pPr>
        <w:pStyle w:val="Heading2"/>
      </w:pPr>
      <w:bookmarkStart w:id="276" w:name="_Toc447803303"/>
      <w:bookmarkStart w:id="277" w:name="_Toc174534187"/>
      <w:r w:rsidRPr="004B46C6">
        <w:t>Examples</w:t>
      </w:r>
      <w:bookmarkEnd w:id="276"/>
      <w:bookmarkEnd w:id="277"/>
      <w:r w:rsidRPr="004B46C6">
        <w:t xml:space="preserve"> </w:t>
      </w:r>
    </w:p>
    <w:p w14:paraId="4EC0908F" w14:textId="77777777" w:rsidR="00D95778" w:rsidRDefault="00D95778" w:rsidP="00D95778">
      <w:pPr>
        <w:rPr>
          <w:rFonts w:ascii="Times New Roman" w:hAnsi="Times New Roman"/>
        </w:rPr>
      </w:pPr>
      <w:r>
        <w:t>All data in these messages is completely fictitious.</w:t>
      </w:r>
    </w:p>
    <w:p w14:paraId="4C76A619" w14:textId="77777777" w:rsidR="00D95778" w:rsidRDefault="00044C77" w:rsidP="00933502">
      <w:pPr>
        <w:pStyle w:val="Heading3"/>
      </w:pPr>
      <w:bookmarkStart w:id="278" w:name="_Toc447803304"/>
      <w:r>
        <w:t xml:space="preserve"> </w:t>
      </w:r>
      <w:r w:rsidR="00D95778">
        <w:t>Version 2.4 message</w:t>
      </w:r>
      <w:bookmarkEnd w:id="278"/>
      <w:r w:rsidR="00D95778">
        <w:t xml:space="preserve"> </w:t>
      </w:r>
    </w:p>
    <w:p w14:paraId="33B1AD54" w14:textId="3360AA68" w:rsidR="00A05702" w:rsidRPr="00D45446" w:rsidRDefault="00A05702" w:rsidP="004B46C6">
      <w:pPr>
        <w:pStyle w:val="BodyText"/>
      </w:pPr>
      <w:r>
        <w:t>T</w:t>
      </w:r>
      <w:r w:rsidR="001D357E">
        <w:t xml:space="preserve">he following message example for </w:t>
      </w:r>
      <w:r>
        <w:t>an amended result where the diagnosis has not changed but the result report has been amended. The diagnosis has been reported as a structured segment and the remainder as formatted text. Refer to the messaging standard for an explanation of the formatting characters.</w:t>
      </w:r>
    </w:p>
    <w:p w14:paraId="7ECEF95A" w14:textId="77777777" w:rsidR="00D95778" w:rsidRPr="004B46C6" w:rsidRDefault="00D95778" w:rsidP="00D95778">
      <w:pPr>
        <w:pStyle w:val="Example"/>
        <w:rPr>
          <w:rFonts w:asciiTheme="minorHAnsi" w:hAnsiTheme="minorHAnsi"/>
        </w:rPr>
      </w:pPr>
      <w:r w:rsidRPr="004B46C6">
        <w:rPr>
          <w:rFonts w:asciiTheme="minorHAnsi" w:hAnsiTheme="minorHAnsi"/>
        </w:rPr>
        <w:t>MSH|^~\&amp;|DIAGNOSTIC|DMLTESTS|EPISURV|endmsesr|200712121359||ORU|00963</w:t>
      </w:r>
    </w:p>
    <w:p w14:paraId="6540DD97" w14:textId="77777777" w:rsidR="00D95778" w:rsidRPr="004B46C6" w:rsidRDefault="00D95778" w:rsidP="00D95778">
      <w:pPr>
        <w:pStyle w:val="Example"/>
        <w:rPr>
          <w:rFonts w:asciiTheme="minorHAnsi" w:hAnsiTheme="minorHAnsi"/>
        </w:rPr>
      </w:pPr>
      <w:r w:rsidRPr="004B46C6">
        <w:rPr>
          <w:rFonts w:asciiTheme="minorHAnsi" w:hAnsiTheme="minorHAnsi"/>
        </w:rPr>
        <w:t>425|P|2.4</w:t>
      </w:r>
    </w:p>
    <w:p w14:paraId="0481D947" w14:textId="77777777" w:rsidR="00D95778" w:rsidRPr="004B46C6" w:rsidRDefault="00D95778" w:rsidP="00D95778">
      <w:pPr>
        <w:pStyle w:val="Example"/>
        <w:rPr>
          <w:rFonts w:asciiTheme="minorHAnsi" w:hAnsiTheme="minorHAnsi"/>
          <w:sz w:val="24"/>
        </w:rPr>
      </w:pPr>
      <w:r w:rsidRPr="004B46C6">
        <w:rPr>
          <w:rFonts w:asciiTheme="minorHAnsi" w:hAnsiTheme="minorHAnsi"/>
        </w:rPr>
        <w:t>PID|1||LLX0159^^^NZLMOH ||TESTING^Rosemary^||19551225|F||11|215 GRANGE RD^OTUMOETAI^TAURANGA||||^PRN^PH^^64^9^3454567||^WPN^PH^^64^9^345612</w:t>
      </w:r>
    </w:p>
    <w:p w14:paraId="04793018" w14:textId="1E76246F" w:rsidR="00D95778" w:rsidRPr="004B46C6" w:rsidRDefault="00D95778" w:rsidP="00D95778">
      <w:pPr>
        <w:pStyle w:val="Example"/>
        <w:rPr>
          <w:rFonts w:asciiTheme="minorHAnsi" w:hAnsiTheme="minorHAnsi"/>
        </w:rPr>
      </w:pPr>
      <w:r w:rsidRPr="004B46C6">
        <w:rPr>
          <w:rFonts w:asciiTheme="minorHAnsi" w:hAnsiTheme="minorHAnsi"/>
        </w:rPr>
        <w:t>3^afternoons only~^NET^Internet^fred@hisisp.co.nz PV1||N|||esr123456 OBR|1|1322.4^^F2J088^HF|0714380051433200^|3930^Cerebrospinal</w:t>
      </w:r>
      <w:r w:rsidR="00044C77" w:rsidRPr="004B46C6">
        <w:rPr>
          <w:rFonts w:asciiTheme="minorHAnsi" w:hAnsiTheme="minorHAnsi"/>
        </w:rPr>
        <w:t xml:space="preserve"> </w:t>
      </w:r>
      <w:r w:rsidRPr="004B46C6">
        <w:rPr>
          <w:rFonts w:asciiTheme="minorHAnsi" w:hAnsiTheme="minorHAnsi"/>
        </w:rPr>
        <w:t>Fluid^L^RNZ7101^Culture (Microbiology)^NZ|R||200711261256||||||Headache and fever|200711261256|CSF^^Lumbar puncture^|07315^TESTDR^JOCK||||13005^H^Medical|F2A099^Hospital Lab^HF|200711281256||MCB|C|||episurvAK^Auckland^^^^^^^HF</w:t>
      </w:r>
    </w:p>
    <w:p w14:paraId="3836BE25" w14:textId="77777777" w:rsidR="00D95778" w:rsidRPr="004B46C6" w:rsidRDefault="00D95778" w:rsidP="00D95778">
      <w:pPr>
        <w:pStyle w:val="Example"/>
        <w:rPr>
          <w:rFonts w:asciiTheme="minorHAnsi" w:hAnsiTheme="minorHAnsi"/>
        </w:rPr>
      </w:pPr>
      <w:r w:rsidRPr="004B46C6">
        <w:rPr>
          <w:rFonts w:asciiTheme="minorHAnsi" w:hAnsiTheme="minorHAnsi"/>
        </w:rPr>
        <w:t>||||||||||||||||||F2J088^^HF|F5A123^^HF</w:t>
      </w:r>
    </w:p>
    <w:p w14:paraId="2729587A" w14:textId="77777777" w:rsidR="00D95778" w:rsidRPr="004B46C6" w:rsidRDefault="00D95778" w:rsidP="00D95778">
      <w:pPr>
        <w:pStyle w:val="Example"/>
        <w:rPr>
          <w:rFonts w:asciiTheme="minorHAnsi" w:hAnsiTheme="minorHAnsi"/>
        </w:rPr>
      </w:pPr>
      <w:r w:rsidRPr="004B46C6">
        <w:rPr>
          <w:rFonts w:asciiTheme="minorHAnsi" w:hAnsiTheme="minorHAnsi"/>
        </w:rPr>
        <w:t>OBX|1|CE|29308-4^Disease^LN||MEND^Neisseria meningitidis invasive disease^99NZESRDC||||||F</w:t>
      </w:r>
    </w:p>
    <w:p w14:paraId="7833FB49" w14:textId="77777777" w:rsidR="00D95778" w:rsidRPr="004B46C6" w:rsidRDefault="00D95778" w:rsidP="00D95778">
      <w:pPr>
        <w:pStyle w:val="Example"/>
        <w:rPr>
          <w:rFonts w:asciiTheme="minorHAnsi" w:hAnsiTheme="minorHAnsi"/>
        </w:rPr>
      </w:pPr>
      <w:r w:rsidRPr="004B46C6">
        <w:rPr>
          <w:rFonts w:asciiTheme="minorHAnsi" w:hAnsiTheme="minorHAnsi"/>
        </w:rPr>
        <w:t>OBX|2|CE|3930^CSF^L^31208-2^Specimen Source^LN||Cerebrospinal fluid||||||F</w:t>
      </w:r>
    </w:p>
    <w:p w14:paraId="7D3C1DD8" w14:textId="35608932" w:rsidR="00D95778" w:rsidRPr="004B46C6" w:rsidRDefault="00D95778" w:rsidP="00D95778">
      <w:pPr>
        <w:pStyle w:val="Example"/>
        <w:rPr>
          <w:rFonts w:asciiTheme="minorHAnsi" w:hAnsiTheme="minorHAnsi"/>
        </w:rPr>
      </w:pPr>
      <w:r w:rsidRPr="004B46C6">
        <w:rPr>
          <w:rFonts w:asciiTheme="minorHAnsi" w:hAnsiTheme="minorHAnsi"/>
        </w:rPr>
        <w:t>OBX|3|CE|^^^XNZ7301^Gross Observation^NZ||Clear straw-coloured.||||||F</w:t>
      </w:r>
    </w:p>
    <w:p w14:paraId="0651F144" w14:textId="77777777" w:rsidR="00D95778" w:rsidRPr="004B46C6" w:rsidRDefault="00D95778" w:rsidP="00D95778">
      <w:pPr>
        <w:pStyle w:val="Example"/>
        <w:rPr>
          <w:rFonts w:asciiTheme="minorHAnsi" w:hAnsiTheme="minorHAnsi"/>
        </w:rPr>
      </w:pPr>
      <w:r w:rsidRPr="004B46C6">
        <w:rPr>
          <w:rFonts w:asciiTheme="minorHAnsi" w:hAnsiTheme="minorHAnsi"/>
        </w:rPr>
        <w:t>OBX|4|CE|^^^664-3^Microscopic Observation^LN|1|Small numbers of white cells seen.||||||F</w:t>
      </w:r>
    </w:p>
    <w:p w14:paraId="10A172AE" w14:textId="77777777" w:rsidR="00044C77" w:rsidRPr="004B46C6" w:rsidRDefault="00D95778" w:rsidP="00D95778">
      <w:pPr>
        <w:pStyle w:val="Example"/>
        <w:rPr>
          <w:rFonts w:asciiTheme="minorHAnsi" w:hAnsiTheme="minorHAnsi"/>
        </w:rPr>
      </w:pPr>
      <w:r w:rsidRPr="004B46C6">
        <w:rPr>
          <w:rFonts w:asciiTheme="minorHAnsi" w:hAnsiTheme="minorHAnsi"/>
        </w:rPr>
        <w:t xml:space="preserve">OBX|5|CE|^^^664-3^Microscopic Observation^LN|2|No organisms seen.||||||F </w:t>
      </w:r>
    </w:p>
    <w:p w14:paraId="1CB940CC" w14:textId="77777777" w:rsidR="00D95778" w:rsidRPr="004B46C6" w:rsidRDefault="00D95778" w:rsidP="00D95778">
      <w:pPr>
        <w:pStyle w:val="Example"/>
        <w:rPr>
          <w:rFonts w:asciiTheme="minorHAnsi" w:hAnsiTheme="minorHAnsi"/>
          <w:sz w:val="24"/>
        </w:rPr>
      </w:pPr>
      <w:r w:rsidRPr="004B46C6">
        <w:rPr>
          <w:rFonts w:asciiTheme="minorHAnsi" w:hAnsiTheme="minorHAnsi"/>
        </w:rPr>
        <w:t>OBX|6|CE|^^^6463-4^Bacteria Identified^LN||Growth of Neisseria meningitidis.||||||F</w:t>
      </w:r>
    </w:p>
    <w:p w14:paraId="09F7A5CF" w14:textId="77777777" w:rsidR="00D95778" w:rsidRPr="004B46C6" w:rsidRDefault="00D95778" w:rsidP="00D95778">
      <w:pPr>
        <w:pStyle w:val="Example"/>
        <w:rPr>
          <w:rFonts w:asciiTheme="minorHAnsi" w:hAnsiTheme="minorHAnsi"/>
        </w:rPr>
      </w:pPr>
      <w:r w:rsidRPr="004B46C6">
        <w:rPr>
          <w:rFonts w:asciiTheme="minorHAnsi" w:hAnsiTheme="minorHAnsi"/>
        </w:rPr>
        <w:t>OBX|7|CE|^^^18964-7^Penicillin^LN||S||||||F</w:t>
      </w:r>
    </w:p>
    <w:p w14:paraId="7CA0A58D" w14:textId="77777777" w:rsidR="00D95778" w:rsidRPr="004B46C6" w:rsidRDefault="00D95778" w:rsidP="00D95778">
      <w:pPr>
        <w:pStyle w:val="Example"/>
        <w:rPr>
          <w:rFonts w:asciiTheme="minorHAnsi" w:hAnsiTheme="minorHAnsi"/>
        </w:rPr>
      </w:pPr>
      <w:r w:rsidRPr="004B46C6">
        <w:rPr>
          <w:rFonts w:asciiTheme="minorHAnsi" w:hAnsiTheme="minorHAnsi"/>
        </w:rPr>
        <w:t>OBX|8|CE|^^^18895-3^Ceftriaxone^LN||S||||||F</w:t>
      </w:r>
    </w:p>
    <w:p w14:paraId="39FC0AA2" w14:textId="77777777" w:rsidR="00D95778" w:rsidRPr="004B46C6" w:rsidRDefault="00D95778" w:rsidP="00D95778">
      <w:pPr>
        <w:pStyle w:val="Example"/>
        <w:rPr>
          <w:rFonts w:asciiTheme="minorHAnsi" w:hAnsiTheme="minorHAnsi"/>
        </w:rPr>
      </w:pPr>
      <w:r w:rsidRPr="004B46C6">
        <w:rPr>
          <w:rFonts w:asciiTheme="minorHAnsi" w:hAnsiTheme="minorHAnsi"/>
        </w:rPr>
        <w:t>NTE|1|L|Neisseria meningitidis is an uncommon cause of acute bacterial meningitis in adults.&lt;cr&gt;</w:t>
      </w:r>
    </w:p>
    <w:p w14:paraId="1530BECC" w14:textId="77777777" w:rsidR="00D95778" w:rsidRPr="004B46C6" w:rsidRDefault="00D95778" w:rsidP="00D95778">
      <w:pPr>
        <w:pStyle w:val="Example"/>
        <w:rPr>
          <w:rFonts w:asciiTheme="minorHAnsi" w:hAnsiTheme="minorHAnsi"/>
        </w:rPr>
      </w:pPr>
      <w:r w:rsidRPr="004B46C6">
        <w:rPr>
          <w:rFonts w:asciiTheme="minorHAnsi" w:hAnsiTheme="minorHAnsi"/>
        </w:rPr>
        <w:lastRenderedPageBreak/>
        <w:t>NTE|1|L|Systemic antibiotic therapy is recommended.&lt;cr&gt;</w:t>
      </w:r>
    </w:p>
    <w:p w14:paraId="0A1458B4" w14:textId="77777777" w:rsidR="00D95778" w:rsidRPr="004B46C6" w:rsidRDefault="00D95778" w:rsidP="00D95778">
      <w:pPr>
        <w:pStyle w:val="Example"/>
        <w:rPr>
          <w:rFonts w:asciiTheme="minorHAnsi" w:hAnsiTheme="minorHAnsi"/>
        </w:rPr>
      </w:pPr>
      <w:r w:rsidRPr="004B46C6">
        <w:rPr>
          <w:rFonts w:asciiTheme="minorHAnsi" w:hAnsiTheme="minorHAnsi"/>
        </w:rPr>
        <w:t>NTE|1|L|Meningococcal meningitis must be reported to the Medical Officer of Health.</w:t>
      </w:r>
    </w:p>
    <w:p w14:paraId="709E0683" w14:textId="77777777" w:rsidR="00D95778" w:rsidRDefault="00D95778" w:rsidP="00933502">
      <w:pPr>
        <w:pStyle w:val="Heading3"/>
      </w:pPr>
      <w:bookmarkStart w:id="279" w:name="_Toc447803305"/>
      <w:r>
        <w:t>Two diseases reported on the same test</w:t>
      </w:r>
      <w:bookmarkEnd w:id="279"/>
      <w:r>
        <w:t xml:space="preserve"> </w:t>
      </w:r>
    </w:p>
    <w:p w14:paraId="796CB903" w14:textId="77777777" w:rsidR="00D95778" w:rsidRPr="0061025A" w:rsidRDefault="00D95778" w:rsidP="00D95778">
      <w:pPr>
        <w:rPr>
          <w:rFonts w:ascii="Times New Roman" w:hAnsi="Times New Roman"/>
        </w:rPr>
      </w:pPr>
      <w:r>
        <w:t>In this case, two OBX segments are sent before the test result. Note the numbering in OBX-1.</w:t>
      </w:r>
    </w:p>
    <w:p w14:paraId="5B0297CE" w14:textId="77777777" w:rsidR="00D95778" w:rsidRPr="004B46C6" w:rsidRDefault="00D95778" w:rsidP="00D95778">
      <w:pPr>
        <w:pStyle w:val="Example"/>
        <w:rPr>
          <w:rFonts w:asciiTheme="minorHAnsi" w:hAnsiTheme="minorHAnsi"/>
        </w:rPr>
      </w:pPr>
      <w:r w:rsidRPr="004B46C6">
        <w:rPr>
          <w:rFonts w:asciiTheme="minorHAnsi" w:hAnsiTheme="minorHAnsi"/>
        </w:rPr>
        <w:t>OBR|…</w:t>
      </w:r>
    </w:p>
    <w:p w14:paraId="0D86B373" w14:textId="77777777" w:rsidR="00D95778" w:rsidRPr="004B46C6" w:rsidRDefault="00D95778" w:rsidP="00D95778">
      <w:pPr>
        <w:pStyle w:val="Example"/>
        <w:rPr>
          <w:rFonts w:asciiTheme="minorHAnsi" w:hAnsiTheme="minorHAnsi"/>
          <w:sz w:val="24"/>
        </w:rPr>
      </w:pPr>
      <w:r w:rsidRPr="004B46C6">
        <w:rPr>
          <w:rFonts w:asciiTheme="minorHAnsi" w:hAnsiTheme="minorHAnsi"/>
        </w:rPr>
        <w:t>OBX|1|CE|29308-4^disease^LN|1|CRYP^ Cryptosporidiosis ^99NZESRDC||||||F OBX|2|CE|29308-4^disease^LN|2|GIAR^ Giardiasis^99NZESRDC||||||F</w:t>
      </w:r>
    </w:p>
    <w:p w14:paraId="039EEEB0" w14:textId="77777777" w:rsidR="00D95778" w:rsidRPr="004B46C6" w:rsidRDefault="00D95778" w:rsidP="00D95778">
      <w:pPr>
        <w:pStyle w:val="Example"/>
        <w:rPr>
          <w:rFonts w:asciiTheme="minorHAnsi" w:hAnsiTheme="minorHAnsi"/>
        </w:rPr>
      </w:pPr>
      <w:r w:rsidRPr="004B46C6">
        <w:rPr>
          <w:rFonts w:asciiTheme="minorHAnsi" w:hAnsiTheme="minorHAnsi"/>
        </w:rPr>
        <w:t>OBX||FT|…</w:t>
      </w:r>
    </w:p>
    <w:p w14:paraId="72BD7E8D" w14:textId="23CC8D4D" w:rsidR="00872E72" w:rsidRDefault="00631D80" w:rsidP="00976F9D">
      <w:pPr>
        <w:pStyle w:val="Heading1"/>
        <w:numPr>
          <w:ilvl w:val="0"/>
          <w:numId w:val="0"/>
        </w:numPr>
        <w:pBdr>
          <w:top w:val="none" w:sz="0" w:space="0" w:color="auto"/>
        </w:pBdr>
      </w:pPr>
      <w:bookmarkStart w:id="280" w:name="_Toc174534188"/>
      <w:r>
        <w:lastRenderedPageBreak/>
        <w:t xml:space="preserve">Appendix A – </w:t>
      </w:r>
      <w:r w:rsidR="005C3808">
        <w:t>Code t</w:t>
      </w:r>
      <w:r>
        <w:t>ables</w:t>
      </w:r>
      <w:bookmarkEnd w:id="280"/>
    </w:p>
    <w:p w14:paraId="5ED4900F" w14:textId="2A7E9C2C" w:rsidR="003860EF" w:rsidRPr="003860EF" w:rsidRDefault="003860EF" w:rsidP="004B46C6">
      <w:r>
        <w:t xml:space="preserve">This appendix enumerates ENDMS disease codes. </w:t>
      </w:r>
      <w:r w:rsidR="00137463">
        <w:t>The table</w:t>
      </w:r>
      <w:r w:rsidR="00987B1F">
        <w:t xml:space="preserve"> below will eventually be retired in favour of SNOMED CT.</w:t>
      </w:r>
      <w:r>
        <w:t xml:space="preserve"> </w:t>
      </w:r>
      <w:r w:rsidR="003825C5">
        <w:t xml:space="preserve"> </w:t>
      </w:r>
      <w:r w:rsidR="001B5D5A">
        <w:t>The</w:t>
      </w:r>
      <w:r w:rsidR="003825C5">
        <w:t xml:space="preserve"> </w:t>
      </w:r>
      <w:r w:rsidR="003825C5" w:rsidRPr="003825C5">
        <w:t xml:space="preserve">SNOMED CT </w:t>
      </w:r>
      <w:r w:rsidR="00873C27">
        <w:t>Notifiable Disease Reference S</w:t>
      </w:r>
      <w:r w:rsidR="001B5D5A">
        <w:t xml:space="preserve">et is </w:t>
      </w:r>
      <w:r w:rsidR="001E6CC3">
        <w:t xml:space="preserve">available to download from </w:t>
      </w:r>
      <w:hyperlink r:id="rId25" w:anchor="/landing" w:history="1">
        <w:r w:rsidR="001E6CC3" w:rsidRPr="001E6CC3">
          <w:rPr>
            <w:rStyle w:val="Hyperlink"/>
          </w:rPr>
          <w:t>https://mlds.ihtsdotools.org/#/landing</w:t>
        </w:r>
      </w:hyperlink>
      <w:r w:rsidR="003825C5">
        <w:t xml:space="preserve">.  </w:t>
      </w:r>
    </w:p>
    <w:p w14:paraId="58C0E2F5" w14:textId="526FE4A1" w:rsidR="00997C3C" w:rsidRDefault="00997C3C" w:rsidP="000917E3">
      <w:pPr>
        <w:pStyle w:val="Heading2"/>
        <w:numPr>
          <w:ilvl w:val="0"/>
          <w:numId w:val="0"/>
        </w:numPr>
      </w:pPr>
      <w:bookmarkStart w:id="281" w:name="_Disease_codes"/>
      <w:bookmarkStart w:id="282" w:name="_Toc174534189"/>
      <w:bookmarkEnd w:id="281"/>
      <w:r>
        <w:t xml:space="preserve">Disease </w:t>
      </w:r>
      <w:r w:rsidR="0015259A">
        <w:t>c</w:t>
      </w:r>
      <w:r>
        <w:t>odes</w:t>
      </w:r>
      <w:bookmarkEnd w:id="282"/>
    </w:p>
    <w:p w14:paraId="7ACFB63B" w14:textId="5E6654FF" w:rsidR="00997C3C" w:rsidRPr="00DD1607" w:rsidRDefault="00997C3C" w:rsidP="00C71791">
      <w:pPr>
        <w:pStyle w:val="Table"/>
      </w:pPr>
      <w:bookmarkStart w:id="283" w:name="_Ref452472040"/>
      <w:bookmarkStart w:id="284" w:name="_Ref452472007"/>
      <w:r w:rsidRPr="00E95DD3">
        <w:t xml:space="preserve">Table </w:t>
      </w:r>
      <w:r w:rsidR="00AC598E">
        <w:rPr>
          <w:noProof/>
        </w:rPr>
        <w:fldChar w:fldCharType="begin"/>
      </w:r>
      <w:r w:rsidR="00AC598E">
        <w:rPr>
          <w:noProof/>
        </w:rPr>
        <w:instrText xml:space="preserve"> SEQ Table \* ARABIC </w:instrText>
      </w:r>
      <w:r w:rsidR="00AC598E">
        <w:rPr>
          <w:noProof/>
        </w:rPr>
        <w:fldChar w:fldCharType="separate"/>
      </w:r>
      <w:r w:rsidR="002D1C78">
        <w:rPr>
          <w:noProof/>
        </w:rPr>
        <w:t>41</w:t>
      </w:r>
      <w:r w:rsidR="00AC598E">
        <w:rPr>
          <w:noProof/>
        </w:rPr>
        <w:fldChar w:fldCharType="end"/>
      </w:r>
      <w:bookmarkEnd w:id="283"/>
      <w:r>
        <w:rPr>
          <w:noProof/>
        </w:rPr>
        <w:t>:</w:t>
      </w:r>
      <w:r w:rsidRPr="00DD1607">
        <w:t xml:space="preserve"> 99NZESRDC disease codes</w:t>
      </w:r>
      <w:bookmarkEnd w:id="284"/>
    </w:p>
    <w:tbl>
      <w:tblPr>
        <w:tblW w:w="5000" w:type="pct"/>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020" w:firstRow="1" w:lastRow="0" w:firstColumn="0" w:lastColumn="0" w:noHBand="0" w:noVBand="0"/>
      </w:tblPr>
      <w:tblGrid>
        <w:gridCol w:w="8279"/>
        <w:gridCol w:w="1350"/>
      </w:tblGrid>
      <w:tr w:rsidR="00997C3C" w:rsidRPr="008239D4" w14:paraId="5F11B061" w14:textId="77777777" w:rsidTr="0062160F">
        <w:trPr>
          <w:trHeight w:val="355"/>
          <w:tblHeader/>
        </w:trPr>
        <w:tc>
          <w:tcPr>
            <w:tcW w:w="4299" w:type="pct"/>
            <w:tcBorders>
              <w:bottom w:val="single" w:sz="4" w:space="0" w:color="1F497D"/>
            </w:tcBorders>
            <w:shd w:val="clear" w:color="auto" w:fill="BFBFBF" w:themeFill="background1" w:themeFillShade="BF"/>
          </w:tcPr>
          <w:p w14:paraId="0D8EDE7D" w14:textId="77777777" w:rsidR="00997C3C" w:rsidRPr="008239D4" w:rsidRDefault="00997C3C" w:rsidP="0062160F">
            <w:pPr>
              <w:pStyle w:val="Table"/>
              <w:rPr>
                <w:rFonts w:ascii="Times New Roman" w:hAnsi="Times New Roman"/>
              </w:rPr>
            </w:pPr>
            <w:r w:rsidRPr="008239D4">
              <w:t>Disease</w:t>
            </w:r>
          </w:p>
        </w:tc>
        <w:tc>
          <w:tcPr>
            <w:tcW w:w="701" w:type="pct"/>
            <w:tcBorders>
              <w:bottom w:val="single" w:sz="4" w:space="0" w:color="1F497D"/>
            </w:tcBorders>
            <w:shd w:val="clear" w:color="auto" w:fill="BFBFBF" w:themeFill="background1" w:themeFillShade="BF"/>
          </w:tcPr>
          <w:p w14:paraId="3CFA0800" w14:textId="77777777" w:rsidR="00997C3C" w:rsidRPr="008239D4" w:rsidRDefault="00997C3C" w:rsidP="0062160F">
            <w:pPr>
              <w:pStyle w:val="Table"/>
              <w:rPr>
                <w:rFonts w:ascii="Times New Roman" w:hAnsi="Times New Roman"/>
              </w:rPr>
            </w:pPr>
            <w:r w:rsidRPr="008239D4">
              <w:rPr>
                <w:w w:val="99"/>
              </w:rPr>
              <w:t>Code</w:t>
            </w:r>
          </w:p>
        </w:tc>
      </w:tr>
      <w:tr w:rsidR="00997C3C" w14:paraId="68B5FD8D" w14:textId="77777777" w:rsidTr="00225D6D">
        <w:trPr>
          <w:trHeight w:val="335"/>
        </w:trPr>
        <w:tc>
          <w:tcPr>
            <w:tcW w:w="4299" w:type="pct"/>
            <w:tcBorders>
              <w:left w:val="single" w:sz="4" w:space="0" w:color="1F497D" w:themeColor="text2"/>
              <w:bottom w:val="dotted" w:sz="4" w:space="0" w:color="4F81BD" w:themeColor="accent1"/>
            </w:tcBorders>
          </w:tcPr>
          <w:p w14:paraId="44A864E9" w14:textId="77777777" w:rsidR="00997C3C" w:rsidRDefault="00997C3C" w:rsidP="002D3F00">
            <w:pPr>
              <w:pStyle w:val="TableText"/>
              <w:rPr>
                <w:rFonts w:ascii="Times New Roman" w:hAnsi="Times New Roman"/>
                <w:sz w:val="24"/>
                <w:szCs w:val="24"/>
              </w:rPr>
            </w:pPr>
            <w:r>
              <w:t>Acute gastroenteritis</w:t>
            </w:r>
          </w:p>
        </w:tc>
        <w:tc>
          <w:tcPr>
            <w:tcW w:w="701" w:type="pct"/>
            <w:tcBorders>
              <w:bottom w:val="dotted" w:sz="4" w:space="0" w:color="4F81BD" w:themeColor="accent1"/>
            </w:tcBorders>
          </w:tcPr>
          <w:p w14:paraId="0B341929" w14:textId="77777777" w:rsidR="00997C3C" w:rsidRDefault="00997C3C" w:rsidP="002D3F00">
            <w:pPr>
              <w:pStyle w:val="TableText"/>
            </w:pPr>
          </w:p>
        </w:tc>
      </w:tr>
      <w:tr w:rsidR="00997C3C" w14:paraId="64DDC240" w14:textId="77777777" w:rsidTr="00225D6D">
        <w:trPr>
          <w:trHeight w:val="300"/>
        </w:trPr>
        <w:tc>
          <w:tcPr>
            <w:tcW w:w="4299" w:type="pct"/>
            <w:tcBorders>
              <w:top w:val="dotted" w:sz="4" w:space="0" w:color="4F81BD" w:themeColor="accent1"/>
              <w:left w:val="single" w:sz="4" w:space="0" w:color="1F497D" w:themeColor="text2"/>
              <w:bottom w:val="dotted" w:sz="4" w:space="0" w:color="4F81BD" w:themeColor="accent1"/>
            </w:tcBorders>
          </w:tcPr>
          <w:p w14:paraId="28CD0B40" w14:textId="77777777" w:rsidR="00997C3C" w:rsidRDefault="00997C3C" w:rsidP="001E6CC3">
            <w:pPr>
              <w:pStyle w:val="TableText"/>
              <w:numPr>
                <w:ilvl w:val="0"/>
                <w:numId w:val="5"/>
              </w:numPr>
              <w:rPr>
                <w:rFonts w:ascii="Times New Roman" w:hAnsi="Times New Roman"/>
                <w:sz w:val="24"/>
                <w:szCs w:val="24"/>
              </w:rPr>
            </w:pPr>
            <w:r>
              <w:t>Adenovirus</w:t>
            </w:r>
          </w:p>
        </w:tc>
        <w:tc>
          <w:tcPr>
            <w:tcW w:w="701" w:type="pct"/>
            <w:tcBorders>
              <w:top w:val="dotted" w:sz="4" w:space="0" w:color="4F81BD" w:themeColor="accent1"/>
              <w:bottom w:val="dotted" w:sz="4" w:space="0" w:color="4F81BD" w:themeColor="accent1"/>
            </w:tcBorders>
          </w:tcPr>
          <w:p w14:paraId="5D3567D8" w14:textId="77777777" w:rsidR="00997C3C" w:rsidRDefault="00997C3C" w:rsidP="002D3F00">
            <w:pPr>
              <w:pStyle w:val="TableText"/>
              <w:rPr>
                <w:rFonts w:ascii="Times New Roman" w:hAnsi="Times New Roman"/>
                <w:sz w:val="24"/>
                <w:szCs w:val="24"/>
              </w:rPr>
            </w:pPr>
            <w:r>
              <w:t>ADEN</w:t>
            </w:r>
          </w:p>
        </w:tc>
      </w:tr>
      <w:tr w:rsidR="00997C3C" w14:paraId="165187E3"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2A7209F6" w14:textId="77777777" w:rsidR="00997C3C" w:rsidRDefault="00997C3C" w:rsidP="001E6CC3">
            <w:pPr>
              <w:pStyle w:val="TableText"/>
              <w:numPr>
                <w:ilvl w:val="0"/>
                <w:numId w:val="5"/>
              </w:numPr>
              <w:rPr>
                <w:rFonts w:ascii="Times New Roman" w:hAnsi="Times New Roman"/>
                <w:sz w:val="24"/>
                <w:szCs w:val="24"/>
              </w:rPr>
            </w:pPr>
            <w:r>
              <w:t>Astrovirus</w:t>
            </w:r>
          </w:p>
        </w:tc>
        <w:tc>
          <w:tcPr>
            <w:tcW w:w="701" w:type="pct"/>
            <w:tcBorders>
              <w:top w:val="dotted" w:sz="4" w:space="0" w:color="4F81BD" w:themeColor="accent1"/>
              <w:bottom w:val="dotted" w:sz="4" w:space="0" w:color="4F81BD" w:themeColor="accent1"/>
            </w:tcBorders>
          </w:tcPr>
          <w:p w14:paraId="73F4EDBE" w14:textId="77777777" w:rsidR="00997C3C" w:rsidRDefault="00997C3C" w:rsidP="002D3F00">
            <w:pPr>
              <w:pStyle w:val="TableText"/>
              <w:rPr>
                <w:rFonts w:ascii="Times New Roman" w:hAnsi="Times New Roman"/>
                <w:sz w:val="24"/>
                <w:szCs w:val="24"/>
              </w:rPr>
            </w:pPr>
            <w:r>
              <w:t>ASTR</w:t>
            </w:r>
          </w:p>
        </w:tc>
      </w:tr>
      <w:tr w:rsidR="00997C3C" w14:paraId="64F394A4"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50D6DEAA" w14:textId="77777777" w:rsidR="00997C3C" w:rsidRDefault="00997C3C" w:rsidP="001E6CC3">
            <w:pPr>
              <w:pStyle w:val="TableText"/>
              <w:numPr>
                <w:ilvl w:val="0"/>
                <w:numId w:val="5"/>
              </w:numPr>
              <w:rPr>
                <w:rFonts w:ascii="Times New Roman" w:hAnsi="Times New Roman"/>
                <w:sz w:val="24"/>
                <w:szCs w:val="24"/>
              </w:rPr>
            </w:pPr>
            <w:r>
              <w:t>Bacterial – Other</w:t>
            </w:r>
          </w:p>
        </w:tc>
        <w:tc>
          <w:tcPr>
            <w:tcW w:w="701" w:type="pct"/>
            <w:tcBorders>
              <w:top w:val="dotted" w:sz="4" w:space="0" w:color="4F81BD" w:themeColor="accent1"/>
              <w:bottom w:val="dotted" w:sz="4" w:space="0" w:color="4F81BD" w:themeColor="accent1"/>
            </w:tcBorders>
          </w:tcPr>
          <w:p w14:paraId="5E28F95F" w14:textId="77777777" w:rsidR="00997C3C" w:rsidRDefault="00997C3C" w:rsidP="002D3F00">
            <w:pPr>
              <w:pStyle w:val="TableText"/>
              <w:rPr>
                <w:rFonts w:ascii="Times New Roman" w:hAnsi="Times New Roman"/>
                <w:sz w:val="24"/>
                <w:szCs w:val="24"/>
              </w:rPr>
            </w:pPr>
            <w:r>
              <w:t>BOTH</w:t>
            </w:r>
          </w:p>
        </w:tc>
      </w:tr>
      <w:tr w:rsidR="00997C3C" w14:paraId="3FF21D94"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6F9A3D54" w14:textId="77777777" w:rsidR="00997C3C" w:rsidRDefault="00997C3C" w:rsidP="001E6CC3">
            <w:pPr>
              <w:pStyle w:val="TableText"/>
              <w:numPr>
                <w:ilvl w:val="0"/>
                <w:numId w:val="5"/>
              </w:numPr>
              <w:rPr>
                <w:rFonts w:ascii="Times New Roman" w:hAnsi="Times New Roman"/>
                <w:sz w:val="24"/>
                <w:szCs w:val="24"/>
              </w:rPr>
            </w:pPr>
            <w:r>
              <w:t>Escherichia coli (excludes VTEC/STEC)</w:t>
            </w:r>
          </w:p>
        </w:tc>
        <w:tc>
          <w:tcPr>
            <w:tcW w:w="701" w:type="pct"/>
            <w:tcBorders>
              <w:top w:val="dotted" w:sz="4" w:space="0" w:color="4F81BD" w:themeColor="accent1"/>
              <w:bottom w:val="dotted" w:sz="4" w:space="0" w:color="4F81BD" w:themeColor="accent1"/>
            </w:tcBorders>
          </w:tcPr>
          <w:p w14:paraId="0B2FB2FC" w14:textId="77777777" w:rsidR="00997C3C" w:rsidRDefault="00997C3C" w:rsidP="002D3F00">
            <w:pPr>
              <w:pStyle w:val="TableText"/>
              <w:rPr>
                <w:rFonts w:ascii="Times New Roman" w:hAnsi="Times New Roman"/>
                <w:sz w:val="24"/>
                <w:szCs w:val="24"/>
              </w:rPr>
            </w:pPr>
            <w:r>
              <w:rPr>
                <w:w w:val="99"/>
              </w:rPr>
              <w:t>ECOL</w:t>
            </w:r>
          </w:p>
        </w:tc>
      </w:tr>
      <w:tr w:rsidR="00997C3C" w14:paraId="27F02764"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46657ACD" w14:textId="77777777" w:rsidR="00997C3C" w:rsidRDefault="00997C3C" w:rsidP="001E6CC3">
            <w:pPr>
              <w:pStyle w:val="TableText"/>
              <w:numPr>
                <w:ilvl w:val="0"/>
                <w:numId w:val="5"/>
              </w:numPr>
              <w:rPr>
                <w:rFonts w:ascii="Times New Roman" w:hAnsi="Times New Roman"/>
                <w:sz w:val="24"/>
                <w:szCs w:val="24"/>
              </w:rPr>
            </w:pPr>
            <w:r>
              <w:t>Parasite – Other</w:t>
            </w:r>
          </w:p>
        </w:tc>
        <w:tc>
          <w:tcPr>
            <w:tcW w:w="701" w:type="pct"/>
            <w:tcBorders>
              <w:top w:val="dotted" w:sz="4" w:space="0" w:color="4F81BD" w:themeColor="accent1"/>
              <w:bottom w:val="dotted" w:sz="4" w:space="0" w:color="4F81BD" w:themeColor="accent1"/>
            </w:tcBorders>
          </w:tcPr>
          <w:p w14:paraId="3E24E19D" w14:textId="77777777" w:rsidR="00997C3C" w:rsidRDefault="00997C3C" w:rsidP="002D3F00">
            <w:pPr>
              <w:pStyle w:val="TableText"/>
              <w:rPr>
                <w:rFonts w:ascii="Times New Roman" w:hAnsi="Times New Roman"/>
                <w:sz w:val="24"/>
                <w:szCs w:val="24"/>
              </w:rPr>
            </w:pPr>
            <w:r>
              <w:t>POTH</w:t>
            </w:r>
          </w:p>
        </w:tc>
      </w:tr>
      <w:tr w:rsidR="00997C3C" w14:paraId="77B09AB9"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4323FB9F" w14:textId="77777777" w:rsidR="00997C3C" w:rsidRDefault="00997C3C" w:rsidP="001E6CC3">
            <w:pPr>
              <w:pStyle w:val="TableText"/>
              <w:numPr>
                <w:ilvl w:val="0"/>
                <w:numId w:val="5"/>
              </w:numPr>
              <w:rPr>
                <w:rFonts w:ascii="Times New Roman" w:hAnsi="Times New Roman"/>
                <w:sz w:val="24"/>
                <w:szCs w:val="24"/>
              </w:rPr>
            </w:pPr>
            <w:r>
              <w:t>Rotavirus</w:t>
            </w:r>
          </w:p>
        </w:tc>
        <w:tc>
          <w:tcPr>
            <w:tcW w:w="701" w:type="pct"/>
            <w:tcBorders>
              <w:top w:val="dotted" w:sz="4" w:space="0" w:color="4F81BD" w:themeColor="accent1"/>
              <w:bottom w:val="dotted" w:sz="4" w:space="0" w:color="4F81BD" w:themeColor="accent1"/>
            </w:tcBorders>
          </w:tcPr>
          <w:p w14:paraId="5678E9DD" w14:textId="77777777" w:rsidR="00997C3C" w:rsidRDefault="00997C3C" w:rsidP="002D3F00">
            <w:pPr>
              <w:pStyle w:val="TableText"/>
              <w:rPr>
                <w:rFonts w:ascii="Times New Roman" w:hAnsi="Times New Roman"/>
                <w:sz w:val="24"/>
                <w:szCs w:val="24"/>
              </w:rPr>
            </w:pPr>
            <w:r>
              <w:t>ROTA</w:t>
            </w:r>
          </w:p>
        </w:tc>
      </w:tr>
      <w:tr w:rsidR="00997C3C" w14:paraId="3F3D067A"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4D2CAA6F" w14:textId="77777777" w:rsidR="00997C3C" w:rsidRDefault="00997C3C" w:rsidP="001E6CC3">
            <w:pPr>
              <w:pStyle w:val="TableText"/>
              <w:numPr>
                <w:ilvl w:val="0"/>
                <w:numId w:val="5"/>
              </w:numPr>
              <w:rPr>
                <w:rFonts w:ascii="Times New Roman" w:hAnsi="Times New Roman"/>
                <w:sz w:val="24"/>
                <w:szCs w:val="24"/>
              </w:rPr>
            </w:pPr>
            <w:r>
              <w:t>Staphylococcus aureus</w:t>
            </w:r>
          </w:p>
        </w:tc>
        <w:tc>
          <w:tcPr>
            <w:tcW w:w="701" w:type="pct"/>
            <w:tcBorders>
              <w:top w:val="dotted" w:sz="4" w:space="0" w:color="4F81BD" w:themeColor="accent1"/>
              <w:bottom w:val="dotted" w:sz="4" w:space="0" w:color="4F81BD" w:themeColor="accent1"/>
            </w:tcBorders>
          </w:tcPr>
          <w:p w14:paraId="45934EA6" w14:textId="77777777" w:rsidR="00997C3C" w:rsidRDefault="00997C3C" w:rsidP="002D3F00">
            <w:pPr>
              <w:pStyle w:val="TableText"/>
              <w:rPr>
                <w:rFonts w:ascii="Times New Roman" w:hAnsi="Times New Roman"/>
                <w:sz w:val="24"/>
                <w:szCs w:val="24"/>
              </w:rPr>
            </w:pPr>
            <w:r>
              <w:rPr>
                <w:w w:val="99"/>
              </w:rPr>
              <w:t>STAP</w:t>
            </w:r>
          </w:p>
        </w:tc>
      </w:tr>
      <w:tr w:rsidR="00997C3C" w14:paraId="28060A2B" w14:textId="77777777" w:rsidTr="00225D6D">
        <w:trPr>
          <w:trHeight w:val="311"/>
        </w:trPr>
        <w:tc>
          <w:tcPr>
            <w:tcW w:w="4299" w:type="pct"/>
            <w:tcBorders>
              <w:top w:val="dotted" w:sz="4" w:space="0" w:color="4F81BD" w:themeColor="accent1"/>
              <w:left w:val="single" w:sz="4" w:space="0" w:color="1F497D" w:themeColor="text2"/>
            </w:tcBorders>
          </w:tcPr>
          <w:p w14:paraId="232E5DCC" w14:textId="77777777" w:rsidR="00997C3C" w:rsidRDefault="00997C3C" w:rsidP="001E6CC3">
            <w:pPr>
              <w:pStyle w:val="TableText"/>
              <w:numPr>
                <w:ilvl w:val="0"/>
                <w:numId w:val="5"/>
              </w:numPr>
              <w:rPr>
                <w:rFonts w:ascii="Times New Roman" w:hAnsi="Times New Roman"/>
                <w:sz w:val="24"/>
                <w:szCs w:val="24"/>
              </w:rPr>
            </w:pPr>
            <w:r>
              <w:t>Viral – Other</w:t>
            </w:r>
          </w:p>
        </w:tc>
        <w:tc>
          <w:tcPr>
            <w:tcW w:w="701" w:type="pct"/>
            <w:tcBorders>
              <w:top w:val="dotted" w:sz="4" w:space="0" w:color="4F81BD" w:themeColor="accent1"/>
            </w:tcBorders>
          </w:tcPr>
          <w:p w14:paraId="44D12F07" w14:textId="77777777" w:rsidR="00997C3C" w:rsidRDefault="00997C3C" w:rsidP="002D3F00">
            <w:pPr>
              <w:pStyle w:val="TableText"/>
              <w:rPr>
                <w:rFonts w:ascii="Times New Roman" w:hAnsi="Times New Roman"/>
                <w:sz w:val="24"/>
                <w:szCs w:val="24"/>
              </w:rPr>
            </w:pPr>
            <w:r>
              <w:t>VOTH</w:t>
            </w:r>
          </w:p>
        </w:tc>
      </w:tr>
      <w:tr w:rsidR="00997C3C" w14:paraId="4FABD7EF" w14:textId="77777777" w:rsidTr="00225D6D">
        <w:trPr>
          <w:trHeight w:val="311"/>
        </w:trPr>
        <w:tc>
          <w:tcPr>
            <w:tcW w:w="4299" w:type="pct"/>
            <w:tcBorders>
              <w:bottom w:val="single" w:sz="4" w:space="0" w:color="1F497D"/>
            </w:tcBorders>
          </w:tcPr>
          <w:p w14:paraId="0AC0D94F" w14:textId="77777777" w:rsidR="00997C3C" w:rsidRPr="00CF6704" w:rsidRDefault="00997C3C" w:rsidP="002D3F00">
            <w:pPr>
              <w:pStyle w:val="TableText"/>
              <w:rPr>
                <w:rFonts w:ascii="Times New Roman" w:hAnsi="Times New Roman"/>
                <w:sz w:val="24"/>
                <w:szCs w:val="24"/>
              </w:rPr>
            </w:pPr>
            <w:r w:rsidRPr="00CF6704">
              <w:t>Anthrax</w:t>
            </w:r>
          </w:p>
        </w:tc>
        <w:tc>
          <w:tcPr>
            <w:tcW w:w="701" w:type="pct"/>
            <w:tcBorders>
              <w:bottom w:val="single" w:sz="4" w:space="0" w:color="1F497D"/>
            </w:tcBorders>
          </w:tcPr>
          <w:p w14:paraId="235D5C54" w14:textId="77777777" w:rsidR="00997C3C" w:rsidRDefault="00997C3C" w:rsidP="002D3F00">
            <w:pPr>
              <w:pStyle w:val="TableText"/>
              <w:rPr>
                <w:rFonts w:ascii="Times New Roman" w:hAnsi="Times New Roman"/>
                <w:sz w:val="24"/>
                <w:szCs w:val="24"/>
              </w:rPr>
            </w:pPr>
            <w:r>
              <w:rPr>
                <w:w w:val="99"/>
              </w:rPr>
              <w:t>ANTH</w:t>
            </w:r>
          </w:p>
        </w:tc>
      </w:tr>
      <w:tr w:rsidR="00997C3C" w14:paraId="491A256A" w14:textId="77777777" w:rsidTr="00225D6D">
        <w:trPr>
          <w:trHeight w:val="335"/>
        </w:trPr>
        <w:tc>
          <w:tcPr>
            <w:tcW w:w="4299" w:type="pct"/>
            <w:tcBorders>
              <w:left w:val="single" w:sz="4" w:space="0" w:color="1F497D" w:themeColor="text2"/>
              <w:bottom w:val="dotted" w:sz="4" w:space="0" w:color="4F81BD" w:themeColor="accent1"/>
            </w:tcBorders>
          </w:tcPr>
          <w:p w14:paraId="0E87C85D" w14:textId="77777777" w:rsidR="00997C3C" w:rsidRDefault="00997C3C" w:rsidP="002D3F00">
            <w:pPr>
              <w:pStyle w:val="TableText"/>
              <w:rPr>
                <w:rFonts w:ascii="Times New Roman" w:hAnsi="Times New Roman"/>
                <w:sz w:val="24"/>
                <w:szCs w:val="24"/>
              </w:rPr>
            </w:pPr>
            <w:r>
              <w:t>Arboviral infection</w:t>
            </w:r>
          </w:p>
        </w:tc>
        <w:tc>
          <w:tcPr>
            <w:tcW w:w="701" w:type="pct"/>
            <w:tcBorders>
              <w:bottom w:val="dotted" w:sz="4" w:space="0" w:color="4F81BD" w:themeColor="accent1"/>
            </w:tcBorders>
          </w:tcPr>
          <w:p w14:paraId="0A1E57C7" w14:textId="77777777" w:rsidR="00997C3C" w:rsidRDefault="00997C3C" w:rsidP="002D3F00">
            <w:pPr>
              <w:pStyle w:val="TableText"/>
            </w:pPr>
          </w:p>
        </w:tc>
      </w:tr>
      <w:tr w:rsidR="00997C3C" w14:paraId="38243405" w14:textId="77777777" w:rsidTr="00225D6D">
        <w:trPr>
          <w:trHeight w:val="300"/>
        </w:trPr>
        <w:tc>
          <w:tcPr>
            <w:tcW w:w="4299" w:type="pct"/>
            <w:tcBorders>
              <w:top w:val="dotted" w:sz="4" w:space="0" w:color="4F81BD" w:themeColor="accent1"/>
              <w:left w:val="single" w:sz="4" w:space="0" w:color="1F497D" w:themeColor="text2"/>
              <w:bottom w:val="dotted" w:sz="4" w:space="0" w:color="4F81BD" w:themeColor="accent1"/>
            </w:tcBorders>
          </w:tcPr>
          <w:p w14:paraId="0B1A2F39" w14:textId="77777777" w:rsidR="00997C3C" w:rsidRDefault="00997C3C" w:rsidP="001E6CC3">
            <w:pPr>
              <w:pStyle w:val="TableText"/>
              <w:numPr>
                <w:ilvl w:val="0"/>
                <w:numId w:val="4"/>
              </w:numPr>
              <w:rPr>
                <w:rFonts w:ascii="Times New Roman" w:hAnsi="Times New Roman"/>
                <w:sz w:val="24"/>
                <w:szCs w:val="24"/>
              </w:rPr>
            </w:pPr>
            <w:r>
              <w:t>Barmah Forest virus infection</w:t>
            </w:r>
          </w:p>
        </w:tc>
        <w:tc>
          <w:tcPr>
            <w:tcW w:w="701" w:type="pct"/>
            <w:tcBorders>
              <w:top w:val="dotted" w:sz="4" w:space="0" w:color="4F81BD" w:themeColor="accent1"/>
              <w:bottom w:val="dotted" w:sz="4" w:space="0" w:color="4F81BD" w:themeColor="accent1"/>
            </w:tcBorders>
          </w:tcPr>
          <w:p w14:paraId="06925DC6" w14:textId="77777777" w:rsidR="00997C3C" w:rsidRDefault="00997C3C" w:rsidP="002D3F00">
            <w:pPr>
              <w:pStyle w:val="TableText"/>
              <w:rPr>
                <w:rFonts w:ascii="Times New Roman" w:hAnsi="Times New Roman"/>
                <w:sz w:val="24"/>
                <w:szCs w:val="24"/>
              </w:rPr>
            </w:pPr>
            <w:r>
              <w:t>BARM</w:t>
            </w:r>
          </w:p>
        </w:tc>
      </w:tr>
      <w:tr w:rsidR="00997C3C" w14:paraId="5B5FD50F"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5FEC7B68" w14:textId="77777777" w:rsidR="00997C3C" w:rsidRDefault="00997C3C" w:rsidP="001E6CC3">
            <w:pPr>
              <w:pStyle w:val="TableText"/>
              <w:numPr>
                <w:ilvl w:val="0"/>
                <w:numId w:val="4"/>
              </w:numPr>
              <w:rPr>
                <w:rFonts w:ascii="Times New Roman" w:hAnsi="Times New Roman"/>
                <w:sz w:val="24"/>
                <w:szCs w:val="24"/>
              </w:rPr>
            </w:pPr>
            <w:r>
              <w:t>Chikungunya fever</w:t>
            </w:r>
          </w:p>
        </w:tc>
        <w:tc>
          <w:tcPr>
            <w:tcW w:w="701" w:type="pct"/>
            <w:tcBorders>
              <w:top w:val="dotted" w:sz="4" w:space="0" w:color="4F81BD" w:themeColor="accent1"/>
              <w:bottom w:val="dotted" w:sz="4" w:space="0" w:color="4F81BD" w:themeColor="accent1"/>
            </w:tcBorders>
          </w:tcPr>
          <w:p w14:paraId="0E472B96" w14:textId="77777777" w:rsidR="00997C3C" w:rsidRDefault="00997C3C" w:rsidP="002D3F00">
            <w:pPr>
              <w:pStyle w:val="TableText"/>
              <w:rPr>
                <w:rFonts w:ascii="Times New Roman" w:hAnsi="Times New Roman"/>
                <w:sz w:val="24"/>
                <w:szCs w:val="24"/>
              </w:rPr>
            </w:pPr>
            <w:r>
              <w:t>CHIK</w:t>
            </w:r>
          </w:p>
        </w:tc>
      </w:tr>
      <w:tr w:rsidR="00997C3C" w14:paraId="6BC7D257"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067D89CD" w14:textId="77777777" w:rsidR="00997C3C" w:rsidRDefault="00997C3C" w:rsidP="001E6CC3">
            <w:pPr>
              <w:pStyle w:val="TableText"/>
              <w:numPr>
                <w:ilvl w:val="0"/>
                <w:numId w:val="4"/>
              </w:numPr>
              <w:rPr>
                <w:rFonts w:ascii="Times New Roman" w:hAnsi="Times New Roman"/>
                <w:sz w:val="24"/>
                <w:szCs w:val="24"/>
              </w:rPr>
            </w:pPr>
            <w:r>
              <w:t>Dengue fever</w:t>
            </w:r>
          </w:p>
        </w:tc>
        <w:tc>
          <w:tcPr>
            <w:tcW w:w="701" w:type="pct"/>
            <w:tcBorders>
              <w:top w:val="dotted" w:sz="4" w:space="0" w:color="4F81BD" w:themeColor="accent1"/>
              <w:bottom w:val="dotted" w:sz="4" w:space="0" w:color="4F81BD" w:themeColor="accent1"/>
            </w:tcBorders>
          </w:tcPr>
          <w:p w14:paraId="191C3FC9" w14:textId="77777777" w:rsidR="00997C3C" w:rsidRDefault="00997C3C" w:rsidP="002D3F00">
            <w:pPr>
              <w:pStyle w:val="TableText"/>
              <w:rPr>
                <w:rFonts w:ascii="Times New Roman" w:hAnsi="Times New Roman"/>
                <w:sz w:val="24"/>
                <w:szCs w:val="24"/>
              </w:rPr>
            </w:pPr>
            <w:r>
              <w:t>DENG</w:t>
            </w:r>
          </w:p>
        </w:tc>
      </w:tr>
      <w:tr w:rsidR="00997C3C" w14:paraId="78537D17"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6BDD4904" w14:textId="77777777" w:rsidR="00997C3C" w:rsidRDefault="00997C3C" w:rsidP="001E6CC3">
            <w:pPr>
              <w:pStyle w:val="TableText"/>
              <w:numPr>
                <w:ilvl w:val="0"/>
                <w:numId w:val="4"/>
              </w:numPr>
              <w:rPr>
                <w:rFonts w:ascii="Times New Roman" w:hAnsi="Times New Roman"/>
                <w:sz w:val="24"/>
                <w:szCs w:val="24"/>
              </w:rPr>
            </w:pPr>
            <w:r>
              <w:t>Eastern and Western Equine encephalitis</w:t>
            </w:r>
          </w:p>
        </w:tc>
        <w:tc>
          <w:tcPr>
            <w:tcW w:w="701" w:type="pct"/>
            <w:tcBorders>
              <w:top w:val="dotted" w:sz="4" w:space="0" w:color="4F81BD" w:themeColor="accent1"/>
              <w:bottom w:val="dotted" w:sz="4" w:space="0" w:color="4F81BD" w:themeColor="accent1"/>
            </w:tcBorders>
          </w:tcPr>
          <w:p w14:paraId="23471092" w14:textId="77777777" w:rsidR="00997C3C" w:rsidRDefault="00997C3C" w:rsidP="002D3F00">
            <w:pPr>
              <w:pStyle w:val="TableText"/>
              <w:rPr>
                <w:rFonts w:ascii="Times New Roman" w:hAnsi="Times New Roman"/>
                <w:sz w:val="24"/>
                <w:szCs w:val="24"/>
              </w:rPr>
            </w:pPr>
            <w:r>
              <w:t>EWEQ</w:t>
            </w:r>
          </w:p>
        </w:tc>
      </w:tr>
      <w:tr w:rsidR="00997C3C" w14:paraId="18EDD46E"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35F2C335" w14:textId="77777777" w:rsidR="00997C3C" w:rsidRDefault="00997C3C" w:rsidP="001E6CC3">
            <w:pPr>
              <w:pStyle w:val="TableText"/>
              <w:numPr>
                <w:ilvl w:val="0"/>
                <w:numId w:val="4"/>
              </w:numPr>
              <w:rPr>
                <w:rFonts w:ascii="Times New Roman" w:hAnsi="Times New Roman"/>
                <w:sz w:val="24"/>
                <w:szCs w:val="24"/>
              </w:rPr>
            </w:pPr>
            <w:r>
              <w:t>Japanese encephalitis</w:t>
            </w:r>
          </w:p>
        </w:tc>
        <w:tc>
          <w:tcPr>
            <w:tcW w:w="701" w:type="pct"/>
            <w:tcBorders>
              <w:top w:val="dotted" w:sz="4" w:space="0" w:color="4F81BD" w:themeColor="accent1"/>
              <w:bottom w:val="dotted" w:sz="4" w:space="0" w:color="4F81BD" w:themeColor="accent1"/>
            </w:tcBorders>
          </w:tcPr>
          <w:p w14:paraId="3D3798CD" w14:textId="77777777" w:rsidR="00997C3C" w:rsidRDefault="00997C3C" w:rsidP="002D3F00">
            <w:pPr>
              <w:pStyle w:val="TableText"/>
              <w:rPr>
                <w:rFonts w:ascii="Times New Roman" w:hAnsi="Times New Roman"/>
                <w:sz w:val="24"/>
                <w:szCs w:val="24"/>
              </w:rPr>
            </w:pPr>
            <w:r>
              <w:rPr>
                <w:w w:val="99"/>
              </w:rPr>
              <w:t>JAPA</w:t>
            </w:r>
          </w:p>
        </w:tc>
      </w:tr>
      <w:tr w:rsidR="00997C3C" w14:paraId="560EFA89"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76FB3F46" w14:textId="77777777" w:rsidR="00997C3C" w:rsidRDefault="00997C3C" w:rsidP="001E6CC3">
            <w:pPr>
              <w:pStyle w:val="TableText"/>
              <w:numPr>
                <w:ilvl w:val="0"/>
                <w:numId w:val="4"/>
              </w:numPr>
              <w:rPr>
                <w:rFonts w:ascii="Times New Roman" w:hAnsi="Times New Roman"/>
                <w:sz w:val="24"/>
                <w:szCs w:val="24"/>
              </w:rPr>
            </w:pPr>
            <w:r>
              <w:t>La Crosse encephalitis</w:t>
            </w:r>
          </w:p>
        </w:tc>
        <w:tc>
          <w:tcPr>
            <w:tcW w:w="701" w:type="pct"/>
            <w:tcBorders>
              <w:top w:val="dotted" w:sz="4" w:space="0" w:color="4F81BD" w:themeColor="accent1"/>
              <w:bottom w:val="dotted" w:sz="4" w:space="0" w:color="4F81BD" w:themeColor="accent1"/>
            </w:tcBorders>
          </w:tcPr>
          <w:p w14:paraId="1FB74CEE" w14:textId="77777777" w:rsidR="00997C3C" w:rsidRDefault="00997C3C" w:rsidP="002D3F00">
            <w:pPr>
              <w:pStyle w:val="TableText"/>
              <w:rPr>
                <w:rFonts w:ascii="Times New Roman" w:hAnsi="Times New Roman"/>
                <w:sz w:val="24"/>
                <w:szCs w:val="24"/>
              </w:rPr>
            </w:pPr>
            <w:r>
              <w:t>LACR</w:t>
            </w:r>
          </w:p>
        </w:tc>
      </w:tr>
      <w:tr w:rsidR="00997C3C" w14:paraId="12EE1EEA"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17AE3CD4" w14:textId="77777777" w:rsidR="00997C3C" w:rsidRDefault="00997C3C" w:rsidP="001E6CC3">
            <w:pPr>
              <w:pStyle w:val="TableText"/>
              <w:numPr>
                <w:ilvl w:val="0"/>
                <w:numId w:val="4"/>
              </w:numPr>
              <w:rPr>
                <w:rFonts w:ascii="Times New Roman" w:hAnsi="Times New Roman"/>
                <w:sz w:val="24"/>
                <w:szCs w:val="24"/>
              </w:rPr>
            </w:pPr>
            <w:r>
              <w:t>Murray Valley encephalitis</w:t>
            </w:r>
          </w:p>
        </w:tc>
        <w:tc>
          <w:tcPr>
            <w:tcW w:w="701" w:type="pct"/>
            <w:tcBorders>
              <w:top w:val="dotted" w:sz="4" w:space="0" w:color="4F81BD" w:themeColor="accent1"/>
              <w:bottom w:val="dotted" w:sz="4" w:space="0" w:color="4F81BD" w:themeColor="accent1"/>
            </w:tcBorders>
          </w:tcPr>
          <w:p w14:paraId="12604971" w14:textId="77777777" w:rsidR="00997C3C" w:rsidRDefault="00997C3C" w:rsidP="002D3F00">
            <w:pPr>
              <w:pStyle w:val="TableText"/>
              <w:rPr>
                <w:rFonts w:ascii="Times New Roman" w:hAnsi="Times New Roman"/>
                <w:sz w:val="24"/>
                <w:szCs w:val="24"/>
              </w:rPr>
            </w:pPr>
            <w:r>
              <w:rPr>
                <w:w w:val="99"/>
              </w:rPr>
              <w:t>MURR</w:t>
            </w:r>
          </w:p>
        </w:tc>
      </w:tr>
      <w:tr w:rsidR="00997C3C" w14:paraId="30B271EC"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5424A696" w14:textId="77777777" w:rsidR="00997C3C" w:rsidRDefault="00997C3C" w:rsidP="001E6CC3">
            <w:pPr>
              <w:pStyle w:val="TableText"/>
              <w:numPr>
                <w:ilvl w:val="0"/>
                <w:numId w:val="4"/>
              </w:numPr>
              <w:rPr>
                <w:rFonts w:ascii="Times New Roman" w:hAnsi="Times New Roman"/>
                <w:sz w:val="24"/>
                <w:szCs w:val="24"/>
              </w:rPr>
            </w:pPr>
            <w:r>
              <w:t>Powassan Viral encephalitis</w:t>
            </w:r>
          </w:p>
        </w:tc>
        <w:tc>
          <w:tcPr>
            <w:tcW w:w="701" w:type="pct"/>
            <w:tcBorders>
              <w:top w:val="dotted" w:sz="4" w:space="0" w:color="4F81BD" w:themeColor="accent1"/>
              <w:bottom w:val="dotted" w:sz="4" w:space="0" w:color="4F81BD" w:themeColor="accent1"/>
            </w:tcBorders>
          </w:tcPr>
          <w:p w14:paraId="1D17AF72" w14:textId="77777777" w:rsidR="00997C3C" w:rsidRDefault="00997C3C" w:rsidP="002D3F00">
            <w:pPr>
              <w:pStyle w:val="TableText"/>
              <w:rPr>
                <w:rFonts w:ascii="Times New Roman" w:hAnsi="Times New Roman"/>
                <w:sz w:val="24"/>
                <w:szCs w:val="24"/>
              </w:rPr>
            </w:pPr>
            <w:r>
              <w:t>POWA</w:t>
            </w:r>
          </w:p>
        </w:tc>
      </w:tr>
      <w:tr w:rsidR="00997C3C" w14:paraId="580342AA"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48C9257A" w14:textId="77777777" w:rsidR="00997C3C" w:rsidRDefault="00997C3C" w:rsidP="001E6CC3">
            <w:pPr>
              <w:pStyle w:val="TableText"/>
              <w:numPr>
                <w:ilvl w:val="0"/>
                <w:numId w:val="4"/>
              </w:numPr>
              <w:rPr>
                <w:rFonts w:ascii="Times New Roman" w:hAnsi="Times New Roman"/>
                <w:sz w:val="24"/>
                <w:szCs w:val="24"/>
              </w:rPr>
            </w:pPr>
            <w:r>
              <w:t>Reticuloendotheliosis virus</w:t>
            </w:r>
          </w:p>
        </w:tc>
        <w:tc>
          <w:tcPr>
            <w:tcW w:w="701" w:type="pct"/>
            <w:tcBorders>
              <w:top w:val="dotted" w:sz="4" w:space="0" w:color="4F81BD" w:themeColor="accent1"/>
              <w:bottom w:val="dotted" w:sz="4" w:space="0" w:color="4F81BD" w:themeColor="accent1"/>
            </w:tcBorders>
          </w:tcPr>
          <w:p w14:paraId="67AFA2BE" w14:textId="77777777" w:rsidR="00997C3C" w:rsidRDefault="00997C3C" w:rsidP="002D3F00">
            <w:pPr>
              <w:pStyle w:val="TableText"/>
              <w:rPr>
                <w:rFonts w:ascii="Times New Roman" w:hAnsi="Times New Roman"/>
                <w:sz w:val="24"/>
                <w:szCs w:val="24"/>
              </w:rPr>
            </w:pPr>
            <w:r>
              <w:t>RETI</w:t>
            </w:r>
          </w:p>
        </w:tc>
      </w:tr>
      <w:tr w:rsidR="00997C3C" w14:paraId="1F2FEEED"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10216654" w14:textId="77777777" w:rsidR="00997C3C" w:rsidRDefault="00997C3C" w:rsidP="001E6CC3">
            <w:pPr>
              <w:pStyle w:val="TableText"/>
              <w:numPr>
                <w:ilvl w:val="0"/>
                <w:numId w:val="4"/>
              </w:numPr>
              <w:rPr>
                <w:rFonts w:ascii="Times New Roman" w:hAnsi="Times New Roman"/>
                <w:sz w:val="24"/>
                <w:szCs w:val="24"/>
              </w:rPr>
            </w:pPr>
            <w:r>
              <w:t>Rift Valley fever</w:t>
            </w:r>
          </w:p>
        </w:tc>
        <w:tc>
          <w:tcPr>
            <w:tcW w:w="701" w:type="pct"/>
            <w:tcBorders>
              <w:top w:val="dotted" w:sz="4" w:space="0" w:color="4F81BD" w:themeColor="accent1"/>
              <w:bottom w:val="dotted" w:sz="4" w:space="0" w:color="4F81BD" w:themeColor="accent1"/>
            </w:tcBorders>
          </w:tcPr>
          <w:p w14:paraId="6C5F4D93" w14:textId="77777777" w:rsidR="00997C3C" w:rsidRDefault="00997C3C" w:rsidP="002D3F00">
            <w:pPr>
              <w:pStyle w:val="TableText"/>
              <w:rPr>
                <w:rFonts w:ascii="Times New Roman" w:hAnsi="Times New Roman"/>
                <w:sz w:val="24"/>
                <w:szCs w:val="24"/>
              </w:rPr>
            </w:pPr>
            <w:r>
              <w:rPr>
                <w:w w:val="98"/>
              </w:rPr>
              <w:t>RIFT</w:t>
            </w:r>
          </w:p>
        </w:tc>
      </w:tr>
      <w:tr w:rsidR="00997C3C" w14:paraId="1A43D0AB"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0CEDAA94" w14:textId="77777777" w:rsidR="00997C3C" w:rsidRDefault="00997C3C" w:rsidP="001E6CC3">
            <w:pPr>
              <w:pStyle w:val="TableText"/>
              <w:numPr>
                <w:ilvl w:val="0"/>
                <w:numId w:val="4"/>
              </w:numPr>
              <w:rPr>
                <w:rFonts w:ascii="Times New Roman" w:hAnsi="Times New Roman"/>
                <w:sz w:val="24"/>
                <w:szCs w:val="24"/>
              </w:rPr>
            </w:pPr>
            <w:r>
              <w:t>Ross river virus infection</w:t>
            </w:r>
          </w:p>
        </w:tc>
        <w:tc>
          <w:tcPr>
            <w:tcW w:w="701" w:type="pct"/>
            <w:tcBorders>
              <w:top w:val="dotted" w:sz="4" w:space="0" w:color="4F81BD" w:themeColor="accent1"/>
              <w:bottom w:val="dotted" w:sz="4" w:space="0" w:color="4F81BD" w:themeColor="accent1"/>
            </w:tcBorders>
          </w:tcPr>
          <w:p w14:paraId="14B5B740" w14:textId="77777777" w:rsidR="00997C3C" w:rsidRDefault="00997C3C" w:rsidP="002D3F00">
            <w:pPr>
              <w:pStyle w:val="TableText"/>
              <w:rPr>
                <w:rFonts w:ascii="Times New Roman" w:hAnsi="Times New Roman"/>
                <w:sz w:val="24"/>
                <w:szCs w:val="24"/>
              </w:rPr>
            </w:pPr>
            <w:r>
              <w:rPr>
                <w:w w:val="98"/>
              </w:rPr>
              <w:t>ROSS</w:t>
            </w:r>
          </w:p>
        </w:tc>
      </w:tr>
      <w:tr w:rsidR="00997C3C" w14:paraId="5DCD25D6"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36A8EF5D" w14:textId="77777777" w:rsidR="00997C3C" w:rsidRDefault="00997C3C" w:rsidP="001E6CC3">
            <w:pPr>
              <w:pStyle w:val="TableText"/>
              <w:numPr>
                <w:ilvl w:val="0"/>
                <w:numId w:val="4"/>
              </w:numPr>
              <w:rPr>
                <w:rFonts w:ascii="Times New Roman" w:hAnsi="Times New Roman"/>
                <w:sz w:val="24"/>
                <w:szCs w:val="24"/>
              </w:rPr>
            </w:pPr>
            <w:r>
              <w:t>Sindbis virus</w:t>
            </w:r>
          </w:p>
        </w:tc>
        <w:tc>
          <w:tcPr>
            <w:tcW w:w="701" w:type="pct"/>
            <w:tcBorders>
              <w:top w:val="dotted" w:sz="4" w:space="0" w:color="4F81BD" w:themeColor="accent1"/>
              <w:bottom w:val="dotted" w:sz="4" w:space="0" w:color="4F81BD" w:themeColor="accent1"/>
            </w:tcBorders>
          </w:tcPr>
          <w:p w14:paraId="09F381F4" w14:textId="77777777" w:rsidR="00997C3C" w:rsidRDefault="00997C3C" w:rsidP="002D3F00">
            <w:pPr>
              <w:pStyle w:val="TableText"/>
              <w:rPr>
                <w:rFonts w:ascii="Times New Roman" w:hAnsi="Times New Roman"/>
                <w:sz w:val="24"/>
                <w:szCs w:val="24"/>
              </w:rPr>
            </w:pPr>
            <w:r>
              <w:t>SIND</w:t>
            </w:r>
          </w:p>
        </w:tc>
      </w:tr>
      <w:tr w:rsidR="00997C3C" w14:paraId="70900DF5"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2231656D" w14:textId="77777777" w:rsidR="00997C3C" w:rsidRDefault="00997C3C" w:rsidP="001E6CC3">
            <w:pPr>
              <w:pStyle w:val="TableText"/>
              <w:numPr>
                <w:ilvl w:val="0"/>
                <w:numId w:val="4"/>
              </w:numPr>
              <w:rPr>
                <w:rFonts w:ascii="Times New Roman" w:hAnsi="Times New Roman"/>
                <w:sz w:val="24"/>
                <w:szCs w:val="24"/>
              </w:rPr>
            </w:pPr>
            <w:r>
              <w:t>St. Louis encephalitis</w:t>
            </w:r>
          </w:p>
        </w:tc>
        <w:tc>
          <w:tcPr>
            <w:tcW w:w="701" w:type="pct"/>
            <w:tcBorders>
              <w:top w:val="dotted" w:sz="4" w:space="0" w:color="4F81BD" w:themeColor="accent1"/>
              <w:bottom w:val="dotted" w:sz="4" w:space="0" w:color="4F81BD" w:themeColor="accent1"/>
            </w:tcBorders>
          </w:tcPr>
          <w:p w14:paraId="5C0CC28A" w14:textId="77777777" w:rsidR="00997C3C" w:rsidRDefault="00997C3C" w:rsidP="002D3F00">
            <w:pPr>
              <w:pStyle w:val="TableText"/>
              <w:rPr>
                <w:rFonts w:ascii="Times New Roman" w:hAnsi="Times New Roman"/>
                <w:sz w:val="24"/>
                <w:szCs w:val="24"/>
              </w:rPr>
            </w:pPr>
            <w:r>
              <w:rPr>
                <w:w w:val="99"/>
              </w:rPr>
              <w:t>STLO</w:t>
            </w:r>
          </w:p>
        </w:tc>
      </w:tr>
      <w:tr w:rsidR="00997C3C" w14:paraId="667AADA5"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61746A6F" w14:textId="77777777" w:rsidR="00997C3C" w:rsidRDefault="00997C3C" w:rsidP="001E6CC3">
            <w:pPr>
              <w:pStyle w:val="TableText"/>
              <w:numPr>
                <w:ilvl w:val="0"/>
                <w:numId w:val="4"/>
              </w:numPr>
              <w:rPr>
                <w:rFonts w:ascii="Times New Roman" w:hAnsi="Times New Roman"/>
                <w:sz w:val="24"/>
                <w:szCs w:val="24"/>
              </w:rPr>
            </w:pPr>
            <w:r>
              <w:t>Venezuelan equine encephalitis</w:t>
            </w:r>
          </w:p>
        </w:tc>
        <w:tc>
          <w:tcPr>
            <w:tcW w:w="701" w:type="pct"/>
            <w:tcBorders>
              <w:top w:val="dotted" w:sz="4" w:space="0" w:color="4F81BD" w:themeColor="accent1"/>
              <w:bottom w:val="dotted" w:sz="4" w:space="0" w:color="4F81BD" w:themeColor="accent1"/>
            </w:tcBorders>
          </w:tcPr>
          <w:p w14:paraId="4A241D09" w14:textId="77777777" w:rsidR="00997C3C" w:rsidRDefault="00997C3C" w:rsidP="002D3F00">
            <w:pPr>
              <w:pStyle w:val="TableText"/>
              <w:rPr>
                <w:rFonts w:ascii="Times New Roman" w:hAnsi="Times New Roman"/>
                <w:sz w:val="24"/>
                <w:szCs w:val="24"/>
              </w:rPr>
            </w:pPr>
            <w:r>
              <w:rPr>
                <w:w w:val="99"/>
              </w:rPr>
              <w:t>VENE</w:t>
            </w:r>
          </w:p>
        </w:tc>
      </w:tr>
      <w:tr w:rsidR="00997C3C" w14:paraId="18145104"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0B6488CF" w14:textId="77777777" w:rsidR="00997C3C" w:rsidRDefault="00997C3C" w:rsidP="001E6CC3">
            <w:pPr>
              <w:pStyle w:val="TableText"/>
              <w:numPr>
                <w:ilvl w:val="0"/>
                <w:numId w:val="4"/>
              </w:numPr>
              <w:rPr>
                <w:rFonts w:ascii="Times New Roman" w:hAnsi="Times New Roman"/>
                <w:sz w:val="24"/>
                <w:szCs w:val="24"/>
              </w:rPr>
            </w:pPr>
            <w:r>
              <w:t>West Nile virus</w:t>
            </w:r>
          </w:p>
        </w:tc>
        <w:tc>
          <w:tcPr>
            <w:tcW w:w="701" w:type="pct"/>
            <w:tcBorders>
              <w:top w:val="dotted" w:sz="4" w:space="0" w:color="4F81BD" w:themeColor="accent1"/>
              <w:bottom w:val="dotted" w:sz="4" w:space="0" w:color="4F81BD" w:themeColor="accent1"/>
            </w:tcBorders>
          </w:tcPr>
          <w:p w14:paraId="2AE115F6" w14:textId="77777777" w:rsidR="00997C3C" w:rsidRDefault="00997C3C" w:rsidP="002D3F00">
            <w:pPr>
              <w:pStyle w:val="TableText"/>
              <w:rPr>
                <w:rFonts w:ascii="Times New Roman" w:hAnsi="Times New Roman"/>
                <w:sz w:val="24"/>
                <w:szCs w:val="24"/>
              </w:rPr>
            </w:pPr>
            <w:r>
              <w:t>WEST</w:t>
            </w:r>
          </w:p>
        </w:tc>
      </w:tr>
      <w:tr w:rsidR="00997C3C" w14:paraId="268D492C" w14:textId="77777777" w:rsidTr="00225D6D">
        <w:trPr>
          <w:trHeight w:val="311"/>
        </w:trPr>
        <w:tc>
          <w:tcPr>
            <w:tcW w:w="4299" w:type="pct"/>
            <w:tcBorders>
              <w:top w:val="dotted" w:sz="4" w:space="0" w:color="4F81BD" w:themeColor="accent1"/>
              <w:left w:val="single" w:sz="4" w:space="0" w:color="1F497D" w:themeColor="text2"/>
            </w:tcBorders>
          </w:tcPr>
          <w:p w14:paraId="5E74C757" w14:textId="77777777" w:rsidR="00997C3C" w:rsidRDefault="00997C3C" w:rsidP="001E6CC3">
            <w:pPr>
              <w:pStyle w:val="TableText"/>
              <w:numPr>
                <w:ilvl w:val="0"/>
                <w:numId w:val="4"/>
              </w:numPr>
              <w:rPr>
                <w:rFonts w:ascii="Times New Roman" w:hAnsi="Times New Roman"/>
                <w:sz w:val="24"/>
                <w:szCs w:val="24"/>
              </w:rPr>
            </w:pPr>
            <w:r>
              <w:t>Arborviral – not elsewhere specified</w:t>
            </w:r>
          </w:p>
        </w:tc>
        <w:tc>
          <w:tcPr>
            <w:tcW w:w="701" w:type="pct"/>
            <w:tcBorders>
              <w:top w:val="dotted" w:sz="4" w:space="0" w:color="4F81BD" w:themeColor="accent1"/>
            </w:tcBorders>
          </w:tcPr>
          <w:p w14:paraId="411039FC" w14:textId="77777777" w:rsidR="00997C3C" w:rsidRDefault="00997C3C" w:rsidP="002D3F00">
            <w:pPr>
              <w:pStyle w:val="TableText"/>
              <w:rPr>
                <w:rFonts w:ascii="Times New Roman" w:hAnsi="Times New Roman"/>
                <w:sz w:val="24"/>
                <w:szCs w:val="24"/>
              </w:rPr>
            </w:pPr>
            <w:r>
              <w:t>AOTH</w:t>
            </w:r>
          </w:p>
        </w:tc>
      </w:tr>
      <w:tr w:rsidR="00997C3C" w14:paraId="753BA697" w14:textId="77777777" w:rsidTr="00225D6D">
        <w:trPr>
          <w:trHeight w:val="311"/>
        </w:trPr>
        <w:tc>
          <w:tcPr>
            <w:tcW w:w="4299" w:type="pct"/>
          </w:tcPr>
          <w:p w14:paraId="153CE18C" w14:textId="77777777" w:rsidR="00997C3C" w:rsidRPr="0046341C" w:rsidRDefault="00997C3C" w:rsidP="002D3F00">
            <w:pPr>
              <w:pStyle w:val="TableText"/>
              <w:rPr>
                <w:rFonts w:ascii="Times New Roman" w:hAnsi="Times New Roman"/>
                <w:i/>
                <w:sz w:val="24"/>
                <w:szCs w:val="24"/>
              </w:rPr>
            </w:pPr>
            <w:r w:rsidRPr="0046341C">
              <w:rPr>
                <w:i/>
              </w:rPr>
              <w:t>Botulism</w:t>
            </w:r>
          </w:p>
        </w:tc>
        <w:tc>
          <w:tcPr>
            <w:tcW w:w="701" w:type="pct"/>
          </w:tcPr>
          <w:p w14:paraId="5BA5730D" w14:textId="77777777" w:rsidR="00997C3C" w:rsidRDefault="00997C3C" w:rsidP="002D3F00">
            <w:pPr>
              <w:pStyle w:val="TableText"/>
              <w:rPr>
                <w:rFonts w:ascii="Times New Roman" w:hAnsi="Times New Roman"/>
                <w:sz w:val="24"/>
                <w:szCs w:val="24"/>
              </w:rPr>
            </w:pPr>
            <w:r>
              <w:t>BOTU</w:t>
            </w:r>
          </w:p>
        </w:tc>
      </w:tr>
      <w:tr w:rsidR="00997C3C" w14:paraId="510730EA" w14:textId="77777777" w:rsidTr="00225D6D">
        <w:trPr>
          <w:trHeight w:val="311"/>
        </w:trPr>
        <w:tc>
          <w:tcPr>
            <w:tcW w:w="4299" w:type="pct"/>
          </w:tcPr>
          <w:p w14:paraId="0C72EC24" w14:textId="77777777" w:rsidR="00997C3C" w:rsidRDefault="00997C3C" w:rsidP="002D3F00">
            <w:pPr>
              <w:pStyle w:val="TableText"/>
              <w:rPr>
                <w:rFonts w:ascii="Times New Roman" w:hAnsi="Times New Roman"/>
                <w:sz w:val="24"/>
                <w:szCs w:val="24"/>
              </w:rPr>
            </w:pPr>
            <w:r>
              <w:t>Brucellosis</w:t>
            </w:r>
          </w:p>
        </w:tc>
        <w:tc>
          <w:tcPr>
            <w:tcW w:w="701" w:type="pct"/>
          </w:tcPr>
          <w:p w14:paraId="2FD9C92B" w14:textId="77777777" w:rsidR="00997C3C" w:rsidRDefault="00997C3C" w:rsidP="002D3F00">
            <w:pPr>
              <w:pStyle w:val="TableText"/>
              <w:rPr>
                <w:rFonts w:ascii="Times New Roman" w:hAnsi="Times New Roman"/>
                <w:sz w:val="24"/>
                <w:szCs w:val="24"/>
              </w:rPr>
            </w:pPr>
            <w:r>
              <w:rPr>
                <w:w w:val="98"/>
              </w:rPr>
              <w:t>BRUC</w:t>
            </w:r>
          </w:p>
        </w:tc>
      </w:tr>
      <w:tr w:rsidR="00997C3C" w14:paraId="0EF0188B" w14:textId="77777777" w:rsidTr="00225D6D">
        <w:trPr>
          <w:trHeight w:val="311"/>
        </w:trPr>
        <w:tc>
          <w:tcPr>
            <w:tcW w:w="4299" w:type="pct"/>
          </w:tcPr>
          <w:p w14:paraId="1BEC66FD" w14:textId="77777777" w:rsidR="00997C3C" w:rsidRDefault="00997C3C" w:rsidP="002D3F00">
            <w:pPr>
              <w:pStyle w:val="TableText"/>
              <w:rPr>
                <w:rFonts w:ascii="Times New Roman" w:hAnsi="Times New Roman"/>
                <w:sz w:val="24"/>
                <w:szCs w:val="24"/>
              </w:rPr>
            </w:pPr>
            <w:r>
              <w:lastRenderedPageBreak/>
              <w:t>Campylobacteriosis</w:t>
            </w:r>
          </w:p>
        </w:tc>
        <w:tc>
          <w:tcPr>
            <w:tcW w:w="701" w:type="pct"/>
          </w:tcPr>
          <w:p w14:paraId="5737B38D" w14:textId="77777777" w:rsidR="00997C3C" w:rsidRDefault="00997C3C" w:rsidP="002D3F00">
            <w:pPr>
              <w:pStyle w:val="TableText"/>
              <w:rPr>
                <w:rFonts w:ascii="Times New Roman" w:hAnsi="Times New Roman"/>
                <w:sz w:val="24"/>
                <w:szCs w:val="24"/>
              </w:rPr>
            </w:pPr>
            <w:r>
              <w:t>CAMP</w:t>
            </w:r>
          </w:p>
        </w:tc>
      </w:tr>
      <w:tr w:rsidR="00997C3C" w14:paraId="7317C2BD" w14:textId="77777777" w:rsidTr="00225D6D">
        <w:trPr>
          <w:trHeight w:val="312"/>
        </w:trPr>
        <w:tc>
          <w:tcPr>
            <w:tcW w:w="4299" w:type="pct"/>
          </w:tcPr>
          <w:p w14:paraId="2BEA4AB0" w14:textId="77777777" w:rsidR="00997C3C" w:rsidRPr="00946828" w:rsidRDefault="00997C3C" w:rsidP="002D3F00">
            <w:pPr>
              <w:pStyle w:val="TableText"/>
              <w:rPr>
                <w:rFonts w:ascii="Times New Roman" w:hAnsi="Times New Roman"/>
                <w:sz w:val="24"/>
                <w:szCs w:val="24"/>
              </w:rPr>
            </w:pPr>
            <w:r w:rsidRPr="00946828">
              <w:t>Chlamydia</w:t>
            </w:r>
          </w:p>
        </w:tc>
        <w:tc>
          <w:tcPr>
            <w:tcW w:w="701" w:type="pct"/>
          </w:tcPr>
          <w:p w14:paraId="564012A2" w14:textId="77777777" w:rsidR="00997C3C" w:rsidRDefault="00997C3C" w:rsidP="002D3F00">
            <w:pPr>
              <w:pStyle w:val="TableText"/>
            </w:pPr>
            <w:r>
              <w:t>CHLA</w:t>
            </w:r>
          </w:p>
        </w:tc>
      </w:tr>
      <w:tr w:rsidR="00997C3C" w14:paraId="31944A18" w14:textId="77777777" w:rsidTr="00225D6D">
        <w:trPr>
          <w:trHeight w:val="310"/>
        </w:trPr>
        <w:tc>
          <w:tcPr>
            <w:tcW w:w="4299" w:type="pct"/>
          </w:tcPr>
          <w:p w14:paraId="7196D075" w14:textId="77777777" w:rsidR="00997C3C" w:rsidRDefault="00997C3C" w:rsidP="002D3F00">
            <w:pPr>
              <w:pStyle w:val="TableText"/>
              <w:rPr>
                <w:rFonts w:ascii="Times New Roman" w:hAnsi="Times New Roman"/>
                <w:sz w:val="24"/>
                <w:szCs w:val="24"/>
              </w:rPr>
            </w:pPr>
            <w:r>
              <w:t>Cholera</w:t>
            </w:r>
          </w:p>
        </w:tc>
        <w:tc>
          <w:tcPr>
            <w:tcW w:w="701" w:type="pct"/>
          </w:tcPr>
          <w:p w14:paraId="41C805D3" w14:textId="77777777" w:rsidR="00997C3C" w:rsidRDefault="00997C3C" w:rsidP="002D3F00">
            <w:pPr>
              <w:pStyle w:val="TableText"/>
            </w:pPr>
            <w:r>
              <w:t>CHOL</w:t>
            </w:r>
          </w:p>
        </w:tc>
      </w:tr>
      <w:tr w:rsidR="00336825" w14:paraId="4CBA8B40" w14:textId="77777777" w:rsidTr="00D10934">
        <w:trPr>
          <w:trHeight w:val="311"/>
        </w:trPr>
        <w:tc>
          <w:tcPr>
            <w:tcW w:w="4299" w:type="pct"/>
          </w:tcPr>
          <w:p w14:paraId="2BE65F45" w14:textId="62D745F3" w:rsidR="00336825" w:rsidRDefault="00336825" w:rsidP="00D10934">
            <w:pPr>
              <w:pStyle w:val="TableText"/>
            </w:pPr>
            <w:r>
              <w:t>COVID-19</w:t>
            </w:r>
          </w:p>
        </w:tc>
        <w:tc>
          <w:tcPr>
            <w:tcW w:w="701" w:type="pct"/>
          </w:tcPr>
          <w:p w14:paraId="3FE19915" w14:textId="77777777" w:rsidR="00336825" w:rsidRDefault="00336825" w:rsidP="00D10934">
            <w:pPr>
              <w:pStyle w:val="TableText"/>
              <w:rPr>
                <w:w w:val="99"/>
              </w:rPr>
            </w:pPr>
            <w:r>
              <w:rPr>
                <w:w w:val="99"/>
              </w:rPr>
              <w:t>NCOV</w:t>
            </w:r>
          </w:p>
        </w:tc>
      </w:tr>
      <w:tr w:rsidR="00997C3C" w14:paraId="3CB99CAF" w14:textId="77777777" w:rsidTr="00225D6D">
        <w:trPr>
          <w:trHeight w:val="356"/>
        </w:trPr>
        <w:tc>
          <w:tcPr>
            <w:tcW w:w="4299" w:type="pct"/>
          </w:tcPr>
          <w:p w14:paraId="20EB376A" w14:textId="77777777" w:rsidR="00997C3C" w:rsidRDefault="00997C3C" w:rsidP="002D3F00">
            <w:pPr>
              <w:pStyle w:val="TableText"/>
              <w:rPr>
                <w:rFonts w:ascii="Times New Roman" w:hAnsi="Times New Roman"/>
                <w:sz w:val="24"/>
                <w:szCs w:val="24"/>
              </w:rPr>
            </w:pPr>
            <w:r>
              <w:t>Creutzfeldt-Jakob Disease and other spongiform encephalopathies</w:t>
            </w:r>
          </w:p>
        </w:tc>
        <w:tc>
          <w:tcPr>
            <w:tcW w:w="701" w:type="pct"/>
          </w:tcPr>
          <w:p w14:paraId="7AB995ED" w14:textId="77777777" w:rsidR="00997C3C" w:rsidRDefault="00997C3C" w:rsidP="002D3F00">
            <w:pPr>
              <w:pStyle w:val="TableText"/>
            </w:pPr>
            <w:r>
              <w:t>CREU</w:t>
            </w:r>
            <w:r>
              <w:rPr>
                <w:rStyle w:val="FootnoteReference"/>
                <w:rFonts w:ascii="Arial" w:hAnsi="Arial" w:cs="Arial"/>
              </w:rPr>
              <w:footnoteReference w:id="6"/>
            </w:r>
          </w:p>
        </w:tc>
      </w:tr>
      <w:tr w:rsidR="00997C3C" w14:paraId="6E2096C9" w14:textId="77777777" w:rsidTr="00225D6D">
        <w:trPr>
          <w:trHeight w:val="265"/>
        </w:trPr>
        <w:tc>
          <w:tcPr>
            <w:tcW w:w="4299" w:type="pct"/>
          </w:tcPr>
          <w:p w14:paraId="37BCBB85" w14:textId="77777777" w:rsidR="00997C3C" w:rsidRDefault="00997C3C" w:rsidP="002D3F00">
            <w:pPr>
              <w:pStyle w:val="TableText"/>
              <w:rPr>
                <w:rFonts w:ascii="Times New Roman" w:hAnsi="Times New Roman"/>
                <w:sz w:val="24"/>
                <w:szCs w:val="24"/>
              </w:rPr>
            </w:pPr>
            <w:r>
              <w:t>Cryptosporidiosis</w:t>
            </w:r>
          </w:p>
        </w:tc>
        <w:tc>
          <w:tcPr>
            <w:tcW w:w="701" w:type="pct"/>
          </w:tcPr>
          <w:p w14:paraId="5E729DE7" w14:textId="77777777" w:rsidR="00997C3C" w:rsidRDefault="00997C3C" w:rsidP="002D3F00">
            <w:pPr>
              <w:pStyle w:val="TableText"/>
            </w:pPr>
            <w:r>
              <w:rPr>
                <w:w w:val="97"/>
              </w:rPr>
              <w:t>CRYP</w:t>
            </w:r>
          </w:p>
        </w:tc>
      </w:tr>
      <w:tr w:rsidR="00997C3C" w14:paraId="62F16B13" w14:textId="77777777" w:rsidTr="00225D6D">
        <w:trPr>
          <w:trHeight w:val="311"/>
        </w:trPr>
        <w:tc>
          <w:tcPr>
            <w:tcW w:w="4299" w:type="pct"/>
          </w:tcPr>
          <w:p w14:paraId="73457E20" w14:textId="77777777" w:rsidR="00997C3C" w:rsidRDefault="00997C3C" w:rsidP="002D3F00">
            <w:pPr>
              <w:pStyle w:val="TableText"/>
              <w:rPr>
                <w:rFonts w:ascii="Times New Roman" w:hAnsi="Times New Roman"/>
                <w:sz w:val="24"/>
                <w:szCs w:val="24"/>
              </w:rPr>
            </w:pPr>
            <w:r>
              <w:t>Cysticercosis</w:t>
            </w:r>
          </w:p>
        </w:tc>
        <w:tc>
          <w:tcPr>
            <w:tcW w:w="701" w:type="pct"/>
          </w:tcPr>
          <w:p w14:paraId="4C047B0C" w14:textId="77777777" w:rsidR="00997C3C" w:rsidRDefault="00997C3C" w:rsidP="002D3F00">
            <w:pPr>
              <w:pStyle w:val="TableText"/>
            </w:pPr>
            <w:r>
              <w:t>CYST</w:t>
            </w:r>
          </w:p>
        </w:tc>
      </w:tr>
      <w:tr w:rsidR="00997C3C" w14:paraId="2F8838CE" w14:textId="77777777" w:rsidTr="00225D6D">
        <w:trPr>
          <w:trHeight w:val="311"/>
        </w:trPr>
        <w:tc>
          <w:tcPr>
            <w:tcW w:w="4299" w:type="pct"/>
          </w:tcPr>
          <w:p w14:paraId="62A5B16F" w14:textId="77777777" w:rsidR="00997C3C" w:rsidRDefault="00997C3C" w:rsidP="002D3F00">
            <w:pPr>
              <w:pStyle w:val="TableText"/>
              <w:rPr>
                <w:rFonts w:ascii="Times New Roman" w:hAnsi="Times New Roman"/>
                <w:sz w:val="24"/>
                <w:szCs w:val="24"/>
              </w:rPr>
            </w:pPr>
            <w:r>
              <w:t>Diphtheria</w:t>
            </w:r>
          </w:p>
        </w:tc>
        <w:tc>
          <w:tcPr>
            <w:tcW w:w="701" w:type="pct"/>
          </w:tcPr>
          <w:p w14:paraId="0994E0FE" w14:textId="77777777" w:rsidR="00997C3C" w:rsidRDefault="00997C3C" w:rsidP="002D3F00">
            <w:pPr>
              <w:pStyle w:val="TableText"/>
            </w:pPr>
            <w:r>
              <w:t>DIPH</w:t>
            </w:r>
          </w:p>
        </w:tc>
      </w:tr>
      <w:tr w:rsidR="00997C3C" w14:paraId="35C7F754" w14:textId="77777777" w:rsidTr="00225D6D">
        <w:trPr>
          <w:trHeight w:val="311"/>
        </w:trPr>
        <w:tc>
          <w:tcPr>
            <w:tcW w:w="4299" w:type="pct"/>
          </w:tcPr>
          <w:p w14:paraId="17F80A16" w14:textId="10123835" w:rsidR="00997C3C" w:rsidRDefault="00CF6704" w:rsidP="002D3F00">
            <w:pPr>
              <w:pStyle w:val="TableText"/>
              <w:rPr>
                <w:rFonts w:ascii="Times New Roman" w:hAnsi="Times New Roman"/>
                <w:sz w:val="24"/>
                <w:szCs w:val="24"/>
              </w:rPr>
            </w:pPr>
            <w:r>
              <w:t>Cronobacter Species invasive disease</w:t>
            </w:r>
          </w:p>
        </w:tc>
        <w:tc>
          <w:tcPr>
            <w:tcW w:w="701" w:type="pct"/>
          </w:tcPr>
          <w:p w14:paraId="21A799E7" w14:textId="77777777" w:rsidR="00997C3C" w:rsidRDefault="00997C3C" w:rsidP="002D3F00">
            <w:pPr>
              <w:pStyle w:val="TableText"/>
            </w:pPr>
            <w:r>
              <w:t>ESAK</w:t>
            </w:r>
          </w:p>
        </w:tc>
      </w:tr>
      <w:tr w:rsidR="00997C3C" w14:paraId="19B17167" w14:textId="77777777" w:rsidTr="00225D6D">
        <w:trPr>
          <w:trHeight w:val="311"/>
        </w:trPr>
        <w:tc>
          <w:tcPr>
            <w:tcW w:w="4299" w:type="pct"/>
          </w:tcPr>
          <w:p w14:paraId="53682522" w14:textId="77777777" w:rsidR="00997C3C" w:rsidRDefault="00997C3C" w:rsidP="002D3F00">
            <w:pPr>
              <w:pStyle w:val="TableText"/>
              <w:rPr>
                <w:rFonts w:ascii="Times New Roman" w:hAnsi="Times New Roman"/>
                <w:sz w:val="24"/>
                <w:szCs w:val="24"/>
              </w:rPr>
            </w:pPr>
            <w:r>
              <w:t>Giardiasis</w:t>
            </w:r>
          </w:p>
        </w:tc>
        <w:tc>
          <w:tcPr>
            <w:tcW w:w="701" w:type="pct"/>
          </w:tcPr>
          <w:p w14:paraId="5D657E77" w14:textId="77777777" w:rsidR="00997C3C" w:rsidRDefault="00997C3C" w:rsidP="002D3F00">
            <w:pPr>
              <w:pStyle w:val="TableText"/>
            </w:pPr>
            <w:r>
              <w:t>GIAR</w:t>
            </w:r>
          </w:p>
        </w:tc>
      </w:tr>
      <w:tr w:rsidR="00997C3C" w14:paraId="2E553B04" w14:textId="77777777" w:rsidTr="00225D6D">
        <w:trPr>
          <w:trHeight w:val="311"/>
        </w:trPr>
        <w:tc>
          <w:tcPr>
            <w:tcW w:w="4299" w:type="pct"/>
          </w:tcPr>
          <w:p w14:paraId="47582B8C" w14:textId="543A8F93" w:rsidR="00997C3C" w:rsidRPr="00574FD6" w:rsidRDefault="00997C3C" w:rsidP="002D3F00">
            <w:pPr>
              <w:pStyle w:val="TableText"/>
              <w:rPr>
                <w:rFonts w:ascii="Times New Roman" w:hAnsi="Times New Roman"/>
                <w:sz w:val="24"/>
                <w:szCs w:val="24"/>
              </w:rPr>
            </w:pPr>
            <w:r w:rsidRPr="00574FD6">
              <w:t>Gonorrhoea</w:t>
            </w:r>
            <w:r w:rsidR="00582745">
              <w:t>l infection</w:t>
            </w:r>
          </w:p>
        </w:tc>
        <w:tc>
          <w:tcPr>
            <w:tcW w:w="701" w:type="pct"/>
          </w:tcPr>
          <w:p w14:paraId="1C8B7D5E" w14:textId="77777777" w:rsidR="00997C3C" w:rsidRDefault="00997C3C" w:rsidP="002D3F00">
            <w:pPr>
              <w:pStyle w:val="TableText"/>
              <w:rPr>
                <w:rFonts w:ascii="Times New Roman" w:hAnsi="Times New Roman"/>
                <w:sz w:val="24"/>
                <w:szCs w:val="24"/>
              </w:rPr>
            </w:pPr>
            <w:r>
              <w:t>GONO</w:t>
            </w:r>
          </w:p>
        </w:tc>
      </w:tr>
      <w:tr w:rsidR="00997C3C" w14:paraId="78A74F6F" w14:textId="77777777" w:rsidTr="00225D6D">
        <w:trPr>
          <w:trHeight w:val="311"/>
        </w:trPr>
        <w:tc>
          <w:tcPr>
            <w:tcW w:w="4299" w:type="pct"/>
          </w:tcPr>
          <w:p w14:paraId="16C5E751" w14:textId="77777777" w:rsidR="00997C3C" w:rsidRDefault="00997C3C" w:rsidP="002D3F00">
            <w:pPr>
              <w:pStyle w:val="TableText"/>
              <w:rPr>
                <w:rFonts w:ascii="Times New Roman" w:hAnsi="Times New Roman"/>
                <w:sz w:val="24"/>
                <w:szCs w:val="24"/>
              </w:rPr>
            </w:pPr>
            <w:r>
              <w:t>Haemophilus influenzae type b invasive disease</w:t>
            </w:r>
          </w:p>
        </w:tc>
        <w:tc>
          <w:tcPr>
            <w:tcW w:w="701" w:type="pct"/>
          </w:tcPr>
          <w:p w14:paraId="4147C041" w14:textId="77777777" w:rsidR="00997C3C" w:rsidRDefault="00997C3C" w:rsidP="002D3F00">
            <w:pPr>
              <w:pStyle w:val="TableText"/>
              <w:rPr>
                <w:rFonts w:ascii="Times New Roman" w:hAnsi="Times New Roman"/>
                <w:sz w:val="24"/>
                <w:szCs w:val="24"/>
              </w:rPr>
            </w:pPr>
            <w:r>
              <w:rPr>
                <w:w w:val="96"/>
              </w:rPr>
              <w:t>HIBD</w:t>
            </w:r>
          </w:p>
        </w:tc>
      </w:tr>
      <w:tr w:rsidR="00997C3C" w14:paraId="117DEB0B" w14:textId="77777777" w:rsidTr="00225D6D">
        <w:trPr>
          <w:trHeight w:val="311"/>
        </w:trPr>
        <w:tc>
          <w:tcPr>
            <w:tcW w:w="4299" w:type="pct"/>
            <w:tcBorders>
              <w:bottom w:val="single" w:sz="4" w:space="0" w:color="1F497D"/>
            </w:tcBorders>
          </w:tcPr>
          <w:p w14:paraId="459F3CA6" w14:textId="77777777" w:rsidR="00997C3C" w:rsidRDefault="00997C3C" w:rsidP="002D3F00">
            <w:pPr>
              <w:pStyle w:val="TableText"/>
              <w:rPr>
                <w:rFonts w:ascii="Times New Roman" w:hAnsi="Times New Roman"/>
                <w:sz w:val="24"/>
                <w:szCs w:val="24"/>
              </w:rPr>
            </w:pPr>
            <w:r>
              <w:t>Hepatitis A</w:t>
            </w:r>
          </w:p>
        </w:tc>
        <w:tc>
          <w:tcPr>
            <w:tcW w:w="701" w:type="pct"/>
            <w:tcBorders>
              <w:bottom w:val="single" w:sz="4" w:space="0" w:color="1F497D"/>
            </w:tcBorders>
          </w:tcPr>
          <w:p w14:paraId="08E698BB" w14:textId="77777777" w:rsidR="00997C3C" w:rsidRDefault="00997C3C" w:rsidP="002D3F00">
            <w:pPr>
              <w:pStyle w:val="TableText"/>
              <w:rPr>
                <w:rFonts w:ascii="Times New Roman" w:hAnsi="Times New Roman"/>
                <w:sz w:val="24"/>
                <w:szCs w:val="24"/>
              </w:rPr>
            </w:pPr>
            <w:r>
              <w:rPr>
                <w:w w:val="99"/>
              </w:rPr>
              <w:t>HEPA</w:t>
            </w:r>
          </w:p>
        </w:tc>
      </w:tr>
      <w:tr w:rsidR="00997C3C" w14:paraId="5F71596A" w14:textId="77777777" w:rsidTr="00225D6D">
        <w:trPr>
          <w:trHeight w:val="265"/>
        </w:trPr>
        <w:tc>
          <w:tcPr>
            <w:tcW w:w="4299" w:type="pct"/>
            <w:tcBorders>
              <w:bottom w:val="dotted" w:sz="4" w:space="0" w:color="4F81BD" w:themeColor="accent1"/>
            </w:tcBorders>
          </w:tcPr>
          <w:p w14:paraId="26AEC5D0" w14:textId="77777777" w:rsidR="00997C3C" w:rsidRDefault="00997C3C" w:rsidP="002D3F00">
            <w:pPr>
              <w:pStyle w:val="TableText"/>
              <w:rPr>
                <w:rFonts w:ascii="Times New Roman" w:hAnsi="Times New Roman"/>
                <w:sz w:val="24"/>
                <w:szCs w:val="24"/>
              </w:rPr>
            </w:pPr>
            <w:r>
              <w:t>Hepatitis B</w:t>
            </w:r>
          </w:p>
        </w:tc>
        <w:tc>
          <w:tcPr>
            <w:tcW w:w="701" w:type="pct"/>
            <w:tcBorders>
              <w:bottom w:val="dotted" w:sz="4" w:space="0" w:color="4F81BD" w:themeColor="accent1"/>
            </w:tcBorders>
          </w:tcPr>
          <w:p w14:paraId="19E7749D" w14:textId="77777777" w:rsidR="00997C3C" w:rsidRDefault="00997C3C" w:rsidP="002D3F00">
            <w:pPr>
              <w:pStyle w:val="TableText"/>
            </w:pPr>
          </w:p>
        </w:tc>
      </w:tr>
      <w:tr w:rsidR="00997C3C" w14:paraId="6EEE1E5E" w14:textId="77777777" w:rsidTr="00225D6D">
        <w:trPr>
          <w:trHeight w:val="289"/>
        </w:trPr>
        <w:tc>
          <w:tcPr>
            <w:tcW w:w="4299" w:type="pct"/>
            <w:tcBorders>
              <w:top w:val="dotted" w:sz="4" w:space="0" w:color="4F81BD" w:themeColor="accent1"/>
              <w:bottom w:val="dotted" w:sz="4" w:space="0" w:color="4F81BD" w:themeColor="accent1"/>
            </w:tcBorders>
          </w:tcPr>
          <w:p w14:paraId="1A80220F" w14:textId="77777777" w:rsidR="00997C3C" w:rsidRDefault="00997C3C" w:rsidP="001E6CC3">
            <w:pPr>
              <w:pStyle w:val="TableText"/>
              <w:numPr>
                <w:ilvl w:val="0"/>
                <w:numId w:val="4"/>
              </w:numPr>
              <w:rPr>
                <w:rFonts w:ascii="Times New Roman" w:hAnsi="Times New Roman"/>
                <w:sz w:val="24"/>
                <w:szCs w:val="24"/>
              </w:rPr>
            </w:pPr>
            <w:r>
              <w:t>Acute Hepatitis B</w:t>
            </w:r>
          </w:p>
        </w:tc>
        <w:tc>
          <w:tcPr>
            <w:tcW w:w="701" w:type="pct"/>
            <w:tcBorders>
              <w:top w:val="dotted" w:sz="4" w:space="0" w:color="4F81BD" w:themeColor="accent1"/>
              <w:bottom w:val="dotted" w:sz="4" w:space="0" w:color="4F81BD" w:themeColor="accent1"/>
            </w:tcBorders>
          </w:tcPr>
          <w:p w14:paraId="40A7582A" w14:textId="77777777" w:rsidR="00997C3C" w:rsidRDefault="00997C3C" w:rsidP="002D3F00">
            <w:pPr>
              <w:pStyle w:val="TableText"/>
              <w:rPr>
                <w:rFonts w:ascii="Times New Roman" w:hAnsi="Times New Roman"/>
                <w:sz w:val="24"/>
                <w:szCs w:val="24"/>
              </w:rPr>
            </w:pPr>
            <w:r>
              <w:rPr>
                <w:w w:val="99"/>
              </w:rPr>
              <w:t>HPBA</w:t>
            </w:r>
          </w:p>
        </w:tc>
      </w:tr>
      <w:tr w:rsidR="00997C3C" w14:paraId="673E8867" w14:textId="77777777" w:rsidTr="00225D6D">
        <w:trPr>
          <w:trHeight w:val="311"/>
        </w:trPr>
        <w:tc>
          <w:tcPr>
            <w:tcW w:w="4299" w:type="pct"/>
            <w:tcBorders>
              <w:top w:val="dotted" w:sz="4" w:space="0" w:color="4F81BD" w:themeColor="accent1"/>
              <w:bottom w:val="dotted" w:sz="4" w:space="0" w:color="4F81BD" w:themeColor="accent1"/>
            </w:tcBorders>
          </w:tcPr>
          <w:p w14:paraId="400FF78E" w14:textId="77777777" w:rsidR="00997C3C" w:rsidRDefault="00997C3C" w:rsidP="001E6CC3">
            <w:pPr>
              <w:pStyle w:val="TableText"/>
              <w:numPr>
                <w:ilvl w:val="0"/>
                <w:numId w:val="4"/>
              </w:numPr>
              <w:rPr>
                <w:rFonts w:ascii="Times New Roman" w:hAnsi="Times New Roman"/>
                <w:sz w:val="24"/>
                <w:szCs w:val="24"/>
              </w:rPr>
            </w:pPr>
            <w:r>
              <w:t>Chronic Hepatitis B</w:t>
            </w:r>
          </w:p>
        </w:tc>
        <w:tc>
          <w:tcPr>
            <w:tcW w:w="701" w:type="pct"/>
            <w:tcBorders>
              <w:top w:val="dotted" w:sz="4" w:space="0" w:color="4F81BD" w:themeColor="accent1"/>
              <w:bottom w:val="dotted" w:sz="4" w:space="0" w:color="4F81BD" w:themeColor="accent1"/>
            </w:tcBorders>
          </w:tcPr>
          <w:p w14:paraId="3F98E2B8" w14:textId="77777777" w:rsidR="00997C3C" w:rsidRDefault="00997C3C" w:rsidP="002D3F00">
            <w:pPr>
              <w:pStyle w:val="TableText"/>
              <w:rPr>
                <w:rFonts w:ascii="Times New Roman" w:hAnsi="Times New Roman"/>
                <w:sz w:val="24"/>
                <w:szCs w:val="24"/>
              </w:rPr>
            </w:pPr>
            <w:r>
              <w:rPr>
                <w:w w:val="97"/>
              </w:rPr>
              <w:t>HPBC</w:t>
            </w:r>
          </w:p>
        </w:tc>
      </w:tr>
      <w:tr w:rsidR="00997C3C" w14:paraId="35B6C9AF" w14:textId="77777777" w:rsidTr="00225D6D">
        <w:trPr>
          <w:trHeight w:val="311"/>
        </w:trPr>
        <w:tc>
          <w:tcPr>
            <w:tcW w:w="4299" w:type="pct"/>
            <w:tcBorders>
              <w:top w:val="dotted" w:sz="4" w:space="0" w:color="4F81BD" w:themeColor="accent1"/>
            </w:tcBorders>
          </w:tcPr>
          <w:p w14:paraId="6503D645" w14:textId="77777777" w:rsidR="00997C3C" w:rsidRDefault="00997C3C" w:rsidP="001E6CC3">
            <w:pPr>
              <w:pStyle w:val="TableText"/>
              <w:numPr>
                <w:ilvl w:val="0"/>
                <w:numId w:val="4"/>
              </w:numPr>
              <w:rPr>
                <w:rFonts w:ascii="Times New Roman" w:hAnsi="Times New Roman"/>
                <w:sz w:val="24"/>
                <w:szCs w:val="24"/>
              </w:rPr>
            </w:pPr>
            <w:r>
              <w:t>Unspecified Hepatitis B</w:t>
            </w:r>
          </w:p>
        </w:tc>
        <w:tc>
          <w:tcPr>
            <w:tcW w:w="701" w:type="pct"/>
            <w:tcBorders>
              <w:top w:val="dotted" w:sz="4" w:space="0" w:color="4F81BD" w:themeColor="accent1"/>
            </w:tcBorders>
          </w:tcPr>
          <w:p w14:paraId="5F4002C3" w14:textId="77777777" w:rsidR="00997C3C" w:rsidRDefault="00997C3C" w:rsidP="002D3F00">
            <w:pPr>
              <w:pStyle w:val="TableText"/>
              <w:rPr>
                <w:rFonts w:ascii="Times New Roman" w:hAnsi="Times New Roman"/>
                <w:sz w:val="24"/>
                <w:szCs w:val="24"/>
              </w:rPr>
            </w:pPr>
            <w:r>
              <w:rPr>
                <w:w w:val="97"/>
              </w:rPr>
              <w:t>HPBU</w:t>
            </w:r>
          </w:p>
        </w:tc>
      </w:tr>
      <w:tr w:rsidR="00997C3C" w14:paraId="0A24A2E4" w14:textId="77777777" w:rsidTr="00225D6D">
        <w:trPr>
          <w:trHeight w:val="255"/>
        </w:trPr>
        <w:tc>
          <w:tcPr>
            <w:tcW w:w="4299" w:type="pct"/>
          </w:tcPr>
          <w:p w14:paraId="4064060E" w14:textId="77777777" w:rsidR="00997C3C" w:rsidRDefault="00997C3C" w:rsidP="002D3F00">
            <w:pPr>
              <w:pStyle w:val="TableText"/>
              <w:rPr>
                <w:rFonts w:ascii="Times New Roman" w:hAnsi="Times New Roman"/>
                <w:sz w:val="24"/>
                <w:szCs w:val="24"/>
              </w:rPr>
            </w:pPr>
            <w:r>
              <w:t>Hepatitis C</w:t>
            </w:r>
          </w:p>
        </w:tc>
        <w:tc>
          <w:tcPr>
            <w:tcW w:w="701" w:type="pct"/>
          </w:tcPr>
          <w:p w14:paraId="58492BDD" w14:textId="77777777" w:rsidR="00997C3C" w:rsidRDefault="00997C3C" w:rsidP="002D3F00">
            <w:pPr>
              <w:pStyle w:val="TableText"/>
              <w:rPr>
                <w:rFonts w:ascii="Times New Roman" w:hAnsi="Times New Roman"/>
                <w:sz w:val="24"/>
                <w:szCs w:val="24"/>
              </w:rPr>
            </w:pPr>
            <w:r>
              <w:rPr>
                <w:w w:val="97"/>
              </w:rPr>
              <w:t>HEPC</w:t>
            </w:r>
          </w:p>
        </w:tc>
      </w:tr>
      <w:tr w:rsidR="00997C3C" w14:paraId="34225F0F" w14:textId="77777777" w:rsidTr="00225D6D">
        <w:trPr>
          <w:trHeight w:val="295"/>
        </w:trPr>
        <w:tc>
          <w:tcPr>
            <w:tcW w:w="4299" w:type="pct"/>
          </w:tcPr>
          <w:p w14:paraId="3A89C3FE" w14:textId="77777777" w:rsidR="00997C3C" w:rsidRPr="0046341C" w:rsidRDefault="00997C3C" w:rsidP="002D3F00">
            <w:pPr>
              <w:pStyle w:val="TableText"/>
              <w:rPr>
                <w:rFonts w:ascii="Times New Roman" w:hAnsi="Times New Roman"/>
                <w:i/>
                <w:sz w:val="24"/>
                <w:szCs w:val="24"/>
              </w:rPr>
            </w:pPr>
            <w:r w:rsidRPr="0046341C">
              <w:rPr>
                <w:i/>
              </w:rPr>
              <w:t>Hepatitis D</w:t>
            </w:r>
          </w:p>
        </w:tc>
        <w:tc>
          <w:tcPr>
            <w:tcW w:w="701" w:type="pct"/>
          </w:tcPr>
          <w:p w14:paraId="5230C5D5" w14:textId="77777777" w:rsidR="00997C3C" w:rsidRDefault="00997C3C" w:rsidP="002D3F00">
            <w:pPr>
              <w:pStyle w:val="TableText"/>
              <w:rPr>
                <w:rFonts w:ascii="Times New Roman" w:hAnsi="Times New Roman"/>
                <w:sz w:val="24"/>
                <w:szCs w:val="24"/>
              </w:rPr>
            </w:pPr>
            <w:r>
              <w:rPr>
                <w:w w:val="97"/>
              </w:rPr>
              <w:t>HEPD</w:t>
            </w:r>
          </w:p>
        </w:tc>
      </w:tr>
      <w:tr w:rsidR="00997C3C" w14:paraId="6389A29E" w14:textId="77777777" w:rsidTr="00225D6D">
        <w:trPr>
          <w:trHeight w:val="311"/>
        </w:trPr>
        <w:tc>
          <w:tcPr>
            <w:tcW w:w="4299" w:type="pct"/>
          </w:tcPr>
          <w:p w14:paraId="25A5A4C2" w14:textId="77777777" w:rsidR="00997C3C" w:rsidRPr="0046341C" w:rsidRDefault="00997C3C" w:rsidP="002D3F00">
            <w:pPr>
              <w:pStyle w:val="TableText"/>
              <w:rPr>
                <w:rFonts w:ascii="Times New Roman" w:hAnsi="Times New Roman"/>
                <w:i/>
                <w:sz w:val="24"/>
                <w:szCs w:val="24"/>
              </w:rPr>
            </w:pPr>
            <w:r w:rsidRPr="0046341C">
              <w:rPr>
                <w:i/>
              </w:rPr>
              <w:t>Hepatitis E</w:t>
            </w:r>
          </w:p>
        </w:tc>
        <w:tc>
          <w:tcPr>
            <w:tcW w:w="701" w:type="pct"/>
          </w:tcPr>
          <w:p w14:paraId="5EAE65F0" w14:textId="77777777" w:rsidR="00997C3C" w:rsidRDefault="00997C3C" w:rsidP="002D3F00">
            <w:pPr>
              <w:pStyle w:val="TableText"/>
              <w:rPr>
                <w:rFonts w:ascii="Times New Roman" w:hAnsi="Times New Roman"/>
                <w:sz w:val="24"/>
                <w:szCs w:val="24"/>
              </w:rPr>
            </w:pPr>
            <w:r>
              <w:rPr>
                <w:w w:val="99"/>
              </w:rPr>
              <w:t>HEPE</w:t>
            </w:r>
          </w:p>
        </w:tc>
      </w:tr>
      <w:tr w:rsidR="009F3C15" w:rsidRPr="009F3C15" w14:paraId="11A6D066"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67E96A0A" w14:textId="77777777" w:rsidR="009F3C15" w:rsidRPr="009F3C15" w:rsidRDefault="009F3C15" w:rsidP="009F3C15">
            <w:pPr>
              <w:pStyle w:val="TableText"/>
            </w:pPr>
            <w:r w:rsidRPr="009F3C15">
              <w:t>Hepatitis G</w:t>
            </w:r>
          </w:p>
        </w:tc>
        <w:tc>
          <w:tcPr>
            <w:tcW w:w="701" w:type="pct"/>
            <w:tcBorders>
              <w:top w:val="dotted" w:sz="4" w:space="0" w:color="4F81BD" w:themeColor="accent1"/>
              <w:bottom w:val="dotted" w:sz="4" w:space="0" w:color="4F81BD" w:themeColor="accent1"/>
            </w:tcBorders>
          </w:tcPr>
          <w:p w14:paraId="0095E60A" w14:textId="77777777" w:rsidR="009F3C15" w:rsidRPr="009F3C15" w:rsidRDefault="009F3C15" w:rsidP="009F3C15">
            <w:pPr>
              <w:pStyle w:val="TableText"/>
            </w:pPr>
            <w:r w:rsidRPr="009F3C15">
              <w:t>HEPG</w:t>
            </w:r>
          </w:p>
        </w:tc>
      </w:tr>
      <w:tr w:rsidR="009F3C15" w:rsidRPr="009F3C15" w14:paraId="4FE385F1" w14:textId="77777777" w:rsidTr="00225D6D">
        <w:trPr>
          <w:trHeight w:val="311"/>
        </w:trPr>
        <w:tc>
          <w:tcPr>
            <w:tcW w:w="4299" w:type="pct"/>
          </w:tcPr>
          <w:p w14:paraId="32307FF6" w14:textId="50075127" w:rsidR="00997C3C" w:rsidRPr="009F3C15" w:rsidRDefault="00997C3C" w:rsidP="002D3F00">
            <w:pPr>
              <w:pStyle w:val="TableText"/>
              <w:rPr>
                <w:rFonts w:ascii="Times New Roman" w:hAnsi="Times New Roman"/>
                <w:sz w:val="24"/>
                <w:szCs w:val="24"/>
              </w:rPr>
            </w:pPr>
            <w:r w:rsidRPr="009F3C15">
              <w:t>Highly pathogenic avian influenza</w:t>
            </w:r>
            <w:r w:rsidR="00F1554A" w:rsidRPr="009F3C15">
              <w:t xml:space="preserve"> (including HPAI subtype H5N1)</w:t>
            </w:r>
          </w:p>
        </w:tc>
        <w:tc>
          <w:tcPr>
            <w:tcW w:w="701" w:type="pct"/>
          </w:tcPr>
          <w:p w14:paraId="09A9BDD0" w14:textId="77777777" w:rsidR="00997C3C" w:rsidRPr="009F3C15" w:rsidRDefault="00997C3C" w:rsidP="002D3F00">
            <w:pPr>
              <w:pStyle w:val="TableText"/>
              <w:rPr>
                <w:rFonts w:ascii="Times New Roman" w:hAnsi="Times New Roman"/>
                <w:sz w:val="24"/>
                <w:szCs w:val="24"/>
              </w:rPr>
            </w:pPr>
            <w:r w:rsidRPr="009F3C15">
              <w:rPr>
                <w:w w:val="98"/>
              </w:rPr>
              <w:t>HPAI</w:t>
            </w:r>
          </w:p>
        </w:tc>
      </w:tr>
      <w:tr w:rsidR="009F3C15" w:rsidRPr="009F3C15" w14:paraId="6F3E325A"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205EDA86" w14:textId="77777777" w:rsidR="009F3C15" w:rsidRPr="009F3C15" w:rsidRDefault="009F3C15" w:rsidP="009F3C15">
            <w:pPr>
              <w:pStyle w:val="TableText"/>
            </w:pPr>
            <w:r w:rsidRPr="009F3C15">
              <w:t>Human Immunodeficiency Virus (HIV) infection</w:t>
            </w:r>
          </w:p>
        </w:tc>
        <w:tc>
          <w:tcPr>
            <w:tcW w:w="701" w:type="pct"/>
            <w:tcBorders>
              <w:top w:val="dotted" w:sz="4" w:space="0" w:color="4F81BD" w:themeColor="accent1"/>
              <w:bottom w:val="dotted" w:sz="4" w:space="0" w:color="4F81BD" w:themeColor="accent1"/>
            </w:tcBorders>
          </w:tcPr>
          <w:p w14:paraId="71F215E0" w14:textId="77777777" w:rsidR="009F3C15" w:rsidRPr="009F3C15" w:rsidRDefault="009F3C15" w:rsidP="009F3C15">
            <w:pPr>
              <w:pStyle w:val="TableText"/>
            </w:pPr>
            <w:r w:rsidRPr="009F3C15">
              <w:t>HIVP</w:t>
            </w:r>
          </w:p>
        </w:tc>
      </w:tr>
      <w:tr w:rsidR="00997C3C" w14:paraId="63CBEE1E" w14:textId="77777777" w:rsidTr="00225D6D">
        <w:trPr>
          <w:trHeight w:val="311"/>
        </w:trPr>
        <w:tc>
          <w:tcPr>
            <w:tcW w:w="4299" w:type="pct"/>
          </w:tcPr>
          <w:p w14:paraId="66963CEC" w14:textId="77777777" w:rsidR="00997C3C" w:rsidRDefault="00997C3C" w:rsidP="002D3F00">
            <w:pPr>
              <w:pStyle w:val="TableText"/>
              <w:rPr>
                <w:rFonts w:ascii="Times New Roman" w:hAnsi="Times New Roman"/>
                <w:sz w:val="24"/>
                <w:szCs w:val="24"/>
              </w:rPr>
            </w:pPr>
            <w:r>
              <w:t>Hydatid disease</w:t>
            </w:r>
          </w:p>
        </w:tc>
        <w:tc>
          <w:tcPr>
            <w:tcW w:w="701" w:type="pct"/>
          </w:tcPr>
          <w:p w14:paraId="2CAC29CA" w14:textId="77777777" w:rsidR="00997C3C" w:rsidRDefault="00997C3C" w:rsidP="002D3F00">
            <w:pPr>
              <w:pStyle w:val="TableText"/>
              <w:rPr>
                <w:rFonts w:ascii="Times New Roman" w:hAnsi="Times New Roman"/>
                <w:sz w:val="24"/>
                <w:szCs w:val="24"/>
              </w:rPr>
            </w:pPr>
            <w:r>
              <w:t>HYDD</w:t>
            </w:r>
          </w:p>
        </w:tc>
      </w:tr>
      <w:tr w:rsidR="00997C3C" w14:paraId="06806CE7" w14:textId="77777777" w:rsidTr="00225D6D">
        <w:trPr>
          <w:trHeight w:val="311"/>
        </w:trPr>
        <w:tc>
          <w:tcPr>
            <w:tcW w:w="4299" w:type="pct"/>
          </w:tcPr>
          <w:p w14:paraId="217AD688" w14:textId="77777777" w:rsidR="00997C3C" w:rsidRPr="00CF6704" w:rsidRDefault="00997C3C" w:rsidP="002D3F00">
            <w:pPr>
              <w:pStyle w:val="TableText"/>
              <w:rPr>
                <w:rFonts w:ascii="Times New Roman" w:hAnsi="Times New Roman"/>
                <w:sz w:val="24"/>
                <w:szCs w:val="24"/>
              </w:rPr>
            </w:pPr>
            <w:r w:rsidRPr="00CF6704">
              <w:t>Invasive pneumococcal disease</w:t>
            </w:r>
          </w:p>
        </w:tc>
        <w:tc>
          <w:tcPr>
            <w:tcW w:w="701" w:type="pct"/>
          </w:tcPr>
          <w:p w14:paraId="0084ECE3" w14:textId="77777777" w:rsidR="00997C3C" w:rsidRDefault="00997C3C" w:rsidP="002D3F00">
            <w:pPr>
              <w:pStyle w:val="TableText"/>
              <w:rPr>
                <w:rFonts w:ascii="Times New Roman" w:hAnsi="Times New Roman"/>
                <w:sz w:val="24"/>
                <w:szCs w:val="24"/>
              </w:rPr>
            </w:pPr>
            <w:r>
              <w:t>IPND</w:t>
            </w:r>
          </w:p>
        </w:tc>
      </w:tr>
      <w:tr w:rsidR="00BF53FF" w14:paraId="56D56E36" w14:textId="77777777" w:rsidTr="00225D6D">
        <w:trPr>
          <w:trHeight w:val="311"/>
        </w:trPr>
        <w:tc>
          <w:tcPr>
            <w:tcW w:w="4299" w:type="pct"/>
          </w:tcPr>
          <w:p w14:paraId="311A77FB" w14:textId="2119BF36" w:rsidR="00BF53FF" w:rsidRDefault="00BF53FF" w:rsidP="002D3F00">
            <w:pPr>
              <w:pStyle w:val="TableText"/>
            </w:pPr>
            <w:r w:rsidRPr="00BF53FF">
              <w:t>Invasive group A streptococcal infection</w:t>
            </w:r>
            <w:r w:rsidR="00AE0283">
              <w:t xml:space="preserve"> (effective 1 October 2024)</w:t>
            </w:r>
          </w:p>
        </w:tc>
        <w:tc>
          <w:tcPr>
            <w:tcW w:w="701" w:type="pct"/>
          </w:tcPr>
          <w:p w14:paraId="5F799852" w14:textId="7F3E8F9B" w:rsidR="00BF53FF" w:rsidRDefault="00BF53FF" w:rsidP="002D3F00">
            <w:pPr>
              <w:pStyle w:val="TableText"/>
            </w:pPr>
            <w:r>
              <w:t>IGAS</w:t>
            </w:r>
          </w:p>
        </w:tc>
      </w:tr>
      <w:tr w:rsidR="00997C3C" w14:paraId="789A6268" w14:textId="77777777" w:rsidTr="00225D6D">
        <w:trPr>
          <w:trHeight w:val="311"/>
        </w:trPr>
        <w:tc>
          <w:tcPr>
            <w:tcW w:w="4299" w:type="pct"/>
          </w:tcPr>
          <w:p w14:paraId="07DE8262" w14:textId="77777777" w:rsidR="00997C3C" w:rsidRDefault="00997C3C" w:rsidP="002D3F00">
            <w:pPr>
              <w:pStyle w:val="TableText"/>
              <w:rPr>
                <w:rFonts w:ascii="Times New Roman" w:hAnsi="Times New Roman"/>
                <w:sz w:val="24"/>
                <w:szCs w:val="24"/>
              </w:rPr>
            </w:pPr>
            <w:r>
              <w:t>Blood lead level ≥ 0.48 µmol/L (10 µg/dl)</w:t>
            </w:r>
          </w:p>
        </w:tc>
        <w:tc>
          <w:tcPr>
            <w:tcW w:w="701" w:type="pct"/>
          </w:tcPr>
          <w:p w14:paraId="7E3CABDE" w14:textId="77777777" w:rsidR="00997C3C" w:rsidRDefault="00997C3C" w:rsidP="002D3F00">
            <w:pPr>
              <w:pStyle w:val="TableText"/>
              <w:rPr>
                <w:rFonts w:ascii="Times New Roman" w:hAnsi="Times New Roman"/>
                <w:sz w:val="24"/>
                <w:szCs w:val="24"/>
              </w:rPr>
            </w:pPr>
            <w:r>
              <w:t>LEAD</w:t>
            </w:r>
          </w:p>
        </w:tc>
      </w:tr>
      <w:tr w:rsidR="00997C3C" w14:paraId="7E3F5B2F" w14:textId="77777777" w:rsidTr="00225D6D">
        <w:trPr>
          <w:trHeight w:val="311"/>
        </w:trPr>
        <w:tc>
          <w:tcPr>
            <w:tcW w:w="4299" w:type="pct"/>
          </w:tcPr>
          <w:p w14:paraId="55BE1E73" w14:textId="77777777" w:rsidR="00997C3C" w:rsidRDefault="00997C3C" w:rsidP="002D3F00">
            <w:pPr>
              <w:pStyle w:val="TableText"/>
              <w:rPr>
                <w:rFonts w:ascii="Times New Roman" w:hAnsi="Times New Roman"/>
                <w:sz w:val="24"/>
                <w:szCs w:val="24"/>
              </w:rPr>
            </w:pPr>
            <w:r>
              <w:t>Legionellosis</w:t>
            </w:r>
          </w:p>
        </w:tc>
        <w:tc>
          <w:tcPr>
            <w:tcW w:w="701" w:type="pct"/>
          </w:tcPr>
          <w:p w14:paraId="79A3068D" w14:textId="77777777" w:rsidR="00997C3C" w:rsidRDefault="00997C3C" w:rsidP="002D3F00">
            <w:pPr>
              <w:pStyle w:val="TableText"/>
              <w:rPr>
                <w:rFonts w:ascii="Times New Roman" w:hAnsi="Times New Roman"/>
                <w:sz w:val="24"/>
                <w:szCs w:val="24"/>
              </w:rPr>
            </w:pPr>
            <w:r>
              <w:t>LEGI</w:t>
            </w:r>
          </w:p>
        </w:tc>
      </w:tr>
      <w:tr w:rsidR="00997C3C" w14:paraId="5C1E006F" w14:textId="77777777" w:rsidTr="00225D6D">
        <w:trPr>
          <w:trHeight w:val="311"/>
        </w:trPr>
        <w:tc>
          <w:tcPr>
            <w:tcW w:w="4299" w:type="pct"/>
          </w:tcPr>
          <w:p w14:paraId="5F9A25F7" w14:textId="6E8A6701" w:rsidR="00997C3C" w:rsidRDefault="00997C3C" w:rsidP="002D1C78">
            <w:pPr>
              <w:pStyle w:val="TableText"/>
              <w:tabs>
                <w:tab w:val="left" w:pos="1707"/>
              </w:tabs>
              <w:rPr>
                <w:rFonts w:ascii="Times New Roman" w:hAnsi="Times New Roman"/>
                <w:sz w:val="24"/>
                <w:szCs w:val="24"/>
              </w:rPr>
            </w:pPr>
            <w:r>
              <w:t>Leprosy</w:t>
            </w:r>
            <w:r w:rsidR="002D1C78">
              <w:tab/>
            </w:r>
          </w:p>
        </w:tc>
        <w:tc>
          <w:tcPr>
            <w:tcW w:w="701" w:type="pct"/>
          </w:tcPr>
          <w:p w14:paraId="37AF535E" w14:textId="77777777" w:rsidR="00997C3C" w:rsidRDefault="00997C3C" w:rsidP="002D3F00">
            <w:pPr>
              <w:pStyle w:val="TableText"/>
              <w:rPr>
                <w:rFonts w:ascii="Times New Roman" w:hAnsi="Times New Roman"/>
                <w:sz w:val="24"/>
                <w:szCs w:val="24"/>
              </w:rPr>
            </w:pPr>
            <w:r>
              <w:t>LEPR</w:t>
            </w:r>
          </w:p>
        </w:tc>
      </w:tr>
      <w:tr w:rsidR="00997C3C" w14:paraId="12860983" w14:textId="77777777" w:rsidTr="00225D6D">
        <w:trPr>
          <w:trHeight w:val="311"/>
        </w:trPr>
        <w:tc>
          <w:tcPr>
            <w:tcW w:w="4299" w:type="pct"/>
          </w:tcPr>
          <w:p w14:paraId="06038083" w14:textId="77777777" w:rsidR="00997C3C" w:rsidRDefault="00997C3C" w:rsidP="002D3F00">
            <w:pPr>
              <w:pStyle w:val="TableText"/>
              <w:rPr>
                <w:rFonts w:ascii="Times New Roman" w:hAnsi="Times New Roman"/>
                <w:sz w:val="24"/>
                <w:szCs w:val="24"/>
              </w:rPr>
            </w:pPr>
            <w:r>
              <w:t>Leptospirosis</w:t>
            </w:r>
          </w:p>
        </w:tc>
        <w:tc>
          <w:tcPr>
            <w:tcW w:w="701" w:type="pct"/>
          </w:tcPr>
          <w:p w14:paraId="4F65E16E" w14:textId="77777777" w:rsidR="00997C3C" w:rsidRDefault="00997C3C" w:rsidP="002D3F00">
            <w:pPr>
              <w:pStyle w:val="TableText"/>
              <w:rPr>
                <w:rFonts w:ascii="Times New Roman" w:hAnsi="Times New Roman"/>
                <w:sz w:val="24"/>
                <w:szCs w:val="24"/>
              </w:rPr>
            </w:pPr>
            <w:r>
              <w:rPr>
                <w:w w:val="99"/>
              </w:rPr>
              <w:t>LEPT</w:t>
            </w:r>
          </w:p>
        </w:tc>
      </w:tr>
      <w:tr w:rsidR="00997C3C" w14:paraId="737BE875" w14:textId="77777777" w:rsidTr="00225D6D">
        <w:trPr>
          <w:trHeight w:val="311"/>
        </w:trPr>
        <w:tc>
          <w:tcPr>
            <w:tcW w:w="4299" w:type="pct"/>
          </w:tcPr>
          <w:p w14:paraId="3B27A42E" w14:textId="77777777" w:rsidR="00997C3C" w:rsidRDefault="00997C3C" w:rsidP="002D3F00">
            <w:pPr>
              <w:pStyle w:val="TableText"/>
              <w:rPr>
                <w:rFonts w:ascii="Times New Roman" w:hAnsi="Times New Roman"/>
                <w:sz w:val="24"/>
                <w:szCs w:val="24"/>
              </w:rPr>
            </w:pPr>
            <w:r>
              <w:t>Listeriosis</w:t>
            </w:r>
          </w:p>
        </w:tc>
        <w:tc>
          <w:tcPr>
            <w:tcW w:w="701" w:type="pct"/>
          </w:tcPr>
          <w:p w14:paraId="7AD25E63" w14:textId="77777777" w:rsidR="00997C3C" w:rsidRDefault="00997C3C" w:rsidP="002D3F00">
            <w:pPr>
              <w:pStyle w:val="TableText"/>
              <w:rPr>
                <w:rFonts w:ascii="Times New Roman" w:hAnsi="Times New Roman"/>
                <w:sz w:val="24"/>
                <w:szCs w:val="24"/>
              </w:rPr>
            </w:pPr>
            <w:r>
              <w:rPr>
                <w:w w:val="99"/>
              </w:rPr>
              <w:t>LIST</w:t>
            </w:r>
          </w:p>
        </w:tc>
      </w:tr>
      <w:tr w:rsidR="00997C3C" w14:paraId="6CA83B0E" w14:textId="77777777" w:rsidTr="00225D6D">
        <w:trPr>
          <w:trHeight w:val="311"/>
        </w:trPr>
        <w:tc>
          <w:tcPr>
            <w:tcW w:w="4299" w:type="pct"/>
          </w:tcPr>
          <w:p w14:paraId="7391D14E" w14:textId="77777777" w:rsidR="00997C3C" w:rsidRDefault="00997C3C" w:rsidP="002D3F00">
            <w:pPr>
              <w:pStyle w:val="TableText"/>
              <w:rPr>
                <w:rFonts w:ascii="Times New Roman" w:hAnsi="Times New Roman"/>
                <w:sz w:val="24"/>
                <w:szCs w:val="24"/>
              </w:rPr>
            </w:pPr>
            <w:r>
              <w:t>Malaria</w:t>
            </w:r>
          </w:p>
        </w:tc>
        <w:tc>
          <w:tcPr>
            <w:tcW w:w="701" w:type="pct"/>
          </w:tcPr>
          <w:p w14:paraId="3C178077" w14:textId="77777777" w:rsidR="00997C3C" w:rsidRDefault="00997C3C" w:rsidP="002D3F00">
            <w:pPr>
              <w:pStyle w:val="TableText"/>
              <w:rPr>
                <w:rFonts w:ascii="Times New Roman" w:hAnsi="Times New Roman"/>
                <w:sz w:val="24"/>
                <w:szCs w:val="24"/>
              </w:rPr>
            </w:pPr>
            <w:r>
              <w:rPr>
                <w:w w:val="99"/>
              </w:rPr>
              <w:t>MALA</w:t>
            </w:r>
          </w:p>
        </w:tc>
      </w:tr>
      <w:tr w:rsidR="00997C3C" w14:paraId="0DCA1724" w14:textId="77777777" w:rsidTr="00225D6D">
        <w:trPr>
          <w:trHeight w:val="311"/>
        </w:trPr>
        <w:tc>
          <w:tcPr>
            <w:tcW w:w="4299" w:type="pct"/>
          </w:tcPr>
          <w:p w14:paraId="0CEE8286" w14:textId="77777777" w:rsidR="00997C3C" w:rsidRDefault="00997C3C" w:rsidP="002D3F00">
            <w:pPr>
              <w:pStyle w:val="TableText"/>
              <w:rPr>
                <w:rFonts w:ascii="Times New Roman" w:hAnsi="Times New Roman"/>
                <w:sz w:val="24"/>
                <w:szCs w:val="24"/>
              </w:rPr>
            </w:pPr>
            <w:r>
              <w:t>Measles</w:t>
            </w:r>
          </w:p>
        </w:tc>
        <w:tc>
          <w:tcPr>
            <w:tcW w:w="701" w:type="pct"/>
          </w:tcPr>
          <w:p w14:paraId="3511FAAA" w14:textId="77777777" w:rsidR="00997C3C" w:rsidRDefault="00997C3C" w:rsidP="002D3F00">
            <w:pPr>
              <w:pStyle w:val="TableText"/>
              <w:rPr>
                <w:rFonts w:ascii="Times New Roman" w:hAnsi="Times New Roman"/>
                <w:sz w:val="24"/>
                <w:szCs w:val="24"/>
              </w:rPr>
            </w:pPr>
            <w:r>
              <w:t>MEAS</w:t>
            </w:r>
          </w:p>
        </w:tc>
      </w:tr>
      <w:tr w:rsidR="009F3C15" w:rsidRPr="009F3C15" w14:paraId="5016FC71"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7C16AA2B" w14:textId="77777777" w:rsidR="009F3C15" w:rsidRPr="009F3C15" w:rsidRDefault="009F3C15" w:rsidP="009F3C15">
            <w:pPr>
              <w:pStyle w:val="TableText"/>
            </w:pPr>
            <w:r w:rsidRPr="009F3C15">
              <w:lastRenderedPageBreak/>
              <w:t>Middle East Respiratory Syndrome (MERS)</w:t>
            </w:r>
          </w:p>
        </w:tc>
        <w:tc>
          <w:tcPr>
            <w:tcW w:w="701" w:type="pct"/>
            <w:tcBorders>
              <w:top w:val="dotted" w:sz="4" w:space="0" w:color="4F81BD" w:themeColor="accent1"/>
              <w:bottom w:val="dotted" w:sz="4" w:space="0" w:color="4F81BD" w:themeColor="accent1"/>
            </w:tcBorders>
          </w:tcPr>
          <w:p w14:paraId="0C8B1E53" w14:textId="77777777" w:rsidR="009F3C15" w:rsidRPr="009F3C15" w:rsidRDefault="009F3C15" w:rsidP="009F3C15">
            <w:pPr>
              <w:pStyle w:val="TableText"/>
              <w:rPr>
                <w:w w:val="99"/>
              </w:rPr>
            </w:pPr>
            <w:r w:rsidRPr="009F3C15">
              <w:t>MERS</w:t>
            </w:r>
          </w:p>
        </w:tc>
      </w:tr>
      <w:tr w:rsidR="00FD0202" w:rsidRPr="009F3C15" w14:paraId="55457002"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5ACE9CBE" w14:textId="776098C3" w:rsidR="00FD0202" w:rsidRPr="009F3C15" w:rsidRDefault="00FD0202" w:rsidP="009F3C15">
            <w:pPr>
              <w:pStyle w:val="TableText"/>
            </w:pPr>
            <w:r>
              <w:t>Monkeypox</w:t>
            </w:r>
          </w:p>
        </w:tc>
        <w:tc>
          <w:tcPr>
            <w:tcW w:w="701" w:type="pct"/>
            <w:tcBorders>
              <w:top w:val="dotted" w:sz="4" w:space="0" w:color="4F81BD" w:themeColor="accent1"/>
              <w:bottom w:val="dotted" w:sz="4" w:space="0" w:color="4F81BD" w:themeColor="accent1"/>
            </w:tcBorders>
          </w:tcPr>
          <w:p w14:paraId="4360024F" w14:textId="1B02960E" w:rsidR="00FD0202" w:rsidRPr="009F3C15" w:rsidRDefault="00FD0202" w:rsidP="009F3C15">
            <w:pPr>
              <w:pStyle w:val="TableText"/>
            </w:pPr>
            <w:r>
              <w:t>MPOX</w:t>
            </w:r>
          </w:p>
        </w:tc>
      </w:tr>
      <w:tr w:rsidR="00997C3C" w14:paraId="35120875" w14:textId="77777777" w:rsidTr="00225D6D">
        <w:trPr>
          <w:trHeight w:val="311"/>
        </w:trPr>
        <w:tc>
          <w:tcPr>
            <w:tcW w:w="4299" w:type="pct"/>
          </w:tcPr>
          <w:p w14:paraId="1CE66937" w14:textId="77777777" w:rsidR="00997C3C" w:rsidRDefault="00997C3C" w:rsidP="002D3F00">
            <w:pPr>
              <w:pStyle w:val="TableText"/>
              <w:rPr>
                <w:rFonts w:ascii="Times New Roman" w:hAnsi="Times New Roman"/>
                <w:sz w:val="24"/>
                <w:szCs w:val="24"/>
              </w:rPr>
            </w:pPr>
            <w:r>
              <w:t>Mumps</w:t>
            </w:r>
          </w:p>
        </w:tc>
        <w:tc>
          <w:tcPr>
            <w:tcW w:w="701" w:type="pct"/>
          </w:tcPr>
          <w:p w14:paraId="4E5F321B" w14:textId="77777777" w:rsidR="00997C3C" w:rsidRDefault="00997C3C" w:rsidP="002D3F00">
            <w:pPr>
              <w:pStyle w:val="TableText"/>
              <w:rPr>
                <w:rFonts w:ascii="Times New Roman" w:hAnsi="Times New Roman"/>
                <w:sz w:val="24"/>
                <w:szCs w:val="24"/>
              </w:rPr>
            </w:pPr>
            <w:r>
              <w:t>MUMP</w:t>
            </w:r>
          </w:p>
        </w:tc>
      </w:tr>
      <w:tr w:rsidR="00997C3C" w14:paraId="6CF52660" w14:textId="77777777" w:rsidTr="00225D6D">
        <w:trPr>
          <w:trHeight w:val="311"/>
        </w:trPr>
        <w:tc>
          <w:tcPr>
            <w:tcW w:w="4299" w:type="pct"/>
          </w:tcPr>
          <w:p w14:paraId="0FDB3165" w14:textId="77777777" w:rsidR="00997C3C" w:rsidRPr="0046341C" w:rsidRDefault="00997C3C" w:rsidP="002D3F00">
            <w:pPr>
              <w:pStyle w:val="TableText"/>
              <w:rPr>
                <w:rFonts w:ascii="Times New Roman" w:hAnsi="Times New Roman"/>
                <w:i/>
                <w:sz w:val="24"/>
                <w:szCs w:val="24"/>
              </w:rPr>
            </w:pPr>
            <w:r w:rsidRPr="0046341C">
              <w:rPr>
                <w:i/>
              </w:rPr>
              <w:t>Neisseria meningitidis invasive disease</w:t>
            </w:r>
          </w:p>
        </w:tc>
        <w:tc>
          <w:tcPr>
            <w:tcW w:w="701" w:type="pct"/>
          </w:tcPr>
          <w:p w14:paraId="6702AEB4" w14:textId="77777777" w:rsidR="00997C3C" w:rsidRDefault="00997C3C" w:rsidP="002D3F00">
            <w:pPr>
              <w:pStyle w:val="TableText"/>
              <w:rPr>
                <w:rFonts w:ascii="Times New Roman" w:hAnsi="Times New Roman"/>
                <w:sz w:val="24"/>
                <w:szCs w:val="24"/>
              </w:rPr>
            </w:pPr>
            <w:r>
              <w:rPr>
                <w:w w:val="98"/>
              </w:rPr>
              <w:t>MEND</w:t>
            </w:r>
          </w:p>
        </w:tc>
      </w:tr>
      <w:tr w:rsidR="009F3C15" w:rsidRPr="009F3C15" w14:paraId="22E9A3C7" w14:textId="77777777" w:rsidTr="00225D6D">
        <w:trPr>
          <w:trHeight w:val="311"/>
        </w:trPr>
        <w:tc>
          <w:tcPr>
            <w:tcW w:w="4299" w:type="pct"/>
            <w:tcBorders>
              <w:top w:val="dotted" w:sz="4" w:space="0" w:color="4F81BD" w:themeColor="accent1"/>
              <w:left w:val="single" w:sz="4" w:space="0" w:color="1F497D" w:themeColor="text2"/>
            </w:tcBorders>
          </w:tcPr>
          <w:p w14:paraId="20355B0A" w14:textId="77777777" w:rsidR="009F3C15" w:rsidRPr="009F3C15" w:rsidRDefault="009F3C15" w:rsidP="009F3C15">
            <w:pPr>
              <w:pStyle w:val="TableText"/>
            </w:pPr>
            <w:r w:rsidRPr="009F3C15">
              <w:t xml:space="preserve">Non seasonal influenza (capable of being transmitted between human beings) </w:t>
            </w:r>
          </w:p>
        </w:tc>
        <w:tc>
          <w:tcPr>
            <w:tcW w:w="701" w:type="pct"/>
            <w:tcBorders>
              <w:top w:val="dotted" w:sz="4" w:space="0" w:color="4F81BD" w:themeColor="accent1"/>
            </w:tcBorders>
          </w:tcPr>
          <w:p w14:paraId="39F263C1" w14:textId="77777777" w:rsidR="009F3C15" w:rsidRPr="009F3C15" w:rsidRDefault="009F3C15" w:rsidP="009F3C15">
            <w:pPr>
              <w:pStyle w:val="TableText"/>
              <w:rPr>
                <w:color w:val="FF0000"/>
              </w:rPr>
            </w:pPr>
            <w:r w:rsidRPr="009F3C15">
              <w:t>NSIF</w:t>
            </w:r>
          </w:p>
        </w:tc>
      </w:tr>
      <w:tr w:rsidR="00997C3C" w14:paraId="48C64080" w14:textId="77777777" w:rsidTr="00225D6D">
        <w:trPr>
          <w:trHeight w:val="311"/>
        </w:trPr>
        <w:tc>
          <w:tcPr>
            <w:tcW w:w="4299" w:type="pct"/>
          </w:tcPr>
          <w:p w14:paraId="13CE1BCD" w14:textId="77777777" w:rsidR="00997C3C" w:rsidRDefault="00997C3C" w:rsidP="002D3F00">
            <w:pPr>
              <w:pStyle w:val="TableText"/>
              <w:rPr>
                <w:rFonts w:ascii="Times New Roman" w:hAnsi="Times New Roman"/>
                <w:sz w:val="24"/>
                <w:szCs w:val="24"/>
              </w:rPr>
            </w:pPr>
            <w:r>
              <w:t>Norovirus</w:t>
            </w:r>
          </w:p>
        </w:tc>
        <w:tc>
          <w:tcPr>
            <w:tcW w:w="701" w:type="pct"/>
          </w:tcPr>
          <w:p w14:paraId="650D42BD" w14:textId="77777777" w:rsidR="00997C3C" w:rsidRDefault="00997C3C" w:rsidP="002D3F00">
            <w:pPr>
              <w:pStyle w:val="TableText"/>
              <w:rPr>
                <w:rFonts w:ascii="Times New Roman" w:hAnsi="Times New Roman"/>
                <w:sz w:val="24"/>
                <w:szCs w:val="24"/>
              </w:rPr>
            </w:pPr>
            <w:r>
              <w:t>NORO</w:t>
            </w:r>
          </w:p>
        </w:tc>
      </w:tr>
      <w:tr w:rsidR="00997C3C" w14:paraId="4410B276" w14:textId="77777777" w:rsidTr="00225D6D">
        <w:trPr>
          <w:trHeight w:val="311"/>
        </w:trPr>
        <w:tc>
          <w:tcPr>
            <w:tcW w:w="4299" w:type="pct"/>
          </w:tcPr>
          <w:p w14:paraId="78A5414B" w14:textId="77777777" w:rsidR="00997C3C" w:rsidRDefault="00997C3C" w:rsidP="002D3F00">
            <w:pPr>
              <w:pStyle w:val="TableText"/>
              <w:rPr>
                <w:rFonts w:ascii="Times New Roman" w:hAnsi="Times New Roman"/>
                <w:sz w:val="24"/>
                <w:szCs w:val="24"/>
              </w:rPr>
            </w:pPr>
            <w:r>
              <w:t>Paratyphoid fever</w:t>
            </w:r>
          </w:p>
        </w:tc>
        <w:tc>
          <w:tcPr>
            <w:tcW w:w="701" w:type="pct"/>
          </w:tcPr>
          <w:p w14:paraId="76C6CF6E" w14:textId="77777777" w:rsidR="00997C3C" w:rsidRDefault="00997C3C" w:rsidP="002D3F00">
            <w:pPr>
              <w:pStyle w:val="TableText"/>
              <w:rPr>
                <w:rFonts w:ascii="Times New Roman" w:hAnsi="Times New Roman"/>
                <w:sz w:val="24"/>
                <w:szCs w:val="24"/>
              </w:rPr>
            </w:pPr>
            <w:r>
              <w:rPr>
                <w:w w:val="99"/>
              </w:rPr>
              <w:t>PARA</w:t>
            </w:r>
          </w:p>
        </w:tc>
      </w:tr>
      <w:tr w:rsidR="00997C3C" w14:paraId="0A5BAA3D" w14:textId="77777777" w:rsidTr="00225D6D">
        <w:trPr>
          <w:trHeight w:val="311"/>
        </w:trPr>
        <w:tc>
          <w:tcPr>
            <w:tcW w:w="4299" w:type="pct"/>
          </w:tcPr>
          <w:p w14:paraId="4F9B2A50" w14:textId="77777777" w:rsidR="00997C3C" w:rsidRDefault="00997C3C" w:rsidP="002D3F00">
            <w:pPr>
              <w:pStyle w:val="TableText"/>
              <w:rPr>
                <w:rFonts w:ascii="Times New Roman" w:hAnsi="Times New Roman"/>
                <w:sz w:val="24"/>
                <w:szCs w:val="24"/>
              </w:rPr>
            </w:pPr>
            <w:r>
              <w:t>Pertussis</w:t>
            </w:r>
          </w:p>
        </w:tc>
        <w:tc>
          <w:tcPr>
            <w:tcW w:w="701" w:type="pct"/>
          </w:tcPr>
          <w:p w14:paraId="0EB329EA" w14:textId="77777777" w:rsidR="00997C3C" w:rsidRDefault="00997C3C" w:rsidP="002D3F00">
            <w:pPr>
              <w:pStyle w:val="TableText"/>
              <w:rPr>
                <w:rFonts w:ascii="Times New Roman" w:hAnsi="Times New Roman"/>
                <w:sz w:val="24"/>
                <w:szCs w:val="24"/>
              </w:rPr>
            </w:pPr>
            <w:r>
              <w:t>PERT</w:t>
            </w:r>
          </w:p>
        </w:tc>
      </w:tr>
      <w:tr w:rsidR="00997C3C" w14:paraId="488F8D20" w14:textId="77777777" w:rsidTr="00225D6D">
        <w:trPr>
          <w:trHeight w:val="311"/>
        </w:trPr>
        <w:tc>
          <w:tcPr>
            <w:tcW w:w="4299" w:type="pct"/>
          </w:tcPr>
          <w:p w14:paraId="799E8A6C" w14:textId="77777777" w:rsidR="00997C3C" w:rsidRPr="00574FD6" w:rsidRDefault="00997C3C" w:rsidP="002D3F00">
            <w:pPr>
              <w:pStyle w:val="TableText"/>
              <w:rPr>
                <w:rFonts w:ascii="Times New Roman" w:hAnsi="Times New Roman"/>
                <w:sz w:val="24"/>
                <w:szCs w:val="24"/>
              </w:rPr>
            </w:pPr>
            <w:r w:rsidRPr="00574FD6">
              <w:t>Plague</w:t>
            </w:r>
          </w:p>
        </w:tc>
        <w:tc>
          <w:tcPr>
            <w:tcW w:w="701" w:type="pct"/>
          </w:tcPr>
          <w:p w14:paraId="52314E24" w14:textId="77777777" w:rsidR="00997C3C" w:rsidRDefault="00997C3C" w:rsidP="002D3F00">
            <w:pPr>
              <w:pStyle w:val="TableText"/>
              <w:rPr>
                <w:rFonts w:ascii="Times New Roman" w:hAnsi="Times New Roman"/>
                <w:sz w:val="24"/>
                <w:szCs w:val="24"/>
              </w:rPr>
            </w:pPr>
            <w:r>
              <w:t>PLAG</w:t>
            </w:r>
          </w:p>
        </w:tc>
      </w:tr>
      <w:tr w:rsidR="00997C3C" w14:paraId="5803271A" w14:textId="77777777" w:rsidTr="00225D6D">
        <w:trPr>
          <w:trHeight w:val="311"/>
        </w:trPr>
        <w:tc>
          <w:tcPr>
            <w:tcW w:w="4299" w:type="pct"/>
          </w:tcPr>
          <w:p w14:paraId="4625DA7E" w14:textId="77777777" w:rsidR="00997C3C" w:rsidRDefault="00997C3C" w:rsidP="002D3F00">
            <w:pPr>
              <w:pStyle w:val="TableText"/>
              <w:rPr>
                <w:rFonts w:ascii="Times New Roman" w:hAnsi="Times New Roman"/>
                <w:sz w:val="24"/>
                <w:szCs w:val="24"/>
              </w:rPr>
            </w:pPr>
            <w:r>
              <w:t>Poliomyelitis</w:t>
            </w:r>
          </w:p>
        </w:tc>
        <w:tc>
          <w:tcPr>
            <w:tcW w:w="701" w:type="pct"/>
          </w:tcPr>
          <w:p w14:paraId="353BF3C2" w14:textId="77777777" w:rsidR="00997C3C" w:rsidRDefault="00997C3C" w:rsidP="002D3F00">
            <w:pPr>
              <w:pStyle w:val="TableText"/>
              <w:rPr>
                <w:rFonts w:ascii="Times New Roman" w:hAnsi="Times New Roman"/>
                <w:sz w:val="24"/>
                <w:szCs w:val="24"/>
              </w:rPr>
            </w:pPr>
            <w:r>
              <w:t>POLI</w:t>
            </w:r>
          </w:p>
        </w:tc>
      </w:tr>
      <w:tr w:rsidR="00997C3C" w14:paraId="0C807322" w14:textId="77777777" w:rsidTr="00225D6D">
        <w:trPr>
          <w:trHeight w:val="311"/>
        </w:trPr>
        <w:tc>
          <w:tcPr>
            <w:tcW w:w="4299" w:type="pct"/>
          </w:tcPr>
          <w:p w14:paraId="0BFFF12E" w14:textId="77777777" w:rsidR="00997C3C" w:rsidRDefault="00997C3C" w:rsidP="002D3F00">
            <w:pPr>
              <w:pStyle w:val="TableText"/>
              <w:rPr>
                <w:rFonts w:ascii="Times New Roman" w:hAnsi="Times New Roman"/>
                <w:sz w:val="24"/>
                <w:szCs w:val="24"/>
              </w:rPr>
            </w:pPr>
            <w:r>
              <w:t>Primary amoebic meningoencephalitis</w:t>
            </w:r>
          </w:p>
        </w:tc>
        <w:tc>
          <w:tcPr>
            <w:tcW w:w="701" w:type="pct"/>
          </w:tcPr>
          <w:p w14:paraId="74D4384A" w14:textId="77777777" w:rsidR="00997C3C" w:rsidRDefault="00997C3C" w:rsidP="002D3F00">
            <w:pPr>
              <w:pStyle w:val="TableText"/>
              <w:rPr>
                <w:rFonts w:ascii="Times New Roman" w:hAnsi="Times New Roman"/>
                <w:sz w:val="24"/>
                <w:szCs w:val="24"/>
              </w:rPr>
            </w:pPr>
            <w:r>
              <w:t>PAME</w:t>
            </w:r>
          </w:p>
        </w:tc>
      </w:tr>
      <w:tr w:rsidR="000C420F" w14:paraId="3164DA02" w14:textId="77777777" w:rsidTr="00225D6D">
        <w:trPr>
          <w:trHeight w:val="311"/>
        </w:trPr>
        <w:tc>
          <w:tcPr>
            <w:tcW w:w="4299" w:type="pct"/>
          </w:tcPr>
          <w:p w14:paraId="3D7C4B7F" w14:textId="77777777" w:rsidR="000C420F" w:rsidRPr="00CF6704" w:rsidRDefault="000C420F" w:rsidP="000C420F">
            <w:pPr>
              <w:pStyle w:val="TableText"/>
              <w:rPr>
                <w:rFonts w:ascii="Times New Roman" w:hAnsi="Times New Roman"/>
                <w:sz w:val="24"/>
                <w:szCs w:val="24"/>
              </w:rPr>
            </w:pPr>
            <w:r w:rsidRPr="00CF6704">
              <w:t>Q fever</w:t>
            </w:r>
          </w:p>
        </w:tc>
        <w:tc>
          <w:tcPr>
            <w:tcW w:w="701" w:type="pct"/>
          </w:tcPr>
          <w:p w14:paraId="6469295E" w14:textId="77777777" w:rsidR="000C420F" w:rsidRDefault="000C420F" w:rsidP="000C420F">
            <w:pPr>
              <w:pStyle w:val="TableText"/>
              <w:rPr>
                <w:rFonts w:ascii="Times New Roman" w:hAnsi="Times New Roman"/>
                <w:sz w:val="24"/>
                <w:szCs w:val="24"/>
              </w:rPr>
            </w:pPr>
            <w:r>
              <w:rPr>
                <w:w w:val="97"/>
              </w:rPr>
              <w:t>QFVR</w:t>
            </w:r>
          </w:p>
        </w:tc>
      </w:tr>
      <w:tr w:rsidR="00997C3C" w14:paraId="22F9EBDF" w14:textId="77777777" w:rsidTr="00225D6D">
        <w:trPr>
          <w:trHeight w:val="311"/>
        </w:trPr>
        <w:tc>
          <w:tcPr>
            <w:tcW w:w="4299" w:type="pct"/>
          </w:tcPr>
          <w:p w14:paraId="36CDA9C2" w14:textId="01135F53" w:rsidR="00997C3C" w:rsidRDefault="00997C3C" w:rsidP="002D3F00">
            <w:pPr>
              <w:pStyle w:val="TableText"/>
              <w:rPr>
                <w:rFonts w:ascii="Times New Roman" w:hAnsi="Times New Roman"/>
                <w:sz w:val="24"/>
                <w:szCs w:val="24"/>
              </w:rPr>
            </w:pPr>
            <w:r>
              <w:t>Rabies or other lyssavirus</w:t>
            </w:r>
            <w:r w:rsidR="000C420F">
              <w:t>es</w:t>
            </w:r>
          </w:p>
        </w:tc>
        <w:tc>
          <w:tcPr>
            <w:tcW w:w="701" w:type="pct"/>
          </w:tcPr>
          <w:p w14:paraId="0AF6391E" w14:textId="77777777" w:rsidR="00997C3C" w:rsidRDefault="00997C3C" w:rsidP="002D3F00">
            <w:pPr>
              <w:pStyle w:val="TableText"/>
              <w:rPr>
                <w:rFonts w:ascii="Times New Roman" w:hAnsi="Times New Roman"/>
                <w:sz w:val="24"/>
                <w:szCs w:val="24"/>
              </w:rPr>
            </w:pPr>
            <w:r>
              <w:rPr>
                <w:w w:val="98"/>
              </w:rPr>
              <w:t>RABI</w:t>
            </w:r>
          </w:p>
        </w:tc>
      </w:tr>
      <w:tr w:rsidR="00997C3C" w14:paraId="3BD48CA4" w14:textId="77777777" w:rsidTr="00225D6D">
        <w:trPr>
          <w:trHeight w:val="311"/>
        </w:trPr>
        <w:tc>
          <w:tcPr>
            <w:tcW w:w="4299" w:type="pct"/>
          </w:tcPr>
          <w:p w14:paraId="68DA97C9" w14:textId="77777777" w:rsidR="00997C3C" w:rsidRDefault="00997C3C" w:rsidP="002D3F00">
            <w:pPr>
              <w:pStyle w:val="TableText"/>
              <w:rPr>
                <w:rFonts w:ascii="Times New Roman" w:hAnsi="Times New Roman"/>
                <w:sz w:val="24"/>
                <w:szCs w:val="24"/>
              </w:rPr>
            </w:pPr>
            <w:r>
              <w:t>Rheumatic fever</w:t>
            </w:r>
          </w:p>
        </w:tc>
        <w:tc>
          <w:tcPr>
            <w:tcW w:w="701" w:type="pct"/>
          </w:tcPr>
          <w:p w14:paraId="24FDE8B1" w14:textId="77777777" w:rsidR="00997C3C" w:rsidRDefault="00997C3C" w:rsidP="002D3F00">
            <w:pPr>
              <w:pStyle w:val="TableText"/>
              <w:rPr>
                <w:rFonts w:ascii="Times New Roman" w:hAnsi="Times New Roman"/>
                <w:sz w:val="24"/>
                <w:szCs w:val="24"/>
              </w:rPr>
            </w:pPr>
            <w:r>
              <w:t>RHEU</w:t>
            </w:r>
          </w:p>
        </w:tc>
      </w:tr>
      <w:tr w:rsidR="00997C3C" w14:paraId="64293B26" w14:textId="77777777" w:rsidTr="00225D6D">
        <w:trPr>
          <w:trHeight w:val="255"/>
        </w:trPr>
        <w:tc>
          <w:tcPr>
            <w:tcW w:w="4299" w:type="pct"/>
          </w:tcPr>
          <w:p w14:paraId="7E834FAA" w14:textId="46F61010" w:rsidR="00997C3C" w:rsidRDefault="00997C3C" w:rsidP="002D3F00">
            <w:pPr>
              <w:pStyle w:val="TableText"/>
              <w:rPr>
                <w:rFonts w:ascii="Times New Roman" w:hAnsi="Times New Roman"/>
                <w:sz w:val="24"/>
                <w:szCs w:val="24"/>
              </w:rPr>
            </w:pPr>
            <w:r>
              <w:t>Rickettsial disease</w:t>
            </w:r>
            <w:r w:rsidR="000C420F">
              <w:t>s</w:t>
            </w:r>
          </w:p>
        </w:tc>
        <w:tc>
          <w:tcPr>
            <w:tcW w:w="701" w:type="pct"/>
          </w:tcPr>
          <w:p w14:paraId="0E9423AC" w14:textId="77777777" w:rsidR="00997C3C" w:rsidRDefault="00997C3C" w:rsidP="002D3F00">
            <w:pPr>
              <w:pStyle w:val="TableText"/>
              <w:rPr>
                <w:rFonts w:ascii="Times New Roman" w:hAnsi="Times New Roman"/>
                <w:sz w:val="24"/>
                <w:szCs w:val="24"/>
              </w:rPr>
            </w:pPr>
            <w:r>
              <w:t>RICK</w:t>
            </w:r>
          </w:p>
        </w:tc>
      </w:tr>
      <w:tr w:rsidR="00997C3C" w14:paraId="1C87FBFC" w14:textId="77777777" w:rsidTr="00225D6D">
        <w:trPr>
          <w:trHeight w:val="295"/>
        </w:trPr>
        <w:tc>
          <w:tcPr>
            <w:tcW w:w="4299" w:type="pct"/>
          </w:tcPr>
          <w:p w14:paraId="1CCF0D74" w14:textId="77777777" w:rsidR="00997C3C" w:rsidRDefault="00997C3C" w:rsidP="002D3F00">
            <w:pPr>
              <w:pStyle w:val="TableText"/>
              <w:rPr>
                <w:rFonts w:ascii="Times New Roman" w:hAnsi="Times New Roman"/>
                <w:sz w:val="24"/>
                <w:szCs w:val="24"/>
              </w:rPr>
            </w:pPr>
            <w:r>
              <w:t>Rubella</w:t>
            </w:r>
          </w:p>
        </w:tc>
        <w:tc>
          <w:tcPr>
            <w:tcW w:w="701" w:type="pct"/>
          </w:tcPr>
          <w:p w14:paraId="4E43DD27" w14:textId="77777777" w:rsidR="00997C3C" w:rsidRDefault="00997C3C" w:rsidP="002D3F00">
            <w:pPr>
              <w:pStyle w:val="TableText"/>
              <w:rPr>
                <w:rFonts w:ascii="Times New Roman" w:hAnsi="Times New Roman"/>
                <w:sz w:val="24"/>
                <w:szCs w:val="24"/>
              </w:rPr>
            </w:pPr>
            <w:r>
              <w:t>RUBE</w:t>
            </w:r>
          </w:p>
        </w:tc>
      </w:tr>
      <w:tr w:rsidR="00997C3C" w14:paraId="4674C546" w14:textId="77777777" w:rsidTr="00225D6D">
        <w:trPr>
          <w:trHeight w:val="311"/>
        </w:trPr>
        <w:tc>
          <w:tcPr>
            <w:tcW w:w="4299" w:type="pct"/>
          </w:tcPr>
          <w:p w14:paraId="27DAABB8" w14:textId="227EB2DE" w:rsidR="00997C3C" w:rsidRDefault="00CF6704" w:rsidP="002D3F00">
            <w:pPr>
              <w:pStyle w:val="TableText"/>
              <w:rPr>
                <w:rFonts w:ascii="Times New Roman" w:hAnsi="Times New Roman"/>
                <w:sz w:val="24"/>
                <w:szCs w:val="24"/>
              </w:rPr>
            </w:pPr>
            <w:r>
              <w:t>Salmonellosis</w:t>
            </w:r>
          </w:p>
        </w:tc>
        <w:tc>
          <w:tcPr>
            <w:tcW w:w="701" w:type="pct"/>
          </w:tcPr>
          <w:p w14:paraId="0AFA7C07" w14:textId="77777777" w:rsidR="00997C3C" w:rsidRDefault="00997C3C" w:rsidP="002D3F00">
            <w:pPr>
              <w:pStyle w:val="TableText"/>
              <w:rPr>
                <w:rFonts w:ascii="Times New Roman" w:hAnsi="Times New Roman"/>
                <w:sz w:val="24"/>
                <w:szCs w:val="24"/>
              </w:rPr>
            </w:pPr>
            <w:r>
              <w:rPr>
                <w:w w:val="99"/>
              </w:rPr>
              <w:t>SALM</w:t>
            </w:r>
          </w:p>
        </w:tc>
      </w:tr>
      <w:tr w:rsidR="00997C3C" w14:paraId="3123ED73" w14:textId="77777777" w:rsidTr="00225D6D">
        <w:trPr>
          <w:trHeight w:val="311"/>
        </w:trPr>
        <w:tc>
          <w:tcPr>
            <w:tcW w:w="4299" w:type="pct"/>
          </w:tcPr>
          <w:p w14:paraId="08C0F922" w14:textId="3BAFC5AB" w:rsidR="00997C3C" w:rsidRDefault="00F1554A" w:rsidP="002D3F00">
            <w:pPr>
              <w:pStyle w:val="TableText"/>
              <w:rPr>
                <w:rFonts w:ascii="Times New Roman" w:hAnsi="Times New Roman"/>
                <w:sz w:val="24"/>
                <w:szCs w:val="24"/>
              </w:rPr>
            </w:pPr>
            <w:r w:rsidRPr="00F1554A">
              <w:t>S</w:t>
            </w:r>
            <w:r>
              <w:t>evere Acute Respiratory S</w:t>
            </w:r>
            <w:r w:rsidRPr="00F1554A">
              <w:t>yndrome</w:t>
            </w:r>
            <w:r>
              <w:t xml:space="preserve"> (</w:t>
            </w:r>
            <w:r w:rsidR="00997C3C">
              <w:t>SARS</w:t>
            </w:r>
            <w:r>
              <w:t>)</w:t>
            </w:r>
          </w:p>
        </w:tc>
        <w:tc>
          <w:tcPr>
            <w:tcW w:w="701" w:type="pct"/>
          </w:tcPr>
          <w:p w14:paraId="6E2233A3" w14:textId="77777777" w:rsidR="00997C3C" w:rsidRDefault="00997C3C" w:rsidP="002D3F00">
            <w:pPr>
              <w:pStyle w:val="TableText"/>
              <w:rPr>
                <w:rFonts w:ascii="Times New Roman" w:hAnsi="Times New Roman"/>
                <w:sz w:val="24"/>
                <w:szCs w:val="24"/>
              </w:rPr>
            </w:pPr>
            <w:r>
              <w:rPr>
                <w:w w:val="99"/>
              </w:rPr>
              <w:t>SARS</w:t>
            </w:r>
          </w:p>
        </w:tc>
      </w:tr>
      <w:tr w:rsidR="00997C3C" w14:paraId="04D94A9E" w14:textId="77777777" w:rsidTr="00225D6D">
        <w:trPr>
          <w:trHeight w:val="311"/>
        </w:trPr>
        <w:tc>
          <w:tcPr>
            <w:tcW w:w="4299" w:type="pct"/>
          </w:tcPr>
          <w:p w14:paraId="4A592AB8" w14:textId="77777777" w:rsidR="00997C3C" w:rsidRDefault="00997C3C" w:rsidP="002D3F00">
            <w:pPr>
              <w:pStyle w:val="TableText"/>
              <w:rPr>
                <w:rFonts w:ascii="Times New Roman" w:hAnsi="Times New Roman"/>
                <w:sz w:val="24"/>
                <w:szCs w:val="24"/>
              </w:rPr>
            </w:pPr>
            <w:r>
              <w:t>Shigellosis</w:t>
            </w:r>
          </w:p>
        </w:tc>
        <w:tc>
          <w:tcPr>
            <w:tcW w:w="701" w:type="pct"/>
          </w:tcPr>
          <w:p w14:paraId="59C8BBCB" w14:textId="77777777" w:rsidR="00997C3C" w:rsidRDefault="00997C3C" w:rsidP="002D3F00">
            <w:pPr>
              <w:pStyle w:val="TableText"/>
              <w:rPr>
                <w:rFonts w:ascii="Times New Roman" w:hAnsi="Times New Roman"/>
                <w:sz w:val="24"/>
                <w:szCs w:val="24"/>
              </w:rPr>
            </w:pPr>
            <w:r>
              <w:rPr>
                <w:w w:val="98"/>
              </w:rPr>
              <w:t>SHIG</w:t>
            </w:r>
          </w:p>
        </w:tc>
      </w:tr>
      <w:tr w:rsidR="00997C3C" w14:paraId="5385B84E" w14:textId="77777777" w:rsidTr="00225D6D">
        <w:trPr>
          <w:trHeight w:val="320"/>
        </w:trPr>
        <w:tc>
          <w:tcPr>
            <w:tcW w:w="4299" w:type="pct"/>
          </w:tcPr>
          <w:p w14:paraId="0447EDA6" w14:textId="5907FCEB" w:rsidR="00997C3C" w:rsidRPr="00574FD6" w:rsidRDefault="00997C3C" w:rsidP="002D3F00">
            <w:pPr>
              <w:pStyle w:val="TableText"/>
              <w:rPr>
                <w:rFonts w:ascii="Times New Roman" w:hAnsi="Times New Roman"/>
                <w:sz w:val="24"/>
                <w:szCs w:val="24"/>
              </w:rPr>
            </w:pPr>
            <w:r w:rsidRPr="00574FD6">
              <w:t>Syphilis</w:t>
            </w:r>
          </w:p>
        </w:tc>
        <w:tc>
          <w:tcPr>
            <w:tcW w:w="701" w:type="pct"/>
          </w:tcPr>
          <w:p w14:paraId="5674A25D" w14:textId="77777777" w:rsidR="00997C3C" w:rsidRDefault="00997C3C" w:rsidP="002D3F00">
            <w:pPr>
              <w:pStyle w:val="TableText"/>
              <w:rPr>
                <w:rFonts w:ascii="Times New Roman" w:hAnsi="Times New Roman"/>
                <w:sz w:val="24"/>
                <w:szCs w:val="24"/>
              </w:rPr>
            </w:pPr>
            <w:r>
              <w:rPr>
                <w:w w:val="99"/>
              </w:rPr>
              <w:t>SYPH</w:t>
            </w:r>
          </w:p>
        </w:tc>
      </w:tr>
      <w:tr w:rsidR="00997C3C" w14:paraId="4AC4E5B0" w14:textId="77777777" w:rsidTr="00225D6D">
        <w:trPr>
          <w:trHeight w:val="311"/>
        </w:trPr>
        <w:tc>
          <w:tcPr>
            <w:tcW w:w="4299" w:type="pct"/>
          </w:tcPr>
          <w:p w14:paraId="4BFC5F1A" w14:textId="77777777" w:rsidR="00997C3C" w:rsidRDefault="00997C3C" w:rsidP="002D3F00">
            <w:pPr>
              <w:pStyle w:val="TableText"/>
              <w:rPr>
                <w:rFonts w:ascii="Times New Roman" w:hAnsi="Times New Roman"/>
                <w:sz w:val="24"/>
                <w:szCs w:val="24"/>
              </w:rPr>
            </w:pPr>
            <w:r>
              <w:t>Taeniasis</w:t>
            </w:r>
          </w:p>
        </w:tc>
        <w:tc>
          <w:tcPr>
            <w:tcW w:w="701" w:type="pct"/>
          </w:tcPr>
          <w:p w14:paraId="2BD94F53" w14:textId="77777777" w:rsidR="00997C3C" w:rsidRDefault="00997C3C" w:rsidP="002D3F00">
            <w:pPr>
              <w:pStyle w:val="TableText"/>
              <w:rPr>
                <w:rFonts w:ascii="Times New Roman" w:hAnsi="Times New Roman"/>
                <w:sz w:val="24"/>
                <w:szCs w:val="24"/>
              </w:rPr>
            </w:pPr>
            <w:r>
              <w:t>TAEN</w:t>
            </w:r>
          </w:p>
        </w:tc>
      </w:tr>
      <w:tr w:rsidR="00997C3C" w14:paraId="1D512DA7" w14:textId="77777777" w:rsidTr="00225D6D">
        <w:trPr>
          <w:trHeight w:val="311"/>
        </w:trPr>
        <w:tc>
          <w:tcPr>
            <w:tcW w:w="4299" w:type="pct"/>
          </w:tcPr>
          <w:p w14:paraId="7EAC762A" w14:textId="77777777" w:rsidR="00997C3C" w:rsidRDefault="00997C3C" w:rsidP="002D3F00">
            <w:pPr>
              <w:pStyle w:val="TableText"/>
              <w:rPr>
                <w:rFonts w:ascii="Times New Roman" w:hAnsi="Times New Roman"/>
                <w:sz w:val="24"/>
                <w:szCs w:val="24"/>
              </w:rPr>
            </w:pPr>
            <w:r>
              <w:t>Tetanus</w:t>
            </w:r>
          </w:p>
        </w:tc>
        <w:tc>
          <w:tcPr>
            <w:tcW w:w="701" w:type="pct"/>
          </w:tcPr>
          <w:p w14:paraId="393E124F" w14:textId="77777777" w:rsidR="00997C3C" w:rsidRDefault="00997C3C" w:rsidP="002D3F00">
            <w:pPr>
              <w:pStyle w:val="TableText"/>
              <w:rPr>
                <w:rFonts w:ascii="Times New Roman" w:hAnsi="Times New Roman"/>
                <w:sz w:val="24"/>
                <w:szCs w:val="24"/>
              </w:rPr>
            </w:pPr>
            <w:r>
              <w:t>TETA</w:t>
            </w:r>
          </w:p>
        </w:tc>
      </w:tr>
      <w:tr w:rsidR="00997C3C" w14:paraId="5EF74D6B" w14:textId="77777777" w:rsidTr="00225D6D">
        <w:trPr>
          <w:trHeight w:val="311"/>
        </w:trPr>
        <w:tc>
          <w:tcPr>
            <w:tcW w:w="4299" w:type="pct"/>
          </w:tcPr>
          <w:p w14:paraId="4E51280C" w14:textId="77777777" w:rsidR="00997C3C" w:rsidRDefault="00997C3C" w:rsidP="002D3F00">
            <w:pPr>
              <w:pStyle w:val="TableText"/>
              <w:rPr>
                <w:rFonts w:ascii="Times New Roman" w:hAnsi="Times New Roman"/>
                <w:sz w:val="24"/>
                <w:szCs w:val="24"/>
              </w:rPr>
            </w:pPr>
            <w:r>
              <w:t>Toxic shellfish poisoning</w:t>
            </w:r>
          </w:p>
        </w:tc>
        <w:tc>
          <w:tcPr>
            <w:tcW w:w="701" w:type="pct"/>
          </w:tcPr>
          <w:p w14:paraId="1A7A4009" w14:textId="77777777" w:rsidR="00997C3C" w:rsidRDefault="00997C3C" w:rsidP="002D3F00">
            <w:pPr>
              <w:pStyle w:val="TableText"/>
              <w:rPr>
                <w:rFonts w:ascii="Times New Roman" w:hAnsi="Times New Roman"/>
                <w:sz w:val="24"/>
                <w:szCs w:val="24"/>
              </w:rPr>
            </w:pPr>
            <w:r>
              <w:rPr>
                <w:w w:val="99"/>
              </w:rPr>
              <w:t>TXSP</w:t>
            </w:r>
          </w:p>
        </w:tc>
      </w:tr>
      <w:tr w:rsidR="00997C3C" w14:paraId="3812C528" w14:textId="77777777" w:rsidTr="00225D6D">
        <w:trPr>
          <w:trHeight w:val="311"/>
        </w:trPr>
        <w:tc>
          <w:tcPr>
            <w:tcW w:w="4299" w:type="pct"/>
          </w:tcPr>
          <w:p w14:paraId="5061EBE5" w14:textId="77777777" w:rsidR="00997C3C" w:rsidRDefault="00997C3C" w:rsidP="002D3F00">
            <w:pPr>
              <w:pStyle w:val="TableText"/>
              <w:rPr>
                <w:rFonts w:ascii="Times New Roman" w:hAnsi="Times New Roman"/>
                <w:sz w:val="24"/>
                <w:szCs w:val="24"/>
              </w:rPr>
            </w:pPr>
            <w:r>
              <w:t>Trichinosis = trichiniasis = trichinellosis</w:t>
            </w:r>
          </w:p>
        </w:tc>
        <w:tc>
          <w:tcPr>
            <w:tcW w:w="701" w:type="pct"/>
          </w:tcPr>
          <w:p w14:paraId="57A38ADB" w14:textId="77777777" w:rsidR="00997C3C" w:rsidRDefault="00997C3C" w:rsidP="002D3F00">
            <w:pPr>
              <w:pStyle w:val="TableText"/>
              <w:rPr>
                <w:rFonts w:ascii="Times New Roman" w:hAnsi="Times New Roman"/>
                <w:sz w:val="24"/>
                <w:szCs w:val="24"/>
              </w:rPr>
            </w:pPr>
            <w:r>
              <w:rPr>
                <w:w w:val="98"/>
              </w:rPr>
              <w:t>TRIC</w:t>
            </w:r>
          </w:p>
        </w:tc>
      </w:tr>
      <w:tr w:rsidR="00997C3C" w14:paraId="474A784A" w14:textId="77777777" w:rsidTr="00225D6D">
        <w:trPr>
          <w:trHeight w:val="311"/>
        </w:trPr>
        <w:tc>
          <w:tcPr>
            <w:tcW w:w="4299" w:type="pct"/>
          </w:tcPr>
          <w:p w14:paraId="432261F4" w14:textId="77777777" w:rsidR="00997C3C" w:rsidRDefault="00997C3C" w:rsidP="002D3F00">
            <w:pPr>
              <w:pStyle w:val="TableText"/>
              <w:rPr>
                <w:rFonts w:ascii="Times New Roman" w:hAnsi="Times New Roman"/>
                <w:sz w:val="24"/>
                <w:szCs w:val="24"/>
              </w:rPr>
            </w:pPr>
            <w:r>
              <w:t>Tuberculosis (new case, reactivation)</w:t>
            </w:r>
          </w:p>
        </w:tc>
        <w:tc>
          <w:tcPr>
            <w:tcW w:w="701" w:type="pct"/>
          </w:tcPr>
          <w:p w14:paraId="19149FFD" w14:textId="77777777" w:rsidR="00997C3C" w:rsidRDefault="00997C3C" w:rsidP="002D3F00">
            <w:pPr>
              <w:pStyle w:val="TableText"/>
              <w:rPr>
                <w:rFonts w:ascii="Times New Roman" w:hAnsi="Times New Roman"/>
                <w:sz w:val="24"/>
                <w:szCs w:val="24"/>
              </w:rPr>
            </w:pPr>
            <w:r>
              <w:rPr>
                <w:w w:val="99"/>
              </w:rPr>
              <w:t>TUBD</w:t>
            </w:r>
          </w:p>
        </w:tc>
      </w:tr>
      <w:tr w:rsidR="00997C3C" w14:paraId="079F6638" w14:textId="77777777" w:rsidTr="00225D6D">
        <w:trPr>
          <w:trHeight w:val="311"/>
        </w:trPr>
        <w:tc>
          <w:tcPr>
            <w:tcW w:w="4299" w:type="pct"/>
          </w:tcPr>
          <w:p w14:paraId="0EF57E63" w14:textId="77777777" w:rsidR="00997C3C" w:rsidRDefault="00997C3C" w:rsidP="002D3F00">
            <w:pPr>
              <w:pStyle w:val="TableText"/>
              <w:rPr>
                <w:rFonts w:ascii="Times New Roman" w:hAnsi="Times New Roman"/>
                <w:sz w:val="24"/>
                <w:szCs w:val="24"/>
              </w:rPr>
            </w:pPr>
            <w:r>
              <w:t>Tuberculosis, latent (LTBI)</w:t>
            </w:r>
          </w:p>
        </w:tc>
        <w:tc>
          <w:tcPr>
            <w:tcW w:w="701" w:type="pct"/>
          </w:tcPr>
          <w:p w14:paraId="7AFE44B9" w14:textId="77777777" w:rsidR="00997C3C" w:rsidRDefault="00997C3C" w:rsidP="002D3F00">
            <w:pPr>
              <w:pStyle w:val="TableText"/>
              <w:rPr>
                <w:rFonts w:ascii="Times New Roman" w:hAnsi="Times New Roman"/>
                <w:sz w:val="24"/>
                <w:szCs w:val="24"/>
              </w:rPr>
            </w:pPr>
            <w:r>
              <w:rPr>
                <w:w w:val="99"/>
              </w:rPr>
              <w:t>LBTI</w:t>
            </w:r>
          </w:p>
        </w:tc>
      </w:tr>
      <w:tr w:rsidR="00997C3C" w14:paraId="54F7BD13" w14:textId="77777777" w:rsidTr="00225D6D">
        <w:trPr>
          <w:trHeight w:val="311"/>
        </w:trPr>
        <w:tc>
          <w:tcPr>
            <w:tcW w:w="4299" w:type="pct"/>
          </w:tcPr>
          <w:p w14:paraId="0921334F" w14:textId="77777777" w:rsidR="00997C3C" w:rsidRPr="0046341C" w:rsidRDefault="00997C3C" w:rsidP="002D3F00">
            <w:pPr>
              <w:pStyle w:val="TableText"/>
              <w:rPr>
                <w:rFonts w:ascii="Times New Roman" w:hAnsi="Times New Roman"/>
                <w:i/>
                <w:sz w:val="24"/>
                <w:szCs w:val="24"/>
              </w:rPr>
            </w:pPr>
            <w:r w:rsidRPr="0046341C">
              <w:rPr>
                <w:i/>
              </w:rPr>
              <w:t>Tularemia</w:t>
            </w:r>
          </w:p>
        </w:tc>
        <w:tc>
          <w:tcPr>
            <w:tcW w:w="701" w:type="pct"/>
          </w:tcPr>
          <w:p w14:paraId="59BA23AE" w14:textId="77777777" w:rsidR="00997C3C" w:rsidRDefault="00997C3C" w:rsidP="002D3F00">
            <w:pPr>
              <w:pStyle w:val="TableText"/>
              <w:rPr>
                <w:rFonts w:ascii="Times New Roman" w:hAnsi="Times New Roman"/>
                <w:sz w:val="24"/>
                <w:szCs w:val="24"/>
              </w:rPr>
            </w:pPr>
            <w:r>
              <w:t>TULA</w:t>
            </w:r>
          </w:p>
        </w:tc>
      </w:tr>
      <w:tr w:rsidR="00997C3C" w14:paraId="17753B95" w14:textId="77777777" w:rsidTr="00225D6D">
        <w:trPr>
          <w:trHeight w:val="311"/>
        </w:trPr>
        <w:tc>
          <w:tcPr>
            <w:tcW w:w="4299" w:type="pct"/>
          </w:tcPr>
          <w:p w14:paraId="3F1D6D33" w14:textId="77777777" w:rsidR="00997C3C" w:rsidRDefault="00997C3C" w:rsidP="002D3F00">
            <w:pPr>
              <w:pStyle w:val="TableText"/>
              <w:rPr>
                <w:rFonts w:ascii="Times New Roman" w:hAnsi="Times New Roman"/>
                <w:sz w:val="24"/>
                <w:szCs w:val="24"/>
              </w:rPr>
            </w:pPr>
            <w:r>
              <w:t>Typhoid</w:t>
            </w:r>
          </w:p>
        </w:tc>
        <w:tc>
          <w:tcPr>
            <w:tcW w:w="701" w:type="pct"/>
          </w:tcPr>
          <w:p w14:paraId="66F31B8F" w14:textId="77777777" w:rsidR="00997C3C" w:rsidRDefault="00997C3C" w:rsidP="002D3F00">
            <w:pPr>
              <w:pStyle w:val="TableText"/>
              <w:rPr>
                <w:rFonts w:ascii="Times New Roman" w:hAnsi="Times New Roman"/>
                <w:sz w:val="24"/>
                <w:szCs w:val="24"/>
              </w:rPr>
            </w:pPr>
            <w:r>
              <w:t>TYPH</w:t>
            </w:r>
          </w:p>
        </w:tc>
      </w:tr>
      <w:tr w:rsidR="00997C3C" w14:paraId="5920511A" w14:textId="77777777" w:rsidTr="00225D6D">
        <w:trPr>
          <w:trHeight w:val="311"/>
        </w:trPr>
        <w:tc>
          <w:tcPr>
            <w:tcW w:w="4299" w:type="pct"/>
            <w:tcBorders>
              <w:bottom w:val="single" w:sz="4" w:space="0" w:color="1F497D"/>
            </w:tcBorders>
          </w:tcPr>
          <w:p w14:paraId="077B758F" w14:textId="3731F344" w:rsidR="00997C3C" w:rsidRDefault="00997C3C" w:rsidP="009F3C15">
            <w:pPr>
              <w:pStyle w:val="TableText"/>
              <w:rPr>
                <w:rFonts w:ascii="Times New Roman" w:hAnsi="Times New Roman"/>
                <w:sz w:val="24"/>
                <w:szCs w:val="24"/>
              </w:rPr>
            </w:pPr>
            <w:r>
              <w:t xml:space="preserve">Verotoxin-producing </w:t>
            </w:r>
            <w:r w:rsidR="009F3C15" w:rsidRPr="009F3C15">
              <w:rPr>
                <w:iCs/>
              </w:rPr>
              <w:t>or</w:t>
            </w:r>
            <w:r w:rsidRPr="009F3C15">
              <w:t xml:space="preserve"> </w:t>
            </w:r>
            <w:r>
              <w:t xml:space="preserve">Shiga toxin-producing </w:t>
            </w:r>
            <w:r>
              <w:rPr>
                <w:i/>
                <w:iCs/>
              </w:rPr>
              <w:t>E</w:t>
            </w:r>
            <w:r w:rsidR="009F3C15">
              <w:rPr>
                <w:i/>
                <w:iCs/>
              </w:rPr>
              <w:t>scherichia coli</w:t>
            </w:r>
          </w:p>
        </w:tc>
        <w:tc>
          <w:tcPr>
            <w:tcW w:w="701" w:type="pct"/>
            <w:tcBorders>
              <w:bottom w:val="single" w:sz="4" w:space="0" w:color="1F497D"/>
            </w:tcBorders>
          </w:tcPr>
          <w:p w14:paraId="2659ABCB" w14:textId="77777777" w:rsidR="00997C3C" w:rsidRDefault="00997C3C" w:rsidP="002D3F00">
            <w:pPr>
              <w:pStyle w:val="TableText"/>
              <w:rPr>
                <w:rFonts w:ascii="Times New Roman" w:hAnsi="Times New Roman"/>
                <w:sz w:val="24"/>
                <w:szCs w:val="24"/>
              </w:rPr>
            </w:pPr>
            <w:r>
              <w:t>VTEC</w:t>
            </w:r>
          </w:p>
        </w:tc>
      </w:tr>
      <w:tr w:rsidR="00997C3C" w14:paraId="7884EDCF" w14:textId="77777777" w:rsidTr="00225D6D">
        <w:trPr>
          <w:trHeight w:val="335"/>
        </w:trPr>
        <w:tc>
          <w:tcPr>
            <w:tcW w:w="4299" w:type="pct"/>
            <w:tcBorders>
              <w:left w:val="single" w:sz="4" w:space="0" w:color="1F497D" w:themeColor="text2"/>
              <w:bottom w:val="dotted" w:sz="4" w:space="0" w:color="4F81BD" w:themeColor="accent1"/>
            </w:tcBorders>
          </w:tcPr>
          <w:p w14:paraId="47D441CA" w14:textId="77777777" w:rsidR="00997C3C" w:rsidRDefault="00997C3C" w:rsidP="002D3F00">
            <w:pPr>
              <w:pStyle w:val="TableText"/>
              <w:rPr>
                <w:rFonts w:ascii="Times New Roman" w:hAnsi="Times New Roman"/>
                <w:sz w:val="24"/>
                <w:szCs w:val="24"/>
              </w:rPr>
            </w:pPr>
            <w:r>
              <w:t>Viral haemorrhagic fevers</w:t>
            </w:r>
          </w:p>
        </w:tc>
        <w:tc>
          <w:tcPr>
            <w:tcW w:w="701" w:type="pct"/>
            <w:tcBorders>
              <w:bottom w:val="dotted" w:sz="4" w:space="0" w:color="4F81BD" w:themeColor="accent1"/>
            </w:tcBorders>
          </w:tcPr>
          <w:p w14:paraId="34ECB913" w14:textId="77777777" w:rsidR="00997C3C" w:rsidRDefault="00997C3C" w:rsidP="002D3F00">
            <w:pPr>
              <w:pStyle w:val="TableText"/>
            </w:pPr>
          </w:p>
        </w:tc>
      </w:tr>
      <w:tr w:rsidR="00997C3C" w14:paraId="7A94729A" w14:textId="77777777" w:rsidTr="00225D6D">
        <w:trPr>
          <w:trHeight w:val="300"/>
        </w:trPr>
        <w:tc>
          <w:tcPr>
            <w:tcW w:w="4299" w:type="pct"/>
            <w:tcBorders>
              <w:top w:val="dotted" w:sz="4" w:space="0" w:color="4F81BD" w:themeColor="accent1"/>
              <w:left w:val="single" w:sz="4" w:space="0" w:color="1F497D" w:themeColor="text2"/>
              <w:bottom w:val="dotted" w:sz="4" w:space="0" w:color="4F81BD" w:themeColor="accent1"/>
            </w:tcBorders>
          </w:tcPr>
          <w:p w14:paraId="1EA40B39" w14:textId="77777777" w:rsidR="00997C3C" w:rsidRDefault="00997C3C" w:rsidP="001E6CC3">
            <w:pPr>
              <w:pStyle w:val="TableText"/>
              <w:numPr>
                <w:ilvl w:val="0"/>
                <w:numId w:val="4"/>
              </w:numPr>
              <w:rPr>
                <w:rFonts w:ascii="Times New Roman" w:hAnsi="Times New Roman"/>
                <w:sz w:val="24"/>
                <w:szCs w:val="24"/>
              </w:rPr>
            </w:pPr>
            <w:r>
              <w:t>Crimean-Congo haemorrhagic fever</w:t>
            </w:r>
          </w:p>
        </w:tc>
        <w:tc>
          <w:tcPr>
            <w:tcW w:w="701" w:type="pct"/>
            <w:tcBorders>
              <w:top w:val="dotted" w:sz="4" w:space="0" w:color="4F81BD" w:themeColor="accent1"/>
              <w:bottom w:val="dotted" w:sz="4" w:space="0" w:color="4F81BD" w:themeColor="accent1"/>
            </w:tcBorders>
          </w:tcPr>
          <w:p w14:paraId="164F4846" w14:textId="77777777" w:rsidR="00997C3C" w:rsidRDefault="00997C3C" w:rsidP="002D3F00">
            <w:pPr>
              <w:pStyle w:val="TableText"/>
              <w:rPr>
                <w:rFonts w:ascii="Times New Roman" w:hAnsi="Times New Roman"/>
                <w:sz w:val="24"/>
                <w:szCs w:val="24"/>
              </w:rPr>
            </w:pPr>
            <w:r>
              <w:t>CRIM</w:t>
            </w:r>
          </w:p>
        </w:tc>
      </w:tr>
      <w:tr w:rsidR="00997C3C" w14:paraId="33028D8D"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2BFD8199" w14:textId="77777777" w:rsidR="00997C3C" w:rsidRDefault="00997C3C" w:rsidP="001E6CC3">
            <w:pPr>
              <w:pStyle w:val="TableText"/>
              <w:numPr>
                <w:ilvl w:val="0"/>
                <w:numId w:val="4"/>
              </w:numPr>
              <w:rPr>
                <w:rFonts w:ascii="Times New Roman" w:hAnsi="Times New Roman"/>
                <w:sz w:val="24"/>
                <w:szCs w:val="24"/>
              </w:rPr>
            </w:pPr>
            <w:r>
              <w:t>Ebola haemorrhagic fever</w:t>
            </w:r>
          </w:p>
        </w:tc>
        <w:tc>
          <w:tcPr>
            <w:tcW w:w="701" w:type="pct"/>
            <w:tcBorders>
              <w:top w:val="dotted" w:sz="4" w:space="0" w:color="4F81BD" w:themeColor="accent1"/>
              <w:bottom w:val="dotted" w:sz="4" w:space="0" w:color="4F81BD" w:themeColor="accent1"/>
            </w:tcBorders>
          </w:tcPr>
          <w:p w14:paraId="3761839A" w14:textId="77777777" w:rsidR="00997C3C" w:rsidRDefault="00997C3C" w:rsidP="002D3F00">
            <w:pPr>
              <w:pStyle w:val="TableText"/>
              <w:rPr>
                <w:rFonts w:ascii="Times New Roman" w:hAnsi="Times New Roman"/>
                <w:sz w:val="24"/>
                <w:szCs w:val="24"/>
              </w:rPr>
            </w:pPr>
            <w:r>
              <w:t>EBOL</w:t>
            </w:r>
          </w:p>
        </w:tc>
      </w:tr>
      <w:tr w:rsidR="00997C3C" w14:paraId="2C828340"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03FD3590" w14:textId="77777777" w:rsidR="00997C3C" w:rsidRDefault="00997C3C" w:rsidP="001E6CC3">
            <w:pPr>
              <w:pStyle w:val="TableText"/>
              <w:numPr>
                <w:ilvl w:val="0"/>
                <w:numId w:val="4"/>
              </w:numPr>
              <w:rPr>
                <w:rFonts w:ascii="Times New Roman" w:hAnsi="Times New Roman"/>
                <w:sz w:val="24"/>
                <w:szCs w:val="24"/>
              </w:rPr>
            </w:pPr>
            <w:r>
              <w:t>Hanta virus</w:t>
            </w:r>
          </w:p>
        </w:tc>
        <w:tc>
          <w:tcPr>
            <w:tcW w:w="701" w:type="pct"/>
            <w:tcBorders>
              <w:top w:val="dotted" w:sz="4" w:space="0" w:color="4F81BD" w:themeColor="accent1"/>
              <w:bottom w:val="dotted" w:sz="4" w:space="0" w:color="4F81BD" w:themeColor="accent1"/>
            </w:tcBorders>
          </w:tcPr>
          <w:p w14:paraId="23FC98E6" w14:textId="77777777" w:rsidR="00997C3C" w:rsidRDefault="00997C3C" w:rsidP="002D3F00">
            <w:pPr>
              <w:pStyle w:val="TableText"/>
              <w:rPr>
                <w:rFonts w:ascii="Times New Roman" w:hAnsi="Times New Roman"/>
                <w:sz w:val="24"/>
                <w:szCs w:val="24"/>
              </w:rPr>
            </w:pPr>
            <w:r>
              <w:rPr>
                <w:w w:val="99"/>
              </w:rPr>
              <w:t>HANT</w:t>
            </w:r>
          </w:p>
        </w:tc>
      </w:tr>
      <w:tr w:rsidR="00997C3C" w14:paraId="1BDE21F3"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25F203F8" w14:textId="77777777" w:rsidR="00997C3C" w:rsidRDefault="00997C3C" w:rsidP="001E6CC3">
            <w:pPr>
              <w:pStyle w:val="TableText"/>
              <w:numPr>
                <w:ilvl w:val="0"/>
                <w:numId w:val="4"/>
              </w:numPr>
              <w:rPr>
                <w:rFonts w:ascii="Times New Roman" w:hAnsi="Times New Roman"/>
                <w:sz w:val="24"/>
                <w:szCs w:val="24"/>
              </w:rPr>
            </w:pPr>
            <w:r>
              <w:t>Kyasanur forest disease</w:t>
            </w:r>
          </w:p>
        </w:tc>
        <w:tc>
          <w:tcPr>
            <w:tcW w:w="701" w:type="pct"/>
            <w:tcBorders>
              <w:top w:val="dotted" w:sz="4" w:space="0" w:color="4F81BD" w:themeColor="accent1"/>
              <w:bottom w:val="dotted" w:sz="4" w:space="0" w:color="4F81BD" w:themeColor="accent1"/>
            </w:tcBorders>
          </w:tcPr>
          <w:p w14:paraId="508F1324" w14:textId="77777777" w:rsidR="00997C3C" w:rsidRDefault="00997C3C" w:rsidP="002D3F00">
            <w:pPr>
              <w:pStyle w:val="TableText"/>
              <w:rPr>
                <w:rFonts w:ascii="Times New Roman" w:hAnsi="Times New Roman"/>
                <w:sz w:val="24"/>
                <w:szCs w:val="24"/>
              </w:rPr>
            </w:pPr>
            <w:r>
              <w:t>KYAS</w:t>
            </w:r>
          </w:p>
        </w:tc>
      </w:tr>
      <w:tr w:rsidR="00997C3C" w14:paraId="0507F673"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33C920E6" w14:textId="77777777" w:rsidR="00997C3C" w:rsidRDefault="00997C3C" w:rsidP="001E6CC3">
            <w:pPr>
              <w:pStyle w:val="TableText"/>
              <w:numPr>
                <w:ilvl w:val="0"/>
                <w:numId w:val="4"/>
              </w:numPr>
              <w:rPr>
                <w:rFonts w:ascii="Times New Roman" w:hAnsi="Times New Roman"/>
                <w:sz w:val="24"/>
                <w:szCs w:val="24"/>
              </w:rPr>
            </w:pPr>
            <w:r>
              <w:t>Lassa fever</w:t>
            </w:r>
          </w:p>
        </w:tc>
        <w:tc>
          <w:tcPr>
            <w:tcW w:w="701" w:type="pct"/>
            <w:tcBorders>
              <w:top w:val="dotted" w:sz="4" w:space="0" w:color="4F81BD" w:themeColor="accent1"/>
              <w:bottom w:val="dotted" w:sz="4" w:space="0" w:color="4F81BD" w:themeColor="accent1"/>
            </w:tcBorders>
          </w:tcPr>
          <w:p w14:paraId="45FFE52E" w14:textId="77777777" w:rsidR="00997C3C" w:rsidRDefault="00997C3C" w:rsidP="002D3F00">
            <w:pPr>
              <w:pStyle w:val="TableText"/>
              <w:rPr>
                <w:rFonts w:ascii="Times New Roman" w:hAnsi="Times New Roman"/>
                <w:sz w:val="24"/>
                <w:szCs w:val="24"/>
              </w:rPr>
            </w:pPr>
            <w:r>
              <w:t>LASS</w:t>
            </w:r>
          </w:p>
        </w:tc>
      </w:tr>
      <w:tr w:rsidR="00997C3C" w14:paraId="5F1EE402"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1D863A00" w14:textId="77777777" w:rsidR="00997C3C" w:rsidRDefault="00997C3C" w:rsidP="001E6CC3">
            <w:pPr>
              <w:pStyle w:val="TableText"/>
              <w:numPr>
                <w:ilvl w:val="0"/>
                <w:numId w:val="4"/>
              </w:numPr>
              <w:rPr>
                <w:rFonts w:ascii="Times New Roman" w:hAnsi="Times New Roman"/>
                <w:sz w:val="24"/>
                <w:szCs w:val="24"/>
              </w:rPr>
            </w:pPr>
            <w:r>
              <w:t>Marburg haemorrhagic fever</w:t>
            </w:r>
          </w:p>
        </w:tc>
        <w:tc>
          <w:tcPr>
            <w:tcW w:w="701" w:type="pct"/>
            <w:tcBorders>
              <w:top w:val="dotted" w:sz="4" w:space="0" w:color="4F81BD" w:themeColor="accent1"/>
              <w:bottom w:val="dotted" w:sz="4" w:space="0" w:color="4F81BD" w:themeColor="accent1"/>
            </w:tcBorders>
          </w:tcPr>
          <w:p w14:paraId="416BC986" w14:textId="77777777" w:rsidR="00997C3C" w:rsidRDefault="00997C3C" w:rsidP="002D3F00">
            <w:pPr>
              <w:pStyle w:val="TableText"/>
              <w:rPr>
                <w:rFonts w:ascii="Times New Roman" w:hAnsi="Times New Roman"/>
                <w:sz w:val="24"/>
                <w:szCs w:val="24"/>
              </w:rPr>
            </w:pPr>
            <w:r>
              <w:t>MARB</w:t>
            </w:r>
          </w:p>
        </w:tc>
      </w:tr>
      <w:tr w:rsidR="00997C3C" w14:paraId="27F20B3A"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3F1E01C2" w14:textId="77777777" w:rsidR="00997C3C" w:rsidRDefault="00997C3C" w:rsidP="001E6CC3">
            <w:pPr>
              <w:pStyle w:val="TableText"/>
              <w:numPr>
                <w:ilvl w:val="0"/>
                <w:numId w:val="4"/>
              </w:numPr>
              <w:rPr>
                <w:rFonts w:ascii="Times New Roman" w:hAnsi="Times New Roman"/>
                <w:sz w:val="24"/>
                <w:szCs w:val="24"/>
              </w:rPr>
            </w:pPr>
            <w:r>
              <w:t>Omsk Hemorrhagic Fever</w:t>
            </w:r>
          </w:p>
        </w:tc>
        <w:tc>
          <w:tcPr>
            <w:tcW w:w="701" w:type="pct"/>
            <w:tcBorders>
              <w:top w:val="dotted" w:sz="4" w:space="0" w:color="4F81BD" w:themeColor="accent1"/>
              <w:bottom w:val="dotted" w:sz="4" w:space="0" w:color="4F81BD" w:themeColor="accent1"/>
            </w:tcBorders>
          </w:tcPr>
          <w:p w14:paraId="7D3651EE" w14:textId="77777777" w:rsidR="00997C3C" w:rsidRDefault="00997C3C" w:rsidP="002D3F00">
            <w:pPr>
              <w:pStyle w:val="TableText"/>
              <w:rPr>
                <w:rFonts w:ascii="Times New Roman" w:hAnsi="Times New Roman"/>
                <w:sz w:val="24"/>
                <w:szCs w:val="24"/>
              </w:rPr>
            </w:pPr>
            <w:r>
              <w:t>OMSK</w:t>
            </w:r>
          </w:p>
        </w:tc>
      </w:tr>
      <w:tr w:rsidR="00997C3C" w14:paraId="044CEA28"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0BA57BFA" w14:textId="77777777" w:rsidR="00997C3C" w:rsidRDefault="00997C3C" w:rsidP="001E6CC3">
            <w:pPr>
              <w:pStyle w:val="TableText"/>
              <w:numPr>
                <w:ilvl w:val="0"/>
                <w:numId w:val="4"/>
              </w:numPr>
              <w:rPr>
                <w:rFonts w:ascii="Times New Roman" w:hAnsi="Times New Roman"/>
                <w:sz w:val="24"/>
                <w:szCs w:val="24"/>
              </w:rPr>
            </w:pPr>
            <w:r>
              <w:lastRenderedPageBreak/>
              <w:t>Viral hemorrhagic fevers – not elsewhere specified</w:t>
            </w:r>
          </w:p>
        </w:tc>
        <w:tc>
          <w:tcPr>
            <w:tcW w:w="701" w:type="pct"/>
            <w:tcBorders>
              <w:top w:val="dotted" w:sz="4" w:space="0" w:color="4F81BD" w:themeColor="accent1"/>
              <w:bottom w:val="dotted" w:sz="4" w:space="0" w:color="4F81BD" w:themeColor="accent1"/>
            </w:tcBorders>
          </w:tcPr>
          <w:p w14:paraId="6691D95E" w14:textId="77777777" w:rsidR="00997C3C" w:rsidRDefault="00997C3C" w:rsidP="002D3F00">
            <w:pPr>
              <w:pStyle w:val="TableText"/>
              <w:rPr>
                <w:rFonts w:ascii="Times New Roman" w:hAnsi="Times New Roman"/>
                <w:sz w:val="24"/>
                <w:szCs w:val="24"/>
              </w:rPr>
            </w:pPr>
            <w:r>
              <w:t>VHFO</w:t>
            </w:r>
          </w:p>
        </w:tc>
      </w:tr>
      <w:tr w:rsidR="00997C3C" w14:paraId="01F5211E"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15BFAF70" w14:textId="77777777" w:rsidR="00997C3C" w:rsidRDefault="00997C3C" w:rsidP="004B46C6">
            <w:pPr>
              <w:pStyle w:val="TableText"/>
              <w:rPr>
                <w:rFonts w:ascii="Times New Roman" w:hAnsi="Times New Roman"/>
                <w:sz w:val="24"/>
                <w:szCs w:val="24"/>
              </w:rPr>
            </w:pPr>
            <w:r>
              <w:t>Yellow fever</w:t>
            </w:r>
          </w:p>
        </w:tc>
        <w:tc>
          <w:tcPr>
            <w:tcW w:w="701" w:type="pct"/>
            <w:tcBorders>
              <w:top w:val="dotted" w:sz="4" w:space="0" w:color="4F81BD" w:themeColor="accent1"/>
              <w:bottom w:val="dotted" w:sz="4" w:space="0" w:color="4F81BD" w:themeColor="accent1"/>
            </w:tcBorders>
          </w:tcPr>
          <w:p w14:paraId="75BA2A49" w14:textId="77777777" w:rsidR="00997C3C" w:rsidRDefault="00997C3C" w:rsidP="002D3F00">
            <w:pPr>
              <w:pStyle w:val="TableText"/>
              <w:rPr>
                <w:rFonts w:ascii="Times New Roman" w:hAnsi="Times New Roman"/>
                <w:sz w:val="24"/>
                <w:szCs w:val="24"/>
              </w:rPr>
            </w:pPr>
            <w:r>
              <w:rPr>
                <w:w w:val="99"/>
              </w:rPr>
              <w:t>YELF</w:t>
            </w:r>
          </w:p>
        </w:tc>
      </w:tr>
      <w:tr w:rsidR="00997C3C" w14:paraId="63053891"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34043346" w14:textId="77777777" w:rsidR="00997C3C" w:rsidRDefault="00997C3C" w:rsidP="004B46C6">
            <w:pPr>
              <w:pStyle w:val="TableText"/>
              <w:rPr>
                <w:rFonts w:ascii="Times New Roman" w:hAnsi="Times New Roman"/>
                <w:sz w:val="24"/>
                <w:szCs w:val="24"/>
              </w:rPr>
            </w:pPr>
            <w:r>
              <w:t>Yersiniosis</w:t>
            </w:r>
          </w:p>
        </w:tc>
        <w:tc>
          <w:tcPr>
            <w:tcW w:w="701" w:type="pct"/>
            <w:tcBorders>
              <w:top w:val="dotted" w:sz="4" w:space="0" w:color="4F81BD" w:themeColor="accent1"/>
              <w:bottom w:val="dotted" w:sz="4" w:space="0" w:color="4F81BD" w:themeColor="accent1"/>
            </w:tcBorders>
          </w:tcPr>
          <w:p w14:paraId="202FC0D4" w14:textId="77777777" w:rsidR="00997C3C" w:rsidRDefault="00997C3C" w:rsidP="002D3F00">
            <w:pPr>
              <w:pStyle w:val="TableText"/>
              <w:rPr>
                <w:rFonts w:ascii="Times New Roman" w:hAnsi="Times New Roman"/>
                <w:sz w:val="24"/>
                <w:szCs w:val="24"/>
              </w:rPr>
            </w:pPr>
            <w:r>
              <w:rPr>
                <w:w w:val="99"/>
              </w:rPr>
              <w:t>YERS</w:t>
            </w:r>
          </w:p>
        </w:tc>
      </w:tr>
      <w:tr w:rsidR="00A56DEB" w14:paraId="388EC862" w14:textId="77777777" w:rsidTr="00225D6D">
        <w:trPr>
          <w:trHeight w:val="311"/>
        </w:trPr>
        <w:tc>
          <w:tcPr>
            <w:tcW w:w="4299" w:type="pct"/>
            <w:tcBorders>
              <w:top w:val="dotted" w:sz="4" w:space="0" w:color="4F81BD" w:themeColor="accent1"/>
              <w:left w:val="single" w:sz="4" w:space="0" w:color="1F497D" w:themeColor="text2"/>
              <w:bottom w:val="dotted" w:sz="4" w:space="0" w:color="4F81BD" w:themeColor="accent1"/>
            </w:tcBorders>
          </w:tcPr>
          <w:p w14:paraId="65247991" w14:textId="58AA1EB5" w:rsidR="00A56DEB" w:rsidRDefault="00A56DEB" w:rsidP="004B46C6">
            <w:pPr>
              <w:pStyle w:val="TableText"/>
            </w:pPr>
            <w:r>
              <w:t>Zika virus</w:t>
            </w:r>
          </w:p>
        </w:tc>
        <w:tc>
          <w:tcPr>
            <w:tcW w:w="701" w:type="pct"/>
            <w:tcBorders>
              <w:top w:val="dotted" w:sz="4" w:space="0" w:color="4F81BD" w:themeColor="accent1"/>
              <w:bottom w:val="dotted" w:sz="4" w:space="0" w:color="4F81BD" w:themeColor="accent1"/>
            </w:tcBorders>
          </w:tcPr>
          <w:p w14:paraId="43589667" w14:textId="1168EE0F" w:rsidR="00A56DEB" w:rsidRDefault="00A56DEB" w:rsidP="002D3F00">
            <w:pPr>
              <w:pStyle w:val="TableText"/>
              <w:rPr>
                <w:w w:val="99"/>
              </w:rPr>
            </w:pPr>
            <w:r>
              <w:rPr>
                <w:w w:val="99"/>
              </w:rPr>
              <w:t>ZIKV</w:t>
            </w:r>
          </w:p>
        </w:tc>
      </w:tr>
    </w:tbl>
    <w:p w14:paraId="5A57EB51" w14:textId="77777777" w:rsidR="00997C3C" w:rsidRDefault="00997C3C" w:rsidP="00997C3C">
      <w:pPr>
        <w:spacing w:before="1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29"/>
      </w:tblGrid>
      <w:tr w:rsidR="00997C3C" w:rsidRPr="0062160F" w14:paraId="54901643" w14:textId="77777777" w:rsidTr="0062160F">
        <w:tc>
          <w:tcPr>
            <w:tcW w:w="9629" w:type="dxa"/>
            <w:shd w:val="clear" w:color="auto" w:fill="BFBFBF" w:themeFill="background1" w:themeFillShade="BF"/>
          </w:tcPr>
          <w:p w14:paraId="79EB57B1" w14:textId="50866E0E" w:rsidR="00A6488B" w:rsidRPr="0062160F" w:rsidRDefault="00997C3C" w:rsidP="00B17F8D">
            <w:pPr>
              <w:spacing w:before="120"/>
              <w:rPr>
                <w:iCs/>
              </w:rPr>
            </w:pPr>
            <w:r w:rsidRPr="0062160F">
              <w:rPr>
                <w:b/>
                <w:iCs/>
              </w:rPr>
              <w:t>Note:</w:t>
            </w:r>
            <w:r w:rsidRPr="0062160F">
              <w:rPr>
                <w:iCs/>
              </w:rPr>
              <w:t xml:space="preserve"> Items in italics are not currently required to be reported but </w:t>
            </w:r>
            <w:r w:rsidR="00E0343F" w:rsidRPr="0062160F">
              <w:rPr>
                <w:iCs/>
              </w:rPr>
              <w:t xml:space="preserve">are included for historic purposes or </w:t>
            </w:r>
            <w:r w:rsidRPr="0062160F">
              <w:rPr>
                <w:iCs/>
              </w:rPr>
              <w:t>it is anticipated that they will be added to the reporting requirements in the future.</w:t>
            </w:r>
          </w:p>
        </w:tc>
      </w:tr>
    </w:tbl>
    <w:p w14:paraId="35797D7C" w14:textId="77777777" w:rsidR="003860EF" w:rsidRDefault="003860EF" w:rsidP="00285C09">
      <w:pPr>
        <w:pStyle w:val="Heading2"/>
        <w:numPr>
          <w:ilvl w:val="0"/>
          <w:numId w:val="0"/>
        </w:numPr>
        <w:spacing w:before="360"/>
      </w:pPr>
    </w:p>
    <w:sectPr w:rsidR="003860EF" w:rsidSect="00843956">
      <w:pgSz w:w="11907" w:h="16834" w:code="9"/>
      <w:pgMar w:top="1418" w:right="1134" w:bottom="1418" w:left="1134"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C34B0" w14:textId="77777777" w:rsidR="005D0CAD" w:rsidRDefault="005D0CAD">
      <w:pPr>
        <w:spacing w:line="240" w:lineRule="auto"/>
      </w:pPr>
      <w:r>
        <w:separator/>
      </w:r>
    </w:p>
    <w:p w14:paraId="1A7E202D" w14:textId="77777777" w:rsidR="005D0CAD" w:rsidRDefault="005D0CAD"/>
  </w:endnote>
  <w:endnote w:type="continuationSeparator" w:id="0">
    <w:p w14:paraId="221C15A0" w14:textId="77777777" w:rsidR="005D0CAD" w:rsidRDefault="005D0CAD">
      <w:pPr>
        <w:spacing w:line="240" w:lineRule="auto"/>
      </w:pPr>
      <w:r>
        <w:continuationSeparator/>
      </w:r>
    </w:p>
    <w:p w14:paraId="2A764F0D" w14:textId="77777777" w:rsidR="005D0CAD" w:rsidRDefault="005D0C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54E7" w14:textId="10095C9E" w:rsidR="007A24FD" w:rsidRDefault="00000000" w:rsidP="00E17B42">
    <w:pPr>
      <w:pStyle w:val="Footer"/>
      <w:pBdr>
        <w:top w:val="single" w:sz="4" w:space="1" w:color="auto"/>
        <w:bottom w:val="none" w:sz="0" w:space="0" w:color="auto"/>
      </w:pBdr>
      <w:tabs>
        <w:tab w:val="left" w:pos="567"/>
      </w:tabs>
    </w:pPr>
    <w:sdt>
      <w:sdtPr>
        <w:id w:val="-905148468"/>
        <w:docPartObj>
          <w:docPartGallery w:val="Page Numbers (Bottom of Page)"/>
          <w:docPartUnique/>
        </w:docPartObj>
      </w:sdtPr>
      <w:sdtEndPr>
        <w:rPr>
          <w:noProof/>
        </w:rPr>
      </w:sdtEndPr>
      <w:sdtContent>
        <w:r w:rsidR="007A24FD">
          <w:fldChar w:fldCharType="begin"/>
        </w:r>
        <w:r w:rsidR="007A24FD">
          <w:instrText xml:space="preserve"> PAGE   \* MERGEFORMAT </w:instrText>
        </w:r>
        <w:r w:rsidR="007A24FD">
          <w:fldChar w:fldCharType="separate"/>
        </w:r>
        <w:r w:rsidR="007A24FD">
          <w:rPr>
            <w:noProof/>
          </w:rPr>
          <w:t>ii</w:t>
        </w:r>
        <w:r w:rsidR="007A24FD">
          <w:rPr>
            <w:noProof/>
          </w:rPr>
          <w:fldChar w:fldCharType="end"/>
        </w:r>
      </w:sdtContent>
    </w:sdt>
    <w:r w:rsidR="007A24FD">
      <w:rPr>
        <w:noProof/>
      </w:rPr>
      <w:tab/>
    </w:r>
    <w:r w:rsidR="007A24FD">
      <w:rPr>
        <w:noProof/>
      </w:rPr>
      <w:fldChar w:fldCharType="begin"/>
    </w:r>
    <w:r w:rsidR="007A24FD">
      <w:rPr>
        <w:noProof/>
      </w:rPr>
      <w:instrText>Title</w:instrText>
    </w:r>
    <w:r w:rsidR="007A24FD">
      <w:rPr>
        <w:noProof/>
      </w:rPr>
      <w:fldChar w:fldCharType="separate"/>
    </w:r>
    <w:r w:rsidR="007A24FD">
      <w:rPr>
        <w:noProof/>
      </w:rPr>
      <w:t>HISO 10008.3:2019 Notifiable Disease Messaging Implementation Guide</w:t>
    </w:r>
    <w:r w:rsidR="007A24F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239F4" w14:textId="6BED3B9E" w:rsidR="007A24FD" w:rsidRPr="00CC546E" w:rsidRDefault="00BA25FE" w:rsidP="00220C66">
    <w:pPr>
      <w:pStyle w:val="Footer"/>
      <w:pBdr>
        <w:bottom w:val="none" w:sz="0" w:space="0" w:color="auto"/>
      </w:pBdr>
      <w:tabs>
        <w:tab w:val="right" w:pos="8789"/>
        <w:tab w:val="right" w:pos="9356"/>
      </w:tabs>
    </w:pPr>
    <w:r>
      <w:rPr>
        <w:noProof/>
        <w:lang w:eastAsia="en-NZ"/>
      </w:rPr>
      <w:drawing>
        <wp:anchor distT="0" distB="0" distL="114300" distR="114300" simplePos="0" relativeHeight="251661312" behindDoc="0" locked="0" layoutInCell="1" allowOverlap="1" wp14:anchorId="36CA3513" wp14:editId="30034E0E">
          <wp:simplePos x="0" y="0"/>
          <wp:positionH relativeFrom="column">
            <wp:posOffset>-462280</wp:posOffset>
          </wp:positionH>
          <wp:positionV relativeFrom="paragraph">
            <wp:posOffset>-19685</wp:posOffset>
          </wp:positionV>
          <wp:extent cx="1985645" cy="457200"/>
          <wp:effectExtent l="0" t="0" r="0" b="0"/>
          <wp:wrapNone/>
          <wp:docPr id="2" name="Picture 2" descr="Health Information Standards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ealth Information Standards Organis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645" cy="4572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F0DC4" w14:textId="65E63C67" w:rsidR="007A24FD" w:rsidRDefault="007A24FD" w:rsidP="003E77F1">
    <w:pPr>
      <w:pStyle w:val="Footer"/>
      <w:pBdr>
        <w:top w:val="single" w:sz="4" w:space="1" w:color="auto"/>
        <w:bottom w:val="none" w:sz="0" w:space="0" w:color="auto"/>
      </w:pBdr>
    </w:pPr>
    <w:r>
      <w:rPr>
        <w:noProof/>
        <w:lang w:eastAsia="en-NZ"/>
      </w:rPr>
      <mc:AlternateContent>
        <mc:Choice Requires="wps">
          <w:drawing>
            <wp:anchor distT="0" distB="0" distL="114300" distR="114300" simplePos="0" relativeHeight="251659264" behindDoc="0" locked="0" layoutInCell="1" allowOverlap="1" wp14:anchorId="3D574715" wp14:editId="76FDC3D9">
              <wp:simplePos x="0" y="0"/>
              <wp:positionH relativeFrom="page">
                <wp:align>left</wp:align>
              </wp:positionH>
              <wp:positionV relativeFrom="paragraph">
                <wp:posOffset>182245</wp:posOffset>
              </wp:positionV>
              <wp:extent cx="5943600" cy="274320"/>
              <wp:effectExtent l="0" t="0" r="0" b="0"/>
              <wp:wrapNone/>
              <wp:docPr id="156" name="Rectangle 15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A0D41" id="Rectangle 156" o:spid="_x0000_s1026" alt="&quot;&quot;" style="position:absolute;margin-left:0;margin-top:14.35pt;width:468pt;height:21.6pt;z-index:25165926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" fillcolor="white [3212]" stroked="f" strokeweight="2pt">
              <v:fill opacity="0"/>
              <w10:wrap anchorx="page"/>
            </v:rect>
          </w:pict>
        </mc:Fallback>
      </mc:AlternateContent>
    </w:r>
    <w:r>
      <w:t>HISO 10008.3:2016 Notifiable Disease Messaging Implementation Guide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DCC1F" w14:textId="1F732AB0" w:rsidR="007A24FD" w:rsidRPr="0056320C" w:rsidRDefault="00310478" w:rsidP="00310478">
    <w:pPr>
      <w:pStyle w:val="Footer"/>
      <w:pBdr>
        <w:top w:val="single" w:sz="4" w:space="1" w:color="auto"/>
        <w:bottom w:val="none" w:sz="0" w:space="0" w:color="auto"/>
      </w:pBdr>
      <w:tabs>
        <w:tab w:val="right" w:pos="9639"/>
      </w:tabs>
    </w:pPr>
    <w:r>
      <w:fldChar w:fldCharType="begin"/>
    </w:r>
    <w:r>
      <w:instrText xml:space="preserve"> TITLE  </w:instrText>
    </w:r>
    <w:r>
      <w:fldChar w:fldCharType="separate"/>
    </w:r>
    <w:r>
      <w:t xml:space="preserve">HISO </w:t>
    </w:r>
    <w:r w:rsidRPr="00101E4F">
      <w:rPr>
        <w:sz w:val="20"/>
      </w:rPr>
      <w:t>10008</w:t>
    </w:r>
    <w:r>
      <w:t>.3:20</w:t>
    </w:r>
    <w:r w:rsidR="00D81B5C">
      <w:t>24</w:t>
    </w:r>
    <w:r>
      <w:t xml:space="preserve"> Notifiable </w:t>
    </w:r>
    <w:r w:rsidRPr="00101E4F">
      <w:rPr>
        <w:sz w:val="20"/>
      </w:rPr>
      <w:t>Disease</w:t>
    </w:r>
    <w:r>
      <w:t xml:space="preserve"> Messaging Implementation Guide</w:t>
    </w:r>
    <w:r>
      <w:fldChar w:fldCharType="end"/>
    </w:r>
    <w:r w:rsidRPr="00A9764E">
      <w:tab/>
    </w:r>
    <w:sdt>
      <w:sdtPr>
        <w:rPr>
          <w:sz w:val="20"/>
        </w:rPr>
        <w:id w:val="-598174852"/>
        <w:docPartObj>
          <w:docPartGallery w:val="Page Numbers (Bottom of Page)"/>
          <w:docPartUnique/>
        </w:docPartObj>
      </w:sdtPr>
      <w:sdtEndPr>
        <w:rPr>
          <w:noProof/>
        </w:rPr>
      </w:sdtEndPr>
      <w:sdtContent>
        <w:r w:rsidRPr="00101E4F">
          <w:rPr>
            <w:sz w:val="20"/>
          </w:rPr>
          <w:fldChar w:fldCharType="begin"/>
        </w:r>
        <w:r w:rsidRPr="00101E4F">
          <w:rPr>
            <w:sz w:val="20"/>
          </w:rPr>
          <w:instrText xml:space="preserve"> PAGE   \* MERGEFORMAT </w:instrText>
        </w:r>
        <w:r w:rsidRPr="00101E4F">
          <w:rPr>
            <w:sz w:val="20"/>
          </w:rPr>
          <w:fldChar w:fldCharType="separate"/>
        </w:r>
        <w:r w:rsidRPr="00101E4F">
          <w:rPr>
            <w:sz w:val="20"/>
          </w:rPr>
          <w:t>iii</w:t>
        </w:r>
        <w:r w:rsidRPr="00101E4F">
          <w:rPr>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B76CD" w14:textId="4B1C9B9C" w:rsidR="007A24FD" w:rsidRPr="00101E4F" w:rsidRDefault="007A24FD" w:rsidP="0046473F">
    <w:pPr>
      <w:pStyle w:val="Footer"/>
      <w:pBdr>
        <w:top w:val="single" w:sz="4" w:space="1" w:color="auto"/>
        <w:bottom w:val="none" w:sz="0" w:space="0" w:color="auto"/>
      </w:pBdr>
      <w:tabs>
        <w:tab w:val="right" w:pos="9639"/>
      </w:tabs>
      <w:rPr>
        <w:sz w:val="20"/>
      </w:rPr>
    </w:pPr>
    <w:r>
      <w:fldChar w:fldCharType="begin"/>
    </w:r>
    <w:r>
      <w:instrText xml:space="preserve"> TITLE  </w:instrText>
    </w:r>
    <w:r>
      <w:fldChar w:fldCharType="separate"/>
    </w:r>
    <w:r>
      <w:t>HISO 10008.3:20</w:t>
    </w:r>
    <w:r w:rsidR="00D81B5C">
      <w:t>24</w:t>
    </w:r>
    <w:r>
      <w:t xml:space="preserve"> Notifiable Disease Messaging </w:t>
    </w:r>
    <w:r w:rsidRPr="00101E4F">
      <w:rPr>
        <w:sz w:val="20"/>
      </w:rPr>
      <w:t>Implementation</w:t>
    </w:r>
    <w:r>
      <w:t xml:space="preserve"> Guide</w:t>
    </w:r>
    <w:r>
      <w:fldChar w:fldCharType="end"/>
    </w:r>
    <w:r w:rsidRPr="00A9764E">
      <w:tab/>
    </w:r>
    <w:sdt>
      <w:sdtPr>
        <w:id w:val="1354851088"/>
        <w:docPartObj>
          <w:docPartGallery w:val="Page Numbers (Bottom of Page)"/>
          <w:docPartUnique/>
        </w:docPartObj>
      </w:sdtPr>
      <w:sdtEndPr>
        <w:rPr>
          <w:noProof/>
          <w:sz w:val="20"/>
        </w:rPr>
      </w:sdtEndPr>
      <w:sdtContent>
        <w:r w:rsidRPr="00101E4F">
          <w:rPr>
            <w:sz w:val="20"/>
          </w:rPr>
          <w:fldChar w:fldCharType="begin"/>
        </w:r>
        <w:r w:rsidRPr="00101E4F">
          <w:rPr>
            <w:sz w:val="20"/>
          </w:rPr>
          <w:instrText xml:space="preserve"> PAGE   \* MERGEFORMAT </w:instrText>
        </w:r>
        <w:r w:rsidRPr="00101E4F">
          <w:rPr>
            <w:sz w:val="20"/>
          </w:rPr>
          <w:fldChar w:fldCharType="separate"/>
        </w:r>
        <w:r w:rsidR="003A3814" w:rsidRPr="00101E4F">
          <w:rPr>
            <w:noProof/>
            <w:sz w:val="20"/>
          </w:rPr>
          <w:t>17</w:t>
        </w:r>
        <w:r w:rsidRPr="00101E4F">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031B3" w14:textId="77777777" w:rsidR="005D0CAD" w:rsidRPr="00E460B6" w:rsidRDefault="005D0CAD" w:rsidP="00E460B6">
      <w:pPr>
        <w:pBdr>
          <w:top w:val="single" w:sz="4" w:space="1" w:color="auto"/>
        </w:pBdr>
        <w:spacing w:line="240" w:lineRule="auto"/>
        <w:ind w:right="4820"/>
        <w:rPr>
          <w:color w:val="D9D9D9"/>
          <w:sz w:val="6"/>
          <w:szCs w:val="6"/>
        </w:rPr>
      </w:pPr>
    </w:p>
    <w:p w14:paraId="140F8B8D" w14:textId="77777777" w:rsidR="005D0CAD" w:rsidRDefault="005D0CAD"/>
  </w:footnote>
  <w:footnote w:type="continuationSeparator" w:id="0">
    <w:p w14:paraId="6E82A03E" w14:textId="77777777" w:rsidR="005D0CAD" w:rsidRDefault="005D0CAD">
      <w:pPr>
        <w:spacing w:line="240" w:lineRule="auto"/>
      </w:pPr>
      <w:r>
        <w:continuationSeparator/>
      </w:r>
    </w:p>
    <w:p w14:paraId="244A66AE" w14:textId="77777777" w:rsidR="005D0CAD" w:rsidRDefault="005D0CAD"/>
  </w:footnote>
  <w:footnote w:id="1">
    <w:p w14:paraId="356E3170" w14:textId="56278002" w:rsidR="007A24FD" w:rsidRDefault="007A24FD">
      <w:pPr>
        <w:pStyle w:val="FootnoteText"/>
      </w:pPr>
      <w:r>
        <w:rPr>
          <w:rStyle w:val="FootnoteReference"/>
        </w:rPr>
        <w:footnoteRef/>
      </w:r>
      <w:r>
        <w:t xml:space="preserve"> HL7® is the trademark of Health Level Seven and is referred to as HL7 within this document.</w:t>
      </w:r>
    </w:p>
  </w:footnote>
  <w:footnote w:id="2">
    <w:p w14:paraId="365FC08A" w14:textId="77777777" w:rsidR="007A24FD" w:rsidRPr="006260F2" w:rsidRDefault="007A24FD" w:rsidP="006260F2">
      <w:pPr>
        <w:pStyle w:val="FootnoteText"/>
      </w:pPr>
      <w:r w:rsidRPr="0015259A">
        <w:rPr>
          <w:rStyle w:val="FootnoteReference"/>
        </w:rPr>
        <w:footnoteRef/>
      </w:r>
      <w:r w:rsidRPr="006260F2">
        <w:t xml:space="preserve"> This option may not be available to all DHB laboratories due to organisation structures and contractual arrangements.</w:t>
      </w:r>
    </w:p>
  </w:footnote>
  <w:footnote w:id="3">
    <w:p w14:paraId="126A376A" w14:textId="3E5F29FC" w:rsidR="007A24FD" w:rsidRDefault="007A24FD" w:rsidP="006260F2">
      <w:pPr>
        <w:pStyle w:val="FootnoteText"/>
      </w:pPr>
      <w:r w:rsidRPr="0033686F">
        <w:rPr>
          <w:rStyle w:val="FootnoteReference"/>
        </w:rPr>
        <w:footnoteRef/>
      </w:r>
      <w:r>
        <w:t xml:space="preserve"> A copy of the test results modified to exclude all patient identifiable information not required by the Medical Officer of Health.</w:t>
      </w:r>
    </w:p>
  </w:footnote>
  <w:footnote w:id="4">
    <w:p w14:paraId="0FDCA9B7" w14:textId="77777777" w:rsidR="007A24FD" w:rsidRDefault="007A24FD" w:rsidP="006260F2">
      <w:pPr>
        <w:pStyle w:val="FootnoteText"/>
      </w:pPr>
      <w:r>
        <w:rPr>
          <w:rStyle w:val="FootnoteReference"/>
        </w:rPr>
        <w:footnoteRef/>
      </w:r>
      <w:r>
        <w:t xml:space="preserve"> If not available use the date: 1/1/1900</w:t>
      </w:r>
    </w:p>
  </w:footnote>
  <w:footnote w:id="5">
    <w:p w14:paraId="1F677A8B" w14:textId="77777777" w:rsidR="007A24FD" w:rsidRDefault="007A24FD" w:rsidP="006260F2">
      <w:pPr>
        <w:pStyle w:val="FootnoteText"/>
      </w:pPr>
      <w:r>
        <w:rPr>
          <w:rStyle w:val="FootnoteReference"/>
        </w:rPr>
        <w:footnoteRef/>
      </w:r>
      <w:r>
        <w:t xml:space="preserve"> Public health unit in the health district where the case was staying at the time of illness; if this is not known, refer the notification to your local public health unit.</w:t>
      </w:r>
    </w:p>
  </w:footnote>
  <w:footnote w:id="6">
    <w:p w14:paraId="36B2F703" w14:textId="77777777" w:rsidR="007A24FD" w:rsidRDefault="007A24FD" w:rsidP="00997C3C">
      <w:r>
        <w:rPr>
          <w:rStyle w:val="FootnoteReference"/>
        </w:rPr>
        <w:footnoteRef/>
      </w:r>
      <w:r>
        <w:t xml:space="preserve"> </w:t>
      </w:r>
      <w:r>
        <w:rPr>
          <w:rFonts w:eastAsiaTheme="minorHAnsi"/>
          <w:lang w:eastAsia="en-US"/>
        </w:rPr>
        <w:t>CJD notifications should not be entered into or sent to EpiSurv. CJD notifications are to be send to the CJD register at the University of Otago by the responsible public health unit.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07900" w14:textId="52463A76" w:rsidR="007A24FD" w:rsidRDefault="006D3E7F" w:rsidP="006755FF">
    <w:pPr>
      <w:pStyle w:val="Header"/>
      <w:tabs>
        <w:tab w:val="right" w:pos="9071"/>
      </w:tabs>
    </w:pPr>
    <w:r>
      <w:rPr>
        <w:noProof/>
      </w:rPr>
      <w:drawing>
        <wp:anchor distT="0" distB="0" distL="114300" distR="114300" simplePos="0" relativeHeight="251663360" behindDoc="1" locked="0" layoutInCell="1" allowOverlap="1" wp14:anchorId="6B3DB335" wp14:editId="396A7F31">
          <wp:simplePos x="0" y="0"/>
          <wp:positionH relativeFrom="page">
            <wp:align>left</wp:align>
          </wp:positionH>
          <wp:positionV relativeFrom="paragraph">
            <wp:posOffset>-448310</wp:posOffset>
          </wp:positionV>
          <wp:extent cx="7553325" cy="10716260"/>
          <wp:effectExtent l="0" t="0" r="9525" b="8890"/>
          <wp:wrapNone/>
          <wp:docPr id="1782376151" name="Picture 1" descr="A close-up of a blue and purple grad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5911" name="Picture 1" descr="A close-up of a blue and purple gradie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0716260"/>
                  </a:xfrm>
                  <a:prstGeom prst="rect">
                    <a:avLst/>
                  </a:prstGeom>
                </pic:spPr>
              </pic:pic>
            </a:graphicData>
          </a:graphic>
          <wp14:sizeRelH relativeFrom="margin">
            <wp14:pctWidth>0</wp14:pctWidth>
          </wp14:sizeRelH>
          <wp14:sizeRelV relativeFrom="margin">
            <wp14:pctHeight>0</wp14:pctHeight>
          </wp14:sizeRelV>
        </wp:anchor>
      </w:drawing>
    </w:r>
    <w:r w:rsidR="007A24FD">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92DE" w14:textId="77777777" w:rsidR="007A24FD" w:rsidRPr="002C02C1" w:rsidRDefault="007A24FD" w:rsidP="002C02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AE4"/>
    <w:multiLevelType w:val="hybridMultilevel"/>
    <w:tmpl w:val="B0BEF4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11D8426B"/>
    <w:multiLevelType w:val="hybridMultilevel"/>
    <w:tmpl w:val="12468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9BE4690"/>
    <w:multiLevelType w:val="hybridMultilevel"/>
    <w:tmpl w:val="87E6E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73423B"/>
    <w:multiLevelType w:val="hybridMultilevel"/>
    <w:tmpl w:val="457C39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673304"/>
    <w:multiLevelType w:val="hybridMultilevel"/>
    <w:tmpl w:val="C9D81A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55765594"/>
    <w:multiLevelType w:val="hybridMultilevel"/>
    <w:tmpl w:val="D2660ACC"/>
    <w:lvl w:ilvl="0" w:tplc="0EBCA428">
      <w:start w:val="4"/>
      <w:numFmt w:val="bullet"/>
      <w:lvlText w:val="-"/>
      <w:lvlJc w:val="left"/>
      <w:pPr>
        <w:ind w:left="360" w:hanging="360"/>
      </w:pPr>
      <w:rPr>
        <w:rFonts w:ascii="Georgia" w:eastAsia="Times New Roman" w:hAnsi="Georgia" w:cs="Times New Roman"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5D763E49"/>
    <w:multiLevelType w:val="hybridMultilevel"/>
    <w:tmpl w:val="72A0C650"/>
    <w:lvl w:ilvl="0" w:tplc="0EBCA428">
      <w:start w:val="4"/>
      <w:numFmt w:val="bullet"/>
      <w:lvlText w:val="-"/>
      <w:lvlJc w:val="left"/>
      <w:pPr>
        <w:ind w:left="360" w:hanging="360"/>
      </w:pPr>
      <w:rPr>
        <w:rFonts w:ascii="Georgia" w:eastAsia="Times New Roman" w:hAnsi="Georgia" w:cs="Times New Roman"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69757E49"/>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85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D040331"/>
    <w:multiLevelType w:val="hybridMultilevel"/>
    <w:tmpl w:val="A00EB20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75F86C88"/>
    <w:multiLevelType w:val="hybridMultilevel"/>
    <w:tmpl w:val="D578E8A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7C1218D3"/>
    <w:multiLevelType w:val="singleLevel"/>
    <w:tmpl w:val="47AE2F60"/>
    <w:lvl w:ilvl="0">
      <w:start w:val="1"/>
      <w:numFmt w:val="bullet"/>
      <w:pStyle w:val="Bullet"/>
      <w:lvlText w:val=""/>
      <w:lvlJc w:val="left"/>
      <w:pPr>
        <w:tabs>
          <w:tab w:val="num" w:pos="284"/>
        </w:tabs>
        <w:ind w:left="284" w:hanging="284"/>
      </w:pPr>
      <w:rPr>
        <w:rFonts w:ascii="Symbol" w:hAnsi="Symbol" w:hint="default"/>
        <w:sz w:val="18"/>
      </w:rPr>
    </w:lvl>
  </w:abstractNum>
  <w:num w:numId="1" w16cid:durableId="1573543446">
    <w:abstractNumId w:val="11"/>
  </w:num>
  <w:num w:numId="2" w16cid:durableId="1470053925">
    <w:abstractNumId w:val="4"/>
  </w:num>
  <w:num w:numId="3" w16cid:durableId="298539859">
    <w:abstractNumId w:val="8"/>
  </w:num>
  <w:num w:numId="4" w16cid:durableId="490559332">
    <w:abstractNumId w:val="6"/>
  </w:num>
  <w:num w:numId="5" w16cid:durableId="131485734">
    <w:abstractNumId w:val="7"/>
  </w:num>
  <w:num w:numId="6" w16cid:durableId="1518731685">
    <w:abstractNumId w:val="1"/>
  </w:num>
  <w:num w:numId="7" w16cid:durableId="694111274">
    <w:abstractNumId w:val="3"/>
  </w:num>
  <w:num w:numId="8" w16cid:durableId="93791371">
    <w:abstractNumId w:val="5"/>
  </w:num>
  <w:num w:numId="9" w16cid:durableId="2022735040">
    <w:abstractNumId w:val="0"/>
  </w:num>
  <w:num w:numId="10" w16cid:durableId="578028036">
    <w:abstractNumId w:val="2"/>
  </w:num>
  <w:num w:numId="11" w16cid:durableId="1977906130">
    <w:abstractNumId w:val="10"/>
  </w:num>
  <w:num w:numId="12" w16cid:durableId="15115999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4"/>
  <w:defaultTabStop w:val="425"/>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05D5"/>
    <w:rsid w:val="0000267F"/>
    <w:rsid w:val="0000274E"/>
    <w:rsid w:val="00003B8A"/>
    <w:rsid w:val="00004535"/>
    <w:rsid w:val="00004AFD"/>
    <w:rsid w:val="00005948"/>
    <w:rsid w:val="00006D05"/>
    <w:rsid w:val="00012923"/>
    <w:rsid w:val="000138D5"/>
    <w:rsid w:val="00014C42"/>
    <w:rsid w:val="00016D0B"/>
    <w:rsid w:val="00016FF7"/>
    <w:rsid w:val="00017261"/>
    <w:rsid w:val="00017E5F"/>
    <w:rsid w:val="00017EA1"/>
    <w:rsid w:val="00017F80"/>
    <w:rsid w:val="00025F34"/>
    <w:rsid w:val="000268E7"/>
    <w:rsid w:val="00030B26"/>
    <w:rsid w:val="00032DF6"/>
    <w:rsid w:val="00034984"/>
    <w:rsid w:val="00037953"/>
    <w:rsid w:val="00041DB8"/>
    <w:rsid w:val="00041F61"/>
    <w:rsid w:val="00042BDB"/>
    <w:rsid w:val="00043FEB"/>
    <w:rsid w:val="00044C77"/>
    <w:rsid w:val="0004631D"/>
    <w:rsid w:val="00050AEF"/>
    <w:rsid w:val="00050C3D"/>
    <w:rsid w:val="00053AA3"/>
    <w:rsid w:val="00056DBF"/>
    <w:rsid w:val="0006228D"/>
    <w:rsid w:val="000644A6"/>
    <w:rsid w:val="00065060"/>
    <w:rsid w:val="0006768C"/>
    <w:rsid w:val="000677DE"/>
    <w:rsid w:val="000702FE"/>
    <w:rsid w:val="0007046C"/>
    <w:rsid w:val="00071563"/>
    <w:rsid w:val="00072BD6"/>
    <w:rsid w:val="00075B78"/>
    <w:rsid w:val="00077EE6"/>
    <w:rsid w:val="00080294"/>
    <w:rsid w:val="00082CD6"/>
    <w:rsid w:val="00082F9C"/>
    <w:rsid w:val="00084D0C"/>
    <w:rsid w:val="00085AFE"/>
    <w:rsid w:val="00086050"/>
    <w:rsid w:val="00086DFE"/>
    <w:rsid w:val="00090520"/>
    <w:rsid w:val="000917E3"/>
    <w:rsid w:val="000920D1"/>
    <w:rsid w:val="00092235"/>
    <w:rsid w:val="00097CA9"/>
    <w:rsid w:val="000A3843"/>
    <w:rsid w:val="000A5791"/>
    <w:rsid w:val="000B0730"/>
    <w:rsid w:val="000B1BAC"/>
    <w:rsid w:val="000B1ECF"/>
    <w:rsid w:val="000B4CB6"/>
    <w:rsid w:val="000C1D7E"/>
    <w:rsid w:val="000C3184"/>
    <w:rsid w:val="000C420F"/>
    <w:rsid w:val="000C79FE"/>
    <w:rsid w:val="000D0795"/>
    <w:rsid w:val="000D238F"/>
    <w:rsid w:val="000D4B82"/>
    <w:rsid w:val="000D4D76"/>
    <w:rsid w:val="000D6003"/>
    <w:rsid w:val="000D6717"/>
    <w:rsid w:val="000D6792"/>
    <w:rsid w:val="000D7B0E"/>
    <w:rsid w:val="000E109E"/>
    <w:rsid w:val="000E3392"/>
    <w:rsid w:val="000E3EC5"/>
    <w:rsid w:val="000E55F4"/>
    <w:rsid w:val="000F2561"/>
    <w:rsid w:val="000F2AE2"/>
    <w:rsid w:val="000F3DFA"/>
    <w:rsid w:val="000F5B24"/>
    <w:rsid w:val="00101E4F"/>
    <w:rsid w:val="00102063"/>
    <w:rsid w:val="00102D19"/>
    <w:rsid w:val="0010474D"/>
    <w:rsid w:val="00104820"/>
    <w:rsid w:val="0010541C"/>
    <w:rsid w:val="00106F93"/>
    <w:rsid w:val="00107006"/>
    <w:rsid w:val="00111D50"/>
    <w:rsid w:val="0011202B"/>
    <w:rsid w:val="0011323F"/>
    <w:rsid w:val="00113B8E"/>
    <w:rsid w:val="00115214"/>
    <w:rsid w:val="0011610C"/>
    <w:rsid w:val="00121F68"/>
    <w:rsid w:val="001232C8"/>
    <w:rsid w:val="00124406"/>
    <w:rsid w:val="00124D2D"/>
    <w:rsid w:val="0013042F"/>
    <w:rsid w:val="00131D19"/>
    <w:rsid w:val="00131F35"/>
    <w:rsid w:val="00133739"/>
    <w:rsid w:val="00134905"/>
    <w:rsid w:val="0013585C"/>
    <w:rsid w:val="00136660"/>
    <w:rsid w:val="00136A79"/>
    <w:rsid w:val="00137463"/>
    <w:rsid w:val="00137952"/>
    <w:rsid w:val="00140160"/>
    <w:rsid w:val="00142954"/>
    <w:rsid w:val="00142F98"/>
    <w:rsid w:val="001433A2"/>
    <w:rsid w:val="00144B21"/>
    <w:rsid w:val="00144BFC"/>
    <w:rsid w:val="001460E0"/>
    <w:rsid w:val="00146DB0"/>
    <w:rsid w:val="00147F71"/>
    <w:rsid w:val="00150A6E"/>
    <w:rsid w:val="00151630"/>
    <w:rsid w:val="0015259A"/>
    <w:rsid w:val="00152F62"/>
    <w:rsid w:val="00153E6C"/>
    <w:rsid w:val="00154FE9"/>
    <w:rsid w:val="00155A14"/>
    <w:rsid w:val="0015610C"/>
    <w:rsid w:val="001573AD"/>
    <w:rsid w:val="00161032"/>
    <w:rsid w:val="00161D72"/>
    <w:rsid w:val="00162938"/>
    <w:rsid w:val="0016401F"/>
    <w:rsid w:val="0016468A"/>
    <w:rsid w:val="001654B6"/>
    <w:rsid w:val="00166DD1"/>
    <w:rsid w:val="00167478"/>
    <w:rsid w:val="001706F5"/>
    <w:rsid w:val="0017083D"/>
    <w:rsid w:val="00170BC9"/>
    <w:rsid w:val="00171427"/>
    <w:rsid w:val="00174099"/>
    <w:rsid w:val="0017655E"/>
    <w:rsid w:val="00176F16"/>
    <w:rsid w:val="00177F03"/>
    <w:rsid w:val="001805BD"/>
    <w:rsid w:val="001834AA"/>
    <w:rsid w:val="00183785"/>
    <w:rsid w:val="001852FF"/>
    <w:rsid w:val="001907AD"/>
    <w:rsid w:val="00191954"/>
    <w:rsid w:val="00192BE0"/>
    <w:rsid w:val="00195B8D"/>
    <w:rsid w:val="00195DE9"/>
    <w:rsid w:val="001A0671"/>
    <w:rsid w:val="001A0D6A"/>
    <w:rsid w:val="001A2774"/>
    <w:rsid w:val="001A354A"/>
    <w:rsid w:val="001A5CF5"/>
    <w:rsid w:val="001A7626"/>
    <w:rsid w:val="001B28F5"/>
    <w:rsid w:val="001B3782"/>
    <w:rsid w:val="001B39D2"/>
    <w:rsid w:val="001B455D"/>
    <w:rsid w:val="001B5D5A"/>
    <w:rsid w:val="001C1329"/>
    <w:rsid w:val="001C24DD"/>
    <w:rsid w:val="001C4326"/>
    <w:rsid w:val="001C4F73"/>
    <w:rsid w:val="001D2C10"/>
    <w:rsid w:val="001D3541"/>
    <w:rsid w:val="001D357E"/>
    <w:rsid w:val="001D4545"/>
    <w:rsid w:val="001D6627"/>
    <w:rsid w:val="001D7D06"/>
    <w:rsid w:val="001E5C96"/>
    <w:rsid w:val="001E64E1"/>
    <w:rsid w:val="001E6CC3"/>
    <w:rsid w:val="001F163B"/>
    <w:rsid w:val="001F1D4C"/>
    <w:rsid w:val="001F2927"/>
    <w:rsid w:val="001F344F"/>
    <w:rsid w:val="001F5152"/>
    <w:rsid w:val="001F6FB4"/>
    <w:rsid w:val="002017C2"/>
    <w:rsid w:val="00201A01"/>
    <w:rsid w:val="002104D3"/>
    <w:rsid w:val="002126E2"/>
    <w:rsid w:val="00213A33"/>
    <w:rsid w:val="00214CA5"/>
    <w:rsid w:val="00215CBB"/>
    <w:rsid w:val="002161A6"/>
    <w:rsid w:val="002174EF"/>
    <w:rsid w:val="00220C66"/>
    <w:rsid w:val="002229FE"/>
    <w:rsid w:val="00225D6D"/>
    <w:rsid w:val="00230939"/>
    <w:rsid w:val="00232BE6"/>
    <w:rsid w:val="00233982"/>
    <w:rsid w:val="0023781D"/>
    <w:rsid w:val="00240054"/>
    <w:rsid w:val="00241F08"/>
    <w:rsid w:val="0024328B"/>
    <w:rsid w:val="0024452C"/>
    <w:rsid w:val="00246DB1"/>
    <w:rsid w:val="00247A57"/>
    <w:rsid w:val="00247F6D"/>
    <w:rsid w:val="002520FA"/>
    <w:rsid w:val="00253ECF"/>
    <w:rsid w:val="002546A1"/>
    <w:rsid w:val="00255701"/>
    <w:rsid w:val="00255899"/>
    <w:rsid w:val="0025685F"/>
    <w:rsid w:val="00256AF6"/>
    <w:rsid w:val="00260320"/>
    <w:rsid w:val="00260AC1"/>
    <w:rsid w:val="002676AF"/>
    <w:rsid w:val="00267951"/>
    <w:rsid w:val="00270C4C"/>
    <w:rsid w:val="00271C03"/>
    <w:rsid w:val="00275A48"/>
    <w:rsid w:val="00275D08"/>
    <w:rsid w:val="00282DA1"/>
    <w:rsid w:val="002839AE"/>
    <w:rsid w:val="00284FE1"/>
    <w:rsid w:val="00285875"/>
    <w:rsid w:val="002858E3"/>
    <w:rsid w:val="00285BAF"/>
    <w:rsid w:val="00285C09"/>
    <w:rsid w:val="002866F2"/>
    <w:rsid w:val="00287ADD"/>
    <w:rsid w:val="00287BC7"/>
    <w:rsid w:val="002905B1"/>
    <w:rsid w:val="002905C9"/>
    <w:rsid w:val="00291651"/>
    <w:rsid w:val="0029190A"/>
    <w:rsid w:val="00292C5A"/>
    <w:rsid w:val="002937D0"/>
    <w:rsid w:val="00296CB3"/>
    <w:rsid w:val="00297FED"/>
    <w:rsid w:val="002A223A"/>
    <w:rsid w:val="002A28DB"/>
    <w:rsid w:val="002A36AE"/>
    <w:rsid w:val="002A41B9"/>
    <w:rsid w:val="002A42D8"/>
    <w:rsid w:val="002A4ABD"/>
    <w:rsid w:val="002A4AEC"/>
    <w:rsid w:val="002A508D"/>
    <w:rsid w:val="002A5A3F"/>
    <w:rsid w:val="002A5BB9"/>
    <w:rsid w:val="002A7019"/>
    <w:rsid w:val="002A79BC"/>
    <w:rsid w:val="002A79F3"/>
    <w:rsid w:val="002B01EC"/>
    <w:rsid w:val="002B047D"/>
    <w:rsid w:val="002B0E3B"/>
    <w:rsid w:val="002B6075"/>
    <w:rsid w:val="002B732B"/>
    <w:rsid w:val="002C02C1"/>
    <w:rsid w:val="002C1170"/>
    <w:rsid w:val="002C2219"/>
    <w:rsid w:val="002C2951"/>
    <w:rsid w:val="002C3002"/>
    <w:rsid w:val="002C6402"/>
    <w:rsid w:val="002D0DF2"/>
    <w:rsid w:val="002D1C78"/>
    <w:rsid w:val="002D23BD"/>
    <w:rsid w:val="002D2DA9"/>
    <w:rsid w:val="002D3F00"/>
    <w:rsid w:val="002D4906"/>
    <w:rsid w:val="002D544D"/>
    <w:rsid w:val="002D6800"/>
    <w:rsid w:val="002D7D56"/>
    <w:rsid w:val="002E0B47"/>
    <w:rsid w:val="002E2B17"/>
    <w:rsid w:val="002E4506"/>
    <w:rsid w:val="002E560F"/>
    <w:rsid w:val="002E6052"/>
    <w:rsid w:val="002E66DA"/>
    <w:rsid w:val="002E74D5"/>
    <w:rsid w:val="002E75F3"/>
    <w:rsid w:val="002F30AB"/>
    <w:rsid w:val="002F35C1"/>
    <w:rsid w:val="002F6F91"/>
    <w:rsid w:val="002F7213"/>
    <w:rsid w:val="002F7660"/>
    <w:rsid w:val="002F7941"/>
    <w:rsid w:val="00302F77"/>
    <w:rsid w:val="0030382F"/>
    <w:rsid w:val="00303836"/>
    <w:rsid w:val="003060E4"/>
    <w:rsid w:val="00306235"/>
    <w:rsid w:val="00306377"/>
    <w:rsid w:val="00310478"/>
    <w:rsid w:val="0031174A"/>
    <w:rsid w:val="003160E7"/>
    <w:rsid w:val="00316D2C"/>
    <w:rsid w:val="0031739E"/>
    <w:rsid w:val="00317948"/>
    <w:rsid w:val="00317D5E"/>
    <w:rsid w:val="003205BA"/>
    <w:rsid w:val="003212EF"/>
    <w:rsid w:val="00323127"/>
    <w:rsid w:val="0032463C"/>
    <w:rsid w:val="00331465"/>
    <w:rsid w:val="003325AB"/>
    <w:rsid w:val="0033412B"/>
    <w:rsid w:val="003344FA"/>
    <w:rsid w:val="00335453"/>
    <w:rsid w:val="00336825"/>
    <w:rsid w:val="0033686F"/>
    <w:rsid w:val="003373B5"/>
    <w:rsid w:val="00343365"/>
    <w:rsid w:val="003443EB"/>
    <w:rsid w:val="00353501"/>
    <w:rsid w:val="00356C5B"/>
    <w:rsid w:val="003606F8"/>
    <w:rsid w:val="00364478"/>
    <w:rsid w:val="003648EF"/>
    <w:rsid w:val="00364AD9"/>
    <w:rsid w:val="00366F65"/>
    <w:rsid w:val="003673E6"/>
    <w:rsid w:val="00367ADB"/>
    <w:rsid w:val="00367C4E"/>
    <w:rsid w:val="00373394"/>
    <w:rsid w:val="00375A0F"/>
    <w:rsid w:val="00377264"/>
    <w:rsid w:val="003825C5"/>
    <w:rsid w:val="003834FC"/>
    <w:rsid w:val="0038379D"/>
    <w:rsid w:val="00383E28"/>
    <w:rsid w:val="00385CE6"/>
    <w:rsid w:val="003860EF"/>
    <w:rsid w:val="00390A8E"/>
    <w:rsid w:val="003931F4"/>
    <w:rsid w:val="0039538F"/>
    <w:rsid w:val="0039656B"/>
    <w:rsid w:val="00397AF4"/>
    <w:rsid w:val="003A1367"/>
    <w:rsid w:val="003A26A5"/>
    <w:rsid w:val="003A3761"/>
    <w:rsid w:val="003A3814"/>
    <w:rsid w:val="003A534B"/>
    <w:rsid w:val="003A5701"/>
    <w:rsid w:val="003A5FEA"/>
    <w:rsid w:val="003A6268"/>
    <w:rsid w:val="003B1D10"/>
    <w:rsid w:val="003B4583"/>
    <w:rsid w:val="003B58FD"/>
    <w:rsid w:val="003B745A"/>
    <w:rsid w:val="003C04E5"/>
    <w:rsid w:val="003C081B"/>
    <w:rsid w:val="003C4ABA"/>
    <w:rsid w:val="003C66CB"/>
    <w:rsid w:val="003C76D4"/>
    <w:rsid w:val="003D1387"/>
    <w:rsid w:val="003D209D"/>
    <w:rsid w:val="003D6139"/>
    <w:rsid w:val="003D7D30"/>
    <w:rsid w:val="003E4121"/>
    <w:rsid w:val="003E6385"/>
    <w:rsid w:val="003E77F1"/>
    <w:rsid w:val="003E7C46"/>
    <w:rsid w:val="003E7FF9"/>
    <w:rsid w:val="003F0CE2"/>
    <w:rsid w:val="003F3564"/>
    <w:rsid w:val="003F37E5"/>
    <w:rsid w:val="003F3AE2"/>
    <w:rsid w:val="003F52A7"/>
    <w:rsid w:val="00401F9E"/>
    <w:rsid w:val="0040240C"/>
    <w:rsid w:val="00402A93"/>
    <w:rsid w:val="0040366D"/>
    <w:rsid w:val="00404342"/>
    <w:rsid w:val="00406F9D"/>
    <w:rsid w:val="00407900"/>
    <w:rsid w:val="004100E3"/>
    <w:rsid w:val="00413021"/>
    <w:rsid w:val="00420278"/>
    <w:rsid w:val="00421822"/>
    <w:rsid w:val="00423774"/>
    <w:rsid w:val="00425F7D"/>
    <w:rsid w:val="0042710B"/>
    <w:rsid w:val="004272A4"/>
    <w:rsid w:val="00427CAB"/>
    <w:rsid w:val="00431E50"/>
    <w:rsid w:val="00433C99"/>
    <w:rsid w:val="00434E15"/>
    <w:rsid w:val="0043508E"/>
    <w:rsid w:val="00435107"/>
    <w:rsid w:val="00436AF9"/>
    <w:rsid w:val="00440BE0"/>
    <w:rsid w:val="004423A2"/>
    <w:rsid w:val="0044584B"/>
    <w:rsid w:val="00446FDE"/>
    <w:rsid w:val="00447CB7"/>
    <w:rsid w:val="00447F70"/>
    <w:rsid w:val="0045226A"/>
    <w:rsid w:val="004523FF"/>
    <w:rsid w:val="00453204"/>
    <w:rsid w:val="00453206"/>
    <w:rsid w:val="00455719"/>
    <w:rsid w:val="00455A88"/>
    <w:rsid w:val="00457BE1"/>
    <w:rsid w:val="00460524"/>
    <w:rsid w:val="00460826"/>
    <w:rsid w:val="00460E4B"/>
    <w:rsid w:val="00460EA7"/>
    <w:rsid w:val="0046195B"/>
    <w:rsid w:val="0046250D"/>
    <w:rsid w:val="0046473F"/>
    <w:rsid w:val="004653D4"/>
    <w:rsid w:val="0046596D"/>
    <w:rsid w:val="00465E95"/>
    <w:rsid w:val="004708A4"/>
    <w:rsid w:val="00471392"/>
    <w:rsid w:val="00472300"/>
    <w:rsid w:val="00473189"/>
    <w:rsid w:val="0047321F"/>
    <w:rsid w:val="004749CD"/>
    <w:rsid w:val="00475C72"/>
    <w:rsid w:val="004761BA"/>
    <w:rsid w:val="004801BE"/>
    <w:rsid w:val="00480FE2"/>
    <w:rsid w:val="00482BD8"/>
    <w:rsid w:val="00482D7C"/>
    <w:rsid w:val="00483C6A"/>
    <w:rsid w:val="00484384"/>
    <w:rsid w:val="0048680D"/>
    <w:rsid w:val="00487B84"/>
    <w:rsid w:val="00487C04"/>
    <w:rsid w:val="00492050"/>
    <w:rsid w:val="004923E2"/>
    <w:rsid w:val="00493807"/>
    <w:rsid w:val="0049403F"/>
    <w:rsid w:val="0049666C"/>
    <w:rsid w:val="00496BC9"/>
    <w:rsid w:val="004970BF"/>
    <w:rsid w:val="004979BA"/>
    <w:rsid w:val="004A035B"/>
    <w:rsid w:val="004A349D"/>
    <w:rsid w:val="004A4B1C"/>
    <w:rsid w:val="004A4E24"/>
    <w:rsid w:val="004A60CD"/>
    <w:rsid w:val="004A778C"/>
    <w:rsid w:val="004B46C6"/>
    <w:rsid w:val="004B5358"/>
    <w:rsid w:val="004B78E0"/>
    <w:rsid w:val="004C2E6A"/>
    <w:rsid w:val="004C3574"/>
    <w:rsid w:val="004C3741"/>
    <w:rsid w:val="004C4F5A"/>
    <w:rsid w:val="004C6792"/>
    <w:rsid w:val="004C6E30"/>
    <w:rsid w:val="004C6F6D"/>
    <w:rsid w:val="004C760A"/>
    <w:rsid w:val="004D1403"/>
    <w:rsid w:val="004D285F"/>
    <w:rsid w:val="004D2A2D"/>
    <w:rsid w:val="004D6689"/>
    <w:rsid w:val="004E04E0"/>
    <w:rsid w:val="004E0747"/>
    <w:rsid w:val="004E0A59"/>
    <w:rsid w:val="004E1D1D"/>
    <w:rsid w:val="004E1D28"/>
    <w:rsid w:val="004E24AF"/>
    <w:rsid w:val="004E623A"/>
    <w:rsid w:val="004E7AC8"/>
    <w:rsid w:val="004E7D5E"/>
    <w:rsid w:val="004F0C94"/>
    <w:rsid w:val="004F1233"/>
    <w:rsid w:val="004F1903"/>
    <w:rsid w:val="004F1BB6"/>
    <w:rsid w:val="004F5571"/>
    <w:rsid w:val="004F5AD5"/>
    <w:rsid w:val="00500349"/>
    <w:rsid w:val="00500DEF"/>
    <w:rsid w:val="005012BE"/>
    <w:rsid w:val="005019AE"/>
    <w:rsid w:val="00501D6F"/>
    <w:rsid w:val="00501E85"/>
    <w:rsid w:val="005020DC"/>
    <w:rsid w:val="00502EAA"/>
    <w:rsid w:val="00503749"/>
    <w:rsid w:val="00504CF4"/>
    <w:rsid w:val="0050617E"/>
    <w:rsid w:val="0050635B"/>
    <w:rsid w:val="005066E8"/>
    <w:rsid w:val="00506A20"/>
    <w:rsid w:val="005074FF"/>
    <w:rsid w:val="005110C7"/>
    <w:rsid w:val="0051282B"/>
    <w:rsid w:val="005137F1"/>
    <w:rsid w:val="00513D76"/>
    <w:rsid w:val="0051583A"/>
    <w:rsid w:val="0052028F"/>
    <w:rsid w:val="00521CE0"/>
    <w:rsid w:val="00522948"/>
    <w:rsid w:val="00522FDC"/>
    <w:rsid w:val="00523171"/>
    <w:rsid w:val="00524A21"/>
    <w:rsid w:val="00525532"/>
    <w:rsid w:val="0053199F"/>
    <w:rsid w:val="00533B90"/>
    <w:rsid w:val="00535F76"/>
    <w:rsid w:val="0053683C"/>
    <w:rsid w:val="005404D0"/>
    <w:rsid w:val="00540A88"/>
    <w:rsid w:val="005410F8"/>
    <w:rsid w:val="00542CFE"/>
    <w:rsid w:val="005448EC"/>
    <w:rsid w:val="00545963"/>
    <w:rsid w:val="00550256"/>
    <w:rsid w:val="005502F5"/>
    <w:rsid w:val="00550DD1"/>
    <w:rsid w:val="005530C5"/>
    <w:rsid w:val="00553958"/>
    <w:rsid w:val="00557126"/>
    <w:rsid w:val="00557223"/>
    <w:rsid w:val="0055763D"/>
    <w:rsid w:val="0056187F"/>
    <w:rsid w:val="0056251B"/>
    <w:rsid w:val="0056320C"/>
    <w:rsid w:val="00564F1E"/>
    <w:rsid w:val="00566C7A"/>
    <w:rsid w:val="00567B58"/>
    <w:rsid w:val="00574EB5"/>
    <w:rsid w:val="00574FD6"/>
    <w:rsid w:val="00575FCD"/>
    <w:rsid w:val="005763E0"/>
    <w:rsid w:val="00576A41"/>
    <w:rsid w:val="00577C15"/>
    <w:rsid w:val="00580425"/>
    <w:rsid w:val="0058191B"/>
    <w:rsid w:val="00582745"/>
    <w:rsid w:val="0058410B"/>
    <w:rsid w:val="00586B75"/>
    <w:rsid w:val="00592261"/>
    <w:rsid w:val="005926E9"/>
    <w:rsid w:val="00592A87"/>
    <w:rsid w:val="00593ED1"/>
    <w:rsid w:val="00597EFE"/>
    <w:rsid w:val="005A0292"/>
    <w:rsid w:val="005A27CA"/>
    <w:rsid w:val="005A43BD"/>
    <w:rsid w:val="005A4D2D"/>
    <w:rsid w:val="005A7982"/>
    <w:rsid w:val="005B0E16"/>
    <w:rsid w:val="005B3E7B"/>
    <w:rsid w:val="005B6F2F"/>
    <w:rsid w:val="005B7B2F"/>
    <w:rsid w:val="005C0AD7"/>
    <w:rsid w:val="005C1BA5"/>
    <w:rsid w:val="005C3808"/>
    <w:rsid w:val="005C59FD"/>
    <w:rsid w:val="005C5CC0"/>
    <w:rsid w:val="005C72A9"/>
    <w:rsid w:val="005C72BB"/>
    <w:rsid w:val="005C7895"/>
    <w:rsid w:val="005C7B90"/>
    <w:rsid w:val="005C7E3E"/>
    <w:rsid w:val="005D0CAD"/>
    <w:rsid w:val="005D191E"/>
    <w:rsid w:val="005D27D4"/>
    <w:rsid w:val="005D397F"/>
    <w:rsid w:val="005D6649"/>
    <w:rsid w:val="005D765A"/>
    <w:rsid w:val="005E1670"/>
    <w:rsid w:val="005E1FCE"/>
    <w:rsid w:val="005E226E"/>
    <w:rsid w:val="005E3495"/>
    <w:rsid w:val="005E5CD5"/>
    <w:rsid w:val="005E6D9D"/>
    <w:rsid w:val="005E77EC"/>
    <w:rsid w:val="005F1648"/>
    <w:rsid w:val="005F4182"/>
    <w:rsid w:val="005F6BCE"/>
    <w:rsid w:val="005F738A"/>
    <w:rsid w:val="005F7DF8"/>
    <w:rsid w:val="0060014B"/>
    <w:rsid w:val="006015D7"/>
    <w:rsid w:val="00601B21"/>
    <w:rsid w:val="0060473A"/>
    <w:rsid w:val="00607244"/>
    <w:rsid w:val="00610A80"/>
    <w:rsid w:val="006112EC"/>
    <w:rsid w:val="0061335B"/>
    <w:rsid w:val="006157F8"/>
    <w:rsid w:val="0061681C"/>
    <w:rsid w:val="00621180"/>
    <w:rsid w:val="0062160F"/>
    <w:rsid w:val="00621B4D"/>
    <w:rsid w:val="006222A5"/>
    <w:rsid w:val="006260F2"/>
    <w:rsid w:val="00626CF8"/>
    <w:rsid w:val="00630AE7"/>
    <w:rsid w:val="00631D80"/>
    <w:rsid w:val="00632152"/>
    <w:rsid w:val="006329BB"/>
    <w:rsid w:val="00632B4D"/>
    <w:rsid w:val="00634134"/>
    <w:rsid w:val="00635294"/>
    <w:rsid w:val="00641616"/>
    <w:rsid w:val="006417CB"/>
    <w:rsid w:val="00642868"/>
    <w:rsid w:val="00645946"/>
    <w:rsid w:val="006473BF"/>
    <w:rsid w:val="0065095B"/>
    <w:rsid w:val="006512BC"/>
    <w:rsid w:val="00653A5A"/>
    <w:rsid w:val="006543B8"/>
    <w:rsid w:val="00655B4F"/>
    <w:rsid w:val="00657084"/>
    <w:rsid w:val="006575F4"/>
    <w:rsid w:val="006579E6"/>
    <w:rsid w:val="00660345"/>
    <w:rsid w:val="00660377"/>
    <w:rsid w:val="006611B3"/>
    <w:rsid w:val="0066287E"/>
    <w:rsid w:val="00663EDC"/>
    <w:rsid w:val="00664221"/>
    <w:rsid w:val="00670C3D"/>
    <w:rsid w:val="00671422"/>
    <w:rsid w:val="00671ACA"/>
    <w:rsid w:val="0067237D"/>
    <w:rsid w:val="006755FF"/>
    <w:rsid w:val="006758E9"/>
    <w:rsid w:val="00676019"/>
    <w:rsid w:val="00680A04"/>
    <w:rsid w:val="00680A39"/>
    <w:rsid w:val="00681680"/>
    <w:rsid w:val="006817B7"/>
    <w:rsid w:val="006820C1"/>
    <w:rsid w:val="006828A1"/>
    <w:rsid w:val="00683E22"/>
    <w:rsid w:val="00686D80"/>
    <w:rsid w:val="00686F72"/>
    <w:rsid w:val="00687C4F"/>
    <w:rsid w:val="00691A03"/>
    <w:rsid w:val="00693A92"/>
    <w:rsid w:val="006943E9"/>
    <w:rsid w:val="00694895"/>
    <w:rsid w:val="00694D48"/>
    <w:rsid w:val="006952FE"/>
    <w:rsid w:val="00697E2E"/>
    <w:rsid w:val="006A31E3"/>
    <w:rsid w:val="006A4128"/>
    <w:rsid w:val="006A4C4E"/>
    <w:rsid w:val="006B01D5"/>
    <w:rsid w:val="006B0E73"/>
    <w:rsid w:val="006B1CE2"/>
    <w:rsid w:val="006B4A4D"/>
    <w:rsid w:val="006B4C18"/>
    <w:rsid w:val="006B5695"/>
    <w:rsid w:val="006B637C"/>
    <w:rsid w:val="006B69AE"/>
    <w:rsid w:val="006B76A9"/>
    <w:rsid w:val="006C1794"/>
    <w:rsid w:val="006C4904"/>
    <w:rsid w:val="006C7448"/>
    <w:rsid w:val="006C78EB"/>
    <w:rsid w:val="006D07BD"/>
    <w:rsid w:val="006D1660"/>
    <w:rsid w:val="006D3E7F"/>
    <w:rsid w:val="006D5443"/>
    <w:rsid w:val="006D6A6E"/>
    <w:rsid w:val="006E0FA8"/>
    <w:rsid w:val="006E11D6"/>
    <w:rsid w:val="006E1253"/>
    <w:rsid w:val="006E425B"/>
    <w:rsid w:val="006E45EC"/>
    <w:rsid w:val="006E48B1"/>
    <w:rsid w:val="006E624D"/>
    <w:rsid w:val="006F17A4"/>
    <w:rsid w:val="006F1B67"/>
    <w:rsid w:val="006F4670"/>
    <w:rsid w:val="006F5969"/>
    <w:rsid w:val="006F648D"/>
    <w:rsid w:val="006F6694"/>
    <w:rsid w:val="0070091D"/>
    <w:rsid w:val="007024CF"/>
    <w:rsid w:val="00702854"/>
    <w:rsid w:val="00703CDA"/>
    <w:rsid w:val="007063B3"/>
    <w:rsid w:val="00710705"/>
    <w:rsid w:val="00710F7A"/>
    <w:rsid w:val="007138A4"/>
    <w:rsid w:val="00716506"/>
    <w:rsid w:val="00716E8A"/>
    <w:rsid w:val="0071741C"/>
    <w:rsid w:val="00720F46"/>
    <w:rsid w:val="007218C9"/>
    <w:rsid w:val="00722331"/>
    <w:rsid w:val="00723E25"/>
    <w:rsid w:val="00726583"/>
    <w:rsid w:val="00730F17"/>
    <w:rsid w:val="007358EE"/>
    <w:rsid w:val="00736D4A"/>
    <w:rsid w:val="00737450"/>
    <w:rsid w:val="00742B90"/>
    <w:rsid w:val="00743224"/>
    <w:rsid w:val="00743966"/>
    <w:rsid w:val="0074434D"/>
    <w:rsid w:val="00750668"/>
    <w:rsid w:val="00752689"/>
    <w:rsid w:val="00753730"/>
    <w:rsid w:val="0075484B"/>
    <w:rsid w:val="00755779"/>
    <w:rsid w:val="00757314"/>
    <w:rsid w:val="00757B1B"/>
    <w:rsid w:val="00760190"/>
    <w:rsid w:val="00761DA3"/>
    <w:rsid w:val="00762872"/>
    <w:rsid w:val="00763874"/>
    <w:rsid w:val="00764C3A"/>
    <w:rsid w:val="00767A17"/>
    <w:rsid w:val="00771B1E"/>
    <w:rsid w:val="00771C14"/>
    <w:rsid w:val="00772D54"/>
    <w:rsid w:val="00773C95"/>
    <w:rsid w:val="00777B7D"/>
    <w:rsid w:val="00780C82"/>
    <w:rsid w:val="0078171E"/>
    <w:rsid w:val="00781BFD"/>
    <w:rsid w:val="00782BA8"/>
    <w:rsid w:val="00783087"/>
    <w:rsid w:val="00784D28"/>
    <w:rsid w:val="00787A45"/>
    <w:rsid w:val="00792562"/>
    <w:rsid w:val="00792FE5"/>
    <w:rsid w:val="00793152"/>
    <w:rsid w:val="00793580"/>
    <w:rsid w:val="007938E8"/>
    <w:rsid w:val="00795B34"/>
    <w:rsid w:val="00796020"/>
    <w:rsid w:val="007964A6"/>
    <w:rsid w:val="00796D5A"/>
    <w:rsid w:val="00796DA1"/>
    <w:rsid w:val="007A24FD"/>
    <w:rsid w:val="007A279C"/>
    <w:rsid w:val="007A7930"/>
    <w:rsid w:val="007B1770"/>
    <w:rsid w:val="007B2B4A"/>
    <w:rsid w:val="007B2D6E"/>
    <w:rsid w:val="007B3A4E"/>
    <w:rsid w:val="007B7C70"/>
    <w:rsid w:val="007C06B1"/>
    <w:rsid w:val="007C0A5A"/>
    <w:rsid w:val="007C0BD5"/>
    <w:rsid w:val="007C318F"/>
    <w:rsid w:val="007C3B88"/>
    <w:rsid w:val="007C7B3D"/>
    <w:rsid w:val="007D1FA4"/>
    <w:rsid w:val="007D210F"/>
    <w:rsid w:val="007D2151"/>
    <w:rsid w:val="007D42CC"/>
    <w:rsid w:val="007D4480"/>
    <w:rsid w:val="007D5194"/>
    <w:rsid w:val="007D5DE4"/>
    <w:rsid w:val="007D6914"/>
    <w:rsid w:val="007D692C"/>
    <w:rsid w:val="007D6DCC"/>
    <w:rsid w:val="007E063A"/>
    <w:rsid w:val="007E1341"/>
    <w:rsid w:val="007E1B41"/>
    <w:rsid w:val="007E308A"/>
    <w:rsid w:val="007E30B9"/>
    <w:rsid w:val="007E42E5"/>
    <w:rsid w:val="007E688D"/>
    <w:rsid w:val="007E6989"/>
    <w:rsid w:val="007E6B23"/>
    <w:rsid w:val="007F0AE7"/>
    <w:rsid w:val="007F0F0C"/>
    <w:rsid w:val="007F1288"/>
    <w:rsid w:val="007F19A0"/>
    <w:rsid w:val="007F7236"/>
    <w:rsid w:val="00800A8A"/>
    <w:rsid w:val="0080155C"/>
    <w:rsid w:val="0080519A"/>
    <w:rsid w:val="008052E1"/>
    <w:rsid w:val="00806A58"/>
    <w:rsid w:val="0080743E"/>
    <w:rsid w:val="00810403"/>
    <w:rsid w:val="00814BD7"/>
    <w:rsid w:val="00814CA7"/>
    <w:rsid w:val="0081715B"/>
    <w:rsid w:val="00820007"/>
    <w:rsid w:val="00820E6A"/>
    <w:rsid w:val="008217AF"/>
    <w:rsid w:val="00822F2C"/>
    <w:rsid w:val="008239D4"/>
    <w:rsid w:val="00826800"/>
    <w:rsid w:val="00827299"/>
    <w:rsid w:val="008305E8"/>
    <w:rsid w:val="00830C34"/>
    <w:rsid w:val="00832CAE"/>
    <w:rsid w:val="00834375"/>
    <w:rsid w:val="00837C9C"/>
    <w:rsid w:val="0084030F"/>
    <w:rsid w:val="00843956"/>
    <w:rsid w:val="00844446"/>
    <w:rsid w:val="00844824"/>
    <w:rsid w:val="0084725E"/>
    <w:rsid w:val="00850C13"/>
    <w:rsid w:val="00851D95"/>
    <w:rsid w:val="00852682"/>
    <w:rsid w:val="008551D3"/>
    <w:rsid w:val="0085562E"/>
    <w:rsid w:val="00860E21"/>
    <w:rsid w:val="008618F8"/>
    <w:rsid w:val="00863CD6"/>
    <w:rsid w:val="00863F69"/>
    <w:rsid w:val="008642E5"/>
    <w:rsid w:val="00865240"/>
    <w:rsid w:val="00865C69"/>
    <w:rsid w:val="008661A3"/>
    <w:rsid w:val="00866BF2"/>
    <w:rsid w:val="00867071"/>
    <w:rsid w:val="008700AC"/>
    <w:rsid w:val="00870BFC"/>
    <w:rsid w:val="00872BC0"/>
    <w:rsid w:val="00872D93"/>
    <w:rsid w:val="00872E72"/>
    <w:rsid w:val="00873C27"/>
    <w:rsid w:val="008740B0"/>
    <w:rsid w:val="00874FBE"/>
    <w:rsid w:val="008779AB"/>
    <w:rsid w:val="00880470"/>
    <w:rsid w:val="00880D94"/>
    <w:rsid w:val="00881F64"/>
    <w:rsid w:val="00883A49"/>
    <w:rsid w:val="00886311"/>
    <w:rsid w:val="00887ADD"/>
    <w:rsid w:val="00890221"/>
    <w:rsid w:val="0089033D"/>
    <w:rsid w:val="00890BD8"/>
    <w:rsid w:val="008A05BA"/>
    <w:rsid w:val="008A240F"/>
    <w:rsid w:val="008A2F98"/>
    <w:rsid w:val="008A3755"/>
    <w:rsid w:val="008A4291"/>
    <w:rsid w:val="008A63E6"/>
    <w:rsid w:val="008A6CAC"/>
    <w:rsid w:val="008A7016"/>
    <w:rsid w:val="008A789C"/>
    <w:rsid w:val="008B264F"/>
    <w:rsid w:val="008B3B9A"/>
    <w:rsid w:val="008B5410"/>
    <w:rsid w:val="008B6F83"/>
    <w:rsid w:val="008C1668"/>
    <w:rsid w:val="008C18D9"/>
    <w:rsid w:val="008C22A1"/>
    <w:rsid w:val="008C2346"/>
    <w:rsid w:val="008C2973"/>
    <w:rsid w:val="008C41D0"/>
    <w:rsid w:val="008C7F75"/>
    <w:rsid w:val="008D15F7"/>
    <w:rsid w:val="008D27A4"/>
    <w:rsid w:val="008D59FB"/>
    <w:rsid w:val="008D74D5"/>
    <w:rsid w:val="008E08AE"/>
    <w:rsid w:val="008E1B48"/>
    <w:rsid w:val="008E29F0"/>
    <w:rsid w:val="008E39C7"/>
    <w:rsid w:val="008E4F02"/>
    <w:rsid w:val="008E5A65"/>
    <w:rsid w:val="008E63D3"/>
    <w:rsid w:val="008E66F2"/>
    <w:rsid w:val="008E7045"/>
    <w:rsid w:val="008F1BA6"/>
    <w:rsid w:val="008F29BE"/>
    <w:rsid w:val="008F2ACD"/>
    <w:rsid w:val="008F4861"/>
    <w:rsid w:val="008F51EB"/>
    <w:rsid w:val="008F5FA8"/>
    <w:rsid w:val="008F669F"/>
    <w:rsid w:val="008F6B6A"/>
    <w:rsid w:val="00900197"/>
    <w:rsid w:val="00900B7D"/>
    <w:rsid w:val="00900EC2"/>
    <w:rsid w:val="00901366"/>
    <w:rsid w:val="00901DBB"/>
    <w:rsid w:val="00901E58"/>
    <w:rsid w:val="00902F55"/>
    <w:rsid w:val="00904441"/>
    <w:rsid w:val="0090582B"/>
    <w:rsid w:val="00905AE0"/>
    <w:rsid w:val="009060C0"/>
    <w:rsid w:val="00907779"/>
    <w:rsid w:val="00907E80"/>
    <w:rsid w:val="00910089"/>
    <w:rsid w:val="009133F5"/>
    <w:rsid w:val="009145E9"/>
    <w:rsid w:val="00915F6F"/>
    <w:rsid w:val="00916180"/>
    <w:rsid w:val="00920A27"/>
    <w:rsid w:val="00921216"/>
    <w:rsid w:val="00921A5C"/>
    <w:rsid w:val="00922D14"/>
    <w:rsid w:val="0092408B"/>
    <w:rsid w:val="00927539"/>
    <w:rsid w:val="00931337"/>
    <w:rsid w:val="00932D69"/>
    <w:rsid w:val="0093340A"/>
    <w:rsid w:val="00933502"/>
    <w:rsid w:val="00933CE0"/>
    <w:rsid w:val="009353E1"/>
    <w:rsid w:val="0094152C"/>
    <w:rsid w:val="009442EF"/>
    <w:rsid w:val="00944647"/>
    <w:rsid w:val="00946828"/>
    <w:rsid w:val="00950DF5"/>
    <w:rsid w:val="00951213"/>
    <w:rsid w:val="009556BB"/>
    <w:rsid w:val="009559B4"/>
    <w:rsid w:val="00962E6F"/>
    <w:rsid w:val="00963108"/>
    <w:rsid w:val="0096549A"/>
    <w:rsid w:val="00965D25"/>
    <w:rsid w:val="00970845"/>
    <w:rsid w:val="009727D4"/>
    <w:rsid w:val="0097301F"/>
    <w:rsid w:val="009736F8"/>
    <w:rsid w:val="00973855"/>
    <w:rsid w:val="00976F9D"/>
    <w:rsid w:val="00977B8A"/>
    <w:rsid w:val="009800C5"/>
    <w:rsid w:val="0098049D"/>
    <w:rsid w:val="00981806"/>
    <w:rsid w:val="00982971"/>
    <w:rsid w:val="009833CE"/>
    <w:rsid w:val="009835EF"/>
    <w:rsid w:val="00983903"/>
    <w:rsid w:val="00984513"/>
    <w:rsid w:val="009845AD"/>
    <w:rsid w:val="00987B1F"/>
    <w:rsid w:val="00987E66"/>
    <w:rsid w:val="00993615"/>
    <w:rsid w:val="00993CDA"/>
    <w:rsid w:val="00996FF7"/>
    <w:rsid w:val="00997B85"/>
    <w:rsid w:val="00997C3C"/>
    <w:rsid w:val="009A0C2D"/>
    <w:rsid w:val="009A128A"/>
    <w:rsid w:val="009A15E7"/>
    <w:rsid w:val="009A417D"/>
    <w:rsid w:val="009A418B"/>
    <w:rsid w:val="009A4473"/>
    <w:rsid w:val="009A5C23"/>
    <w:rsid w:val="009B0363"/>
    <w:rsid w:val="009B2A08"/>
    <w:rsid w:val="009B3C76"/>
    <w:rsid w:val="009B7114"/>
    <w:rsid w:val="009C151C"/>
    <w:rsid w:val="009C4445"/>
    <w:rsid w:val="009D4CD5"/>
    <w:rsid w:val="009D5125"/>
    <w:rsid w:val="009D60B8"/>
    <w:rsid w:val="009D64FA"/>
    <w:rsid w:val="009D7385"/>
    <w:rsid w:val="009D7D4B"/>
    <w:rsid w:val="009D7E2B"/>
    <w:rsid w:val="009E1636"/>
    <w:rsid w:val="009E366F"/>
    <w:rsid w:val="009E36ED"/>
    <w:rsid w:val="009E3DF3"/>
    <w:rsid w:val="009F128D"/>
    <w:rsid w:val="009F19D0"/>
    <w:rsid w:val="009F1BBC"/>
    <w:rsid w:val="009F2932"/>
    <w:rsid w:val="009F38DF"/>
    <w:rsid w:val="009F3C15"/>
    <w:rsid w:val="009F460A"/>
    <w:rsid w:val="009F580F"/>
    <w:rsid w:val="009F5F3D"/>
    <w:rsid w:val="009F6551"/>
    <w:rsid w:val="00A0107B"/>
    <w:rsid w:val="00A02825"/>
    <w:rsid w:val="00A043FB"/>
    <w:rsid w:val="00A04AA5"/>
    <w:rsid w:val="00A05702"/>
    <w:rsid w:val="00A059B6"/>
    <w:rsid w:val="00A067F0"/>
    <w:rsid w:val="00A0729C"/>
    <w:rsid w:val="00A07779"/>
    <w:rsid w:val="00A104C1"/>
    <w:rsid w:val="00A11A34"/>
    <w:rsid w:val="00A11A69"/>
    <w:rsid w:val="00A144D9"/>
    <w:rsid w:val="00A20B2E"/>
    <w:rsid w:val="00A2146C"/>
    <w:rsid w:val="00A22CA4"/>
    <w:rsid w:val="00A2399B"/>
    <w:rsid w:val="00A24D1C"/>
    <w:rsid w:val="00A258D1"/>
    <w:rsid w:val="00A27179"/>
    <w:rsid w:val="00A3145B"/>
    <w:rsid w:val="00A339D0"/>
    <w:rsid w:val="00A345D3"/>
    <w:rsid w:val="00A3581F"/>
    <w:rsid w:val="00A35B02"/>
    <w:rsid w:val="00A36719"/>
    <w:rsid w:val="00A3683A"/>
    <w:rsid w:val="00A369E9"/>
    <w:rsid w:val="00A4201A"/>
    <w:rsid w:val="00A44438"/>
    <w:rsid w:val="00A5161E"/>
    <w:rsid w:val="00A536A7"/>
    <w:rsid w:val="00A5473F"/>
    <w:rsid w:val="00A553CE"/>
    <w:rsid w:val="00A5677A"/>
    <w:rsid w:val="00A56DEB"/>
    <w:rsid w:val="00A61AC6"/>
    <w:rsid w:val="00A621F8"/>
    <w:rsid w:val="00A640C1"/>
    <w:rsid w:val="00A6488B"/>
    <w:rsid w:val="00A6490D"/>
    <w:rsid w:val="00A6520F"/>
    <w:rsid w:val="00A70C1F"/>
    <w:rsid w:val="00A7264D"/>
    <w:rsid w:val="00A7411D"/>
    <w:rsid w:val="00A748B9"/>
    <w:rsid w:val="00A75190"/>
    <w:rsid w:val="00A75F86"/>
    <w:rsid w:val="00A80363"/>
    <w:rsid w:val="00A807E6"/>
    <w:rsid w:val="00A8238D"/>
    <w:rsid w:val="00A83046"/>
    <w:rsid w:val="00A83375"/>
    <w:rsid w:val="00A84FE9"/>
    <w:rsid w:val="00A90809"/>
    <w:rsid w:val="00A90DAC"/>
    <w:rsid w:val="00A9169D"/>
    <w:rsid w:val="00A91DCF"/>
    <w:rsid w:val="00A93EB8"/>
    <w:rsid w:val="00A9423A"/>
    <w:rsid w:val="00A948B0"/>
    <w:rsid w:val="00A97284"/>
    <w:rsid w:val="00A9764E"/>
    <w:rsid w:val="00AA0006"/>
    <w:rsid w:val="00AA4087"/>
    <w:rsid w:val="00AA53D1"/>
    <w:rsid w:val="00AA54FC"/>
    <w:rsid w:val="00AA56E6"/>
    <w:rsid w:val="00AB082A"/>
    <w:rsid w:val="00AB1B7D"/>
    <w:rsid w:val="00AB1C92"/>
    <w:rsid w:val="00AB2B95"/>
    <w:rsid w:val="00AB3F61"/>
    <w:rsid w:val="00AB475D"/>
    <w:rsid w:val="00AB5E56"/>
    <w:rsid w:val="00AB7075"/>
    <w:rsid w:val="00AB768A"/>
    <w:rsid w:val="00AB769F"/>
    <w:rsid w:val="00AC5392"/>
    <w:rsid w:val="00AC598E"/>
    <w:rsid w:val="00AC5AB2"/>
    <w:rsid w:val="00AD0A8F"/>
    <w:rsid w:val="00AD1E50"/>
    <w:rsid w:val="00AD1EA6"/>
    <w:rsid w:val="00AD3011"/>
    <w:rsid w:val="00AD4CF1"/>
    <w:rsid w:val="00AD5988"/>
    <w:rsid w:val="00AD6E5D"/>
    <w:rsid w:val="00AD7FDE"/>
    <w:rsid w:val="00AE0283"/>
    <w:rsid w:val="00AE1DF0"/>
    <w:rsid w:val="00AE1ED8"/>
    <w:rsid w:val="00AE63CC"/>
    <w:rsid w:val="00AE6DBA"/>
    <w:rsid w:val="00AE6FB5"/>
    <w:rsid w:val="00AF4558"/>
    <w:rsid w:val="00AF4B11"/>
    <w:rsid w:val="00AF5A65"/>
    <w:rsid w:val="00AF67AE"/>
    <w:rsid w:val="00AF7203"/>
    <w:rsid w:val="00AF76CF"/>
    <w:rsid w:val="00AF7800"/>
    <w:rsid w:val="00B01645"/>
    <w:rsid w:val="00B0373F"/>
    <w:rsid w:val="00B065DE"/>
    <w:rsid w:val="00B072E0"/>
    <w:rsid w:val="00B10EBC"/>
    <w:rsid w:val="00B11E04"/>
    <w:rsid w:val="00B1389B"/>
    <w:rsid w:val="00B169A6"/>
    <w:rsid w:val="00B17F8D"/>
    <w:rsid w:val="00B21C43"/>
    <w:rsid w:val="00B21D74"/>
    <w:rsid w:val="00B24786"/>
    <w:rsid w:val="00B253F6"/>
    <w:rsid w:val="00B25683"/>
    <w:rsid w:val="00B32F48"/>
    <w:rsid w:val="00B332F8"/>
    <w:rsid w:val="00B33A8B"/>
    <w:rsid w:val="00B34369"/>
    <w:rsid w:val="00B3492B"/>
    <w:rsid w:val="00B34F39"/>
    <w:rsid w:val="00B40269"/>
    <w:rsid w:val="00B4029A"/>
    <w:rsid w:val="00B404FC"/>
    <w:rsid w:val="00B40800"/>
    <w:rsid w:val="00B43D76"/>
    <w:rsid w:val="00B4646F"/>
    <w:rsid w:val="00B465D0"/>
    <w:rsid w:val="00B467CB"/>
    <w:rsid w:val="00B50EC9"/>
    <w:rsid w:val="00B55C7D"/>
    <w:rsid w:val="00B56010"/>
    <w:rsid w:val="00B60906"/>
    <w:rsid w:val="00B62018"/>
    <w:rsid w:val="00B62813"/>
    <w:rsid w:val="00B63038"/>
    <w:rsid w:val="00B630F9"/>
    <w:rsid w:val="00B638C6"/>
    <w:rsid w:val="00B64570"/>
    <w:rsid w:val="00B64BD8"/>
    <w:rsid w:val="00B66836"/>
    <w:rsid w:val="00B701D1"/>
    <w:rsid w:val="00B7183E"/>
    <w:rsid w:val="00B72182"/>
    <w:rsid w:val="00B7379D"/>
    <w:rsid w:val="00B73AF2"/>
    <w:rsid w:val="00B7428B"/>
    <w:rsid w:val="00B7551A"/>
    <w:rsid w:val="00B77C3C"/>
    <w:rsid w:val="00B77EC0"/>
    <w:rsid w:val="00B8041D"/>
    <w:rsid w:val="00B84CC7"/>
    <w:rsid w:val="00B85223"/>
    <w:rsid w:val="00B9016E"/>
    <w:rsid w:val="00B94203"/>
    <w:rsid w:val="00B95F0B"/>
    <w:rsid w:val="00B97B32"/>
    <w:rsid w:val="00BA25FE"/>
    <w:rsid w:val="00BA36F6"/>
    <w:rsid w:val="00BA3EAC"/>
    <w:rsid w:val="00BA6C1C"/>
    <w:rsid w:val="00BA795A"/>
    <w:rsid w:val="00BA79FE"/>
    <w:rsid w:val="00BB0467"/>
    <w:rsid w:val="00BB0F5B"/>
    <w:rsid w:val="00BB17BB"/>
    <w:rsid w:val="00BB1994"/>
    <w:rsid w:val="00BB1CB3"/>
    <w:rsid w:val="00BB6159"/>
    <w:rsid w:val="00BB7788"/>
    <w:rsid w:val="00BB7CDE"/>
    <w:rsid w:val="00BB7E8B"/>
    <w:rsid w:val="00BB7FB2"/>
    <w:rsid w:val="00BC0262"/>
    <w:rsid w:val="00BC0888"/>
    <w:rsid w:val="00BC121D"/>
    <w:rsid w:val="00BC1924"/>
    <w:rsid w:val="00BC33D0"/>
    <w:rsid w:val="00BC59F1"/>
    <w:rsid w:val="00BC7E32"/>
    <w:rsid w:val="00BD1C1B"/>
    <w:rsid w:val="00BD32CF"/>
    <w:rsid w:val="00BD5F4B"/>
    <w:rsid w:val="00BD7B95"/>
    <w:rsid w:val="00BE11D0"/>
    <w:rsid w:val="00BE1AE4"/>
    <w:rsid w:val="00BE54C6"/>
    <w:rsid w:val="00BE6DB9"/>
    <w:rsid w:val="00BF035D"/>
    <w:rsid w:val="00BF1886"/>
    <w:rsid w:val="00BF1E93"/>
    <w:rsid w:val="00BF2F20"/>
    <w:rsid w:val="00BF31BE"/>
    <w:rsid w:val="00BF3DE1"/>
    <w:rsid w:val="00BF4843"/>
    <w:rsid w:val="00BF5205"/>
    <w:rsid w:val="00BF53FF"/>
    <w:rsid w:val="00BF638E"/>
    <w:rsid w:val="00BF78FE"/>
    <w:rsid w:val="00C0063E"/>
    <w:rsid w:val="00C0112A"/>
    <w:rsid w:val="00C02D9C"/>
    <w:rsid w:val="00C03197"/>
    <w:rsid w:val="00C036CA"/>
    <w:rsid w:val="00C05E43"/>
    <w:rsid w:val="00C06E5B"/>
    <w:rsid w:val="00C12508"/>
    <w:rsid w:val="00C12ED3"/>
    <w:rsid w:val="00C134CB"/>
    <w:rsid w:val="00C15FD0"/>
    <w:rsid w:val="00C17C5E"/>
    <w:rsid w:val="00C202C1"/>
    <w:rsid w:val="00C211AD"/>
    <w:rsid w:val="00C262ED"/>
    <w:rsid w:val="00C27B03"/>
    <w:rsid w:val="00C31912"/>
    <w:rsid w:val="00C33360"/>
    <w:rsid w:val="00C35F72"/>
    <w:rsid w:val="00C40B8F"/>
    <w:rsid w:val="00C41663"/>
    <w:rsid w:val="00C45181"/>
    <w:rsid w:val="00C45AA2"/>
    <w:rsid w:val="00C45BC7"/>
    <w:rsid w:val="00C45CBD"/>
    <w:rsid w:val="00C47C33"/>
    <w:rsid w:val="00C5031B"/>
    <w:rsid w:val="00C528E3"/>
    <w:rsid w:val="00C539B2"/>
    <w:rsid w:val="00C556CA"/>
    <w:rsid w:val="00C56AAB"/>
    <w:rsid w:val="00C6375D"/>
    <w:rsid w:val="00C65EE9"/>
    <w:rsid w:val="00C67F76"/>
    <w:rsid w:val="00C706BB"/>
    <w:rsid w:val="00C71791"/>
    <w:rsid w:val="00C71B28"/>
    <w:rsid w:val="00C7228A"/>
    <w:rsid w:val="00C77282"/>
    <w:rsid w:val="00C80AAA"/>
    <w:rsid w:val="00C80C2D"/>
    <w:rsid w:val="00C8360B"/>
    <w:rsid w:val="00C84DE5"/>
    <w:rsid w:val="00C84E29"/>
    <w:rsid w:val="00C86248"/>
    <w:rsid w:val="00C86B59"/>
    <w:rsid w:val="00C902AB"/>
    <w:rsid w:val="00C932C0"/>
    <w:rsid w:val="00C93C47"/>
    <w:rsid w:val="00C94AE8"/>
    <w:rsid w:val="00C95308"/>
    <w:rsid w:val="00CA1693"/>
    <w:rsid w:val="00CA4475"/>
    <w:rsid w:val="00CA4C33"/>
    <w:rsid w:val="00CB162F"/>
    <w:rsid w:val="00CB297F"/>
    <w:rsid w:val="00CB2E81"/>
    <w:rsid w:val="00CB5A90"/>
    <w:rsid w:val="00CB5D18"/>
    <w:rsid w:val="00CB6C68"/>
    <w:rsid w:val="00CB7158"/>
    <w:rsid w:val="00CB7479"/>
    <w:rsid w:val="00CC261F"/>
    <w:rsid w:val="00CC2C99"/>
    <w:rsid w:val="00CC3960"/>
    <w:rsid w:val="00CC3F2B"/>
    <w:rsid w:val="00CC415F"/>
    <w:rsid w:val="00CC49BA"/>
    <w:rsid w:val="00CC546E"/>
    <w:rsid w:val="00CC69CE"/>
    <w:rsid w:val="00CD0355"/>
    <w:rsid w:val="00CD0A17"/>
    <w:rsid w:val="00CD0EE5"/>
    <w:rsid w:val="00CD13AF"/>
    <w:rsid w:val="00CD15BC"/>
    <w:rsid w:val="00CD2119"/>
    <w:rsid w:val="00CD2C10"/>
    <w:rsid w:val="00CD36AC"/>
    <w:rsid w:val="00CE03B1"/>
    <w:rsid w:val="00CE11D9"/>
    <w:rsid w:val="00CE17D1"/>
    <w:rsid w:val="00CE1954"/>
    <w:rsid w:val="00CE2125"/>
    <w:rsid w:val="00CE481A"/>
    <w:rsid w:val="00CE5164"/>
    <w:rsid w:val="00CE5854"/>
    <w:rsid w:val="00CE60E0"/>
    <w:rsid w:val="00CE762C"/>
    <w:rsid w:val="00CF132D"/>
    <w:rsid w:val="00CF1747"/>
    <w:rsid w:val="00CF1E0D"/>
    <w:rsid w:val="00CF6704"/>
    <w:rsid w:val="00D007C9"/>
    <w:rsid w:val="00D018E9"/>
    <w:rsid w:val="00D02355"/>
    <w:rsid w:val="00D02BFD"/>
    <w:rsid w:val="00D045E5"/>
    <w:rsid w:val="00D04A44"/>
    <w:rsid w:val="00D0598C"/>
    <w:rsid w:val="00D079BA"/>
    <w:rsid w:val="00D153F3"/>
    <w:rsid w:val="00D160E9"/>
    <w:rsid w:val="00D16F41"/>
    <w:rsid w:val="00D172EB"/>
    <w:rsid w:val="00D17A8B"/>
    <w:rsid w:val="00D17AF4"/>
    <w:rsid w:val="00D20835"/>
    <w:rsid w:val="00D20B65"/>
    <w:rsid w:val="00D2392A"/>
    <w:rsid w:val="00D243E6"/>
    <w:rsid w:val="00D24BA6"/>
    <w:rsid w:val="00D25FFE"/>
    <w:rsid w:val="00D27A07"/>
    <w:rsid w:val="00D3026E"/>
    <w:rsid w:val="00D33CD4"/>
    <w:rsid w:val="00D34AAD"/>
    <w:rsid w:val="00D34B68"/>
    <w:rsid w:val="00D35534"/>
    <w:rsid w:val="00D37010"/>
    <w:rsid w:val="00D37595"/>
    <w:rsid w:val="00D42F68"/>
    <w:rsid w:val="00D43165"/>
    <w:rsid w:val="00D4476F"/>
    <w:rsid w:val="00D44C7E"/>
    <w:rsid w:val="00D45446"/>
    <w:rsid w:val="00D45CC0"/>
    <w:rsid w:val="00D46B09"/>
    <w:rsid w:val="00D46CC1"/>
    <w:rsid w:val="00D47043"/>
    <w:rsid w:val="00D51F9E"/>
    <w:rsid w:val="00D54D50"/>
    <w:rsid w:val="00D56B2D"/>
    <w:rsid w:val="00D60CD5"/>
    <w:rsid w:val="00D62104"/>
    <w:rsid w:val="00D65243"/>
    <w:rsid w:val="00D6563C"/>
    <w:rsid w:val="00D66797"/>
    <w:rsid w:val="00D67DD7"/>
    <w:rsid w:val="00D67E90"/>
    <w:rsid w:val="00D707B8"/>
    <w:rsid w:val="00D7087C"/>
    <w:rsid w:val="00D70C3C"/>
    <w:rsid w:val="00D725F5"/>
    <w:rsid w:val="00D72BE5"/>
    <w:rsid w:val="00D72E32"/>
    <w:rsid w:val="00D75BD7"/>
    <w:rsid w:val="00D76AD3"/>
    <w:rsid w:val="00D802F1"/>
    <w:rsid w:val="00D80DD9"/>
    <w:rsid w:val="00D81B55"/>
    <w:rsid w:val="00D81B5C"/>
    <w:rsid w:val="00D82F26"/>
    <w:rsid w:val="00D84947"/>
    <w:rsid w:val="00D863D0"/>
    <w:rsid w:val="00D86A65"/>
    <w:rsid w:val="00D86EF9"/>
    <w:rsid w:val="00D87547"/>
    <w:rsid w:val="00D87AB9"/>
    <w:rsid w:val="00D87C87"/>
    <w:rsid w:val="00D910E3"/>
    <w:rsid w:val="00D91201"/>
    <w:rsid w:val="00D91FA7"/>
    <w:rsid w:val="00D9280C"/>
    <w:rsid w:val="00D92D5F"/>
    <w:rsid w:val="00D95778"/>
    <w:rsid w:val="00D95DCD"/>
    <w:rsid w:val="00D96E54"/>
    <w:rsid w:val="00D9738F"/>
    <w:rsid w:val="00D97593"/>
    <w:rsid w:val="00DA16CC"/>
    <w:rsid w:val="00DA4B31"/>
    <w:rsid w:val="00DA53E2"/>
    <w:rsid w:val="00DA5FCE"/>
    <w:rsid w:val="00DA626B"/>
    <w:rsid w:val="00DB0001"/>
    <w:rsid w:val="00DB39CF"/>
    <w:rsid w:val="00DB3DC0"/>
    <w:rsid w:val="00DC20D2"/>
    <w:rsid w:val="00DC407D"/>
    <w:rsid w:val="00DC64A1"/>
    <w:rsid w:val="00DC6DBB"/>
    <w:rsid w:val="00DC71CB"/>
    <w:rsid w:val="00DD1458"/>
    <w:rsid w:val="00DD322A"/>
    <w:rsid w:val="00DD40EB"/>
    <w:rsid w:val="00DD447A"/>
    <w:rsid w:val="00DD6029"/>
    <w:rsid w:val="00DD6FB5"/>
    <w:rsid w:val="00DD7007"/>
    <w:rsid w:val="00DE1E10"/>
    <w:rsid w:val="00DE4186"/>
    <w:rsid w:val="00DE43BD"/>
    <w:rsid w:val="00DE4EE9"/>
    <w:rsid w:val="00DE6C94"/>
    <w:rsid w:val="00DE6FD7"/>
    <w:rsid w:val="00DE78D6"/>
    <w:rsid w:val="00DE7C5C"/>
    <w:rsid w:val="00DF0D22"/>
    <w:rsid w:val="00DF10A7"/>
    <w:rsid w:val="00DF5369"/>
    <w:rsid w:val="00DF573E"/>
    <w:rsid w:val="00DF67D8"/>
    <w:rsid w:val="00DF72D8"/>
    <w:rsid w:val="00DF77D8"/>
    <w:rsid w:val="00E00972"/>
    <w:rsid w:val="00E00DD4"/>
    <w:rsid w:val="00E011F5"/>
    <w:rsid w:val="00E0343F"/>
    <w:rsid w:val="00E03795"/>
    <w:rsid w:val="00E04193"/>
    <w:rsid w:val="00E05CF9"/>
    <w:rsid w:val="00E061A6"/>
    <w:rsid w:val="00E07452"/>
    <w:rsid w:val="00E16D6B"/>
    <w:rsid w:val="00E17B42"/>
    <w:rsid w:val="00E23271"/>
    <w:rsid w:val="00E247A6"/>
    <w:rsid w:val="00E24F80"/>
    <w:rsid w:val="00E259E9"/>
    <w:rsid w:val="00E26B30"/>
    <w:rsid w:val="00E27BC7"/>
    <w:rsid w:val="00E33219"/>
    <w:rsid w:val="00E36708"/>
    <w:rsid w:val="00E36C0F"/>
    <w:rsid w:val="00E371A3"/>
    <w:rsid w:val="00E40CDD"/>
    <w:rsid w:val="00E42054"/>
    <w:rsid w:val="00E42A49"/>
    <w:rsid w:val="00E446DD"/>
    <w:rsid w:val="00E4486C"/>
    <w:rsid w:val="00E460B6"/>
    <w:rsid w:val="00E502F0"/>
    <w:rsid w:val="00E511D5"/>
    <w:rsid w:val="00E5539A"/>
    <w:rsid w:val="00E6357C"/>
    <w:rsid w:val="00E638BA"/>
    <w:rsid w:val="00E63FED"/>
    <w:rsid w:val="00E646F4"/>
    <w:rsid w:val="00E65269"/>
    <w:rsid w:val="00E65B71"/>
    <w:rsid w:val="00E668C9"/>
    <w:rsid w:val="00E7079B"/>
    <w:rsid w:val="00E7234A"/>
    <w:rsid w:val="00E77806"/>
    <w:rsid w:val="00E83FFD"/>
    <w:rsid w:val="00E90CA2"/>
    <w:rsid w:val="00E9158B"/>
    <w:rsid w:val="00E93394"/>
    <w:rsid w:val="00E956BC"/>
    <w:rsid w:val="00E95C3D"/>
    <w:rsid w:val="00EA2382"/>
    <w:rsid w:val="00EA5B27"/>
    <w:rsid w:val="00EA61FF"/>
    <w:rsid w:val="00EA796A"/>
    <w:rsid w:val="00EB091F"/>
    <w:rsid w:val="00EB1856"/>
    <w:rsid w:val="00EB560A"/>
    <w:rsid w:val="00EB560D"/>
    <w:rsid w:val="00EB6A58"/>
    <w:rsid w:val="00EC048B"/>
    <w:rsid w:val="00EC108A"/>
    <w:rsid w:val="00EC18F1"/>
    <w:rsid w:val="00EC202C"/>
    <w:rsid w:val="00EC4AA2"/>
    <w:rsid w:val="00EC50CE"/>
    <w:rsid w:val="00EC5B34"/>
    <w:rsid w:val="00EC660F"/>
    <w:rsid w:val="00EC6A87"/>
    <w:rsid w:val="00ED0125"/>
    <w:rsid w:val="00ED149A"/>
    <w:rsid w:val="00ED4571"/>
    <w:rsid w:val="00ED548C"/>
    <w:rsid w:val="00ED642B"/>
    <w:rsid w:val="00ED6A1D"/>
    <w:rsid w:val="00ED6AC6"/>
    <w:rsid w:val="00ED77C1"/>
    <w:rsid w:val="00EE03BB"/>
    <w:rsid w:val="00EE4ADE"/>
    <w:rsid w:val="00EE5CB7"/>
    <w:rsid w:val="00EE7EFA"/>
    <w:rsid w:val="00EF1815"/>
    <w:rsid w:val="00EF208C"/>
    <w:rsid w:val="00EF4F6B"/>
    <w:rsid w:val="00EF5251"/>
    <w:rsid w:val="00EF5E2D"/>
    <w:rsid w:val="00EF5E80"/>
    <w:rsid w:val="00EF7A23"/>
    <w:rsid w:val="00EF7A7B"/>
    <w:rsid w:val="00F01F44"/>
    <w:rsid w:val="00F01FBD"/>
    <w:rsid w:val="00F02159"/>
    <w:rsid w:val="00F024FE"/>
    <w:rsid w:val="00F04096"/>
    <w:rsid w:val="00F057F9"/>
    <w:rsid w:val="00F05AD4"/>
    <w:rsid w:val="00F076C8"/>
    <w:rsid w:val="00F07F41"/>
    <w:rsid w:val="00F1114F"/>
    <w:rsid w:val="00F1122E"/>
    <w:rsid w:val="00F12ECB"/>
    <w:rsid w:val="00F14F68"/>
    <w:rsid w:val="00F1554A"/>
    <w:rsid w:val="00F23057"/>
    <w:rsid w:val="00F247B8"/>
    <w:rsid w:val="00F27850"/>
    <w:rsid w:val="00F27C64"/>
    <w:rsid w:val="00F30860"/>
    <w:rsid w:val="00F3170F"/>
    <w:rsid w:val="00F31F9B"/>
    <w:rsid w:val="00F32115"/>
    <w:rsid w:val="00F330B6"/>
    <w:rsid w:val="00F332EA"/>
    <w:rsid w:val="00F33D2A"/>
    <w:rsid w:val="00F342B6"/>
    <w:rsid w:val="00F357A9"/>
    <w:rsid w:val="00F4026F"/>
    <w:rsid w:val="00F430EA"/>
    <w:rsid w:val="00F46646"/>
    <w:rsid w:val="00F46E2F"/>
    <w:rsid w:val="00F511B6"/>
    <w:rsid w:val="00F57A06"/>
    <w:rsid w:val="00F57E99"/>
    <w:rsid w:val="00F67496"/>
    <w:rsid w:val="00F67870"/>
    <w:rsid w:val="00F7040C"/>
    <w:rsid w:val="00F7321F"/>
    <w:rsid w:val="00F75F1D"/>
    <w:rsid w:val="00F76A2A"/>
    <w:rsid w:val="00F801BA"/>
    <w:rsid w:val="00F834EB"/>
    <w:rsid w:val="00F8386F"/>
    <w:rsid w:val="00F83B38"/>
    <w:rsid w:val="00F84563"/>
    <w:rsid w:val="00F85384"/>
    <w:rsid w:val="00F858E9"/>
    <w:rsid w:val="00F91AB8"/>
    <w:rsid w:val="00F92EDE"/>
    <w:rsid w:val="00F946C9"/>
    <w:rsid w:val="00F9660F"/>
    <w:rsid w:val="00F9667B"/>
    <w:rsid w:val="00FA1DFA"/>
    <w:rsid w:val="00FA293B"/>
    <w:rsid w:val="00FA38BB"/>
    <w:rsid w:val="00FA4894"/>
    <w:rsid w:val="00FA74EE"/>
    <w:rsid w:val="00FB04E0"/>
    <w:rsid w:val="00FB04EA"/>
    <w:rsid w:val="00FB3061"/>
    <w:rsid w:val="00FB77D8"/>
    <w:rsid w:val="00FC423C"/>
    <w:rsid w:val="00FC46E7"/>
    <w:rsid w:val="00FC4E74"/>
    <w:rsid w:val="00FC50ED"/>
    <w:rsid w:val="00FC5D25"/>
    <w:rsid w:val="00FC7789"/>
    <w:rsid w:val="00FD0202"/>
    <w:rsid w:val="00FD0D7E"/>
    <w:rsid w:val="00FD1DFB"/>
    <w:rsid w:val="00FD59C5"/>
    <w:rsid w:val="00FD6696"/>
    <w:rsid w:val="00FE01F5"/>
    <w:rsid w:val="00FE1CC2"/>
    <w:rsid w:val="00FE2924"/>
    <w:rsid w:val="00FE6545"/>
    <w:rsid w:val="00FE6E13"/>
    <w:rsid w:val="00FF0112"/>
    <w:rsid w:val="00FF07EA"/>
    <w:rsid w:val="00FF09C2"/>
    <w:rsid w:val="00FF140A"/>
    <w:rsid w:val="00FF2A18"/>
    <w:rsid w:val="00FF3F69"/>
    <w:rsid w:val="00FF3FAF"/>
    <w:rsid w:val="00FF40D6"/>
    <w:rsid w:val="00FF4D36"/>
    <w:rsid w:val="00FF527C"/>
    <w:rsid w:val="00FF543C"/>
    <w:rsid w:val="00FF65CD"/>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72CC31"/>
  <w15:docId w15:val="{9D34CC32-69F1-4889-A7C7-BE19A68A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qFormat="1"/>
    <w:lsdException w:name="footer" w:locked="1" w:semiHidden="1" w:unhideWhenUsed="1" w:qFormat="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D87AB9"/>
    <w:pPr>
      <w:spacing w:after="160" w:line="288" w:lineRule="auto"/>
    </w:pPr>
    <w:rPr>
      <w:rFonts w:ascii="Arial" w:hAnsi="Arial"/>
      <w:szCs w:val="20"/>
      <w:lang w:eastAsia="en-GB"/>
    </w:rPr>
  </w:style>
  <w:style w:type="paragraph" w:styleId="Heading1">
    <w:name w:val="heading 1"/>
    <w:basedOn w:val="Normal"/>
    <w:next w:val="Normal"/>
    <w:link w:val="Heading1Char"/>
    <w:uiPriority w:val="9"/>
    <w:qFormat/>
    <w:rsid w:val="001D2C10"/>
    <w:pPr>
      <w:pageBreakBefore/>
      <w:numPr>
        <w:numId w:val="3"/>
      </w:numPr>
      <w:pBdr>
        <w:top w:val="single" w:sz="36" w:space="10" w:color="1F497D"/>
      </w:pBdr>
      <w:outlineLvl w:val="0"/>
    </w:pPr>
    <w:rPr>
      <w:b/>
      <w:color w:val="0C818F"/>
      <w:sz w:val="36"/>
    </w:rPr>
  </w:style>
  <w:style w:type="paragraph" w:styleId="Heading2">
    <w:name w:val="heading 2"/>
    <w:basedOn w:val="Normal"/>
    <w:next w:val="Normal"/>
    <w:link w:val="Heading2Char"/>
    <w:uiPriority w:val="9"/>
    <w:qFormat/>
    <w:rsid w:val="006B76A9"/>
    <w:pPr>
      <w:keepNext/>
      <w:numPr>
        <w:ilvl w:val="1"/>
        <w:numId w:val="3"/>
      </w:numPr>
      <w:spacing w:before="480" w:after="240"/>
      <w:ind w:left="851" w:hanging="851"/>
      <w:outlineLvl w:val="1"/>
    </w:pPr>
    <w:rPr>
      <w:b/>
      <w:color w:val="0C818F"/>
      <w:sz w:val="28"/>
    </w:rPr>
  </w:style>
  <w:style w:type="paragraph" w:styleId="Heading3">
    <w:name w:val="heading 3"/>
    <w:basedOn w:val="Normal"/>
    <w:next w:val="Normal"/>
    <w:link w:val="Heading3Char"/>
    <w:uiPriority w:val="9"/>
    <w:qFormat/>
    <w:rsid w:val="00EC4AA2"/>
    <w:pPr>
      <w:keepNext/>
      <w:numPr>
        <w:ilvl w:val="2"/>
        <w:numId w:val="3"/>
      </w:numPr>
      <w:spacing w:before="240"/>
      <w:ind w:left="1021" w:hanging="1021"/>
      <w:outlineLvl w:val="2"/>
    </w:pPr>
    <w:rPr>
      <w:b/>
      <w:color w:val="00A2AC"/>
      <w:sz w:val="24"/>
    </w:rPr>
  </w:style>
  <w:style w:type="paragraph" w:styleId="Heading4">
    <w:name w:val="heading 4"/>
    <w:aliases w:val="HISO 4"/>
    <w:basedOn w:val="Normal"/>
    <w:next w:val="Normal"/>
    <w:link w:val="Heading4Char"/>
    <w:uiPriority w:val="9"/>
    <w:rsid w:val="006F648D"/>
    <w:pPr>
      <w:keepNext/>
      <w:numPr>
        <w:ilvl w:val="3"/>
        <w:numId w:val="3"/>
      </w:numPr>
      <w:outlineLvl w:val="3"/>
    </w:pPr>
    <w:rPr>
      <w:b/>
      <w:i/>
      <w:color w:val="1F497D"/>
    </w:rPr>
  </w:style>
  <w:style w:type="paragraph" w:styleId="Heading5">
    <w:name w:val="heading 5"/>
    <w:aliases w:val="HISO 5"/>
    <w:basedOn w:val="Normal"/>
    <w:next w:val="Normal"/>
    <w:link w:val="Heading5Char"/>
    <w:uiPriority w:val="9"/>
    <w:rsid w:val="0013585C"/>
    <w:pPr>
      <w:keepNext/>
      <w:numPr>
        <w:ilvl w:val="4"/>
        <w:numId w:val="3"/>
      </w:numPr>
      <w:spacing w:before="120"/>
      <w:outlineLvl w:val="4"/>
    </w:pPr>
    <w:rPr>
      <w:u w:val="single"/>
    </w:rPr>
  </w:style>
  <w:style w:type="paragraph" w:styleId="Heading6">
    <w:name w:val="heading 6"/>
    <w:aliases w:val="HISO 6"/>
    <w:basedOn w:val="Normal"/>
    <w:next w:val="Normal"/>
    <w:link w:val="Heading6Char"/>
    <w:uiPriority w:val="9"/>
    <w:rsid w:val="008217AF"/>
    <w:pPr>
      <w:keepNext/>
      <w:keepLines/>
      <w:numPr>
        <w:ilvl w:val="5"/>
        <w:numId w:val="3"/>
      </w:numPr>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9"/>
    <w:qFormat/>
    <w:rsid w:val="008217AF"/>
    <w:pPr>
      <w:keepNext/>
      <w:keepLines/>
      <w:numPr>
        <w:ilvl w:val="6"/>
        <w:numId w:val="3"/>
      </w:numPr>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9"/>
    <w:qFormat/>
    <w:rsid w:val="008217AF"/>
    <w:pPr>
      <w:keepNext/>
      <w:keepLines/>
      <w:numPr>
        <w:ilvl w:val="7"/>
        <w:numId w:val="3"/>
      </w:numPr>
      <w:outlineLvl w:val="7"/>
    </w:pPr>
    <w:rPr>
      <w:rFonts w:ascii="Calibri" w:eastAsia="MS Gothic" w:hAnsi="Calibri"/>
      <w:color w:val="404040"/>
      <w:lang w:val="en-GB" w:eastAsia="en-US"/>
    </w:rPr>
  </w:style>
  <w:style w:type="paragraph" w:styleId="Heading9">
    <w:name w:val="heading 9"/>
    <w:basedOn w:val="Normal"/>
    <w:next w:val="Normal"/>
    <w:link w:val="Heading9Char"/>
    <w:uiPriority w:val="99"/>
    <w:qFormat/>
    <w:rsid w:val="008217AF"/>
    <w:pPr>
      <w:keepNext/>
      <w:keepLines/>
      <w:numPr>
        <w:ilvl w:val="8"/>
        <w:numId w:val="3"/>
      </w:numPr>
      <w:outlineLvl w:val="8"/>
    </w:pPr>
    <w:rPr>
      <w:rFonts w:ascii="Calibri" w:eastAsia="MS Gothic" w:hAnsi="Calibri"/>
      <w:i/>
      <w:iCs/>
      <w:color w:val="404040"/>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D2C10"/>
    <w:rPr>
      <w:rFonts w:ascii="Arial" w:hAnsi="Arial"/>
      <w:b/>
      <w:color w:val="0C818F"/>
      <w:sz w:val="36"/>
      <w:szCs w:val="20"/>
      <w:lang w:eastAsia="en-GB"/>
    </w:rPr>
  </w:style>
  <w:style w:type="character" w:customStyle="1" w:styleId="Heading2Char">
    <w:name w:val="Heading 2 Char"/>
    <w:basedOn w:val="DefaultParagraphFont"/>
    <w:link w:val="Heading2"/>
    <w:uiPriority w:val="9"/>
    <w:locked/>
    <w:rsid w:val="006B76A9"/>
    <w:rPr>
      <w:rFonts w:ascii="Arial" w:hAnsi="Arial"/>
      <w:b/>
      <w:color w:val="0C818F"/>
      <w:sz w:val="28"/>
      <w:szCs w:val="20"/>
      <w:lang w:eastAsia="en-GB"/>
    </w:rPr>
  </w:style>
  <w:style w:type="character" w:customStyle="1" w:styleId="Heading3Char">
    <w:name w:val="Heading 3 Char"/>
    <w:basedOn w:val="DefaultParagraphFont"/>
    <w:link w:val="Heading3"/>
    <w:uiPriority w:val="9"/>
    <w:locked/>
    <w:rsid w:val="00EC4AA2"/>
    <w:rPr>
      <w:rFonts w:ascii="Arial" w:hAnsi="Arial"/>
      <w:b/>
      <w:color w:val="00A2AC"/>
      <w:sz w:val="24"/>
      <w:szCs w:val="20"/>
      <w:lang w:eastAsia="en-GB"/>
    </w:rPr>
  </w:style>
  <w:style w:type="character" w:customStyle="1" w:styleId="Heading4Char">
    <w:name w:val="Heading 4 Char"/>
    <w:aliases w:val="HISO 4 Char"/>
    <w:basedOn w:val="DefaultParagraphFont"/>
    <w:link w:val="Heading4"/>
    <w:uiPriority w:val="9"/>
    <w:locked/>
    <w:rsid w:val="006F648D"/>
    <w:rPr>
      <w:rFonts w:ascii="Georgia" w:hAnsi="Georgia"/>
      <w:b/>
      <w:i/>
      <w:color w:val="1F497D"/>
      <w:sz w:val="20"/>
      <w:szCs w:val="20"/>
      <w:lang w:eastAsia="en-GB"/>
    </w:rPr>
  </w:style>
  <w:style w:type="character" w:customStyle="1" w:styleId="Heading5Char">
    <w:name w:val="Heading 5 Char"/>
    <w:aliases w:val="HISO 5 Char"/>
    <w:basedOn w:val="DefaultParagraphFont"/>
    <w:link w:val="Heading5"/>
    <w:uiPriority w:val="9"/>
    <w:locked/>
    <w:rsid w:val="008217AF"/>
    <w:rPr>
      <w:rFonts w:ascii="Georgia" w:hAnsi="Georgia"/>
      <w:szCs w:val="20"/>
      <w:u w:val="single"/>
      <w:lang w:eastAsia="en-GB"/>
    </w:rPr>
  </w:style>
  <w:style w:type="character" w:customStyle="1" w:styleId="Heading6Char">
    <w:name w:val="Heading 6 Char"/>
    <w:aliases w:val="HISO 6 Char"/>
    <w:basedOn w:val="DefaultParagraphFont"/>
    <w:link w:val="Heading6"/>
    <w:uiPriority w:val="9"/>
    <w:locked/>
    <w:rsid w:val="008217AF"/>
    <w:rPr>
      <w:rFonts w:ascii="Calibri" w:eastAsia="MS Gothic" w:hAnsi="Calibri"/>
      <w:i/>
      <w:iCs/>
      <w:color w:val="243F60"/>
      <w:szCs w:val="24"/>
      <w:lang w:val="en-GB" w:eastAsia="en-US"/>
    </w:rPr>
  </w:style>
  <w:style w:type="character" w:customStyle="1" w:styleId="Heading7Char">
    <w:name w:val="Heading 7 Char"/>
    <w:basedOn w:val="DefaultParagraphFont"/>
    <w:link w:val="Heading7"/>
    <w:uiPriority w:val="99"/>
    <w:locked/>
    <w:rsid w:val="008217AF"/>
    <w:rPr>
      <w:rFonts w:ascii="Calibri" w:eastAsia="MS Gothic" w:hAnsi="Calibri"/>
      <w:i/>
      <w:iCs/>
      <w:color w:val="404040"/>
      <w:szCs w:val="24"/>
      <w:lang w:val="en-GB" w:eastAsia="en-US"/>
    </w:rPr>
  </w:style>
  <w:style w:type="character" w:customStyle="1" w:styleId="Heading8Char">
    <w:name w:val="Heading 8 Char"/>
    <w:basedOn w:val="DefaultParagraphFont"/>
    <w:link w:val="Heading8"/>
    <w:uiPriority w:val="99"/>
    <w:locked/>
    <w:rsid w:val="008217AF"/>
    <w:rPr>
      <w:rFonts w:ascii="Calibri" w:eastAsia="MS Gothic" w:hAnsi="Calibri"/>
      <w:color w:val="404040"/>
      <w:szCs w:val="20"/>
      <w:lang w:val="en-GB" w:eastAsia="en-US"/>
    </w:rPr>
  </w:style>
  <w:style w:type="character" w:customStyle="1" w:styleId="Heading9Char">
    <w:name w:val="Heading 9 Char"/>
    <w:basedOn w:val="DefaultParagraphFont"/>
    <w:link w:val="Heading9"/>
    <w:uiPriority w:val="99"/>
    <w:locked/>
    <w:rsid w:val="008217AF"/>
    <w:rPr>
      <w:rFonts w:ascii="Calibri" w:eastAsia="MS Gothic" w:hAnsi="Calibri"/>
      <w:i/>
      <w:iCs/>
      <w:color w:val="404040"/>
      <w:szCs w:val="20"/>
      <w:lang w:val="en-GB" w:eastAsia="en-US"/>
    </w:rPr>
  </w:style>
  <w:style w:type="paragraph" w:styleId="TOC1">
    <w:name w:val="toc 1"/>
    <w:basedOn w:val="Normal"/>
    <w:next w:val="Normal"/>
    <w:uiPriority w:val="39"/>
    <w:rsid w:val="00E371A3"/>
    <w:pPr>
      <w:tabs>
        <w:tab w:val="right" w:pos="9356"/>
      </w:tabs>
      <w:spacing w:before="300"/>
      <w:ind w:left="567" w:right="567" w:hanging="567"/>
    </w:pPr>
    <w:rPr>
      <w:b/>
    </w:rPr>
  </w:style>
  <w:style w:type="paragraph" w:styleId="TOC2">
    <w:name w:val="toc 2"/>
    <w:basedOn w:val="Normal"/>
    <w:next w:val="Normal"/>
    <w:uiPriority w:val="39"/>
    <w:rsid w:val="00910089"/>
    <w:pPr>
      <w:tabs>
        <w:tab w:val="right" w:pos="9356"/>
      </w:tabs>
      <w:spacing w:before="60"/>
      <w:ind w:left="1134" w:right="567" w:hanging="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B84CC7"/>
    <w:pPr>
      <w:numPr>
        <w:numId w:val="1"/>
      </w:numPr>
      <w:tabs>
        <w:tab w:val="clear" w:pos="284"/>
        <w:tab w:val="num" w:pos="568"/>
      </w:tabs>
      <w:spacing w:before="90" w:after="90"/>
      <w:ind w:left="568"/>
    </w:pPr>
  </w:style>
  <w:style w:type="paragraph" w:styleId="FootnoteText">
    <w:name w:val="footnote text"/>
    <w:basedOn w:val="Default"/>
    <w:link w:val="FootnoteTextChar"/>
    <w:uiPriority w:val="99"/>
    <w:rsid w:val="002D6800"/>
    <w:rPr>
      <w:sz w:val="18"/>
    </w:rPr>
  </w:style>
  <w:style w:type="character" w:customStyle="1" w:styleId="FootnoteTextChar">
    <w:name w:val="Footnote Text Char"/>
    <w:basedOn w:val="DefaultParagraphFont"/>
    <w:link w:val="FootnoteText"/>
    <w:uiPriority w:val="99"/>
    <w:locked/>
    <w:rsid w:val="002D6800"/>
    <w:rPr>
      <w:color w:val="000000"/>
      <w:sz w:val="18"/>
      <w:szCs w:val="24"/>
      <w:lang w:val="en-GB" w:eastAsia="en-GB"/>
    </w:rPr>
  </w:style>
  <w:style w:type="paragraph" w:styleId="Header">
    <w:name w:val="header"/>
    <w:basedOn w:val="Normal"/>
    <w:link w:val="HeaderChar"/>
    <w:uiPriority w:val="99"/>
    <w:qFormat/>
    <w:rsid w:val="00645946"/>
    <w:pPr>
      <w:spacing w:before="120"/>
      <w:jc w:val="center"/>
    </w:pPr>
    <w:rPr>
      <w:b/>
      <w:color w:val="000000" w:themeColor="text1"/>
      <w:sz w:val="20"/>
    </w:rPr>
  </w:style>
  <w:style w:type="character" w:customStyle="1" w:styleId="HeaderChar">
    <w:name w:val="Header Char"/>
    <w:basedOn w:val="DefaultParagraphFont"/>
    <w:link w:val="Header"/>
    <w:uiPriority w:val="99"/>
    <w:locked/>
    <w:rsid w:val="00645946"/>
    <w:rPr>
      <w:rFonts w:ascii="Arial" w:hAnsi="Arial"/>
      <w:b/>
      <w:color w:val="000000" w:themeColor="text1"/>
      <w:sz w:val="20"/>
      <w:szCs w:val="20"/>
      <w:lang w:eastAsia="en-GB"/>
    </w:rPr>
  </w:style>
  <w:style w:type="paragraph" w:styleId="Title">
    <w:name w:val="Title"/>
    <w:basedOn w:val="Normal"/>
    <w:next w:val="Normal"/>
    <w:link w:val="TitleChar"/>
    <w:uiPriority w:val="10"/>
    <w:qFormat/>
    <w:rsid w:val="00BB7FB2"/>
    <w:pPr>
      <w:pBdr>
        <w:bottom w:val="single" w:sz="36" w:space="10" w:color="1F497D"/>
      </w:pBdr>
      <w:jc w:val="right"/>
    </w:pPr>
    <w:rPr>
      <w:b/>
      <w:color w:val="1F497D"/>
      <w:spacing w:val="5"/>
      <w:sz w:val="56"/>
    </w:rPr>
  </w:style>
  <w:style w:type="character" w:customStyle="1" w:styleId="TitleChar">
    <w:name w:val="Title Char"/>
    <w:basedOn w:val="DefaultParagraphFont"/>
    <w:link w:val="Title"/>
    <w:uiPriority w:val="10"/>
    <w:locked/>
    <w:rsid w:val="008217AF"/>
    <w:rPr>
      <w:rFonts w:ascii="Georgia" w:hAnsi="Georgia" w:cs="Times New Roman"/>
      <w:b/>
      <w:color w:val="1F497D"/>
      <w:spacing w:val="5"/>
      <w:sz w:val="56"/>
      <w:lang w:eastAsia="en-GB"/>
    </w:r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basedOn w:val="DefaultParagraphFont"/>
    <w:link w:val="Footer"/>
    <w:uiPriority w:val="99"/>
    <w:locked/>
    <w:rsid w:val="001573AD"/>
    <w:rPr>
      <w:rFonts w:ascii="Georgia" w:hAnsi="Georgia" w:cs="Times New Roman"/>
      <w:sz w:val="22"/>
      <w:lang w:eastAsia="en-GB"/>
    </w:rPr>
  </w:style>
  <w:style w:type="character" w:styleId="PageNumber">
    <w:name w:val="page number"/>
    <w:basedOn w:val="DefaultParagraphFont"/>
    <w:rsid w:val="008D74D5"/>
    <w:rPr>
      <w:rFonts w:ascii="Georgia" w:hAnsi="Georgia" w:cs="Times New Roman"/>
      <w:b/>
      <w:sz w:val="22"/>
    </w:rPr>
  </w:style>
  <w:style w:type="paragraph" w:customStyle="1" w:styleId="VersoFooter">
    <w:name w:val="Verso Footer"/>
    <w:basedOn w:val="Footer"/>
    <w:rsid w:val="002546A1"/>
    <w:pPr>
      <w:pBdr>
        <w:top w:val="single" w:sz="4" w:space="4" w:color="auto"/>
        <w:bottom w:val="none" w:sz="0" w:space="0" w:color="auto"/>
      </w:pBdr>
      <w:ind w:left="709" w:hanging="709"/>
    </w:pPr>
  </w:style>
  <w:style w:type="character" w:styleId="FootnoteReference">
    <w:name w:val="footnote reference"/>
    <w:basedOn w:val="DefaultParagraphFont"/>
    <w:uiPriority w:val="99"/>
    <w:rsid w:val="0033686F"/>
    <w:rPr>
      <w:rFonts w:ascii="Georgia" w:hAnsi="Georgia" w:cs="Times New Roman"/>
      <w:sz w:val="20"/>
      <w:vertAlign w:val="superscript"/>
    </w:rPr>
  </w:style>
  <w:style w:type="paragraph" w:customStyle="1" w:styleId="Table">
    <w:name w:val="Table"/>
    <w:basedOn w:val="Normal"/>
    <w:link w:val="TableChar"/>
    <w:qFormat/>
    <w:rsid w:val="00A621F8"/>
    <w:pPr>
      <w:keepNext/>
      <w:spacing w:before="120" w:after="40"/>
    </w:pPr>
    <w:rPr>
      <w:b/>
    </w:rPr>
  </w:style>
  <w:style w:type="character" w:customStyle="1" w:styleId="TableChar">
    <w:name w:val="Table Char"/>
    <w:basedOn w:val="DefaultParagraphFont"/>
    <w:link w:val="Table"/>
    <w:rsid w:val="00A621F8"/>
    <w:rPr>
      <w:rFonts w:ascii="Arial" w:hAnsi="Arial"/>
      <w:b/>
      <w:szCs w:val="20"/>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uiPriority w:val="99"/>
    <w:qFormat/>
    <w:rsid w:val="008B3B9A"/>
    <w:pPr>
      <w:spacing w:before="60" w:after="60" w:line="240" w:lineRule="auto"/>
    </w:pPr>
    <w:rPr>
      <w:sz w:val="20"/>
    </w:rPr>
  </w:style>
  <w:style w:type="paragraph" w:customStyle="1" w:styleId="Note">
    <w:name w:val="Note"/>
    <w:basedOn w:val="Normal"/>
    <w:next w:val="Normal"/>
    <w:link w:val="NoteChar"/>
    <w:uiPriority w:val="99"/>
    <w:rsid w:val="004F0C94"/>
    <w:pPr>
      <w:pBdr>
        <w:bottom w:val="single" w:sz="4" w:space="6" w:color="auto"/>
      </w:pBdr>
      <w:spacing w:before="80"/>
      <w:ind w:left="284" w:right="2552" w:hanging="284"/>
    </w:pPr>
    <w:rPr>
      <w:sz w:val="18"/>
    </w:rPr>
  </w:style>
  <w:style w:type="character" w:customStyle="1" w:styleId="NoteChar">
    <w:name w:val="Note Char"/>
    <w:link w:val="Note"/>
    <w:uiPriority w:val="99"/>
    <w:locked/>
    <w:rsid w:val="004F0C94"/>
    <w:rPr>
      <w:rFonts w:ascii="Arial" w:hAnsi="Arial"/>
      <w:sz w:val="18"/>
      <w:lang w:eastAsia="en-GB"/>
    </w:rPr>
  </w:style>
  <w:style w:type="paragraph" w:customStyle="1" w:styleId="Subhead">
    <w:name w:val="Subhead"/>
    <w:basedOn w:val="Normal"/>
    <w:next w:val="Normal"/>
    <w:qFormat/>
    <w:rsid w:val="00C94AE8"/>
    <w:pPr>
      <w:spacing w:before="180"/>
      <w:jc w:val="right"/>
    </w:pPr>
    <w:rPr>
      <w:color w:val="1F497D"/>
      <w:sz w:val="40"/>
    </w:rPr>
  </w:style>
  <w:style w:type="character" w:styleId="Hyperlink">
    <w:name w:val="Hyperlink"/>
    <w:basedOn w:val="DefaultParagraphFont"/>
    <w:uiPriority w:val="99"/>
    <w:rsid w:val="009556BB"/>
    <w:rPr>
      <w:rFonts w:cs="Times New Roman"/>
      <w:color w:val="auto"/>
      <w:u w:val="single"/>
    </w:rPr>
  </w:style>
  <w:style w:type="paragraph" w:customStyle="1" w:styleId="References">
    <w:name w:val="References"/>
    <w:basedOn w:val="Normal"/>
    <w:uiPriority w:val="99"/>
    <w:rsid w:val="001460E0"/>
    <w:pPr>
      <w:spacing w:after="180"/>
    </w:pPr>
    <w:rPr>
      <w:sz w:val="21"/>
    </w:rPr>
  </w:style>
  <w:style w:type="table" w:styleId="TableGrid">
    <w:name w:val="Table Grid"/>
    <w:basedOn w:val="TableNormal"/>
    <w:uiPriority w:val="39"/>
    <w:rsid w:val="00503749"/>
    <w:pPr>
      <w:spacing w:line="264"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de">
    <w:name w:val="Code"/>
    <w:basedOn w:val="Normal"/>
    <w:uiPriority w:val="99"/>
    <w:rsid w:val="002A79F3"/>
    <w:pPr>
      <w:spacing w:line="252" w:lineRule="auto"/>
    </w:pPr>
    <w:rPr>
      <w:rFonts w:ascii="Calibri" w:hAnsi="Calibri"/>
      <w:color w:val="1F497D"/>
    </w:rPr>
  </w:style>
  <w:style w:type="paragraph" w:styleId="Revision">
    <w:name w:val="Revision"/>
    <w:hidden/>
    <w:uiPriority w:val="99"/>
    <w:semiHidden/>
    <w:rsid w:val="008217AF"/>
    <w:rPr>
      <w:rFonts w:ascii="Arial" w:hAnsi="Arial"/>
      <w:sz w:val="20"/>
      <w:lang w:eastAsia="en-US"/>
    </w:rPr>
  </w:style>
  <w:style w:type="paragraph" w:styleId="BalloonText">
    <w:name w:val="Balloon Text"/>
    <w:basedOn w:val="Normal"/>
    <w:link w:val="BalloonTextChar"/>
    <w:uiPriority w:val="99"/>
    <w:semiHidden/>
    <w:rsid w:val="00AE1ED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E1ED8"/>
    <w:rPr>
      <w:rFonts w:ascii="Tahoma" w:hAnsi="Tahoma" w:cs="Tahoma"/>
      <w:sz w:val="16"/>
      <w:szCs w:val="16"/>
      <w:lang w:eastAsia="en-GB"/>
    </w:rPr>
  </w:style>
  <w:style w:type="paragraph" w:styleId="BodyText">
    <w:name w:val="Body Text"/>
    <w:basedOn w:val="Normal"/>
    <w:link w:val="BodyTextChar"/>
    <w:uiPriority w:val="99"/>
    <w:qFormat/>
    <w:rsid w:val="00827299"/>
    <w:pPr>
      <w:spacing w:before="120"/>
    </w:pPr>
  </w:style>
  <w:style w:type="character" w:customStyle="1" w:styleId="BodyTextChar">
    <w:name w:val="Body Text Char"/>
    <w:basedOn w:val="DefaultParagraphFont"/>
    <w:link w:val="BodyText"/>
    <w:uiPriority w:val="99"/>
    <w:locked/>
    <w:rsid w:val="00827299"/>
    <w:rPr>
      <w:rFonts w:ascii="Georgia" w:hAnsi="Georgia"/>
      <w:sz w:val="20"/>
      <w:szCs w:val="20"/>
      <w:lang w:eastAsia="en-GB"/>
    </w:rPr>
  </w:style>
  <w:style w:type="character" w:styleId="FollowedHyperlink">
    <w:name w:val="FollowedHyperlink"/>
    <w:basedOn w:val="DefaultParagraphFont"/>
    <w:uiPriority w:val="99"/>
    <w:semiHidden/>
    <w:rsid w:val="00E956BC"/>
    <w:rPr>
      <w:rFonts w:cs="Times New Roman"/>
      <w:color w:val="800080"/>
      <w:u w:val="single"/>
    </w:rPr>
  </w:style>
  <w:style w:type="character" w:styleId="CommentReference">
    <w:name w:val="annotation reference"/>
    <w:basedOn w:val="DefaultParagraphFont"/>
    <w:uiPriority w:val="99"/>
    <w:semiHidden/>
    <w:rsid w:val="005C5CC0"/>
    <w:rPr>
      <w:rFonts w:cs="Times New Roman"/>
      <w:sz w:val="16"/>
      <w:szCs w:val="16"/>
    </w:rPr>
  </w:style>
  <w:style w:type="paragraph" w:styleId="CommentText">
    <w:name w:val="annotation text"/>
    <w:basedOn w:val="Normal"/>
    <w:link w:val="CommentTextChar"/>
    <w:uiPriority w:val="99"/>
    <w:semiHidden/>
    <w:rsid w:val="005C5CC0"/>
    <w:pPr>
      <w:spacing w:line="240" w:lineRule="auto"/>
    </w:pPr>
  </w:style>
  <w:style w:type="character" w:customStyle="1" w:styleId="CommentTextChar">
    <w:name w:val="Comment Text Char"/>
    <w:basedOn w:val="DefaultParagraphFont"/>
    <w:link w:val="CommentText"/>
    <w:uiPriority w:val="99"/>
    <w:semiHidden/>
    <w:locked/>
    <w:rsid w:val="005C5CC0"/>
    <w:rPr>
      <w:rFonts w:ascii="Georgia" w:hAnsi="Georgia" w:cs="Times New Roman"/>
      <w:lang w:eastAsia="en-GB"/>
    </w:rPr>
  </w:style>
  <w:style w:type="paragraph" w:styleId="CommentSubject">
    <w:name w:val="annotation subject"/>
    <w:basedOn w:val="CommentText"/>
    <w:next w:val="CommentText"/>
    <w:link w:val="CommentSubjectChar"/>
    <w:uiPriority w:val="99"/>
    <w:semiHidden/>
    <w:rsid w:val="005C5CC0"/>
    <w:rPr>
      <w:b/>
      <w:bCs/>
    </w:rPr>
  </w:style>
  <w:style w:type="character" w:customStyle="1" w:styleId="CommentSubjectChar">
    <w:name w:val="Comment Subject Char"/>
    <w:basedOn w:val="CommentTextChar"/>
    <w:link w:val="CommentSubject"/>
    <w:uiPriority w:val="99"/>
    <w:semiHidden/>
    <w:locked/>
    <w:rsid w:val="005C5CC0"/>
    <w:rPr>
      <w:rFonts w:ascii="Georgia" w:hAnsi="Georgia" w:cs="Times New Roman"/>
      <w:b/>
      <w:bCs/>
      <w:lang w:eastAsia="en-GB"/>
    </w:rPr>
  </w:style>
  <w:style w:type="paragraph" w:styleId="ListParagraph">
    <w:name w:val="List Paragraph"/>
    <w:basedOn w:val="Normal"/>
    <w:link w:val="ListParagraphChar"/>
    <w:uiPriority w:val="99"/>
    <w:qFormat/>
    <w:rsid w:val="00171427"/>
    <w:pPr>
      <w:ind w:left="720"/>
      <w:contextualSpacing/>
    </w:pPr>
  </w:style>
  <w:style w:type="character" w:customStyle="1" w:styleId="ListParagraphChar">
    <w:name w:val="List Paragraph Char"/>
    <w:basedOn w:val="DefaultParagraphFont"/>
    <w:link w:val="ListParagraph"/>
    <w:uiPriority w:val="99"/>
    <w:rsid w:val="00720F46"/>
    <w:rPr>
      <w:rFonts w:ascii="Georgia" w:hAnsi="Georgia"/>
      <w:sz w:val="20"/>
      <w:szCs w:val="20"/>
      <w:lang w:eastAsia="en-GB"/>
    </w:rPr>
  </w:style>
  <w:style w:type="paragraph" w:styleId="DocumentMap">
    <w:name w:val="Document Map"/>
    <w:basedOn w:val="Normal"/>
    <w:link w:val="DocumentMapChar"/>
    <w:uiPriority w:val="99"/>
    <w:semiHidden/>
    <w:rsid w:val="00F076C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4E7D5E"/>
    <w:rPr>
      <w:rFonts w:cs="Times New Roman"/>
      <w:sz w:val="2"/>
      <w:lang w:eastAsia="en-GB"/>
    </w:rPr>
  </w:style>
  <w:style w:type="paragraph" w:customStyle="1" w:styleId="Default">
    <w:name w:val="Default"/>
    <w:uiPriority w:val="99"/>
    <w:rsid w:val="00502EAA"/>
    <w:pPr>
      <w:autoSpaceDE w:val="0"/>
      <w:autoSpaceDN w:val="0"/>
      <w:adjustRightInd w:val="0"/>
    </w:pPr>
    <w:rPr>
      <w:color w:val="000000"/>
      <w:sz w:val="24"/>
      <w:szCs w:val="24"/>
      <w:lang w:val="en-GB" w:eastAsia="en-GB"/>
    </w:rPr>
  </w:style>
  <w:style w:type="character" w:styleId="Strong">
    <w:name w:val="Strong"/>
    <w:basedOn w:val="DefaultParagraphFont"/>
    <w:uiPriority w:val="22"/>
    <w:qFormat/>
    <w:rsid w:val="00BB1CB3"/>
    <w:rPr>
      <w:b/>
      <w:bCs/>
    </w:rPr>
  </w:style>
  <w:style w:type="paragraph" w:styleId="Subtitle">
    <w:name w:val="Subtitle"/>
    <w:aliases w:val="Table Caption"/>
    <w:basedOn w:val="Normal"/>
    <w:next w:val="Normal"/>
    <w:link w:val="SubtitleChar"/>
    <w:uiPriority w:val="11"/>
    <w:qFormat/>
    <w:rsid w:val="00660377"/>
    <w:pPr>
      <w:keepNext/>
      <w:numPr>
        <w:ilvl w:val="1"/>
      </w:numPr>
      <w:spacing w:after="0"/>
    </w:pPr>
    <w:rPr>
      <w:rFonts w:asciiTheme="majorHAnsi" w:eastAsiaTheme="majorEastAsia" w:hAnsiTheme="majorHAnsi" w:cstheme="majorBidi"/>
      <w:i/>
      <w:iCs/>
      <w:color w:val="4F81BD" w:themeColor="accent1"/>
      <w:spacing w:val="15"/>
      <w:szCs w:val="24"/>
    </w:rPr>
  </w:style>
  <w:style w:type="character" w:customStyle="1" w:styleId="SubtitleChar">
    <w:name w:val="Subtitle Char"/>
    <w:aliases w:val="Table Caption Char"/>
    <w:basedOn w:val="DefaultParagraphFont"/>
    <w:link w:val="Subtitle"/>
    <w:uiPriority w:val="11"/>
    <w:rsid w:val="00660377"/>
    <w:rPr>
      <w:rFonts w:asciiTheme="majorHAnsi" w:eastAsiaTheme="majorEastAsia" w:hAnsiTheme="majorHAnsi" w:cstheme="majorBidi"/>
      <w:i/>
      <w:iCs/>
      <w:color w:val="4F81BD" w:themeColor="accent1"/>
      <w:spacing w:val="15"/>
      <w:sz w:val="20"/>
      <w:szCs w:val="24"/>
      <w:lang w:eastAsia="en-GB"/>
    </w:rPr>
  </w:style>
  <w:style w:type="paragraph" w:styleId="HTMLPreformatted">
    <w:name w:val="HTML Preformatted"/>
    <w:basedOn w:val="Normal"/>
    <w:link w:val="HTMLPreformattedChar"/>
    <w:uiPriority w:val="99"/>
    <w:semiHidden/>
    <w:unhideWhenUsed/>
    <w:locked/>
    <w:rsid w:val="008200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EastAsia" w:hAnsi="Courier New" w:cs="Courier New"/>
      <w:lang w:eastAsia="en-NZ"/>
    </w:rPr>
  </w:style>
  <w:style w:type="character" w:customStyle="1" w:styleId="HTMLPreformattedChar">
    <w:name w:val="HTML Preformatted Char"/>
    <w:basedOn w:val="DefaultParagraphFont"/>
    <w:link w:val="HTMLPreformatted"/>
    <w:uiPriority w:val="99"/>
    <w:semiHidden/>
    <w:rsid w:val="00820007"/>
    <w:rPr>
      <w:rFonts w:ascii="Courier New" w:eastAsiaTheme="minorEastAsia" w:hAnsi="Courier New" w:cs="Courier New"/>
      <w:sz w:val="20"/>
      <w:szCs w:val="20"/>
    </w:rPr>
  </w:style>
  <w:style w:type="character" w:styleId="Emphasis">
    <w:name w:val="Emphasis"/>
    <w:basedOn w:val="DefaultParagraphFont"/>
    <w:uiPriority w:val="20"/>
    <w:qFormat/>
    <w:rsid w:val="00820007"/>
    <w:rPr>
      <w:i/>
      <w:iCs/>
    </w:rPr>
  </w:style>
  <w:style w:type="character" w:styleId="HTMLCode">
    <w:name w:val="HTML Code"/>
    <w:basedOn w:val="DefaultParagraphFont"/>
    <w:uiPriority w:val="99"/>
    <w:semiHidden/>
    <w:unhideWhenUsed/>
    <w:locked/>
    <w:rsid w:val="00820007"/>
    <w:rPr>
      <w:rFonts w:ascii="Courier New" w:eastAsiaTheme="minorEastAsia" w:hAnsi="Courier New" w:cs="Courier New"/>
      <w:sz w:val="20"/>
      <w:szCs w:val="20"/>
    </w:rPr>
  </w:style>
  <w:style w:type="paragraph" w:styleId="Caption">
    <w:name w:val="caption"/>
    <w:aliases w:val="Figure Caption"/>
    <w:basedOn w:val="Normal"/>
    <w:next w:val="Normal"/>
    <w:uiPriority w:val="35"/>
    <w:qFormat/>
    <w:rsid w:val="007D4480"/>
    <w:pPr>
      <w:spacing w:after="240" w:line="240" w:lineRule="auto"/>
    </w:pPr>
    <w:rPr>
      <w:rFonts w:ascii="Calibri" w:eastAsia="MS Mincho" w:hAnsi="Calibri"/>
      <w:b/>
      <w:bCs/>
      <w:sz w:val="18"/>
      <w:lang w:eastAsia="en-US"/>
    </w:rPr>
  </w:style>
  <w:style w:type="paragraph" w:styleId="IntenseQuote">
    <w:name w:val="Intense Quote"/>
    <w:aliases w:val="HISO quote"/>
    <w:basedOn w:val="Normal"/>
    <w:next w:val="Normal"/>
    <w:link w:val="IntenseQuoteChar"/>
    <w:uiPriority w:val="30"/>
    <w:qFormat/>
    <w:rsid w:val="00BB17BB"/>
    <w:pPr>
      <w:pBdr>
        <w:bottom w:val="single" w:sz="4" w:space="4" w:color="4F81BD" w:themeColor="accent1"/>
      </w:pBdr>
      <w:spacing w:after="280"/>
      <w:ind w:left="936" w:right="936"/>
    </w:pPr>
    <w:rPr>
      <w:b/>
      <w:bCs/>
      <w:i/>
      <w:iCs/>
      <w:color w:val="4F81BD" w:themeColor="accent1"/>
    </w:rPr>
  </w:style>
  <w:style w:type="character" w:customStyle="1" w:styleId="IntenseQuoteChar">
    <w:name w:val="Intense Quote Char"/>
    <w:aliases w:val="HISO quote Char"/>
    <w:basedOn w:val="DefaultParagraphFont"/>
    <w:link w:val="IntenseQuote"/>
    <w:uiPriority w:val="30"/>
    <w:rsid w:val="00BB17BB"/>
    <w:rPr>
      <w:rFonts w:ascii="Georgia" w:hAnsi="Georgia"/>
      <w:b/>
      <w:bCs/>
      <w:i/>
      <w:iCs/>
      <w:color w:val="4F81BD" w:themeColor="accent1"/>
      <w:sz w:val="20"/>
      <w:szCs w:val="20"/>
      <w:lang w:eastAsia="en-GB"/>
    </w:rPr>
  </w:style>
  <w:style w:type="character" w:styleId="IntenseEmphasis">
    <w:name w:val="Intense Emphasis"/>
    <w:aliases w:val="HISO Intense"/>
    <w:basedOn w:val="DefaultParagraphFont"/>
    <w:uiPriority w:val="21"/>
    <w:qFormat/>
    <w:rsid w:val="00BB17BB"/>
    <w:rPr>
      <w:b/>
      <w:bCs/>
      <w:i/>
      <w:iCs/>
      <w:color w:val="4F81BD" w:themeColor="accent1"/>
    </w:rPr>
  </w:style>
  <w:style w:type="character" w:styleId="SubtleEmphasis">
    <w:name w:val="Subtle Emphasis"/>
    <w:basedOn w:val="DefaultParagraphFont"/>
    <w:uiPriority w:val="19"/>
    <w:qFormat/>
    <w:rsid w:val="00BB17BB"/>
    <w:rPr>
      <w:i/>
      <w:iCs/>
      <w:color w:val="808080" w:themeColor="text1" w:themeTint="7F"/>
    </w:rPr>
  </w:style>
  <w:style w:type="paragraph" w:customStyle="1" w:styleId="intro-text">
    <w:name w:val="intro-text"/>
    <w:basedOn w:val="Normal"/>
    <w:rsid w:val="00356C5B"/>
    <w:pPr>
      <w:spacing w:before="277" w:after="277" w:line="320" w:lineRule="atLeast"/>
    </w:pPr>
    <w:rPr>
      <w:sz w:val="33"/>
      <w:szCs w:val="33"/>
      <w:lang w:eastAsia="en-NZ"/>
    </w:rPr>
  </w:style>
  <w:style w:type="character" w:styleId="BookTitle">
    <w:name w:val="Book Title"/>
    <w:basedOn w:val="DefaultParagraphFont"/>
    <w:uiPriority w:val="33"/>
    <w:qFormat/>
    <w:rsid w:val="00D37010"/>
    <w:rPr>
      <w:b/>
      <w:bCs/>
      <w:smallCaps/>
      <w:spacing w:val="5"/>
    </w:rPr>
  </w:style>
  <w:style w:type="table" w:customStyle="1" w:styleId="HISO">
    <w:name w:val="HISO"/>
    <w:basedOn w:val="TableNormal"/>
    <w:uiPriority w:val="99"/>
    <w:rsid w:val="00720F46"/>
    <w:rPr>
      <w:rFonts w:ascii="Georgia" w:eastAsiaTheme="minorHAnsi" w:hAnsi="Georgia" w:cstheme="minorBidi"/>
      <w:sz w:val="20"/>
      <w:lang w:eastAsia="en-US"/>
    </w:rPr>
    <w:tblPr>
      <w:tblStyleRowBandSize w:val="1"/>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Pr>
    <w:tcPr>
      <w:shd w:val="clear" w:color="auto" w:fill="B8CCE4" w:themeFill="accent1" w:themeFillTint="66"/>
      <w:vAlign w:val="center"/>
    </w:tcPr>
    <w:tblStylePr w:type="firstRow">
      <w:rPr>
        <w:rFonts w:ascii="Georgia" w:hAnsi="Georgia"/>
        <w:b/>
        <w:sz w:val="20"/>
      </w:rPr>
      <w:tblPr/>
      <w:tcPr>
        <w:shd w:val="clear" w:color="auto" w:fill="B8CCE4" w:themeFill="accent1" w:themeFillTint="66"/>
      </w:tcPr>
    </w:tblStylePr>
    <w:tblStylePr w:type="band1Horz">
      <w:rPr>
        <w:rFonts w:ascii="Georgia" w:hAnsi="Georgia"/>
        <w:sz w:val="20"/>
      </w:rPr>
      <w:tblPr/>
      <w:tcPr>
        <w:shd w:val="clear" w:color="auto" w:fill="FFFFFF" w:themeFill="background1"/>
      </w:tcPr>
    </w:tblStylePr>
    <w:tblStylePr w:type="band2Horz">
      <w:rPr>
        <w:rFonts w:ascii="Georgia" w:hAnsi="Georgia"/>
        <w:sz w:val="20"/>
      </w:rPr>
      <w:tblPr/>
      <w:tcPr>
        <w:shd w:val="clear" w:color="auto" w:fill="FFFFFF" w:themeFill="background1"/>
      </w:tcPr>
    </w:tblStylePr>
  </w:style>
  <w:style w:type="paragraph" w:customStyle="1" w:styleId="SteppedPara">
    <w:name w:val="Stepped Para"/>
    <w:basedOn w:val="Normal"/>
    <w:link w:val="SteppedParaChar"/>
    <w:qFormat/>
    <w:rsid w:val="00043FEB"/>
    <w:pPr>
      <w:tabs>
        <w:tab w:val="left" w:pos="851"/>
      </w:tabs>
      <w:ind w:left="851" w:hanging="851"/>
    </w:pPr>
  </w:style>
  <w:style w:type="character" w:customStyle="1" w:styleId="SteppedParaChar">
    <w:name w:val="Stepped Para Char"/>
    <w:basedOn w:val="DefaultParagraphFont"/>
    <w:link w:val="SteppedPara"/>
    <w:rsid w:val="00043FEB"/>
    <w:rPr>
      <w:rFonts w:ascii="Georgia" w:hAnsi="Georgia"/>
      <w:sz w:val="20"/>
      <w:szCs w:val="20"/>
      <w:lang w:eastAsia="en-GB"/>
    </w:rPr>
  </w:style>
  <w:style w:type="paragraph" w:customStyle="1" w:styleId="Example">
    <w:name w:val="Example"/>
    <w:basedOn w:val="Normal"/>
    <w:link w:val="ExampleChar"/>
    <w:qFormat/>
    <w:rsid w:val="00037953"/>
    <w:pPr>
      <w:spacing w:line="259" w:lineRule="auto"/>
      <w:ind w:left="1080"/>
    </w:pPr>
    <w:rPr>
      <w:rFonts w:eastAsiaTheme="minorEastAsia"/>
      <w:color w:val="4F81BD" w:themeColor="accent1"/>
      <w:szCs w:val="24"/>
    </w:rPr>
  </w:style>
  <w:style w:type="character" w:customStyle="1" w:styleId="ExampleChar">
    <w:name w:val="Example Char"/>
    <w:basedOn w:val="ListParagraphChar"/>
    <w:link w:val="Example"/>
    <w:rsid w:val="00D95778"/>
    <w:rPr>
      <w:rFonts w:ascii="Georgia" w:eastAsiaTheme="minorEastAsia" w:hAnsi="Georgia"/>
      <w:color w:val="4F81BD" w:themeColor="accent1"/>
      <w:sz w:val="20"/>
      <w:szCs w:val="24"/>
      <w:lang w:eastAsia="en-GB"/>
    </w:rPr>
  </w:style>
  <w:style w:type="paragraph" w:styleId="TOCHeading">
    <w:name w:val="TOC Heading"/>
    <w:basedOn w:val="Heading1"/>
    <w:next w:val="Normal"/>
    <w:uiPriority w:val="39"/>
    <w:unhideWhenUsed/>
    <w:qFormat/>
    <w:rsid w:val="00D95778"/>
    <w:pPr>
      <w:numPr>
        <w:numId w:val="0"/>
      </w:numPr>
      <w:pBdr>
        <w:top w:val="none" w:sz="0" w:space="0" w:color="auto"/>
        <w:bottom w:val="single" w:sz="36" w:space="10" w:color="1F497D"/>
      </w:pBdr>
      <w:spacing w:after="0"/>
      <w:ind w:left="360"/>
      <w:outlineLvl w:val="9"/>
    </w:pPr>
    <w:rPr>
      <w:b w:val="0"/>
      <w:spacing w:val="5"/>
      <w:sz w:val="56"/>
      <w:lang w:val="en-US" w:eastAsia="en-US"/>
    </w:rPr>
  </w:style>
  <w:style w:type="paragraph" w:styleId="TOC4">
    <w:name w:val="toc 4"/>
    <w:basedOn w:val="Normal"/>
    <w:next w:val="Normal"/>
    <w:autoRedefine/>
    <w:uiPriority w:val="39"/>
    <w:unhideWhenUsed/>
    <w:rsid w:val="00D95778"/>
    <w:pPr>
      <w:spacing w:after="100" w:line="259" w:lineRule="auto"/>
      <w:ind w:left="660"/>
    </w:pPr>
    <w:rPr>
      <w:rFonts w:eastAsiaTheme="minorEastAsia" w:cstheme="minorBidi"/>
      <w:szCs w:val="22"/>
      <w:lang w:eastAsia="en-NZ"/>
    </w:rPr>
  </w:style>
  <w:style w:type="paragraph" w:styleId="TOC5">
    <w:name w:val="toc 5"/>
    <w:basedOn w:val="Normal"/>
    <w:next w:val="Normal"/>
    <w:autoRedefine/>
    <w:uiPriority w:val="39"/>
    <w:unhideWhenUsed/>
    <w:rsid w:val="00D95778"/>
    <w:pPr>
      <w:spacing w:after="100" w:line="259" w:lineRule="auto"/>
      <w:ind w:left="880"/>
    </w:pPr>
    <w:rPr>
      <w:rFonts w:eastAsiaTheme="minorEastAsia" w:cstheme="minorBidi"/>
      <w:szCs w:val="22"/>
      <w:lang w:eastAsia="en-NZ"/>
    </w:rPr>
  </w:style>
  <w:style w:type="paragraph" w:styleId="TOC6">
    <w:name w:val="toc 6"/>
    <w:basedOn w:val="Normal"/>
    <w:next w:val="Normal"/>
    <w:autoRedefine/>
    <w:uiPriority w:val="39"/>
    <w:unhideWhenUsed/>
    <w:rsid w:val="00D95778"/>
    <w:pPr>
      <w:spacing w:after="100" w:line="259" w:lineRule="auto"/>
      <w:ind w:left="1100"/>
    </w:pPr>
    <w:rPr>
      <w:rFonts w:eastAsiaTheme="minorEastAsia" w:cstheme="minorBidi"/>
      <w:szCs w:val="22"/>
      <w:lang w:eastAsia="en-NZ"/>
    </w:rPr>
  </w:style>
  <w:style w:type="paragraph" w:styleId="TOC7">
    <w:name w:val="toc 7"/>
    <w:basedOn w:val="Normal"/>
    <w:next w:val="Normal"/>
    <w:autoRedefine/>
    <w:uiPriority w:val="39"/>
    <w:unhideWhenUsed/>
    <w:rsid w:val="00D95778"/>
    <w:pPr>
      <w:spacing w:after="100" w:line="259" w:lineRule="auto"/>
      <w:ind w:left="1320"/>
    </w:pPr>
    <w:rPr>
      <w:rFonts w:eastAsiaTheme="minorEastAsia" w:cstheme="minorBidi"/>
      <w:szCs w:val="22"/>
      <w:lang w:eastAsia="en-NZ"/>
    </w:rPr>
  </w:style>
  <w:style w:type="paragraph" w:styleId="TOC8">
    <w:name w:val="toc 8"/>
    <w:basedOn w:val="Normal"/>
    <w:next w:val="Normal"/>
    <w:autoRedefine/>
    <w:uiPriority w:val="39"/>
    <w:unhideWhenUsed/>
    <w:rsid w:val="00D95778"/>
    <w:pPr>
      <w:spacing w:after="100" w:line="259" w:lineRule="auto"/>
      <w:ind w:left="1540"/>
    </w:pPr>
    <w:rPr>
      <w:rFonts w:eastAsiaTheme="minorEastAsia" w:cstheme="minorBidi"/>
      <w:szCs w:val="22"/>
      <w:lang w:eastAsia="en-NZ"/>
    </w:rPr>
  </w:style>
  <w:style w:type="paragraph" w:styleId="TOC9">
    <w:name w:val="toc 9"/>
    <w:basedOn w:val="Normal"/>
    <w:next w:val="Normal"/>
    <w:autoRedefine/>
    <w:uiPriority w:val="39"/>
    <w:unhideWhenUsed/>
    <w:rsid w:val="00D95778"/>
    <w:pPr>
      <w:spacing w:after="100" w:line="259" w:lineRule="auto"/>
      <w:ind w:left="1760"/>
    </w:pPr>
    <w:rPr>
      <w:rFonts w:eastAsiaTheme="minorEastAsia" w:cstheme="minorBidi"/>
      <w:szCs w:val="22"/>
      <w:lang w:eastAsia="en-NZ"/>
    </w:rPr>
  </w:style>
  <w:style w:type="table" w:customStyle="1" w:styleId="TableforHISOStandards">
    <w:name w:val="Table for HISO Standards"/>
    <w:basedOn w:val="TableNormal"/>
    <w:uiPriority w:val="99"/>
    <w:rsid w:val="00282DA1"/>
    <w:tblPr/>
  </w:style>
  <w:style w:type="paragraph" w:styleId="NoSpacing">
    <w:name w:val="No Spacing"/>
    <w:uiPriority w:val="1"/>
    <w:qFormat/>
    <w:rsid w:val="00660377"/>
    <w:pPr>
      <w:spacing w:before="60" w:after="60" w:line="276" w:lineRule="auto"/>
    </w:pPr>
    <w:rPr>
      <w:rFonts w:ascii="Georgia" w:hAnsi="Georgia"/>
      <w:sz w:val="20"/>
      <w:szCs w:val="20"/>
      <w:lang w:eastAsia="en-GB"/>
    </w:rPr>
  </w:style>
  <w:style w:type="paragraph" w:styleId="EndnoteText">
    <w:name w:val="endnote text"/>
    <w:basedOn w:val="Normal"/>
    <w:link w:val="EndnoteTextChar"/>
    <w:uiPriority w:val="99"/>
    <w:semiHidden/>
    <w:unhideWhenUsed/>
    <w:locked/>
    <w:rsid w:val="00D76AD3"/>
    <w:pPr>
      <w:spacing w:after="0" w:line="240" w:lineRule="auto"/>
    </w:pPr>
  </w:style>
  <w:style w:type="character" w:customStyle="1" w:styleId="EndnoteTextChar">
    <w:name w:val="Endnote Text Char"/>
    <w:basedOn w:val="DefaultParagraphFont"/>
    <w:link w:val="EndnoteText"/>
    <w:uiPriority w:val="99"/>
    <w:semiHidden/>
    <w:rsid w:val="00D76AD3"/>
    <w:rPr>
      <w:rFonts w:ascii="Georgia" w:hAnsi="Georgia"/>
      <w:sz w:val="20"/>
      <w:szCs w:val="20"/>
      <w:lang w:eastAsia="en-GB"/>
    </w:rPr>
  </w:style>
  <w:style w:type="character" w:styleId="EndnoteReference">
    <w:name w:val="endnote reference"/>
    <w:basedOn w:val="DefaultParagraphFont"/>
    <w:uiPriority w:val="99"/>
    <w:semiHidden/>
    <w:unhideWhenUsed/>
    <w:locked/>
    <w:rsid w:val="00D76AD3"/>
    <w:rPr>
      <w:vertAlign w:val="superscript"/>
    </w:rPr>
  </w:style>
  <w:style w:type="character" w:styleId="PlaceholderText">
    <w:name w:val="Placeholder Text"/>
    <w:basedOn w:val="DefaultParagraphFont"/>
    <w:uiPriority w:val="99"/>
    <w:semiHidden/>
    <w:rsid w:val="00827299"/>
    <w:rPr>
      <w:color w:val="808080"/>
    </w:rPr>
  </w:style>
  <w:style w:type="character" w:styleId="UnresolvedMention">
    <w:name w:val="Unresolved Mention"/>
    <w:basedOn w:val="DefaultParagraphFont"/>
    <w:uiPriority w:val="99"/>
    <w:semiHidden/>
    <w:unhideWhenUsed/>
    <w:rsid w:val="00E40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58987">
      <w:bodyDiv w:val="1"/>
      <w:marLeft w:val="0"/>
      <w:marRight w:val="0"/>
      <w:marTop w:val="0"/>
      <w:marBottom w:val="0"/>
      <w:divBdr>
        <w:top w:val="none" w:sz="0" w:space="0" w:color="auto"/>
        <w:left w:val="none" w:sz="0" w:space="0" w:color="auto"/>
        <w:bottom w:val="none" w:sz="0" w:space="0" w:color="auto"/>
        <w:right w:val="none" w:sz="0" w:space="0" w:color="auto"/>
      </w:divBdr>
    </w:div>
    <w:div w:id="830829665">
      <w:bodyDiv w:val="1"/>
      <w:marLeft w:val="0"/>
      <w:marRight w:val="0"/>
      <w:marTop w:val="0"/>
      <w:marBottom w:val="0"/>
      <w:divBdr>
        <w:top w:val="none" w:sz="0" w:space="0" w:color="auto"/>
        <w:left w:val="none" w:sz="0" w:space="0" w:color="auto"/>
        <w:bottom w:val="none" w:sz="0" w:space="0" w:color="auto"/>
        <w:right w:val="none" w:sz="0" w:space="0" w:color="auto"/>
      </w:divBdr>
    </w:div>
    <w:div w:id="967205779">
      <w:bodyDiv w:val="1"/>
      <w:marLeft w:val="0"/>
      <w:marRight w:val="0"/>
      <w:marTop w:val="0"/>
      <w:marBottom w:val="0"/>
      <w:divBdr>
        <w:top w:val="none" w:sz="0" w:space="0" w:color="auto"/>
        <w:left w:val="none" w:sz="0" w:space="0" w:color="auto"/>
        <w:bottom w:val="none" w:sz="0" w:space="0" w:color="auto"/>
        <w:right w:val="none" w:sz="0" w:space="0" w:color="auto"/>
      </w:divBdr>
    </w:div>
    <w:div w:id="1332104526">
      <w:bodyDiv w:val="1"/>
      <w:marLeft w:val="0"/>
      <w:marRight w:val="0"/>
      <w:marTop w:val="0"/>
      <w:marBottom w:val="0"/>
      <w:divBdr>
        <w:top w:val="none" w:sz="0" w:space="0" w:color="auto"/>
        <w:left w:val="none" w:sz="0" w:space="0" w:color="auto"/>
        <w:bottom w:val="none" w:sz="0" w:space="0" w:color="auto"/>
        <w:right w:val="none" w:sz="0" w:space="0" w:color="auto"/>
      </w:divBdr>
      <w:divsChild>
        <w:div w:id="161052022">
          <w:marLeft w:val="0"/>
          <w:marRight w:val="0"/>
          <w:marTop w:val="0"/>
          <w:marBottom w:val="0"/>
          <w:divBdr>
            <w:top w:val="none" w:sz="0" w:space="0" w:color="auto"/>
            <w:left w:val="none" w:sz="0" w:space="0" w:color="auto"/>
            <w:bottom w:val="none" w:sz="0" w:space="0" w:color="auto"/>
            <w:right w:val="none" w:sz="0" w:space="0" w:color="auto"/>
          </w:divBdr>
          <w:divsChild>
            <w:div w:id="80100933">
              <w:marLeft w:val="0"/>
              <w:marRight w:val="0"/>
              <w:marTop w:val="0"/>
              <w:marBottom w:val="0"/>
              <w:divBdr>
                <w:top w:val="none" w:sz="0" w:space="0" w:color="auto"/>
                <w:left w:val="none" w:sz="0" w:space="0" w:color="auto"/>
                <w:bottom w:val="none" w:sz="0" w:space="0" w:color="auto"/>
                <w:right w:val="none" w:sz="0" w:space="0" w:color="auto"/>
              </w:divBdr>
              <w:divsChild>
                <w:div w:id="1490167434">
                  <w:marLeft w:val="-225"/>
                  <w:marRight w:val="-225"/>
                  <w:marTop w:val="0"/>
                  <w:marBottom w:val="0"/>
                  <w:divBdr>
                    <w:top w:val="none" w:sz="0" w:space="0" w:color="auto"/>
                    <w:left w:val="none" w:sz="0" w:space="0" w:color="auto"/>
                    <w:bottom w:val="none" w:sz="0" w:space="0" w:color="auto"/>
                    <w:right w:val="none" w:sz="0" w:space="0" w:color="auto"/>
                  </w:divBdr>
                  <w:divsChild>
                    <w:div w:id="1245266250">
                      <w:marLeft w:val="0"/>
                      <w:marRight w:val="0"/>
                      <w:marTop w:val="0"/>
                      <w:marBottom w:val="0"/>
                      <w:divBdr>
                        <w:top w:val="none" w:sz="0" w:space="0" w:color="auto"/>
                        <w:left w:val="none" w:sz="0" w:space="0" w:color="auto"/>
                        <w:bottom w:val="none" w:sz="0" w:space="0" w:color="auto"/>
                        <w:right w:val="none" w:sz="0" w:space="0" w:color="auto"/>
                      </w:divBdr>
                      <w:divsChild>
                        <w:div w:id="1466465104">
                          <w:marLeft w:val="0"/>
                          <w:marRight w:val="0"/>
                          <w:marTop w:val="0"/>
                          <w:marBottom w:val="0"/>
                          <w:divBdr>
                            <w:top w:val="none" w:sz="0" w:space="0" w:color="auto"/>
                            <w:left w:val="none" w:sz="0" w:space="0" w:color="auto"/>
                            <w:bottom w:val="none" w:sz="0" w:space="0" w:color="auto"/>
                            <w:right w:val="none" w:sz="0" w:space="0" w:color="auto"/>
                          </w:divBdr>
                          <w:divsChild>
                            <w:div w:id="847449515">
                              <w:marLeft w:val="-225"/>
                              <w:marRight w:val="-225"/>
                              <w:marTop w:val="0"/>
                              <w:marBottom w:val="0"/>
                              <w:divBdr>
                                <w:top w:val="none" w:sz="0" w:space="0" w:color="auto"/>
                                <w:left w:val="none" w:sz="0" w:space="0" w:color="auto"/>
                                <w:bottom w:val="none" w:sz="0" w:space="0" w:color="auto"/>
                                <w:right w:val="none" w:sz="0" w:space="0" w:color="auto"/>
                              </w:divBdr>
                              <w:divsChild>
                                <w:div w:id="28577527">
                                  <w:marLeft w:val="0"/>
                                  <w:marRight w:val="0"/>
                                  <w:marTop w:val="0"/>
                                  <w:marBottom w:val="0"/>
                                  <w:divBdr>
                                    <w:top w:val="none" w:sz="0" w:space="0" w:color="auto"/>
                                    <w:left w:val="none" w:sz="0" w:space="0" w:color="auto"/>
                                    <w:bottom w:val="none" w:sz="0" w:space="0" w:color="auto"/>
                                    <w:right w:val="none" w:sz="0" w:space="0" w:color="auto"/>
                                  </w:divBdr>
                                  <w:divsChild>
                                    <w:div w:id="938566579">
                                      <w:marLeft w:val="0"/>
                                      <w:marRight w:val="0"/>
                                      <w:marTop w:val="0"/>
                                      <w:marBottom w:val="0"/>
                                      <w:divBdr>
                                        <w:top w:val="none" w:sz="0" w:space="0" w:color="auto"/>
                                        <w:left w:val="none" w:sz="0" w:space="0" w:color="auto"/>
                                        <w:bottom w:val="none" w:sz="0" w:space="0" w:color="auto"/>
                                        <w:right w:val="none" w:sz="0" w:space="0" w:color="auto"/>
                                      </w:divBdr>
                                      <w:divsChild>
                                        <w:div w:id="1847406493">
                                          <w:marLeft w:val="0"/>
                                          <w:marRight w:val="0"/>
                                          <w:marTop w:val="0"/>
                                          <w:marBottom w:val="0"/>
                                          <w:divBdr>
                                            <w:top w:val="none" w:sz="0" w:space="0" w:color="auto"/>
                                            <w:left w:val="none" w:sz="0" w:space="0" w:color="auto"/>
                                            <w:bottom w:val="none" w:sz="0" w:space="0" w:color="auto"/>
                                            <w:right w:val="none" w:sz="0" w:space="0" w:color="auto"/>
                                          </w:divBdr>
                                          <w:divsChild>
                                            <w:div w:id="27727893">
                                              <w:marLeft w:val="0"/>
                                              <w:marRight w:val="0"/>
                                              <w:marTop w:val="0"/>
                                              <w:marBottom w:val="0"/>
                                              <w:divBdr>
                                                <w:top w:val="none" w:sz="0" w:space="0" w:color="auto"/>
                                                <w:left w:val="none" w:sz="0" w:space="0" w:color="auto"/>
                                                <w:bottom w:val="none" w:sz="0" w:space="0" w:color="auto"/>
                                                <w:right w:val="none" w:sz="0" w:space="0" w:color="auto"/>
                                              </w:divBdr>
                                              <w:divsChild>
                                                <w:div w:id="1322078447">
                                                  <w:marLeft w:val="0"/>
                                                  <w:marRight w:val="0"/>
                                                  <w:marTop w:val="0"/>
                                                  <w:marBottom w:val="0"/>
                                                  <w:divBdr>
                                                    <w:top w:val="none" w:sz="0" w:space="0" w:color="auto"/>
                                                    <w:left w:val="none" w:sz="0" w:space="0" w:color="auto"/>
                                                    <w:bottom w:val="none" w:sz="0" w:space="0" w:color="auto"/>
                                                    <w:right w:val="none" w:sz="0" w:space="0" w:color="auto"/>
                                                  </w:divBdr>
                                                  <w:divsChild>
                                                    <w:div w:id="18232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4814">
                                              <w:marLeft w:val="0"/>
                                              <w:marRight w:val="0"/>
                                              <w:marTop w:val="0"/>
                                              <w:marBottom w:val="0"/>
                                              <w:divBdr>
                                                <w:top w:val="none" w:sz="0" w:space="0" w:color="auto"/>
                                                <w:left w:val="none" w:sz="0" w:space="0" w:color="auto"/>
                                                <w:bottom w:val="none" w:sz="0" w:space="0" w:color="auto"/>
                                                <w:right w:val="none" w:sz="0" w:space="0" w:color="auto"/>
                                              </w:divBdr>
                                              <w:divsChild>
                                                <w:div w:id="540214733">
                                                  <w:marLeft w:val="0"/>
                                                  <w:marRight w:val="0"/>
                                                  <w:marTop w:val="0"/>
                                                  <w:marBottom w:val="0"/>
                                                  <w:divBdr>
                                                    <w:top w:val="none" w:sz="0" w:space="0" w:color="auto"/>
                                                    <w:left w:val="none" w:sz="0" w:space="0" w:color="auto"/>
                                                    <w:bottom w:val="none" w:sz="0" w:space="0" w:color="auto"/>
                                                    <w:right w:val="none" w:sz="0" w:space="0" w:color="auto"/>
                                                  </w:divBdr>
                                                  <w:divsChild>
                                                    <w:div w:id="125436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282461">
      <w:bodyDiv w:val="1"/>
      <w:marLeft w:val="0"/>
      <w:marRight w:val="0"/>
      <w:marTop w:val="0"/>
      <w:marBottom w:val="0"/>
      <w:divBdr>
        <w:top w:val="none" w:sz="0" w:space="0" w:color="auto"/>
        <w:left w:val="none" w:sz="0" w:space="0" w:color="auto"/>
        <w:bottom w:val="none" w:sz="0" w:space="0" w:color="auto"/>
        <w:right w:val="none" w:sz="0" w:space="0" w:color="auto"/>
      </w:divBdr>
    </w:div>
    <w:div w:id="1470704772">
      <w:bodyDiv w:val="1"/>
      <w:marLeft w:val="0"/>
      <w:marRight w:val="0"/>
      <w:marTop w:val="0"/>
      <w:marBottom w:val="0"/>
      <w:divBdr>
        <w:top w:val="none" w:sz="0" w:space="0" w:color="auto"/>
        <w:left w:val="none" w:sz="0" w:space="0" w:color="auto"/>
        <w:bottom w:val="none" w:sz="0" w:space="0" w:color="auto"/>
        <w:right w:val="none" w:sz="0" w:space="0" w:color="auto"/>
      </w:divBdr>
    </w:div>
    <w:div w:id="1500578335">
      <w:bodyDiv w:val="1"/>
      <w:marLeft w:val="0"/>
      <w:marRight w:val="0"/>
      <w:marTop w:val="0"/>
      <w:marBottom w:val="0"/>
      <w:divBdr>
        <w:top w:val="none" w:sz="0" w:space="0" w:color="auto"/>
        <w:left w:val="none" w:sz="0" w:space="0" w:color="auto"/>
        <w:bottom w:val="none" w:sz="0" w:space="0" w:color="auto"/>
        <w:right w:val="none" w:sz="0" w:space="0" w:color="auto"/>
      </w:divBdr>
    </w:div>
    <w:div w:id="1508062610">
      <w:bodyDiv w:val="1"/>
      <w:marLeft w:val="0"/>
      <w:marRight w:val="0"/>
      <w:marTop w:val="0"/>
      <w:marBottom w:val="0"/>
      <w:divBdr>
        <w:top w:val="none" w:sz="0" w:space="0" w:color="auto"/>
        <w:left w:val="none" w:sz="0" w:space="0" w:color="auto"/>
        <w:bottom w:val="none" w:sz="0" w:space="0" w:color="auto"/>
        <w:right w:val="none" w:sz="0" w:space="0" w:color="auto"/>
      </w:divBdr>
    </w:div>
    <w:div w:id="1515919257">
      <w:bodyDiv w:val="1"/>
      <w:marLeft w:val="0"/>
      <w:marRight w:val="0"/>
      <w:marTop w:val="0"/>
      <w:marBottom w:val="0"/>
      <w:divBdr>
        <w:top w:val="none" w:sz="0" w:space="0" w:color="auto"/>
        <w:left w:val="none" w:sz="0" w:space="0" w:color="auto"/>
        <w:bottom w:val="none" w:sz="0" w:space="0" w:color="auto"/>
        <w:right w:val="none" w:sz="0" w:space="0" w:color="auto"/>
      </w:divBdr>
    </w:div>
    <w:div w:id="1977299275">
      <w:bodyDiv w:val="1"/>
      <w:marLeft w:val="0"/>
      <w:marRight w:val="0"/>
      <w:marTop w:val="0"/>
      <w:marBottom w:val="0"/>
      <w:divBdr>
        <w:top w:val="none" w:sz="0" w:space="0" w:color="auto"/>
        <w:left w:val="none" w:sz="0" w:space="0" w:color="auto"/>
        <w:bottom w:val="none" w:sz="0" w:space="0" w:color="auto"/>
        <w:right w:val="none" w:sz="0" w:space="0" w:color="auto"/>
      </w:divBdr>
    </w:div>
    <w:div w:id="2038581671">
      <w:bodyDiv w:val="1"/>
      <w:marLeft w:val="0"/>
      <w:marRight w:val="0"/>
      <w:marTop w:val="0"/>
      <w:marBottom w:val="0"/>
      <w:divBdr>
        <w:top w:val="none" w:sz="0" w:space="0" w:color="auto"/>
        <w:left w:val="none" w:sz="0" w:space="0" w:color="auto"/>
        <w:bottom w:val="none" w:sz="0" w:space="0" w:color="auto"/>
        <w:right w:val="none" w:sz="0" w:space="0" w:color="auto"/>
      </w:divBdr>
    </w:div>
    <w:div w:id="208529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ewhatuora.govt.nz/"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5.xml"/><Relationship Id="rId25" Type="http://schemas.openxmlformats.org/officeDocument/2006/relationships/hyperlink" Target="https://mlds.ihtsdotools.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mailto:only~%5eNET%5eInternet%5efred@hisisp.co.nz"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36A7-F06D-4752-80F0-41E754ABE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225</TotalTime>
  <Pages>59</Pages>
  <Words>12237</Words>
  <Characters>69756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HISO 10008.3:2019 Notifiable Disease Messaging Implementation Guide</vt:lpstr>
    </vt:vector>
  </TitlesOfParts>
  <Company>Ministry of Health</Company>
  <LinksUpToDate>false</LinksUpToDate>
  <CharactersWithSpaces>81830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10008.3:2019 Notifiable Disease Messaging Implementation Guide</dc:title>
  <dc:subject/>
  <dc:creator>Ministry of Health</dc:creator>
  <cp:keywords/>
  <dc:description/>
  <cp:lastModifiedBy>Stephanie Kerruish</cp:lastModifiedBy>
  <cp:revision>86</cp:revision>
  <cp:lastPrinted>2019-03-20T19:06:00Z</cp:lastPrinted>
  <dcterms:created xsi:type="dcterms:W3CDTF">2024-08-13T02:08:00Z</dcterms:created>
  <dcterms:modified xsi:type="dcterms:W3CDTF">2024-09-01T22:54:00Z</dcterms:modified>
</cp:coreProperties>
</file>