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AB75" w14:textId="214C19E7" w:rsidR="00794352" w:rsidRDefault="008D031E" w:rsidP="00794352">
      <w:pPr>
        <w:pStyle w:val="Title"/>
      </w:pPr>
      <w:r>
        <w:t>Peer Review</w:t>
      </w:r>
      <w:r w:rsidR="008D6CC3">
        <w:t xml:space="preserve"> </w:t>
      </w:r>
      <w:r w:rsidR="00482485">
        <w:t>Report</w:t>
      </w:r>
    </w:p>
    <w:p w14:paraId="2501938D" w14:textId="1B21E99E" w:rsidR="00794352" w:rsidRPr="0038262A" w:rsidRDefault="00794352" w:rsidP="00CB4091">
      <w:pPr>
        <w:pStyle w:val="Subtitle"/>
        <w:rPr>
          <w:b w:val="0"/>
          <w:bCs/>
          <w:color w:val="FFFFFF" w:themeColor="background1"/>
        </w:rPr>
      </w:pPr>
      <w:r w:rsidRPr="0038262A">
        <w:rPr>
          <w:b w:val="0"/>
          <w:bCs/>
          <w:color w:val="FFFFFF" w:themeColor="background1"/>
        </w:rPr>
        <w:tab/>
      </w:r>
    </w:p>
    <w:p w14:paraId="48865F37" w14:textId="7FB8CF2A" w:rsidR="00CB4091" w:rsidRPr="00ED40B7" w:rsidRDefault="00C8309C" w:rsidP="00794352">
      <w:pPr>
        <w:pStyle w:val="Datenewsletterdocument"/>
        <w:rPr>
          <w:b w:val="0"/>
          <w:bCs/>
        </w:rPr>
      </w:pPr>
      <w:r>
        <w:rPr>
          <w:b w:val="0"/>
          <w:bCs/>
        </w:rPr>
        <w:t>October 2024</w:t>
      </w:r>
    </w:p>
    <w:p w14:paraId="140B4B37" w14:textId="77777777" w:rsidR="00451517" w:rsidRDefault="00451517" w:rsidP="00451517">
      <w:pPr>
        <w:pStyle w:val="Heading1"/>
      </w:pPr>
      <w:bookmarkStart w:id="0" w:name="_Toc175317941"/>
      <w:r>
        <w:t>Background</w:t>
      </w:r>
    </w:p>
    <w:p w14:paraId="14D3F4A7" w14:textId="653A219F" w:rsidR="00451517" w:rsidRPr="003C7D5B" w:rsidRDefault="00C71419" w:rsidP="00451517">
      <w:pPr>
        <w:pStyle w:val="Heading2"/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</w:pPr>
      <w:r w:rsidRPr="007B5567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The intention of the design assurance</w:t>
      </w:r>
      <w: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(DA)</w:t>
      </w:r>
      <w:r w:rsidRPr="007B5567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review is to assess the quality and completeness of the project documentation and to examine the design processes being demonstrated. </w:t>
      </w:r>
      <w: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br/>
      </w:r>
      <w:r w:rsidRPr="007B5567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To ensure that project design teams deliver </w:t>
      </w:r>
      <w: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on</w:t>
      </w:r>
      <w:r w:rsidRPr="007B5567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Health New Zealand expectations, it is important to clearly articulate what will be reviewed. </w:t>
      </w:r>
      <w: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br/>
      </w:r>
      <w:r w:rsidR="00451517" w:rsidRPr="003C7D5B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This document outlines those requirements and provides guidance as to how to complete</w:t>
      </w:r>
      <w:r w:rsidR="00BB6C7D" w:rsidRPr="003C7D5B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</w:t>
      </w:r>
      <w:r w:rsidR="00BB6C7D" w:rsidRPr="003B5830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and manage</w:t>
      </w:r>
      <w:r w:rsidR="00451517" w:rsidRPr="003C7D5B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the project </w:t>
      </w:r>
      <w:r w:rsidR="00482485" w:rsidRPr="003C7D5B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Peer Review Report</w:t>
      </w:r>
      <w:r w:rsidR="00451517" w:rsidRPr="003C7D5B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.</w:t>
      </w:r>
    </w:p>
    <w:p w14:paraId="56FE6BDF" w14:textId="2F1A8943" w:rsidR="009B474F" w:rsidRPr="003C7D5B" w:rsidRDefault="007A6D20" w:rsidP="009B474F">
      <w:pPr>
        <w:pStyle w:val="Heading1"/>
      </w:pPr>
      <w:r w:rsidRPr="003C7D5B">
        <w:t>Pu</w:t>
      </w:r>
      <w:bookmarkStart w:id="1" w:name="_Toc143601455"/>
      <w:r w:rsidR="004E52AB" w:rsidRPr="003C7D5B">
        <w:t xml:space="preserve">rpose </w:t>
      </w:r>
      <w:bookmarkEnd w:id="1"/>
    </w:p>
    <w:p w14:paraId="7BFCF5C3" w14:textId="5D4FA53E" w:rsidR="00C95B85" w:rsidRPr="003C7D5B" w:rsidRDefault="00C95B85" w:rsidP="00C95B85">
      <w:bookmarkStart w:id="2" w:name="_Toc143601456"/>
      <w:r w:rsidRPr="003C7D5B">
        <w:t>The purpose of a Peer Review Report is to:</w:t>
      </w:r>
    </w:p>
    <w:p w14:paraId="23E2227C" w14:textId="7F8A68F0" w:rsidR="00B55D46" w:rsidRPr="003C7D5B" w:rsidRDefault="003C7D5B" w:rsidP="00C95B85">
      <w:pPr>
        <w:pStyle w:val="ListNumber2"/>
        <w:tabs>
          <w:tab w:val="clear" w:pos="643"/>
        </w:tabs>
      </w:pPr>
      <w:r>
        <w:t>p</w:t>
      </w:r>
      <w:r w:rsidR="00D23D90" w:rsidRPr="003C7D5B">
        <w:t>rovide an independent</w:t>
      </w:r>
      <w:r w:rsidR="0052445F" w:rsidRPr="003C7D5B">
        <w:t>,</w:t>
      </w:r>
      <w:r w:rsidR="00C95B85" w:rsidRPr="003C7D5B">
        <w:t xml:space="preserve"> </w:t>
      </w:r>
      <w:r w:rsidR="0052445F" w:rsidRPr="003C7D5B">
        <w:t xml:space="preserve">detailed </w:t>
      </w:r>
      <w:r w:rsidR="00C95B85" w:rsidRPr="003C7D5B">
        <w:t>assess</w:t>
      </w:r>
      <w:r w:rsidR="00D23D90" w:rsidRPr="003C7D5B">
        <w:t>ment of the design and documentation</w:t>
      </w:r>
      <w:r w:rsidR="00B55D46" w:rsidRPr="003C7D5B">
        <w:t xml:space="preserve"> package.</w:t>
      </w:r>
    </w:p>
    <w:p w14:paraId="326D3732" w14:textId="64198D72" w:rsidR="00C95B85" w:rsidRPr="003C7D5B" w:rsidRDefault="003C7D5B" w:rsidP="00C95B85">
      <w:pPr>
        <w:pStyle w:val="ListNumber2"/>
        <w:tabs>
          <w:tab w:val="clear" w:pos="643"/>
        </w:tabs>
      </w:pPr>
      <w:r>
        <w:t>c</w:t>
      </w:r>
      <w:r w:rsidR="00B55D46" w:rsidRPr="003C7D5B">
        <w:t>ritically review</w:t>
      </w:r>
      <w:r w:rsidR="00C95B85" w:rsidRPr="003C7D5B">
        <w:t xml:space="preserve"> the quality of </w:t>
      </w:r>
      <w:r w:rsidR="009019CF" w:rsidRPr="003C7D5B">
        <w:t xml:space="preserve">the </w:t>
      </w:r>
      <w:r w:rsidR="00C95B85" w:rsidRPr="003C7D5B">
        <w:t xml:space="preserve">design response </w:t>
      </w:r>
      <w:r w:rsidR="00B55D46" w:rsidRPr="003C7D5B">
        <w:t>against</w:t>
      </w:r>
      <w:r w:rsidR="00C95B85" w:rsidRPr="003C7D5B">
        <w:t xml:space="preserve"> the key briefing material such as the Functional Design Brief</w:t>
      </w:r>
      <w:r w:rsidR="00C95B85" w:rsidRPr="003B5830">
        <w:t>, Future Facility Plan (FFP)</w:t>
      </w:r>
      <w:r w:rsidR="005F6F1C">
        <w:t xml:space="preserve"> </w:t>
      </w:r>
      <w:r w:rsidR="00C95B85" w:rsidRPr="003C7D5B">
        <w:t xml:space="preserve">Australasian Health Facility Guidelines (AusHFG), and the New Zealand Design Guidance Notes (DGN). </w:t>
      </w:r>
    </w:p>
    <w:p w14:paraId="22EB4EA9" w14:textId="77777777" w:rsidR="00C95B85" w:rsidRDefault="00C95B85" w:rsidP="00C95B85">
      <w:pPr>
        <w:pStyle w:val="ListNumber2"/>
        <w:tabs>
          <w:tab w:val="clear" w:pos="643"/>
        </w:tabs>
      </w:pPr>
      <w:r w:rsidRPr="000C44F4">
        <w:tab/>
      </w:r>
      <w:r>
        <w:t>provide access to independent, expert assessment advice and recommendations relating to the project’s design and documentation; and</w:t>
      </w:r>
    </w:p>
    <w:p w14:paraId="38356689" w14:textId="77777777" w:rsidR="00C95B85" w:rsidRDefault="00C95B85" w:rsidP="00C95B85">
      <w:pPr>
        <w:pStyle w:val="ListNumber2"/>
        <w:tabs>
          <w:tab w:val="clear" w:pos="643"/>
        </w:tabs>
      </w:pPr>
      <w:r>
        <w:t>include assessment and commentary regarding:</w:t>
      </w:r>
    </w:p>
    <w:p w14:paraId="73AB77FF" w14:textId="77777777" w:rsidR="00C95B85" w:rsidRDefault="00C95B85" w:rsidP="00C95B85">
      <w:pPr>
        <w:pStyle w:val="ListNumber2"/>
        <w:numPr>
          <w:ilvl w:val="0"/>
          <w:numId w:val="31"/>
        </w:numPr>
        <w:tabs>
          <w:tab w:val="clear" w:pos="643"/>
        </w:tabs>
        <w:ind w:left="1276" w:hanging="425"/>
      </w:pPr>
      <w:r>
        <w:t>the level of completeness of the project’s documentation.</w:t>
      </w:r>
    </w:p>
    <w:p w14:paraId="142776DD" w14:textId="77777777" w:rsidR="00C95B85" w:rsidRDefault="00C95B85" w:rsidP="00C95B85">
      <w:pPr>
        <w:pStyle w:val="ListNumber2"/>
        <w:tabs>
          <w:tab w:val="clear" w:pos="643"/>
        </w:tabs>
        <w:ind w:left="1276"/>
      </w:pPr>
      <w:r>
        <w:t>compliance with statutory building codes and standards.</w:t>
      </w:r>
    </w:p>
    <w:p w14:paraId="4907AE43" w14:textId="77777777" w:rsidR="00C95B85" w:rsidRDefault="00C95B85" w:rsidP="00C95B85">
      <w:pPr>
        <w:pStyle w:val="ListNumber2"/>
        <w:tabs>
          <w:tab w:val="clear" w:pos="643"/>
        </w:tabs>
        <w:ind w:left="1276"/>
      </w:pPr>
      <w:r>
        <w:t>siting, orientation, and landscaping proposals.</w:t>
      </w:r>
    </w:p>
    <w:p w14:paraId="46B52019" w14:textId="06113EBC" w:rsidR="00C95B85" w:rsidRDefault="00C95B85" w:rsidP="00C95B85">
      <w:pPr>
        <w:pStyle w:val="ListNumber2"/>
        <w:tabs>
          <w:tab w:val="clear" w:pos="643"/>
        </w:tabs>
        <w:ind w:left="1276"/>
      </w:pPr>
      <w:r>
        <w:t xml:space="preserve">architectural design response including </w:t>
      </w:r>
      <w:r w:rsidR="00C273C7">
        <w:t xml:space="preserve">proposed building </w:t>
      </w:r>
      <w:r>
        <w:t>form and selection of building fabric and materials.</w:t>
      </w:r>
    </w:p>
    <w:p w14:paraId="2D9D3E2B" w14:textId="0B9A0CB4" w:rsidR="00C95B85" w:rsidRDefault="00C95B85" w:rsidP="00C95B85">
      <w:pPr>
        <w:pStyle w:val="ListNumber2"/>
        <w:tabs>
          <w:tab w:val="clear" w:pos="643"/>
        </w:tabs>
        <w:ind w:left="1276"/>
      </w:pPr>
      <w:r>
        <w:lastRenderedPageBreak/>
        <w:t>departmental and room adjacencies, including circulation flows,</w:t>
      </w:r>
      <w:r w:rsidR="00C273C7">
        <w:t xml:space="preserve"> walking times</w:t>
      </w:r>
      <w:r w:rsidR="008717D4">
        <w:t xml:space="preserve"> and</w:t>
      </w:r>
      <w:r>
        <w:t xml:space="preserve"> access to natural light</w:t>
      </w:r>
      <w:r w:rsidR="008717D4">
        <w:t>, fresh air</w:t>
      </w:r>
      <w:r>
        <w:t xml:space="preserve"> and views.</w:t>
      </w:r>
    </w:p>
    <w:p w14:paraId="0466BE5B" w14:textId="3D13C1A5" w:rsidR="00C95B85" w:rsidRDefault="00C95B85" w:rsidP="00C95B85">
      <w:pPr>
        <w:pStyle w:val="ListNumber2"/>
        <w:tabs>
          <w:tab w:val="clear" w:pos="643"/>
        </w:tabs>
        <w:ind w:left="1276"/>
      </w:pPr>
      <w:r>
        <w:t>response to cultural, accessibility, environmental, resilience</w:t>
      </w:r>
      <w:r w:rsidR="008717D4">
        <w:t>, pandemic</w:t>
      </w:r>
      <w:r w:rsidR="00A65F16">
        <w:t xml:space="preserve"> response</w:t>
      </w:r>
      <w:r>
        <w:t xml:space="preserve"> and futureproofing requirements.</w:t>
      </w:r>
    </w:p>
    <w:p w14:paraId="23119F5A" w14:textId="0EDB3450" w:rsidR="00C95B85" w:rsidRDefault="00C95B85" w:rsidP="00C95B85">
      <w:pPr>
        <w:pStyle w:val="ListNumber2"/>
        <w:tabs>
          <w:tab w:val="clear" w:pos="643"/>
        </w:tabs>
        <w:ind w:left="1276"/>
      </w:pPr>
      <w:r>
        <w:t xml:space="preserve">deviations and innovations from </w:t>
      </w:r>
      <w:r w:rsidR="009B4B99">
        <w:t xml:space="preserve">the </w:t>
      </w:r>
      <w:r>
        <w:t xml:space="preserve">AusHFG </w:t>
      </w:r>
      <w:r w:rsidR="009B4B99">
        <w:t xml:space="preserve">SOA and </w:t>
      </w:r>
      <w:r>
        <w:t>standard components (SC)</w:t>
      </w:r>
    </w:p>
    <w:p w14:paraId="761B02C1" w14:textId="0A72A866" w:rsidR="00C95B85" w:rsidRDefault="00C95B85" w:rsidP="00C95B85">
      <w:pPr>
        <w:pStyle w:val="ListNumber2"/>
        <w:tabs>
          <w:tab w:val="clear" w:pos="643"/>
        </w:tabs>
        <w:ind w:left="1276"/>
      </w:pPr>
      <w:r>
        <w:t>standardisation strategies.</w:t>
      </w:r>
    </w:p>
    <w:p w14:paraId="054595C3" w14:textId="4D4EAC40" w:rsidR="00C95B85" w:rsidRDefault="00C95B85" w:rsidP="00C95B85">
      <w:pPr>
        <w:pStyle w:val="ListNumber2"/>
        <w:tabs>
          <w:tab w:val="clear" w:pos="643"/>
        </w:tabs>
        <w:ind w:left="1276"/>
      </w:pPr>
      <w:r>
        <w:t>the Schedule of Accommodation (S</w:t>
      </w:r>
      <w:r w:rsidR="00A65F16">
        <w:t>O</w:t>
      </w:r>
      <w:r>
        <w:t>A)</w:t>
      </w:r>
      <w:r w:rsidR="00E33045">
        <w:t xml:space="preserve"> and proposed project G</w:t>
      </w:r>
      <w:r w:rsidR="00C3475F">
        <w:t>ross Building Area</w:t>
      </w:r>
      <w:r>
        <w:t>; and</w:t>
      </w:r>
    </w:p>
    <w:p w14:paraId="598EFFD4" w14:textId="5E32F82D" w:rsidR="00C95B85" w:rsidRDefault="00C95B85" w:rsidP="00C95B85">
      <w:pPr>
        <w:pStyle w:val="ListNumber2"/>
        <w:tabs>
          <w:tab w:val="clear" w:pos="643"/>
        </w:tabs>
        <w:ind w:left="1276"/>
      </w:pPr>
      <w:r>
        <w:t>the outline specification.</w:t>
      </w:r>
    </w:p>
    <w:p w14:paraId="1E1ABD37" w14:textId="690C94CF" w:rsidR="004E52AB" w:rsidRDefault="004E52AB" w:rsidP="004E52AB">
      <w:pPr>
        <w:pStyle w:val="Heading1"/>
      </w:pPr>
      <w:r>
        <w:t>Why do we ask to see th</w:t>
      </w:r>
      <w:r w:rsidR="000E32D5">
        <w:t>is</w:t>
      </w:r>
      <w:r>
        <w:t xml:space="preserve"> document?</w:t>
      </w:r>
      <w:bookmarkEnd w:id="2"/>
    </w:p>
    <w:p w14:paraId="7B03865D" w14:textId="5672B0E3" w:rsidR="002F5547" w:rsidRDefault="002F5547" w:rsidP="002F5547">
      <w:r>
        <w:t>The peer review provide</w:t>
      </w:r>
      <w:r w:rsidR="009B4B99">
        <w:t>s</w:t>
      </w:r>
      <w:r>
        <w:t xml:space="preserve"> assurance that the project design package aligns with the expected design objectives and </w:t>
      </w:r>
      <w:r w:rsidR="004D1403">
        <w:t xml:space="preserve">includes </w:t>
      </w:r>
      <w:r>
        <w:t>the appropriate level of responsiveness to the briefing documentation.</w:t>
      </w:r>
    </w:p>
    <w:p w14:paraId="51469166" w14:textId="70FF8C08" w:rsidR="002F5547" w:rsidRDefault="002F5547" w:rsidP="002F5547">
      <w:r>
        <w:t>The Peer Review Report should provide insight and assessment across any deviations from the briefing documents and stimulate dialogue that results in acceptable solutions. The peer review process also provides a platform for the project design team to test any innovations and alternative solutions with independent</w:t>
      </w:r>
      <w:r w:rsidR="008A33B5">
        <w:t>,</w:t>
      </w:r>
      <w:r>
        <w:t xml:space="preserve"> industry peers.</w:t>
      </w:r>
    </w:p>
    <w:p w14:paraId="711E4B23" w14:textId="78B3DE38" w:rsidR="004E52AB" w:rsidRDefault="004E52AB" w:rsidP="004E52AB">
      <w:pPr>
        <w:pStyle w:val="Heading1"/>
      </w:pPr>
      <w:bookmarkStart w:id="3" w:name="_Toc143601457"/>
      <w:r>
        <w:t>When do we expect to see th</w:t>
      </w:r>
      <w:r w:rsidR="009B3B9A">
        <w:t>is</w:t>
      </w:r>
      <w:r>
        <w:t xml:space="preserve"> document?</w:t>
      </w:r>
      <w:bookmarkEnd w:id="3"/>
    </w:p>
    <w:p w14:paraId="0AD62F0D" w14:textId="5CFB1507" w:rsidR="009B3B9A" w:rsidRDefault="00DD0A8D" w:rsidP="009B3B9A">
      <w:r>
        <w:t xml:space="preserve">A </w:t>
      </w:r>
      <w:r w:rsidR="009B3B9A">
        <w:t xml:space="preserve">Peer Review Report </w:t>
      </w:r>
      <w:r>
        <w:t xml:space="preserve">will </w:t>
      </w:r>
      <w:r w:rsidR="009B3B9A">
        <w:t>be completed by the end of the Concept Design phase. Alternatively, a peer review can be requested at any design phase where the benefits and opportunities have been clearly identified.</w:t>
      </w:r>
    </w:p>
    <w:p w14:paraId="4F19B483" w14:textId="505F0573" w:rsidR="009B3B9A" w:rsidRDefault="009B3B9A" w:rsidP="009B3B9A">
      <w:r>
        <w:t>A detailed peer review is typically aligned with the initial design phases, relying on an adequate level of detail in order to review and assess the conceptual thinking and project direction.</w:t>
      </w:r>
      <w:r w:rsidR="00F1787D">
        <w:br/>
      </w:r>
      <w:r>
        <w:t xml:space="preserve">Therefore, the most suitable timing for a peer review is at Concept Design and the </w:t>
      </w:r>
      <w:r w:rsidR="00163DF5">
        <w:t xml:space="preserve">report outcomes can then be </w:t>
      </w:r>
      <w:r w:rsidR="00BC1BE5">
        <w:t>cross-</w:t>
      </w:r>
      <w:r>
        <w:t xml:space="preserve">checked </w:t>
      </w:r>
      <w:r w:rsidR="00BC1BE5">
        <w:t>against future design phases</w:t>
      </w:r>
      <w:r>
        <w:t xml:space="preserve">.  </w:t>
      </w:r>
    </w:p>
    <w:p w14:paraId="282ED4CA" w14:textId="77777777" w:rsidR="009B3B9A" w:rsidRDefault="009B3B9A" w:rsidP="009B3B9A">
      <w:r w:rsidRPr="00FC5179">
        <w:rPr>
          <w:rFonts w:ascii="Wingdings" w:eastAsia="Wingdings" w:hAnsi="Wingdings" w:cs="Wingdings"/>
          <w:color w:val="007E39"/>
          <w:sz w:val="28"/>
          <w:szCs w:val="28"/>
        </w:rPr>
        <w:t>ü</w:t>
      </w:r>
      <w:r>
        <w:t xml:space="preserve"> Concept Design</w:t>
      </w:r>
    </w:p>
    <w:p w14:paraId="7F53A1AB" w14:textId="283B204B" w:rsidR="004E52AB" w:rsidRDefault="004E52AB" w:rsidP="004E52AB">
      <w:pPr>
        <w:pStyle w:val="Heading1"/>
      </w:pPr>
      <w:bookmarkStart w:id="4" w:name="_Toc143601458"/>
      <w:r>
        <w:lastRenderedPageBreak/>
        <w:t>What do we expect to see?</w:t>
      </w:r>
      <w:bookmarkEnd w:id="4"/>
    </w:p>
    <w:bookmarkEnd w:id="0"/>
    <w:p w14:paraId="17748708" w14:textId="4A6B4D71" w:rsidR="00F6365B" w:rsidRDefault="00F6365B" w:rsidP="00F6365B">
      <w:r>
        <w:t>The peer review process should be transparent and robust with a systematic approach to the identification and documentation of:</w:t>
      </w:r>
      <w:r w:rsidR="00895B11">
        <w:t xml:space="preserve"> </w:t>
      </w:r>
    </w:p>
    <w:p w14:paraId="6C6CF307" w14:textId="77777777" w:rsidR="00F6365B" w:rsidRDefault="00F6365B" w:rsidP="00F6365B">
      <w:pPr>
        <w:pStyle w:val="ListBullet"/>
      </w:pPr>
      <w:r>
        <w:t>all documents reviewed (including revision information)</w:t>
      </w:r>
    </w:p>
    <w:p w14:paraId="2AB44B6E" w14:textId="07079986" w:rsidR="00F6365B" w:rsidRDefault="00F6365B" w:rsidP="00F6365B">
      <w:pPr>
        <w:pStyle w:val="ListBullet"/>
      </w:pPr>
      <w:r>
        <w:t xml:space="preserve">design </w:t>
      </w:r>
      <w:r w:rsidR="00645C30">
        <w:t>and documentation</w:t>
      </w:r>
      <w:r>
        <w:t xml:space="preserve"> queries </w:t>
      </w:r>
    </w:p>
    <w:p w14:paraId="61BE8669" w14:textId="77777777" w:rsidR="00F6365B" w:rsidRDefault="00F6365B" w:rsidP="00F6365B">
      <w:pPr>
        <w:pStyle w:val="ListBullet"/>
      </w:pPr>
      <w:r>
        <w:t>discussions and interactions between the project design team and the peer reviewer</w:t>
      </w:r>
    </w:p>
    <w:p w14:paraId="653766F9" w14:textId="77777777" w:rsidR="00F6365B" w:rsidRDefault="00F6365B" w:rsidP="00F6365B">
      <w:pPr>
        <w:pStyle w:val="ListBullet"/>
      </w:pPr>
      <w:r>
        <w:t>actions and solutions that the project team have implemented within the project.</w:t>
      </w:r>
    </w:p>
    <w:p w14:paraId="19764FD4" w14:textId="2CEF9034" w:rsidR="00F6365B" w:rsidRDefault="00F6365B" w:rsidP="00F6365B">
      <w:pPr>
        <w:pStyle w:val="ListBullet"/>
      </w:pPr>
      <w:r>
        <w:t>any outstanding points of discrepancy between the AusHFG and the project as well as the opinion/s held by the project team and peer reviewer.</w:t>
      </w:r>
    </w:p>
    <w:p w14:paraId="5464E192" w14:textId="27F3BD14" w:rsidR="003851C6" w:rsidRDefault="00F6365B" w:rsidP="00F6365B">
      <w:pPr>
        <w:pStyle w:val="ListBullet"/>
      </w:pPr>
      <w:r>
        <w:t xml:space="preserve">summary of findings history, recommendations, and project design team responses. </w:t>
      </w:r>
    </w:p>
    <w:p w14:paraId="6AE124AC" w14:textId="2CE7D1B5" w:rsidR="00F6365B" w:rsidRDefault="00F6365B" w:rsidP="00F6365B">
      <w:pPr>
        <w:pStyle w:val="ListBullet"/>
      </w:pPr>
      <w:r>
        <w:t>how and when items have been closed out and which items remain unresolved; and</w:t>
      </w:r>
    </w:p>
    <w:p w14:paraId="5A48BE36" w14:textId="0AD6DBCB" w:rsidR="00F6365B" w:rsidRDefault="00F6365B" w:rsidP="00F6365B">
      <w:pPr>
        <w:pStyle w:val="ListBullet"/>
      </w:pPr>
      <w:r>
        <w:t xml:space="preserve">‘impact on outcomes’ statement that explains the significance of </w:t>
      </w:r>
      <w:r w:rsidR="007179F8">
        <w:t>any unresolved</w:t>
      </w:r>
      <w:r>
        <w:t xml:space="preserve"> noted peer review item.</w:t>
      </w:r>
      <w:r w:rsidR="00A46A58">
        <w:br/>
      </w:r>
    </w:p>
    <w:p w14:paraId="33B614D4" w14:textId="173F8947" w:rsidR="00F6365B" w:rsidRDefault="00F6365B" w:rsidP="00F6365B">
      <w:r>
        <w:t xml:space="preserve">The peer review </w:t>
      </w:r>
      <w:r w:rsidR="004171B1">
        <w:t xml:space="preserve">should </w:t>
      </w:r>
      <w:r w:rsidR="00506083">
        <w:t xml:space="preserve">assess how the proposed design </w:t>
      </w:r>
      <w:r w:rsidR="004171B1">
        <w:t>align</w:t>
      </w:r>
      <w:r w:rsidR="00506083">
        <w:t>s</w:t>
      </w:r>
      <w:r w:rsidR="004171B1">
        <w:t xml:space="preserve"> with the</w:t>
      </w:r>
      <w:r w:rsidR="00506083">
        <w:t xml:space="preserve"> required guidance</w:t>
      </w:r>
      <w:r w:rsidR="00C5192C">
        <w:t xml:space="preserve"> and design </w:t>
      </w:r>
      <w:r w:rsidR="00480638">
        <w:t>obligations</w:t>
      </w:r>
      <w:r>
        <w:t>:</w:t>
      </w:r>
    </w:p>
    <w:p w14:paraId="6B49E27A" w14:textId="063DA15B" w:rsidR="00F6365B" w:rsidRPr="00FC5179" w:rsidRDefault="00480638" w:rsidP="00F6365B">
      <w:pPr>
        <w:pStyle w:val="Heading3"/>
      </w:pPr>
      <w:bookmarkStart w:id="5" w:name="_Toc134621820"/>
      <w:bookmarkStart w:id="6" w:name="_Toc135057586"/>
      <w:r>
        <w:t xml:space="preserve">Guidance </w:t>
      </w:r>
      <w:bookmarkEnd w:id="5"/>
      <w:bookmarkEnd w:id="6"/>
    </w:p>
    <w:p w14:paraId="64632FC6" w14:textId="12AB9F36" w:rsidR="00271AFF" w:rsidRDefault="006A020A" w:rsidP="00271AFF">
      <w:r>
        <w:t xml:space="preserve">Provide </w:t>
      </w:r>
      <w:r w:rsidR="000D72E6">
        <w:t>commentar</w:t>
      </w:r>
      <w:r w:rsidR="006536BD">
        <w:t>y relating to the assessment and review</w:t>
      </w:r>
      <w:r w:rsidRPr="00FC5179">
        <w:t xml:space="preserve"> </w:t>
      </w:r>
      <w:r w:rsidR="00F6365B" w:rsidRPr="00FC5179">
        <w:t xml:space="preserve">of the design response to the </w:t>
      </w:r>
      <w:r w:rsidR="00861AE7">
        <w:t xml:space="preserve">AusHFG and </w:t>
      </w:r>
      <w:r w:rsidR="00F6365B" w:rsidRPr="00FC5179">
        <w:t>design principles</w:t>
      </w:r>
      <w:r w:rsidR="00230BFC">
        <w:t xml:space="preserve"> as detailed in the NZ </w:t>
      </w:r>
      <w:r w:rsidR="00E07F43">
        <w:t>DGN</w:t>
      </w:r>
      <w:r w:rsidR="00DB05D9">
        <w:t xml:space="preserve">. </w:t>
      </w:r>
    </w:p>
    <w:p w14:paraId="6E75AB70" w14:textId="27A09003" w:rsidR="00F6365B" w:rsidRPr="00D42610" w:rsidRDefault="00E07F43" w:rsidP="00271AFF">
      <w:pPr>
        <w:pStyle w:val="Heading3"/>
      </w:pPr>
      <w:r>
        <w:br/>
      </w:r>
      <w:bookmarkStart w:id="7" w:name="_Toc135057587"/>
      <w:r w:rsidR="00F6365B" w:rsidRPr="003B5830">
        <w:t>Future Facility Plan</w:t>
      </w:r>
      <w:r w:rsidR="00F6365B" w:rsidRPr="00D42610">
        <w:t xml:space="preserve"> and Functional Design Brief</w:t>
      </w:r>
      <w:bookmarkEnd w:id="7"/>
    </w:p>
    <w:p w14:paraId="333ECB7E" w14:textId="0C7EA8EE" w:rsidR="00F6365B" w:rsidRPr="00FC5179" w:rsidRDefault="00F6365B" w:rsidP="00F6365B">
      <w:r w:rsidRPr="00D42610">
        <w:t xml:space="preserve">Confirm that the design proposal is aligned with the </w:t>
      </w:r>
      <w:r w:rsidRPr="003B5830">
        <w:t>Future Facility Plan (FFP)</w:t>
      </w:r>
      <w:r w:rsidRPr="00D42610">
        <w:t xml:space="preserve"> and Functional Design Brief (FDB). Where a deviation is proposed, an assessment of the acceptability of that deviation should be provided.</w:t>
      </w:r>
    </w:p>
    <w:p w14:paraId="0B117885" w14:textId="77777777" w:rsidR="00F6365B" w:rsidRPr="00FC5179" w:rsidRDefault="00F6365B" w:rsidP="00F6365B">
      <w:pPr>
        <w:pStyle w:val="Heading3"/>
      </w:pPr>
      <w:bookmarkStart w:id="8" w:name="_Toc134621822"/>
      <w:bookmarkStart w:id="9" w:name="_Toc135057588"/>
      <w:r w:rsidRPr="00FC5179">
        <w:t>Kaupapa Māori considerations and concepts</w:t>
      </w:r>
      <w:bookmarkEnd w:id="8"/>
      <w:bookmarkEnd w:id="9"/>
    </w:p>
    <w:p w14:paraId="38492E54" w14:textId="722363D6" w:rsidR="00F6365B" w:rsidRPr="00FC5179" w:rsidRDefault="000628CE" w:rsidP="00F6365B">
      <w:r>
        <w:t>Assess</w:t>
      </w:r>
      <w:r w:rsidRPr="00FC5179">
        <w:t xml:space="preserve"> </w:t>
      </w:r>
      <w:r>
        <w:t>how</w:t>
      </w:r>
      <w:r w:rsidR="00F6365B" w:rsidRPr="00FC5179">
        <w:t xml:space="preserve"> the design proposal is aligned with Te </w:t>
      </w:r>
      <w:proofErr w:type="spellStart"/>
      <w:r w:rsidR="00F6365B" w:rsidRPr="00FC5179">
        <w:t>Tiriti</w:t>
      </w:r>
      <w:proofErr w:type="spellEnd"/>
      <w:r w:rsidR="00F6365B" w:rsidRPr="00FC5179">
        <w:t> o Waitangi requirements and application within the project function, form</w:t>
      </w:r>
      <w:r w:rsidR="00F6365B">
        <w:t>,</w:t>
      </w:r>
      <w:r w:rsidR="00F6365B" w:rsidRPr="00FC5179">
        <w:t xml:space="preserve"> and building fabric. </w:t>
      </w:r>
      <w:r w:rsidR="00C47389">
        <w:t>Make comment on</w:t>
      </w:r>
      <w:r w:rsidR="00F6365B" w:rsidRPr="00FC5179">
        <w:t xml:space="preserve"> the provision of culturally responsive spaces </w:t>
      </w:r>
      <w:r>
        <w:t>within the concept package</w:t>
      </w:r>
      <w:r w:rsidR="00F6365B" w:rsidRPr="00FC5179">
        <w:t>.</w:t>
      </w:r>
    </w:p>
    <w:p w14:paraId="6A832634" w14:textId="77777777" w:rsidR="00F6365B" w:rsidRPr="00FC5179" w:rsidRDefault="00F6365B" w:rsidP="00F6365B">
      <w:pPr>
        <w:pStyle w:val="Heading3"/>
      </w:pPr>
      <w:bookmarkStart w:id="10" w:name="_Toc134621823"/>
      <w:bookmarkStart w:id="11" w:name="_Toc135057589"/>
      <w:r w:rsidRPr="00FC5179">
        <w:lastRenderedPageBreak/>
        <w:t xml:space="preserve">Seismic and </w:t>
      </w:r>
      <w:r>
        <w:t>c</w:t>
      </w:r>
      <w:r w:rsidRPr="00FC5179">
        <w:t>limatic considerations</w:t>
      </w:r>
      <w:bookmarkEnd w:id="10"/>
      <w:bookmarkEnd w:id="11"/>
    </w:p>
    <w:p w14:paraId="445D82FD" w14:textId="33297E2C" w:rsidR="00F6365B" w:rsidRPr="00FC5179" w:rsidRDefault="00F6365B" w:rsidP="00F6365B">
      <w:r w:rsidRPr="00FC5179">
        <w:t>Confirm that the design proposal has been assessed against the required seismic and climatic design considerations.</w:t>
      </w:r>
    </w:p>
    <w:p w14:paraId="5277058A" w14:textId="77777777" w:rsidR="00F6365B" w:rsidRPr="00FC5179" w:rsidRDefault="00F6365B" w:rsidP="00F6365B">
      <w:pPr>
        <w:pStyle w:val="Heading3"/>
      </w:pPr>
      <w:bookmarkStart w:id="12" w:name="_Toc134621824"/>
      <w:bookmarkStart w:id="13" w:name="_Toc135057590"/>
      <w:r w:rsidRPr="00FC5179">
        <w:t>Environmentally Sustainable Design principles</w:t>
      </w:r>
      <w:bookmarkEnd w:id="12"/>
      <w:bookmarkEnd w:id="13"/>
    </w:p>
    <w:p w14:paraId="4D738D41" w14:textId="66335D15" w:rsidR="00F6365B" w:rsidRDefault="00F6365B" w:rsidP="00F6365B">
      <w:r w:rsidRPr="00FC5179">
        <w:t xml:space="preserve">Confirm </w:t>
      </w:r>
      <w:r w:rsidR="0046668F">
        <w:t>the</w:t>
      </w:r>
      <w:r w:rsidR="0046668F" w:rsidRPr="00FC5179">
        <w:t xml:space="preserve"> </w:t>
      </w:r>
      <w:r w:rsidRPr="00FC5179">
        <w:t xml:space="preserve">project commitment and response to the </w:t>
      </w:r>
      <w:r>
        <w:t>Environmentally Sustainable Design (</w:t>
      </w:r>
      <w:r w:rsidRPr="00FC5179">
        <w:t>ESD</w:t>
      </w:r>
      <w:r>
        <w:t>)</w:t>
      </w:r>
      <w:r w:rsidRPr="00FC5179">
        <w:t xml:space="preserve"> principles as described in the DGN</w:t>
      </w:r>
      <w:r w:rsidR="0046668F">
        <w:t>.</w:t>
      </w:r>
    </w:p>
    <w:p w14:paraId="64FEC570" w14:textId="77777777" w:rsidR="00F6365B" w:rsidRPr="00FC5179" w:rsidRDefault="00F6365B" w:rsidP="00F6365B">
      <w:r w:rsidRPr="00FC5179">
        <w:t>This includes:</w:t>
      </w:r>
    </w:p>
    <w:p w14:paraId="1CE936D3" w14:textId="77777777" w:rsidR="00F6365B" w:rsidRPr="00FC5179" w:rsidRDefault="00F6365B" w:rsidP="00F6365B">
      <w:pPr>
        <w:pStyle w:val="ListBullet"/>
      </w:pPr>
      <w:r w:rsidRPr="00FC5179">
        <w:t>Planning</w:t>
      </w:r>
    </w:p>
    <w:p w14:paraId="39E90E06" w14:textId="77777777" w:rsidR="00F6365B" w:rsidRPr="00FC5179" w:rsidRDefault="00F6365B" w:rsidP="00F6365B">
      <w:pPr>
        <w:pStyle w:val="ListBullet"/>
      </w:pPr>
      <w:r w:rsidRPr="00FC5179">
        <w:t>Healing and Resilience</w:t>
      </w:r>
    </w:p>
    <w:p w14:paraId="3CCBE00F" w14:textId="77777777" w:rsidR="00F6365B" w:rsidRPr="00FC5179" w:rsidRDefault="00F6365B" w:rsidP="00F6365B">
      <w:pPr>
        <w:pStyle w:val="ListBullet"/>
      </w:pPr>
      <w:r w:rsidRPr="00FC5179">
        <w:t>Carbon Emissions</w:t>
      </w:r>
    </w:p>
    <w:p w14:paraId="745F7E28" w14:textId="77777777" w:rsidR="00F6365B" w:rsidRPr="00FC5179" w:rsidRDefault="00F6365B" w:rsidP="00F6365B">
      <w:pPr>
        <w:pStyle w:val="ListBullet"/>
      </w:pPr>
      <w:r w:rsidRPr="00FC5179">
        <w:t>Green Building Tools</w:t>
      </w:r>
    </w:p>
    <w:p w14:paraId="0E77B527" w14:textId="77777777" w:rsidR="00F6365B" w:rsidRPr="00FC5179" w:rsidRDefault="00F6365B" w:rsidP="00F6365B">
      <w:pPr>
        <w:pStyle w:val="ListBullet"/>
      </w:pPr>
      <w:r w:rsidRPr="00FC5179">
        <w:t>Recommended Targets</w:t>
      </w:r>
    </w:p>
    <w:p w14:paraId="216D4CF2" w14:textId="77777777" w:rsidR="00F6365B" w:rsidRPr="00FC5179" w:rsidRDefault="00F6365B" w:rsidP="00F6365B">
      <w:pPr>
        <w:pStyle w:val="ListBullet"/>
      </w:pPr>
      <w:r w:rsidRPr="00FC5179">
        <w:t>Material Selection</w:t>
      </w:r>
    </w:p>
    <w:p w14:paraId="792DA718" w14:textId="77777777" w:rsidR="00F6365B" w:rsidRPr="00FC5179" w:rsidRDefault="00F6365B" w:rsidP="00F6365B">
      <w:pPr>
        <w:pStyle w:val="ListBullet"/>
      </w:pPr>
      <w:r w:rsidRPr="00FC5179">
        <w:t>Performance Reporting</w:t>
      </w:r>
    </w:p>
    <w:p w14:paraId="677032FC" w14:textId="77777777" w:rsidR="00F6365B" w:rsidRPr="00FC5179" w:rsidRDefault="00F6365B" w:rsidP="00F6365B">
      <w:pPr>
        <w:pStyle w:val="Heading3"/>
      </w:pPr>
      <w:bookmarkStart w:id="14" w:name="_Toc134621825"/>
      <w:bookmarkStart w:id="15" w:name="_Toc135057591"/>
      <w:r w:rsidRPr="00FC5179">
        <w:t>Architecture</w:t>
      </w:r>
      <w:bookmarkEnd w:id="14"/>
      <w:bookmarkEnd w:id="15"/>
    </w:p>
    <w:p w14:paraId="5660E3B5" w14:textId="06F50EE1" w:rsidR="00F6365B" w:rsidRPr="00FC5179" w:rsidRDefault="0074159F" w:rsidP="00F6365B">
      <w:r>
        <w:t>Assess the</w:t>
      </w:r>
      <w:r w:rsidR="00F6365B" w:rsidRPr="00FC5179">
        <w:t xml:space="preserve"> design proposal and comment </w:t>
      </w:r>
      <w:r>
        <w:t xml:space="preserve">on </w:t>
      </w:r>
      <w:r w:rsidR="00F6365B" w:rsidRPr="00FC5179">
        <w:t>the following architectural considerations:</w:t>
      </w:r>
    </w:p>
    <w:p w14:paraId="5E0C81C0" w14:textId="5B86E337" w:rsidR="00F6365B" w:rsidRPr="00FC5179" w:rsidRDefault="00F6365B" w:rsidP="00F6365B">
      <w:pPr>
        <w:pStyle w:val="ListBullet"/>
      </w:pPr>
      <w:r w:rsidRPr="00FC5179">
        <w:t>Context</w:t>
      </w:r>
      <w:r>
        <w:t xml:space="preserve"> </w:t>
      </w:r>
      <w:r w:rsidRPr="00FC5179">
        <w:t>/</w:t>
      </w:r>
      <w:r>
        <w:t xml:space="preserve"> </w:t>
      </w:r>
      <w:r w:rsidRPr="00FC5179">
        <w:t>Site</w:t>
      </w:r>
      <w:r>
        <w:t xml:space="preserve"> </w:t>
      </w:r>
      <w:r w:rsidRPr="00FC5179">
        <w:t>/</w:t>
      </w:r>
      <w:r>
        <w:t xml:space="preserve"> </w:t>
      </w:r>
      <w:r w:rsidRPr="00FC5179">
        <w:t>Environment</w:t>
      </w:r>
      <w:r>
        <w:t xml:space="preserve"> </w:t>
      </w:r>
      <w:r w:rsidRPr="00FC5179">
        <w:t>/</w:t>
      </w:r>
      <w:r>
        <w:t xml:space="preserve"> </w:t>
      </w:r>
      <w:r w:rsidRPr="00FC5179">
        <w:t>Access</w:t>
      </w:r>
    </w:p>
    <w:p w14:paraId="353130B3" w14:textId="7236C5D7" w:rsidR="00665BEE" w:rsidRDefault="001E02DE" w:rsidP="00F6365B">
      <w:pPr>
        <w:pStyle w:val="ListBullet"/>
      </w:pPr>
      <w:r>
        <w:t>Proposed building form</w:t>
      </w:r>
    </w:p>
    <w:p w14:paraId="20DA8B47" w14:textId="4758D005" w:rsidR="00F6365B" w:rsidRPr="00FC5179" w:rsidRDefault="00F6365B" w:rsidP="00F6365B">
      <w:pPr>
        <w:pStyle w:val="ListBullet"/>
      </w:pPr>
      <w:r w:rsidRPr="00FC5179">
        <w:t>Design challenges and complexities</w:t>
      </w:r>
      <w:r>
        <w:t>.</w:t>
      </w:r>
    </w:p>
    <w:p w14:paraId="7B1DE52D" w14:textId="52898273" w:rsidR="00F6365B" w:rsidRPr="00FC5179" w:rsidRDefault="00F6365B" w:rsidP="00F6365B">
      <w:pPr>
        <w:pStyle w:val="ListBullet"/>
      </w:pPr>
      <w:r w:rsidRPr="00FC5179">
        <w:t>Departmental and inter-department adjacencies</w:t>
      </w:r>
      <w:r w:rsidR="00334B87">
        <w:t xml:space="preserve"> and travel times</w:t>
      </w:r>
      <w:r>
        <w:t>.</w:t>
      </w:r>
    </w:p>
    <w:p w14:paraId="44EDED01" w14:textId="77777777" w:rsidR="00F6365B" w:rsidRPr="00FC5179" w:rsidRDefault="00F6365B" w:rsidP="00F6365B">
      <w:pPr>
        <w:pStyle w:val="ListBullet"/>
      </w:pPr>
      <w:r>
        <w:t>Appropriateness of r</w:t>
      </w:r>
      <w:r w:rsidRPr="00FC5179">
        <w:t>oom layout and</w:t>
      </w:r>
      <w:r>
        <w:t xml:space="preserve"> associated</w:t>
      </w:r>
      <w:r w:rsidRPr="00FC5179">
        <w:t xml:space="preserve"> adjacencies</w:t>
      </w:r>
      <w:r>
        <w:t>.</w:t>
      </w:r>
    </w:p>
    <w:p w14:paraId="76AA0A5D" w14:textId="77777777" w:rsidR="00F6365B" w:rsidRPr="00FC5179" w:rsidRDefault="00F6365B" w:rsidP="00F6365B">
      <w:pPr>
        <w:pStyle w:val="ListBullet"/>
      </w:pPr>
      <w:r w:rsidRPr="00FC5179">
        <w:t>Alignment with Functional Design Brief</w:t>
      </w:r>
      <w:r>
        <w:t>.</w:t>
      </w:r>
    </w:p>
    <w:p w14:paraId="745C8B2B" w14:textId="77777777" w:rsidR="00F6365B" w:rsidRPr="00FC5179" w:rsidRDefault="00F6365B" w:rsidP="00F6365B">
      <w:pPr>
        <w:pStyle w:val="ListBullet"/>
      </w:pPr>
      <w:r w:rsidRPr="00FC5179">
        <w:t>Buildability challenges, staging and innovations</w:t>
      </w:r>
      <w:r>
        <w:t>.</w:t>
      </w:r>
    </w:p>
    <w:p w14:paraId="1D53D45A" w14:textId="77777777" w:rsidR="00F6365B" w:rsidRPr="00FC5179" w:rsidRDefault="00F6365B" w:rsidP="00F6365B">
      <w:pPr>
        <w:pStyle w:val="ListBullet"/>
      </w:pPr>
      <w:r>
        <w:t>Circulation f</w:t>
      </w:r>
      <w:r w:rsidRPr="00FC5179">
        <w:t>lows for patient, staff, support, visitor/whānau &amp; tūpāpaku</w:t>
      </w:r>
      <w:r>
        <w:t>.</w:t>
      </w:r>
    </w:p>
    <w:p w14:paraId="3406518B" w14:textId="77777777" w:rsidR="00F6365B" w:rsidRPr="00FC5179" w:rsidRDefault="00F6365B" w:rsidP="00F6365B">
      <w:pPr>
        <w:pStyle w:val="ListBullet"/>
      </w:pPr>
      <w:r>
        <w:t>Evidence of p</w:t>
      </w:r>
      <w:r w:rsidRPr="00FC5179">
        <w:t>andemic response strategy within the</w:t>
      </w:r>
      <w:r>
        <w:t xml:space="preserve"> proposed</w:t>
      </w:r>
      <w:r w:rsidRPr="00FC5179">
        <w:t xml:space="preserve"> design</w:t>
      </w:r>
      <w:r>
        <w:t>.</w:t>
      </w:r>
    </w:p>
    <w:p w14:paraId="71731AF5" w14:textId="77777777" w:rsidR="00F6365B" w:rsidRPr="00FC5179" w:rsidRDefault="00F6365B" w:rsidP="00F6365B">
      <w:pPr>
        <w:pStyle w:val="ListBullet"/>
      </w:pPr>
      <w:r w:rsidRPr="00FC5179">
        <w:t>Orientation and access to views, natural light, sun</w:t>
      </w:r>
      <w:r>
        <w:t>,</w:t>
      </w:r>
      <w:r w:rsidRPr="00FC5179">
        <w:t xml:space="preserve"> and wind paths</w:t>
      </w:r>
      <w:r>
        <w:t>.</w:t>
      </w:r>
    </w:p>
    <w:p w14:paraId="67DE248F" w14:textId="77777777" w:rsidR="00F6365B" w:rsidRPr="00FC5179" w:rsidRDefault="00F6365B" w:rsidP="00F6365B">
      <w:pPr>
        <w:pStyle w:val="ListBullet"/>
      </w:pPr>
      <w:r w:rsidRPr="00FC5179">
        <w:t>Futureproofing for expansion and advancing technologies</w:t>
      </w:r>
      <w:r>
        <w:t>.</w:t>
      </w:r>
    </w:p>
    <w:p w14:paraId="502D7005" w14:textId="77777777" w:rsidR="00F6365B" w:rsidRPr="00FC5179" w:rsidRDefault="00F6365B" w:rsidP="00F6365B">
      <w:pPr>
        <w:pStyle w:val="ListBullet"/>
      </w:pPr>
      <w:r w:rsidRPr="00FC5179">
        <w:t>Any other relevant observations</w:t>
      </w:r>
      <w:r>
        <w:t>.</w:t>
      </w:r>
    </w:p>
    <w:p w14:paraId="7A2F4322" w14:textId="60C7A718" w:rsidR="00F6365B" w:rsidRPr="00FC5179" w:rsidRDefault="00F6365B" w:rsidP="00F6365B">
      <w:pPr>
        <w:pStyle w:val="Heading3"/>
      </w:pPr>
      <w:bookmarkStart w:id="16" w:name="_Toc135057592"/>
      <w:r w:rsidRPr="00FC5179">
        <w:lastRenderedPageBreak/>
        <w:t>Schedule of Accommodation (S</w:t>
      </w:r>
      <w:r w:rsidR="00231965">
        <w:t>O</w:t>
      </w:r>
      <w:r w:rsidRPr="00FC5179">
        <w:t>A)</w:t>
      </w:r>
      <w:bookmarkEnd w:id="16"/>
    </w:p>
    <w:p w14:paraId="022F6EF5" w14:textId="763249DE" w:rsidR="00F6365B" w:rsidRPr="00FC5179" w:rsidRDefault="00432CDF" w:rsidP="00F6365B">
      <w:r>
        <w:t>Review</w:t>
      </w:r>
      <w:r w:rsidRPr="00FC5179">
        <w:t xml:space="preserve"> </w:t>
      </w:r>
      <w:r w:rsidR="00F6365B" w:rsidRPr="00FC5179">
        <w:t xml:space="preserve">the </w:t>
      </w:r>
      <w:r>
        <w:t xml:space="preserve">project SOA </w:t>
      </w:r>
      <w:r w:rsidR="00F6365B" w:rsidRPr="00FC5179">
        <w:t xml:space="preserve">and </w:t>
      </w:r>
      <w:r w:rsidR="00DF4328">
        <w:t xml:space="preserve">provide </w:t>
      </w:r>
      <w:r w:rsidR="00F6365B" w:rsidRPr="00FC5179">
        <w:t>commentary for:</w:t>
      </w:r>
    </w:p>
    <w:p w14:paraId="70C06D5D" w14:textId="77777777" w:rsidR="00F6365B" w:rsidRPr="00FC5179" w:rsidRDefault="00F6365B" w:rsidP="00F6365B">
      <w:pPr>
        <w:pStyle w:val="ListBullet"/>
      </w:pPr>
      <w:r w:rsidRPr="00FC5179">
        <w:t>Suitability of S</w:t>
      </w:r>
      <w:r>
        <w:t>o</w:t>
      </w:r>
      <w:r w:rsidRPr="00FC5179">
        <w:t>A format, layout, and level of detail</w:t>
      </w:r>
      <w:r>
        <w:t>.</w:t>
      </w:r>
    </w:p>
    <w:p w14:paraId="21308A1E" w14:textId="43A3F6DF" w:rsidR="00F6365B" w:rsidRPr="00FC5179" w:rsidRDefault="00F6365B" w:rsidP="00F6365B">
      <w:pPr>
        <w:pStyle w:val="ListBullet"/>
      </w:pPr>
      <w:r w:rsidRPr="00FC5179">
        <w:t>tracking and transparency</w:t>
      </w:r>
      <w:r>
        <w:t xml:space="preserve"> </w:t>
      </w:r>
      <w:r w:rsidR="002B2C52">
        <w:t>of deviations</w:t>
      </w:r>
      <w:r>
        <w:t xml:space="preserve"> from AusHFG Health Planning Unit / project SoA.</w:t>
      </w:r>
    </w:p>
    <w:p w14:paraId="5E2F58B8" w14:textId="0926131C" w:rsidR="00F6365B" w:rsidRPr="00FC5179" w:rsidRDefault="00F6365B" w:rsidP="00F6365B">
      <w:pPr>
        <w:pStyle w:val="ListBullet"/>
      </w:pPr>
      <w:r w:rsidRPr="00FC5179">
        <w:t>Deviations from nominated AusHFG HPU S</w:t>
      </w:r>
      <w:r w:rsidR="00973371">
        <w:t>O</w:t>
      </w:r>
      <w:r w:rsidRPr="00FC5179">
        <w:t>A</w:t>
      </w:r>
      <w:r>
        <w:t>.</w:t>
      </w:r>
    </w:p>
    <w:p w14:paraId="596B710B" w14:textId="77777777" w:rsidR="00F6365B" w:rsidRPr="00FC5179" w:rsidRDefault="00F6365B" w:rsidP="00F6365B">
      <w:pPr>
        <w:pStyle w:val="ListBullet"/>
      </w:pPr>
      <w:r w:rsidRPr="00FC5179">
        <w:t>Assessment of designed % over and under briefed area requirements.</w:t>
      </w:r>
    </w:p>
    <w:p w14:paraId="09DCA9E9" w14:textId="77777777" w:rsidR="00F6365B" w:rsidRPr="00FC5179" w:rsidRDefault="00F6365B" w:rsidP="00F6365B">
      <w:pPr>
        <w:pStyle w:val="ListBullet"/>
      </w:pPr>
      <w:r w:rsidRPr="00FC5179">
        <w:t xml:space="preserve">Travel, </w:t>
      </w:r>
      <w:r>
        <w:t>façade,</w:t>
      </w:r>
      <w:r w:rsidRPr="00FC5179">
        <w:t xml:space="preserve"> and engineering allowances</w:t>
      </w:r>
      <w:r>
        <w:t>.</w:t>
      </w:r>
    </w:p>
    <w:p w14:paraId="716F0D3C" w14:textId="77777777" w:rsidR="00F6365B" w:rsidRPr="00FC5179" w:rsidRDefault="00F6365B" w:rsidP="00F6365B">
      <w:pPr>
        <w:pStyle w:val="ListBullet"/>
      </w:pPr>
      <w:r w:rsidRPr="00FC5179">
        <w:t>Alternative recommendations</w:t>
      </w:r>
      <w:r>
        <w:t>.</w:t>
      </w:r>
    </w:p>
    <w:p w14:paraId="4C5B9C79" w14:textId="77777777" w:rsidR="00F6365B" w:rsidRPr="00FC5179" w:rsidRDefault="00F6365B" w:rsidP="00F6365B">
      <w:pPr>
        <w:pStyle w:val="Heading3"/>
      </w:pPr>
      <w:bookmarkStart w:id="17" w:name="_Toc134621827"/>
      <w:bookmarkStart w:id="18" w:name="_Toc135057593"/>
      <w:r w:rsidRPr="00FC5179">
        <w:t>Standardisation</w:t>
      </w:r>
      <w:bookmarkEnd w:id="17"/>
      <w:bookmarkEnd w:id="18"/>
    </w:p>
    <w:p w14:paraId="718EBA87" w14:textId="0223F8DB" w:rsidR="00F6365B" w:rsidRPr="00FC5179" w:rsidRDefault="00C80527" w:rsidP="00F6365B">
      <w:r>
        <w:t>Report on the</w:t>
      </w:r>
      <w:r w:rsidR="00F6365B" w:rsidRPr="00FC5179">
        <w:t xml:space="preserve"> standardisation approach with reference to the project </w:t>
      </w:r>
      <w:r w:rsidR="00F6365B">
        <w:t>S</w:t>
      </w:r>
      <w:r w:rsidR="00F6365B" w:rsidRPr="00FC5179">
        <w:t xml:space="preserve">tandard </w:t>
      </w:r>
      <w:r w:rsidR="00F6365B">
        <w:t>R</w:t>
      </w:r>
      <w:r w:rsidR="00F6365B" w:rsidRPr="00FC5179">
        <w:t>ooms</w:t>
      </w:r>
      <w:r w:rsidR="00041832">
        <w:t xml:space="preserve"> and include commentary</w:t>
      </w:r>
      <w:r w:rsidR="00F6365B" w:rsidRPr="00FC5179">
        <w:t>:</w:t>
      </w:r>
    </w:p>
    <w:p w14:paraId="0B96AE74" w14:textId="77777777" w:rsidR="00F6365B" w:rsidRPr="00FC5179" w:rsidRDefault="00F6365B" w:rsidP="00F6365B">
      <w:pPr>
        <w:pStyle w:val="ListBullet"/>
      </w:pPr>
      <w:r w:rsidRPr="00FC5179">
        <w:t xml:space="preserve">of the nominated project </w:t>
      </w:r>
      <w:r>
        <w:t>S</w:t>
      </w:r>
      <w:r w:rsidRPr="00FC5179">
        <w:t xml:space="preserve">tandard </w:t>
      </w:r>
      <w:r>
        <w:t>R</w:t>
      </w:r>
      <w:r w:rsidRPr="00FC5179">
        <w:t>ooms</w:t>
      </w:r>
      <w:r>
        <w:t>.</w:t>
      </w:r>
    </w:p>
    <w:p w14:paraId="2EAF50B6" w14:textId="77777777" w:rsidR="00F6365B" w:rsidRPr="00FC5179" w:rsidRDefault="00F6365B" w:rsidP="00F6365B">
      <w:pPr>
        <w:pStyle w:val="ListBullet"/>
      </w:pPr>
      <w:r w:rsidRPr="00FC5179">
        <w:t xml:space="preserve">of the application and management of </w:t>
      </w:r>
      <w:r>
        <w:t>S</w:t>
      </w:r>
      <w:r w:rsidRPr="00FC5179">
        <w:t xml:space="preserve">tandard </w:t>
      </w:r>
      <w:r>
        <w:t>R</w:t>
      </w:r>
      <w:r w:rsidRPr="00FC5179">
        <w:t xml:space="preserve">ooms across </w:t>
      </w:r>
      <w:r>
        <w:t xml:space="preserve">the </w:t>
      </w:r>
      <w:r w:rsidRPr="00FC5179">
        <w:t>project</w:t>
      </w:r>
      <w:r>
        <w:t>.</w:t>
      </w:r>
    </w:p>
    <w:p w14:paraId="16B83547" w14:textId="77777777" w:rsidR="00F6365B" w:rsidRPr="00FC5179" w:rsidRDefault="00F6365B" w:rsidP="00F6365B">
      <w:pPr>
        <w:pStyle w:val="ListBullet"/>
      </w:pPr>
      <w:r w:rsidRPr="00FC5179">
        <w:t xml:space="preserve"> as to </w:t>
      </w:r>
      <w:r>
        <w:t>whether the</w:t>
      </w:r>
      <w:r w:rsidRPr="00FC5179">
        <w:t xml:space="preserve"> appropriate application and management of non-standard rooms across </w:t>
      </w:r>
      <w:r>
        <w:t xml:space="preserve">the </w:t>
      </w:r>
      <w:r w:rsidRPr="00FC5179">
        <w:t>project has occurred</w:t>
      </w:r>
      <w:r>
        <w:t>.</w:t>
      </w:r>
    </w:p>
    <w:p w14:paraId="33E0B27F" w14:textId="77777777" w:rsidR="00F6365B" w:rsidRPr="00FC5179" w:rsidRDefault="00F6365B" w:rsidP="00F6365B">
      <w:pPr>
        <w:pStyle w:val="ListBullet"/>
      </w:pPr>
      <w:r w:rsidRPr="00FC5179">
        <w:t xml:space="preserve">as to whether tracking and transparency of project Room Data Sheet (RDS) deviations from AusHFG </w:t>
      </w:r>
      <w:r>
        <w:t xml:space="preserve">SC </w:t>
      </w:r>
      <w:r w:rsidRPr="00FC5179">
        <w:t>has occurred</w:t>
      </w:r>
      <w:r>
        <w:t>. Refer to the Supporting Documentation Section in this document for the link.</w:t>
      </w:r>
      <w:r w:rsidRPr="00FC5179">
        <w:t xml:space="preserve"> </w:t>
      </w:r>
    </w:p>
    <w:p w14:paraId="4E2C7379" w14:textId="48BF3331" w:rsidR="00F6365B" w:rsidRPr="00FC5179" w:rsidRDefault="00F6365B" w:rsidP="00F6365B">
      <w:pPr>
        <w:pStyle w:val="ListBullet"/>
      </w:pPr>
      <w:r>
        <w:t xml:space="preserve">as to whether </w:t>
      </w:r>
      <w:r w:rsidR="00F97164">
        <w:t>the</w:t>
      </w:r>
      <w:r w:rsidRPr="00FC5179">
        <w:t xml:space="preserve"> RDS and RLS for project standard rooms</w:t>
      </w:r>
      <w:r w:rsidR="00F97164">
        <w:t xml:space="preserve"> are correctly managed and aligned</w:t>
      </w:r>
      <w:r>
        <w:t>.</w:t>
      </w:r>
    </w:p>
    <w:p w14:paraId="1A56D1C9" w14:textId="77777777" w:rsidR="00F6365B" w:rsidRPr="00FC5179" w:rsidRDefault="00F6365B" w:rsidP="00F6365B">
      <w:pPr>
        <w:pStyle w:val="ListBullet"/>
      </w:pPr>
      <w:r>
        <w:t>as to whether</w:t>
      </w:r>
      <w:r w:rsidRPr="00FC5179">
        <w:t xml:space="preserve"> any RDS or RLS content may impact health service delivery or patient experience</w:t>
      </w:r>
      <w:r>
        <w:t>; and</w:t>
      </w:r>
    </w:p>
    <w:p w14:paraId="38E57DA4" w14:textId="44D60E0F" w:rsidR="006E1AF8" w:rsidRDefault="00F6365B" w:rsidP="007E52C8">
      <w:pPr>
        <w:pStyle w:val="ListBullet"/>
      </w:pPr>
      <w:r w:rsidRPr="00FC5179">
        <w:t xml:space="preserve">of any findings and recommendations to </w:t>
      </w:r>
      <w:r w:rsidR="00064697">
        <w:t>further</w:t>
      </w:r>
      <w:r w:rsidRPr="00FC5179">
        <w:t xml:space="preserve"> encourage standardisation.</w:t>
      </w:r>
    </w:p>
    <w:p w14:paraId="3ECE5CA3" w14:textId="3868A447" w:rsidR="00006778" w:rsidRPr="00FC5179" w:rsidRDefault="00EC2C54" w:rsidP="00006778">
      <w:pPr>
        <w:pStyle w:val="Heading1"/>
      </w:pPr>
      <w:bookmarkStart w:id="19" w:name="_Toc134621828"/>
      <w:bookmarkStart w:id="20" w:name="_Toc135057594"/>
      <w:bookmarkStart w:id="21" w:name="_Toc143606957"/>
      <w:bookmarkStart w:id="22" w:name="_Toc134705010"/>
      <w:bookmarkStart w:id="23" w:name="_Toc143601460"/>
      <w:r>
        <w:t>S</w:t>
      </w:r>
      <w:r w:rsidR="00006778" w:rsidRPr="00FC5179">
        <w:t>upporting documentation</w:t>
      </w:r>
      <w:bookmarkEnd w:id="19"/>
      <w:bookmarkEnd w:id="20"/>
      <w:bookmarkEnd w:id="21"/>
    </w:p>
    <w:p w14:paraId="0DC4BADA" w14:textId="77777777" w:rsidR="00006778" w:rsidRPr="00FC5179" w:rsidRDefault="00006778" w:rsidP="00006778">
      <w:pPr>
        <w:pStyle w:val="Heading3"/>
      </w:pPr>
      <w:bookmarkStart w:id="24" w:name="_Toc134621829"/>
      <w:bookmarkStart w:id="25" w:name="_Toc135057595"/>
      <w:r w:rsidRPr="00FC5179">
        <w:t>Project Design Report</w:t>
      </w:r>
      <w:bookmarkEnd w:id="24"/>
      <w:bookmarkEnd w:id="25"/>
    </w:p>
    <w:p w14:paraId="4F40E44F" w14:textId="6A388DB7" w:rsidR="00006778" w:rsidRPr="00FC5179" w:rsidRDefault="00006778" w:rsidP="00006778">
      <w:pPr>
        <w:spacing w:before="0" w:after="160" w:line="259" w:lineRule="auto"/>
      </w:pPr>
      <w:r w:rsidRPr="00FC5179">
        <w:t xml:space="preserve">The </w:t>
      </w:r>
      <w:r>
        <w:t>Project Design Report</w:t>
      </w:r>
      <w:r w:rsidRPr="00FC5179">
        <w:t xml:space="preserve"> and appendices should contain the </w:t>
      </w:r>
      <w:r w:rsidR="000C10E5">
        <w:t>required content</w:t>
      </w:r>
      <w:r w:rsidR="000C10E5" w:rsidRPr="00FC5179">
        <w:t xml:space="preserve"> </w:t>
      </w:r>
      <w:r w:rsidRPr="00FC5179">
        <w:t xml:space="preserve">needed to complete the majority of the peer review. </w:t>
      </w:r>
    </w:p>
    <w:p w14:paraId="07837D80" w14:textId="51108B3F" w:rsidR="00006778" w:rsidRPr="00FC5179" w:rsidRDefault="00006778" w:rsidP="00006778">
      <w:pPr>
        <w:pStyle w:val="Heading3"/>
      </w:pPr>
      <w:bookmarkStart w:id="26" w:name="_Toc134621830"/>
      <w:bookmarkStart w:id="27" w:name="_Toc135057596"/>
      <w:r w:rsidRPr="003B5830">
        <w:lastRenderedPageBreak/>
        <w:t>Future Facility Plan</w:t>
      </w:r>
      <w:r>
        <w:t xml:space="preserve"> </w:t>
      </w:r>
      <w:r w:rsidRPr="00FC5179">
        <w:t xml:space="preserve">and Functional Design Brief </w:t>
      </w:r>
      <w:bookmarkEnd w:id="26"/>
      <w:bookmarkEnd w:id="27"/>
    </w:p>
    <w:p w14:paraId="5A723FF6" w14:textId="77777777" w:rsidR="00006778" w:rsidRPr="00FC5179" w:rsidRDefault="00006778" w:rsidP="00006778">
      <w:pPr>
        <w:spacing w:before="0" w:after="160" w:line="259" w:lineRule="auto"/>
      </w:pPr>
      <w:r w:rsidRPr="00FC5179">
        <w:t>It is not an expectation that these documents be reviewed in their entirety. They are made available for verification and validation</w:t>
      </w:r>
      <w:r>
        <w:t xml:space="preserve"> purposes</w:t>
      </w:r>
      <w:r w:rsidRPr="00FC5179">
        <w:t xml:space="preserve"> should a deeper dive be required to clarify the design response.</w:t>
      </w:r>
    </w:p>
    <w:p w14:paraId="6C0C9D80" w14:textId="77777777" w:rsidR="00006778" w:rsidRPr="00FC5179" w:rsidRDefault="00006778" w:rsidP="00006778">
      <w:pPr>
        <w:pStyle w:val="Heading3"/>
      </w:pPr>
      <w:bookmarkStart w:id="28" w:name="_Toc134621831"/>
      <w:bookmarkStart w:id="29" w:name="_Toc135057597"/>
      <w:r w:rsidRPr="00FC5179">
        <w:t xml:space="preserve">Australasian Health Facility Guidelines </w:t>
      </w:r>
      <w:bookmarkEnd w:id="28"/>
      <w:bookmarkEnd w:id="29"/>
    </w:p>
    <w:p w14:paraId="3B032F3C" w14:textId="6E4F4408" w:rsidR="00006778" w:rsidRPr="00FC5179" w:rsidRDefault="00006778" w:rsidP="00006778">
      <w:pPr>
        <w:spacing w:before="0" w:after="160" w:line="259" w:lineRule="auto"/>
      </w:pPr>
      <w:r w:rsidRPr="00FC5179">
        <w:t xml:space="preserve">Familiarity with </w:t>
      </w:r>
      <w:r>
        <w:t xml:space="preserve">all </w:t>
      </w:r>
      <w:r w:rsidRPr="00FC5179">
        <w:t>the AusHFG parts is critical for the peer reviewer and</w:t>
      </w:r>
      <w:r>
        <w:t xml:space="preserve"> the</w:t>
      </w:r>
      <w:r w:rsidRPr="00FC5179">
        <w:t xml:space="preserve"> peer review assessments. Particular reference and </w:t>
      </w:r>
      <w:r>
        <w:t>analysis</w:t>
      </w:r>
      <w:r w:rsidRPr="00FC5179">
        <w:t xml:space="preserve"> against the nominated </w:t>
      </w:r>
      <w:r>
        <w:t>Health Planning Units (HPUs)</w:t>
      </w:r>
      <w:r w:rsidRPr="00FC5179">
        <w:t xml:space="preserve"> and the suite of </w:t>
      </w:r>
      <w:r w:rsidR="00A30BD0">
        <w:t>S</w:t>
      </w:r>
      <w:r w:rsidRPr="00FC5179">
        <w:t xml:space="preserve">tandard </w:t>
      </w:r>
      <w:r w:rsidR="00A30BD0">
        <w:t>C</w:t>
      </w:r>
      <w:r w:rsidRPr="00FC5179">
        <w:t xml:space="preserve">omponents is required. There will be </w:t>
      </w:r>
      <w:r>
        <w:t>two</w:t>
      </w:r>
      <w:r w:rsidRPr="00FC5179">
        <w:t xml:space="preserve"> levels of assessment expected:</w:t>
      </w:r>
    </w:p>
    <w:p w14:paraId="0437F4D5" w14:textId="77777777" w:rsidR="00006778" w:rsidRPr="00FC5179" w:rsidRDefault="00006778" w:rsidP="00006778">
      <w:pPr>
        <w:pStyle w:val="ListBullet"/>
      </w:pPr>
      <w:r w:rsidRPr="00FC5179">
        <w:t>Assessment of the comparable level of detail contained in the project deliverables</w:t>
      </w:r>
      <w:r>
        <w:t>; and</w:t>
      </w:r>
    </w:p>
    <w:p w14:paraId="71B82F4C" w14:textId="77777777" w:rsidR="00006778" w:rsidRDefault="00006778" w:rsidP="00006778">
      <w:pPr>
        <w:pStyle w:val="ListBullet"/>
      </w:pPr>
      <w:r>
        <w:t>A</w:t>
      </w:r>
      <w:r w:rsidRPr="00FC5179">
        <w:t>ssessment and commentary concerning the project</w:t>
      </w:r>
      <w:r>
        <w:t xml:space="preserve"> design response and</w:t>
      </w:r>
      <w:r w:rsidRPr="00FC5179">
        <w:t xml:space="preserve"> deviations from the AusHFG parts, </w:t>
      </w:r>
      <w:r>
        <w:t>HPUs</w:t>
      </w:r>
      <w:r w:rsidRPr="00FC5179">
        <w:t xml:space="preserve"> and </w:t>
      </w:r>
      <w:r>
        <w:t>SC</w:t>
      </w:r>
      <w:r w:rsidRPr="00FC5179">
        <w:t>.</w:t>
      </w:r>
    </w:p>
    <w:p w14:paraId="41FB5EFC" w14:textId="77777777" w:rsidR="00006778" w:rsidRPr="00FC5179" w:rsidRDefault="004D5822" w:rsidP="00006778">
      <w:pPr>
        <w:pStyle w:val="ListBullet"/>
        <w:numPr>
          <w:ilvl w:val="0"/>
          <w:numId w:val="0"/>
        </w:numPr>
      </w:pPr>
      <w:hyperlink r:id="rId13" w:history="1">
        <w:r w:rsidR="00006778" w:rsidRPr="00296F29">
          <w:rPr>
            <w:color w:val="0000FF"/>
            <w:u w:val="single"/>
          </w:rPr>
          <w:t>AusHFG | (healthfacilityguidelines.com.au)</w:t>
        </w:r>
      </w:hyperlink>
    </w:p>
    <w:p w14:paraId="6377C46F" w14:textId="0248B40D" w:rsidR="00006778" w:rsidRPr="00FC5179" w:rsidRDefault="00006778" w:rsidP="00006778">
      <w:pPr>
        <w:pStyle w:val="Heading3"/>
      </w:pPr>
      <w:bookmarkStart w:id="30" w:name="_Toc134621832"/>
      <w:bookmarkStart w:id="31" w:name="_Toc135057598"/>
      <w:r w:rsidRPr="00FC5179">
        <w:t xml:space="preserve">New Zealand Design Guidance </w:t>
      </w:r>
      <w:bookmarkEnd w:id="30"/>
      <w:bookmarkEnd w:id="31"/>
    </w:p>
    <w:p w14:paraId="04B7BCD4" w14:textId="3157132B" w:rsidR="00006778" w:rsidRDefault="00006778" w:rsidP="00006778">
      <w:pPr>
        <w:spacing w:before="0" w:after="160" w:line="259" w:lineRule="auto"/>
      </w:pPr>
      <w:r w:rsidRPr="00FC5179">
        <w:t xml:space="preserve">The detailed project response to </w:t>
      </w:r>
      <w:r w:rsidR="00D3364F">
        <w:t>the</w:t>
      </w:r>
      <w:r w:rsidRPr="00FC5179">
        <w:t xml:space="preserve"> New Zealand DGN should be contained within the </w:t>
      </w:r>
      <w:r>
        <w:t>Project Design Report</w:t>
      </w:r>
      <w:r w:rsidRPr="00FC5179">
        <w:t xml:space="preserve"> and reflected within the designed response. As with the AusHFG, a detailed understanding of the DGN is required.</w:t>
      </w:r>
    </w:p>
    <w:p w14:paraId="17D3D714" w14:textId="77777777" w:rsidR="00006778" w:rsidRPr="00FC5179" w:rsidRDefault="004D5822" w:rsidP="00006778">
      <w:pPr>
        <w:spacing w:before="0" w:after="160" w:line="259" w:lineRule="auto"/>
      </w:pPr>
      <w:hyperlink r:id="rId14" w:history="1">
        <w:r w:rsidR="00006778" w:rsidRPr="000C244D">
          <w:rPr>
            <w:color w:val="0000FF"/>
            <w:u w:val="single"/>
          </w:rPr>
          <w:t>New Zealand Health Facility Design Guidance Note – Te Whatu Ora - Health New Zealand (cwp.govt.nz)</w:t>
        </w:r>
      </w:hyperlink>
    </w:p>
    <w:p w14:paraId="34EEC760" w14:textId="77777777" w:rsidR="00006778" w:rsidRPr="00FC5179" w:rsidRDefault="00006778" w:rsidP="00006778">
      <w:pPr>
        <w:pStyle w:val="Heading1"/>
      </w:pPr>
      <w:bookmarkStart w:id="32" w:name="_Toc134621833"/>
      <w:bookmarkStart w:id="33" w:name="_Toc135057599"/>
      <w:bookmarkStart w:id="34" w:name="_Toc143606958"/>
      <w:r w:rsidRPr="00FC5179">
        <w:t xml:space="preserve">Peer </w:t>
      </w:r>
      <w:r>
        <w:t>R</w:t>
      </w:r>
      <w:r w:rsidRPr="00FC5179">
        <w:t>eview</w:t>
      </w:r>
      <w:r>
        <w:t xml:space="preserve"> Report</w:t>
      </w:r>
      <w:r w:rsidRPr="00FC5179">
        <w:t xml:space="preserve"> format</w:t>
      </w:r>
      <w:bookmarkEnd w:id="32"/>
      <w:bookmarkEnd w:id="33"/>
      <w:bookmarkEnd w:id="34"/>
    </w:p>
    <w:p w14:paraId="47636EB0" w14:textId="3A300780" w:rsidR="00006778" w:rsidRPr="00FC5179" w:rsidRDefault="00006778" w:rsidP="00006778">
      <w:pPr>
        <w:spacing w:before="0" w:after="160" w:line="259" w:lineRule="auto"/>
      </w:pPr>
      <w:r w:rsidRPr="00FC5179">
        <w:t xml:space="preserve">The </w:t>
      </w:r>
      <w:r>
        <w:t>P</w:t>
      </w:r>
      <w:r w:rsidRPr="00FC5179">
        <w:t xml:space="preserve">eer </w:t>
      </w:r>
      <w:r>
        <w:t>R</w:t>
      </w:r>
      <w:r w:rsidRPr="00FC5179">
        <w:t xml:space="preserve">eview </w:t>
      </w:r>
      <w:r>
        <w:t>R</w:t>
      </w:r>
      <w:r w:rsidRPr="00FC5179">
        <w:t>eport should consist of an executive summary and summarise the key findings and recommendations. The report should include:</w:t>
      </w:r>
      <w:r w:rsidR="00714AF0">
        <w:t xml:space="preserve"> </w:t>
      </w:r>
    </w:p>
    <w:p w14:paraId="4C9A3459" w14:textId="77777777" w:rsidR="00006778" w:rsidRPr="00FC5179" w:rsidRDefault="00006778" w:rsidP="00006778">
      <w:pPr>
        <w:pStyle w:val="ListBullet"/>
      </w:pPr>
      <w:r w:rsidRPr="00FC5179">
        <w:t>The documentation reviewed</w:t>
      </w:r>
      <w:r>
        <w:t>.</w:t>
      </w:r>
    </w:p>
    <w:p w14:paraId="52D70F13" w14:textId="77777777" w:rsidR="00006778" w:rsidRPr="00FC5179" w:rsidRDefault="00006778" w:rsidP="00006778">
      <w:pPr>
        <w:pStyle w:val="ListBullet"/>
      </w:pPr>
      <w:r w:rsidRPr="00FC5179">
        <w:t>A detailed list of the items raised</w:t>
      </w:r>
      <w:r>
        <w:t>.</w:t>
      </w:r>
      <w:r w:rsidRPr="00FC5179">
        <w:t xml:space="preserve"> </w:t>
      </w:r>
    </w:p>
    <w:p w14:paraId="1F6A3674" w14:textId="698A6258" w:rsidR="00006778" w:rsidRPr="00FC5179" w:rsidRDefault="00006778" w:rsidP="00006778">
      <w:pPr>
        <w:pStyle w:val="ListBullet"/>
      </w:pPr>
      <w:r>
        <w:t xml:space="preserve">A </w:t>
      </w:r>
      <w:r w:rsidRPr="00FC5179">
        <w:t>discussion summary for each</w:t>
      </w:r>
      <w:r w:rsidR="006237FE">
        <w:t xml:space="preserve"> item</w:t>
      </w:r>
      <w:r>
        <w:t>.</w:t>
      </w:r>
    </w:p>
    <w:p w14:paraId="48B7BEDB" w14:textId="77777777" w:rsidR="00006778" w:rsidRPr="00FC5179" w:rsidRDefault="00006778" w:rsidP="00006778">
      <w:pPr>
        <w:pStyle w:val="ListBullet"/>
      </w:pPr>
      <w:r>
        <w:t>A</w:t>
      </w:r>
      <w:r w:rsidRPr="00FC5179">
        <w:t>ctions to address each item as agreed</w:t>
      </w:r>
      <w:r>
        <w:t>.</w:t>
      </w:r>
    </w:p>
    <w:p w14:paraId="4C21B2AC" w14:textId="77777777" w:rsidR="00006778" w:rsidRPr="00FC5179" w:rsidRDefault="00006778" w:rsidP="00006778">
      <w:pPr>
        <w:pStyle w:val="ListBullet"/>
      </w:pPr>
      <w:r>
        <w:t>N</w:t>
      </w:r>
      <w:r w:rsidRPr="00FC5179">
        <w:t>ominations of high and medium risk items</w:t>
      </w:r>
      <w:r>
        <w:t>.</w:t>
      </w:r>
    </w:p>
    <w:p w14:paraId="43D04587" w14:textId="77777777" w:rsidR="00006778" w:rsidRPr="00FC5179" w:rsidRDefault="00006778" w:rsidP="00006778">
      <w:pPr>
        <w:pStyle w:val="ListBullet"/>
      </w:pPr>
      <w:r>
        <w:t>C</w:t>
      </w:r>
      <w:r w:rsidRPr="00FC5179">
        <w:t>lose out notes and recommendations</w:t>
      </w:r>
      <w:r>
        <w:t>.</w:t>
      </w:r>
    </w:p>
    <w:p w14:paraId="28082C1A" w14:textId="77777777" w:rsidR="00006778" w:rsidRPr="00FC5179" w:rsidRDefault="00006778" w:rsidP="00006778">
      <w:pPr>
        <w:pStyle w:val="ListBullet"/>
      </w:pPr>
      <w:r>
        <w:t>M</w:t>
      </w:r>
      <w:r w:rsidRPr="00FC5179">
        <w:t>inutes capturing meetings with the project team</w:t>
      </w:r>
      <w:r>
        <w:t>; and</w:t>
      </w:r>
    </w:p>
    <w:p w14:paraId="5C90B60A" w14:textId="77777777" w:rsidR="00006778" w:rsidRPr="00FC5179" w:rsidRDefault="00006778" w:rsidP="00006778">
      <w:pPr>
        <w:pStyle w:val="ListBullet"/>
      </w:pPr>
      <w:r>
        <w:t xml:space="preserve">A </w:t>
      </w:r>
      <w:r w:rsidRPr="00FC5179">
        <w:t>summary</w:t>
      </w:r>
      <w:r>
        <w:t>.</w:t>
      </w:r>
    </w:p>
    <w:p w14:paraId="36A47A3F" w14:textId="77777777" w:rsidR="00006778" w:rsidRPr="00FC5179" w:rsidRDefault="00006778" w:rsidP="00006778">
      <w:pPr>
        <w:spacing w:before="0" w:after="160" w:line="259" w:lineRule="auto"/>
      </w:pPr>
      <w:r w:rsidRPr="00FC5179">
        <w:lastRenderedPageBreak/>
        <w:t>It is recommended that Excel is used to structure the detailed review. This file should be appended to the PDF report.</w:t>
      </w:r>
    </w:p>
    <w:p w14:paraId="5EF289D8" w14:textId="77777777" w:rsidR="00006778" w:rsidRPr="00FC5179" w:rsidRDefault="00006778" w:rsidP="00006778">
      <w:pPr>
        <w:pStyle w:val="Heading1"/>
      </w:pPr>
      <w:bookmarkStart w:id="35" w:name="_Toc134621835"/>
      <w:bookmarkStart w:id="36" w:name="_Toc135057600"/>
      <w:bookmarkStart w:id="37" w:name="_Toc143606959"/>
      <w:bookmarkStart w:id="38" w:name="_Hlk180503485"/>
      <w:r w:rsidRPr="00FC5179">
        <w:t>R</w:t>
      </w:r>
      <w:bookmarkEnd w:id="35"/>
      <w:r w:rsidRPr="00FC5179">
        <w:t>isk identification</w:t>
      </w:r>
      <w:bookmarkEnd w:id="36"/>
      <w:bookmarkEnd w:id="37"/>
      <w:r w:rsidRPr="00FC5179">
        <w:t xml:space="preserve"> </w:t>
      </w:r>
    </w:p>
    <w:bookmarkEnd w:id="38"/>
    <w:p w14:paraId="199EFDD6" w14:textId="7085FC66" w:rsidR="00006778" w:rsidRDefault="00006778" w:rsidP="00006778">
      <w:pPr>
        <w:spacing w:before="0" w:after="160" w:line="259" w:lineRule="auto"/>
      </w:pPr>
      <w:r w:rsidRPr="00FC5179">
        <w:t>The peer reviewer is responsible for ensuring that all items raised in the review are categorised</w:t>
      </w:r>
      <w:r w:rsidR="00370E9F">
        <w:t xml:space="preserve"> where appropriate</w:t>
      </w:r>
      <w:r w:rsidRPr="00FC5179">
        <w:t xml:space="preserve"> into</w:t>
      </w:r>
      <w:r w:rsidR="002E0345">
        <w:t xml:space="preserve"> </w:t>
      </w:r>
      <w:r w:rsidRPr="00FC5179">
        <w:t>medium</w:t>
      </w:r>
      <w:r w:rsidR="002E0345">
        <w:t xml:space="preserve"> or high</w:t>
      </w:r>
      <w:r w:rsidRPr="00FC5179">
        <w:t xml:space="preserve"> risk</w:t>
      </w:r>
      <w:r>
        <w:t xml:space="preserve">. This includes identifying and responding to </w:t>
      </w:r>
      <w:r w:rsidRPr="00FC5179">
        <w:t>queries and considerations as appropriate. It is also expected that</w:t>
      </w:r>
      <w:r>
        <w:t xml:space="preserve"> the</w:t>
      </w:r>
      <w:r w:rsidRPr="00FC5179">
        <w:t xml:space="preserve"> Peer Review </w:t>
      </w:r>
      <w:r>
        <w:t xml:space="preserve">Report </w:t>
      </w:r>
      <w:r w:rsidRPr="00FC5179">
        <w:t>should contain commentary regarding identified risk and the associated impact on outcomes</w:t>
      </w:r>
      <w:r w:rsidR="00E34901">
        <w:t xml:space="preserve"> for unresolved items</w:t>
      </w:r>
      <w:r w:rsidRPr="00FC5179">
        <w:t>.</w:t>
      </w:r>
    </w:p>
    <w:p w14:paraId="037CB078" w14:textId="77777777" w:rsidR="00006778" w:rsidRPr="00FC5179" w:rsidRDefault="00006778" w:rsidP="00006778">
      <w:pPr>
        <w:spacing w:before="0" w:after="160" w:line="259" w:lineRule="auto"/>
      </w:pPr>
      <w:r>
        <w:t>Identified risks may be classified using the following definitions:</w:t>
      </w:r>
    </w:p>
    <w:p w14:paraId="065F1604" w14:textId="0BC1AE13" w:rsidR="00FF2960" w:rsidRPr="003B5830" w:rsidRDefault="00FF2960" w:rsidP="00FF2960">
      <w:pPr>
        <w:pStyle w:val="ListBullet"/>
      </w:pPr>
      <w:r w:rsidRPr="00FC5179">
        <w:rPr>
          <w:b/>
          <w:bCs/>
        </w:rPr>
        <w:t>Medium risk</w:t>
      </w:r>
      <w:r w:rsidRPr="00FC5179">
        <w:t xml:space="preserve"> - partially meets the brief, some compromise to safety and service delivery, some design revision required at the onset next design phase</w:t>
      </w:r>
      <w:r>
        <w:t>.</w:t>
      </w:r>
    </w:p>
    <w:p w14:paraId="618AA822" w14:textId="75B77ACE" w:rsidR="00006778" w:rsidRDefault="00006778" w:rsidP="00006778">
      <w:pPr>
        <w:pStyle w:val="ListBullet"/>
      </w:pPr>
      <w:r w:rsidRPr="00FC5179">
        <w:rPr>
          <w:b/>
          <w:bCs/>
        </w:rPr>
        <w:t>High risk</w:t>
      </w:r>
      <w:r w:rsidRPr="00FC5179">
        <w:t xml:space="preserve"> - fails to satisfy the brief, significant compromise to safety and service delivery, design revision essential before commencing the next design phase</w:t>
      </w:r>
    </w:p>
    <w:p w14:paraId="34250A97" w14:textId="77777777" w:rsidR="00614993" w:rsidRDefault="00614993" w:rsidP="00614993">
      <w:pPr>
        <w:pStyle w:val="ListBullet"/>
        <w:numPr>
          <w:ilvl w:val="0"/>
          <w:numId w:val="0"/>
        </w:numPr>
        <w:ind w:left="425" w:hanging="425"/>
      </w:pPr>
    </w:p>
    <w:p w14:paraId="494D0B91" w14:textId="24B3FDB8" w:rsidR="00614993" w:rsidRPr="00C72465" w:rsidRDefault="00F31308" w:rsidP="003B5830">
      <w:pPr>
        <w:pStyle w:val="Heading1"/>
      </w:pPr>
      <w:r w:rsidRPr="00C72465">
        <w:t>Process</w:t>
      </w:r>
    </w:p>
    <w:p w14:paraId="2471BE1C" w14:textId="17D6D933" w:rsidR="00614993" w:rsidRDefault="00E61F50" w:rsidP="00614993">
      <w:pPr>
        <w:pStyle w:val="ListBullet"/>
        <w:numPr>
          <w:ilvl w:val="0"/>
          <w:numId w:val="0"/>
        </w:numPr>
        <w:ind w:left="425" w:hanging="425"/>
        <w:rPr>
          <w:highlight w:val="yellow"/>
        </w:rPr>
      </w:pPr>
      <w:r w:rsidRPr="00C72465">
        <w:t xml:space="preserve">The following diagram </w:t>
      </w:r>
      <w:r w:rsidR="00141ADC" w:rsidRPr="00C72465">
        <w:t xml:space="preserve">explains the expected process for the </w:t>
      </w:r>
      <w:r w:rsidR="00EB754A" w:rsidRPr="00C72465">
        <w:t xml:space="preserve">successful </w:t>
      </w:r>
      <w:r w:rsidR="00141ADC" w:rsidRPr="00C72465">
        <w:t xml:space="preserve">completion of the </w:t>
      </w:r>
      <w:r w:rsidR="00F216AD" w:rsidRPr="00C72465">
        <w:t xml:space="preserve">project </w:t>
      </w:r>
      <w:r w:rsidR="00141ADC" w:rsidRPr="00C72465">
        <w:t>Pee</w:t>
      </w:r>
      <w:r w:rsidR="00EB754A" w:rsidRPr="00C72465">
        <w:t xml:space="preserve">r </w:t>
      </w:r>
      <w:r w:rsidR="00141ADC" w:rsidRPr="00C72465">
        <w:t>Review R</w:t>
      </w:r>
      <w:r w:rsidR="00EB754A" w:rsidRPr="00C72465">
        <w:t>e</w:t>
      </w:r>
      <w:r w:rsidR="00141ADC" w:rsidRPr="00C72465">
        <w:t>port</w:t>
      </w:r>
      <w:r w:rsidR="0032620D" w:rsidRPr="00C72465">
        <w:t>.</w:t>
      </w:r>
      <w:r w:rsidR="00606753">
        <w:rPr>
          <w:highlight w:val="yellow"/>
        </w:rPr>
        <w:br/>
      </w:r>
    </w:p>
    <w:p w14:paraId="28A6ECE2" w14:textId="230D5668" w:rsidR="00E35DE5" w:rsidRDefault="00E35DE5" w:rsidP="00614993">
      <w:pPr>
        <w:pStyle w:val="ListBullet"/>
        <w:numPr>
          <w:ilvl w:val="0"/>
          <w:numId w:val="0"/>
        </w:numPr>
        <w:ind w:left="425" w:hanging="425"/>
        <w:rPr>
          <w:highlight w:val="yellow"/>
        </w:rPr>
      </w:pPr>
      <w:r w:rsidRPr="003B366A">
        <w:rPr>
          <w:noProof/>
        </w:rPr>
        <w:drawing>
          <wp:inline distT="0" distB="0" distL="0" distR="0" wp14:anchorId="51B88B01" wp14:editId="1B105A2F">
            <wp:extent cx="6120130" cy="2253615"/>
            <wp:effectExtent l="0" t="0" r="0" b="0"/>
            <wp:docPr id="1911009588" name="Picture 1" descr="A diagram of a pro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09588" name="Picture 1" descr="A diagram of a projec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927B9" w14:textId="77777777" w:rsidR="00606753" w:rsidRPr="003B5830" w:rsidRDefault="00606753" w:rsidP="00614993">
      <w:pPr>
        <w:pStyle w:val="ListBullet"/>
        <w:numPr>
          <w:ilvl w:val="0"/>
          <w:numId w:val="0"/>
        </w:numPr>
        <w:ind w:left="425" w:hanging="425"/>
        <w:rPr>
          <w:highlight w:val="yellow"/>
        </w:rPr>
      </w:pPr>
    </w:p>
    <w:p w14:paraId="22A1ACFA" w14:textId="6441F95D" w:rsidR="006D3EBE" w:rsidRPr="0096758C" w:rsidRDefault="00977823" w:rsidP="00614993">
      <w:pPr>
        <w:pStyle w:val="ListBullet"/>
        <w:numPr>
          <w:ilvl w:val="0"/>
          <w:numId w:val="0"/>
        </w:numPr>
        <w:ind w:left="425" w:hanging="425"/>
      </w:pPr>
      <w:r w:rsidRPr="0096758C">
        <w:rPr>
          <w:b/>
          <w:bCs/>
        </w:rPr>
        <w:t>St</w:t>
      </w:r>
      <w:r w:rsidR="008F2DB1" w:rsidRPr="0096758C">
        <w:rPr>
          <w:b/>
          <w:bCs/>
        </w:rPr>
        <w:t>ep</w:t>
      </w:r>
      <w:r w:rsidRPr="0096758C">
        <w:rPr>
          <w:b/>
          <w:bCs/>
        </w:rPr>
        <w:t xml:space="preserve"> 1</w:t>
      </w:r>
      <w:r w:rsidR="00851324" w:rsidRPr="0096758C">
        <w:t xml:space="preserve"> </w:t>
      </w:r>
      <w:r w:rsidRPr="0096758C">
        <w:t xml:space="preserve">– </w:t>
      </w:r>
      <w:r w:rsidRPr="0096758C">
        <w:rPr>
          <w:b/>
          <w:bCs/>
        </w:rPr>
        <w:t>Project i</w:t>
      </w:r>
      <w:r w:rsidR="008F2DB1" w:rsidRPr="0096758C">
        <w:rPr>
          <w:b/>
          <w:bCs/>
        </w:rPr>
        <w:t>ntr</w:t>
      </w:r>
      <w:r w:rsidRPr="0096758C">
        <w:rPr>
          <w:b/>
          <w:bCs/>
        </w:rPr>
        <w:t>oduction</w:t>
      </w:r>
      <w:r w:rsidR="00937508" w:rsidRPr="0096758C">
        <w:t xml:space="preserve">. </w:t>
      </w:r>
      <w:r w:rsidR="000E1025" w:rsidRPr="0096758C">
        <w:br/>
      </w:r>
      <w:r w:rsidR="00937508" w:rsidRPr="0096758C">
        <w:t>Project</w:t>
      </w:r>
      <w:r w:rsidR="00351673" w:rsidRPr="0096758C">
        <w:t xml:space="preserve"> information is issued to </w:t>
      </w:r>
      <w:r w:rsidR="00974A37" w:rsidRPr="0096758C">
        <w:t>peer reviewer</w:t>
      </w:r>
      <w:r w:rsidR="005965B7" w:rsidRPr="0096758C">
        <w:t xml:space="preserve"> </w:t>
      </w:r>
      <w:r w:rsidR="00351673" w:rsidRPr="0096758C">
        <w:t xml:space="preserve">prior to </w:t>
      </w:r>
      <w:r w:rsidR="000D2679" w:rsidRPr="0096758C">
        <w:t>the</w:t>
      </w:r>
      <w:r w:rsidR="00351673" w:rsidRPr="0096758C">
        <w:t xml:space="preserve"> project</w:t>
      </w:r>
      <w:r w:rsidR="005965B7" w:rsidRPr="0096758C">
        <w:t xml:space="preserve"> presentation meeting</w:t>
      </w:r>
      <w:r w:rsidR="00801BD8" w:rsidRPr="0096758C">
        <w:t xml:space="preserve"> by</w:t>
      </w:r>
      <w:r w:rsidR="00005522" w:rsidRPr="0096758C">
        <w:t xml:space="preserve"> the </w:t>
      </w:r>
      <w:r w:rsidR="00801BD8" w:rsidRPr="0096758C">
        <w:t>project design team</w:t>
      </w:r>
      <w:r w:rsidR="000D53B6" w:rsidRPr="0096758C">
        <w:t>.</w:t>
      </w:r>
    </w:p>
    <w:p w14:paraId="1CA635E1" w14:textId="4DE0AE83" w:rsidR="008F2DB1" w:rsidRPr="0096758C" w:rsidRDefault="008F2DB1" w:rsidP="00614993">
      <w:pPr>
        <w:pStyle w:val="ListBullet"/>
        <w:numPr>
          <w:ilvl w:val="0"/>
          <w:numId w:val="0"/>
        </w:numPr>
        <w:ind w:left="425" w:hanging="425"/>
      </w:pPr>
      <w:r w:rsidRPr="0096758C">
        <w:rPr>
          <w:b/>
          <w:bCs/>
        </w:rPr>
        <w:lastRenderedPageBreak/>
        <w:t>Step 2</w:t>
      </w:r>
      <w:r w:rsidR="00851324" w:rsidRPr="0096758C">
        <w:rPr>
          <w:b/>
          <w:bCs/>
        </w:rPr>
        <w:t xml:space="preserve"> </w:t>
      </w:r>
      <w:r w:rsidRPr="0096758C">
        <w:rPr>
          <w:b/>
          <w:bCs/>
        </w:rPr>
        <w:t xml:space="preserve">– </w:t>
      </w:r>
      <w:r w:rsidR="000E1025" w:rsidRPr="0096758C">
        <w:rPr>
          <w:b/>
          <w:bCs/>
        </w:rPr>
        <w:t>Completion of Peer Review.</w:t>
      </w:r>
      <w:r w:rsidR="000E1025" w:rsidRPr="0096758C">
        <w:t xml:space="preserve"> </w:t>
      </w:r>
      <w:r w:rsidR="000E1025" w:rsidRPr="0096758C">
        <w:br/>
      </w:r>
      <w:r w:rsidR="001E6D3E" w:rsidRPr="0096758C">
        <w:t>Project reviewer</w:t>
      </w:r>
      <w:r w:rsidR="00937508" w:rsidRPr="0096758C">
        <w:t xml:space="preserve"> liaison with </w:t>
      </w:r>
      <w:r w:rsidR="00985CC4" w:rsidRPr="0096758C">
        <w:t>project design team</w:t>
      </w:r>
      <w:r w:rsidR="00801BD8" w:rsidRPr="0096758C">
        <w:t xml:space="preserve"> while p</w:t>
      </w:r>
      <w:r w:rsidRPr="0096758C">
        <w:t>eer review is completed</w:t>
      </w:r>
      <w:r w:rsidR="00985CC4" w:rsidRPr="0096758C">
        <w:t xml:space="preserve">. The report is </w:t>
      </w:r>
      <w:r w:rsidR="008C7386" w:rsidRPr="0096758C">
        <w:t>issued to project design team for consideration.</w:t>
      </w:r>
      <w:r w:rsidR="000D53B6" w:rsidRPr="0096758C">
        <w:t xml:space="preserve"> </w:t>
      </w:r>
    </w:p>
    <w:p w14:paraId="0306AA3B" w14:textId="79FFB153" w:rsidR="000A0704" w:rsidRPr="0096758C" w:rsidRDefault="008C7386" w:rsidP="00431C0C">
      <w:pPr>
        <w:pStyle w:val="ListBullet"/>
        <w:numPr>
          <w:ilvl w:val="0"/>
          <w:numId w:val="0"/>
        </w:numPr>
        <w:ind w:left="425" w:hanging="425"/>
      </w:pPr>
      <w:r w:rsidRPr="0096758C">
        <w:rPr>
          <w:b/>
          <w:bCs/>
        </w:rPr>
        <w:t>Step</w:t>
      </w:r>
      <w:r w:rsidR="00B34BA6" w:rsidRPr="0096758C">
        <w:rPr>
          <w:b/>
          <w:bCs/>
        </w:rPr>
        <w:t>s</w:t>
      </w:r>
      <w:r w:rsidRPr="0096758C">
        <w:rPr>
          <w:b/>
          <w:bCs/>
        </w:rPr>
        <w:t xml:space="preserve"> 3</w:t>
      </w:r>
      <w:r w:rsidR="00071B3B" w:rsidRPr="0096758C">
        <w:rPr>
          <w:b/>
          <w:bCs/>
        </w:rPr>
        <w:t xml:space="preserve"> </w:t>
      </w:r>
      <w:r w:rsidR="00751A9E" w:rsidRPr="0096758C">
        <w:rPr>
          <w:b/>
          <w:bCs/>
        </w:rPr>
        <w:t>-</w:t>
      </w:r>
      <w:r w:rsidR="00071B3B" w:rsidRPr="0096758C">
        <w:rPr>
          <w:b/>
          <w:bCs/>
        </w:rPr>
        <w:t xml:space="preserve"> </w:t>
      </w:r>
      <w:r w:rsidR="00751A9E" w:rsidRPr="0096758C">
        <w:rPr>
          <w:b/>
          <w:bCs/>
        </w:rPr>
        <w:t>5</w:t>
      </w:r>
      <w:r w:rsidR="00851324" w:rsidRPr="0096758C">
        <w:rPr>
          <w:b/>
          <w:bCs/>
        </w:rPr>
        <w:t xml:space="preserve"> –</w:t>
      </w:r>
      <w:r w:rsidR="00573B3F" w:rsidRPr="0096758C">
        <w:rPr>
          <w:b/>
          <w:bCs/>
        </w:rPr>
        <w:t xml:space="preserve"> </w:t>
      </w:r>
      <w:r w:rsidR="00AB39BF" w:rsidRPr="0096758C">
        <w:rPr>
          <w:b/>
          <w:bCs/>
        </w:rPr>
        <w:t xml:space="preserve">Resolution of identified items and </w:t>
      </w:r>
      <w:r w:rsidR="00B34BA6" w:rsidRPr="0096758C">
        <w:rPr>
          <w:b/>
          <w:bCs/>
        </w:rPr>
        <w:t xml:space="preserve">Peer Review </w:t>
      </w:r>
      <w:r w:rsidR="00AB39BF" w:rsidRPr="0096758C">
        <w:rPr>
          <w:b/>
          <w:bCs/>
        </w:rPr>
        <w:t>close out</w:t>
      </w:r>
      <w:r w:rsidR="00B34BA6" w:rsidRPr="0096758C">
        <w:rPr>
          <w:b/>
          <w:bCs/>
        </w:rPr>
        <w:t>.</w:t>
      </w:r>
      <w:r w:rsidR="00AB39BF" w:rsidRPr="0096758C">
        <w:t xml:space="preserve"> </w:t>
      </w:r>
      <w:r w:rsidR="00AB39BF" w:rsidRPr="0096758C">
        <w:br/>
        <w:t>I</w:t>
      </w:r>
      <w:r w:rsidR="00390A99" w:rsidRPr="0096758C">
        <w:t>dentified</w:t>
      </w:r>
      <w:r w:rsidR="00841093" w:rsidRPr="0096758C">
        <w:t xml:space="preserve"> </w:t>
      </w:r>
      <w:r w:rsidR="0042005A" w:rsidRPr="0096758C">
        <w:t>i</w:t>
      </w:r>
      <w:r w:rsidR="00841093" w:rsidRPr="0096758C">
        <w:t>tems</w:t>
      </w:r>
      <w:r w:rsidR="00390A99" w:rsidRPr="0096758C">
        <w:t xml:space="preserve"> and associated risks</w:t>
      </w:r>
      <w:r w:rsidR="00AB39BF" w:rsidRPr="0096758C">
        <w:t xml:space="preserve"> are discussed</w:t>
      </w:r>
      <w:r w:rsidR="00B34BA6" w:rsidRPr="0096758C">
        <w:t xml:space="preserve"> and resolved</w:t>
      </w:r>
      <w:r w:rsidR="00C53E3A" w:rsidRPr="0096758C">
        <w:t xml:space="preserve">. Several meetings </w:t>
      </w:r>
      <w:r w:rsidR="00F0452F">
        <w:t xml:space="preserve">and / </w:t>
      </w:r>
      <w:r w:rsidR="00C53E3A" w:rsidRPr="0096758C">
        <w:t>or email exchanges may occur while items are being addressed.</w:t>
      </w:r>
      <w:r w:rsidR="00A72345" w:rsidRPr="0096758C">
        <w:t xml:space="preserve"> </w:t>
      </w:r>
      <w:r w:rsidR="00731612" w:rsidRPr="0096758C">
        <w:t>This</w:t>
      </w:r>
      <w:r w:rsidR="00FD3DDF" w:rsidRPr="0096758C">
        <w:t xml:space="preserve"> process</w:t>
      </w:r>
      <w:r w:rsidR="00731612" w:rsidRPr="0096758C">
        <w:t xml:space="preserve"> may involve </w:t>
      </w:r>
      <w:r w:rsidR="006F1121" w:rsidRPr="0096758C">
        <w:t>revisiting</w:t>
      </w:r>
      <w:r w:rsidR="00731612" w:rsidRPr="0096758C">
        <w:t xml:space="preserve"> the</w:t>
      </w:r>
      <w:r w:rsidR="006F1121" w:rsidRPr="0096758C">
        <w:t xml:space="preserve"> Peer Review Report during later design phases.</w:t>
      </w:r>
      <w:r w:rsidR="00DE1CBF" w:rsidRPr="0096758C">
        <w:br/>
        <w:t>It is expected that the peer reviewer will establish whether the item has been sufficiently ‘closed out’.</w:t>
      </w:r>
      <w:r w:rsidR="00431C0C" w:rsidRPr="0096758C">
        <w:br/>
      </w:r>
    </w:p>
    <w:p w14:paraId="4AFBCD40" w14:textId="77777777" w:rsidR="000A0704" w:rsidRPr="0096758C" w:rsidRDefault="000A0704" w:rsidP="00431C0C">
      <w:pPr>
        <w:pStyle w:val="ListBullet"/>
        <w:numPr>
          <w:ilvl w:val="0"/>
          <w:numId w:val="0"/>
        </w:numPr>
        <w:ind w:left="425" w:hanging="425"/>
        <w:rPr>
          <w:b/>
          <w:bCs/>
        </w:rPr>
      </w:pPr>
      <w:r w:rsidRPr="0096758C">
        <w:rPr>
          <w:b/>
          <w:bCs/>
        </w:rPr>
        <w:t>Impact on Outcomes</w:t>
      </w:r>
    </w:p>
    <w:p w14:paraId="25B1A4AF" w14:textId="7DBF074C" w:rsidR="000E4C86" w:rsidRDefault="00A72345" w:rsidP="00431C0C">
      <w:pPr>
        <w:pStyle w:val="ListBullet"/>
        <w:numPr>
          <w:ilvl w:val="0"/>
          <w:numId w:val="0"/>
        </w:numPr>
        <w:ind w:left="425" w:hanging="425"/>
      </w:pPr>
      <w:r w:rsidRPr="0096758C">
        <w:t xml:space="preserve">When an item </w:t>
      </w:r>
      <w:r w:rsidR="00CE3C41" w:rsidRPr="0096758C">
        <w:t>remains</w:t>
      </w:r>
      <w:r w:rsidRPr="0096758C">
        <w:t xml:space="preserve"> unresolved, t</w:t>
      </w:r>
      <w:r w:rsidR="000A0704" w:rsidRPr="0096758C">
        <w:t>he peer reviewer is expected to complete the ‘Impact on Outcomes’</w:t>
      </w:r>
      <w:r w:rsidRPr="0096758C">
        <w:t xml:space="preserve"> section and the report </w:t>
      </w:r>
      <w:r w:rsidR="00CE3C41" w:rsidRPr="0096758C">
        <w:t>should be elevated to the Project Governance Group for</w:t>
      </w:r>
      <w:r w:rsidR="003B366A" w:rsidRPr="0096758C">
        <w:t xml:space="preserve"> discussion and</w:t>
      </w:r>
      <w:r w:rsidR="00CE3C41" w:rsidRPr="0096758C">
        <w:t xml:space="preserve"> resolution</w:t>
      </w:r>
      <w:r w:rsidR="003B366A" w:rsidRPr="0096758C">
        <w:t>.</w:t>
      </w:r>
    </w:p>
    <w:p w14:paraId="75025CC0" w14:textId="63098F0B" w:rsidR="00EF2EA9" w:rsidRDefault="006541A5" w:rsidP="00EF2EA9">
      <w:r>
        <w:rPr>
          <w:noProof/>
        </w:rPr>
        <w:t xml:space="preserve"> </w:t>
      </w:r>
      <w:r w:rsidR="00F216AD" w:rsidRPr="00FC5179" w:rsidDel="00FF2960">
        <w:rPr>
          <w:b/>
          <w:bCs/>
        </w:rPr>
        <w:t xml:space="preserve"> </w:t>
      </w:r>
    </w:p>
    <w:p w14:paraId="392E3543" w14:textId="77777777" w:rsidR="00D17581" w:rsidRPr="00B339F4" w:rsidRDefault="00D17581" w:rsidP="00D17581">
      <w:pPr>
        <w:pStyle w:val="Heading1"/>
      </w:pPr>
      <w:r w:rsidRPr="00B339F4">
        <w:t>Questions or further assistance?</w:t>
      </w:r>
      <w:bookmarkEnd w:id="22"/>
      <w:bookmarkEnd w:id="23"/>
    </w:p>
    <w:p w14:paraId="21A33773" w14:textId="77777777" w:rsidR="005E2B9D" w:rsidRPr="00F80356" w:rsidRDefault="005E2B9D" w:rsidP="005E2B9D">
      <w:r w:rsidRPr="007B5567">
        <w:t xml:space="preserve">For any questions, please contact </w:t>
      </w:r>
      <w:hyperlink r:id="rId16" w:history="1">
        <w:r w:rsidRPr="00BA11BF">
          <w:rPr>
            <w:rStyle w:val="Hyperlink"/>
            <w:rFonts w:ascii="Arial" w:hAnsi="Arial" w:cs="Arial"/>
            <w:sz w:val="22"/>
            <w:lang w:eastAsia="en-NZ"/>
          </w:rPr>
          <w:t>facility.design@tewhatuora.govt.nz</w:t>
        </w:r>
      </w:hyperlink>
      <w:r w:rsidRPr="007B5567">
        <w:rPr>
          <w:rFonts w:ascii="Arial" w:hAnsi="Arial" w:cs="Arial"/>
          <w:sz w:val="18"/>
          <w:szCs w:val="18"/>
          <w:lang w:eastAsia="en-NZ"/>
        </w:rPr>
        <w:t xml:space="preserve"> </w:t>
      </w:r>
      <w:r w:rsidRPr="007B5567">
        <w:t xml:space="preserve">and one of the </w:t>
      </w:r>
      <w:r w:rsidRPr="00BA11BF">
        <w:t>National Facility Design, Advisory and Assurance</w:t>
      </w:r>
      <w:r w:rsidRPr="007B5567">
        <w:t xml:space="preserve"> team will be in touch.</w:t>
      </w:r>
    </w:p>
    <w:p w14:paraId="27D926D1" w14:textId="0B178594" w:rsidR="0021771E" w:rsidRDefault="0021771E" w:rsidP="005E2B9D"/>
    <w:sectPr w:rsidR="0021771E" w:rsidSect="001F3843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130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8C8E" w14:textId="77777777" w:rsidR="00614832" w:rsidRDefault="00614832" w:rsidP="00817A32">
      <w:pPr>
        <w:spacing w:before="0" w:after="0" w:line="240" w:lineRule="auto"/>
      </w:pPr>
      <w:r>
        <w:separator/>
      </w:r>
    </w:p>
  </w:endnote>
  <w:endnote w:type="continuationSeparator" w:id="0">
    <w:p w14:paraId="47C25CF1" w14:textId="77777777" w:rsidR="00614832" w:rsidRDefault="00614832" w:rsidP="00817A32">
      <w:pPr>
        <w:spacing w:before="0" w:after="0" w:line="240" w:lineRule="auto"/>
      </w:pPr>
      <w:r>
        <w:continuationSeparator/>
      </w:r>
    </w:p>
  </w:endnote>
  <w:endnote w:type="continuationNotice" w:id="1">
    <w:p w14:paraId="3D0CA2DC" w14:textId="77777777" w:rsidR="00614832" w:rsidRDefault="0061483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5284C" w:themeColor="text2"/>
      </w:rPr>
      <w:id w:val="994370493"/>
      <w:docPartObj>
        <w:docPartGallery w:val="Page Numbers (Bottom of Page)"/>
        <w:docPartUnique/>
      </w:docPartObj>
    </w:sdtPr>
    <w:sdtEndPr/>
    <w:sdtContent>
      <w:p w14:paraId="62FCD345" w14:textId="6C4D45FD" w:rsidR="00532137" w:rsidRPr="00FE11FA" w:rsidRDefault="003408B4" w:rsidP="00287343">
        <w:pPr>
          <w:tabs>
            <w:tab w:val="left" w:pos="8364"/>
          </w:tabs>
          <w:rPr>
            <w:color w:val="15284C" w:themeColor="text2"/>
          </w:rPr>
        </w:pPr>
        <w:r>
          <w:rPr>
            <w:color w:val="15284C" w:themeColor="text2"/>
          </w:rPr>
          <w:t>7</w:t>
        </w:r>
        <w:r w:rsidR="00A37F36">
          <w:rPr>
            <w:color w:val="15284C" w:themeColor="text2"/>
          </w:rPr>
          <w:t xml:space="preserve">.0 </w:t>
        </w:r>
        <w:r>
          <w:rPr>
            <w:color w:val="15284C" w:themeColor="text2"/>
          </w:rPr>
          <w:t xml:space="preserve">Project </w:t>
        </w:r>
        <w:r w:rsidR="00A37F36">
          <w:rPr>
            <w:color w:val="15284C" w:themeColor="text2"/>
          </w:rPr>
          <w:t xml:space="preserve">Peer Review </w:t>
        </w:r>
        <w:r w:rsidR="00895B11">
          <w:rPr>
            <w:color w:val="15284C" w:themeColor="text2"/>
          </w:rPr>
          <w:t>R</w:t>
        </w:r>
        <w:r w:rsidR="00A37F36">
          <w:rPr>
            <w:color w:val="15284C" w:themeColor="text2"/>
          </w:rPr>
          <w:t>eport</w:t>
        </w:r>
        <w:r w:rsidR="00532137" w:rsidRPr="00FE11FA">
          <w:rPr>
            <w:color w:val="15284C" w:themeColor="text2"/>
          </w:rPr>
          <w:tab/>
        </w:r>
        <w:r w:rsidR="00532137" w:rsidRPr="00FE11FA">
          <w:rPr>
            <w:b/>
            <w:color w:val="15284C" w:themeColor="text2"/>
          </w:rPr>
          <w:t xml:space="preserve">Page | </w:t>
        </w:r>
        <w:r w:rsidR="00532137" w:rsidRPr="00FE11FA">
          <w:rPr>
            <w:b/>
            <w:color w:val="15284C" w:themeColor="text2"/>
          </w:rPr>
          <w:fldChar w:fldCharType="begin"/>
        </w:r>
        <w:r w:rsidR="00532137" w:rsidRPr="00FE11FA">
          <w:rPr>
            <w:b/>
            <w:color w:val="15284C" w:themeColor="text2"/>
          </w:rPr>
          <w:instrText xml:space="preserve"> PAGE   \* MERGEFORMAT </w:instrText>
        </w:r>
        <w:r w:rsidR="00532137" w:rsidRPr="00FE11FA">
          <w:rPr>
            <w:b/>
            <w:color w:val="15284C" w:themeColor="text2"/>
          </w:rPr>
          <w:fldChar w:fldCharType="separate"/>
        </w:r>
        <w:r w:rsidR="00532137" w:rsidRPr="00FE11FA">
          <w:rPr>
            <w:b/>
            <w:noProof/>
            <w:color w:val="15284C" w:themeColor="text2"/>
          </w:rPr>
          <w:t>11</w:t>
        </w:r>
        <w:r w:rsidR="00532137" w:rsidRPr="00FE11FA">
          <w:rPr>
            <w:b/>
            <w:noProof/>
            <w:color w:val="15284C" w:themeColor="text2"/>
          </w:rPr>
          <w:fldChar w:fldCharType="end"/>
        </w:r>
        <w:r w:rsidR="00532137" w:rsidRPr="00FE11FA">
          <w:rPr>
            <w:color w:val="15284C" w:themeColor="text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5284C" w:themeColor="text2"/>
      </w:rPr>
      <w:id w:val="1124653286"/>
      <w:docPartObj>
        <w:docPartGallery w:val="Page Numbers (Bottom of Page)"/>
        <w:docPartUnique/>
      </w:docPartObj>
    </w:sdtPr>
    <w:sdtEndPr/>
    <w:sdtContent>
      <w:p w14:paraId="6CC7F0B2" w14:textId="04898836" w:rsidR="0024046B" w:rsidRPr="00FE11FA" w:rsidRDefault="00BC24BE" w:rsidP="00CC3F1C">
        <w:pPr>
          <w:tabs>
            <w:tab w:val="left" w:pos="8364"/>
          </w:tabs>
          <w:rPr>
            <w:color w:val="15284C" w:themeColor="text2"/>
          </w:rPr>
        </w:pPr>
        <w:r>
          <w:rPr>
            <w:color w:val="15284C" w:themeColor="text2"/>
          </w:rPr>
          <w:t>7.0 Project Peer Review Report</w:t>
        </w:r>
        <w:r w:rsidR="0024046B" w:rsidRPr="00FE11FA">
          <w:rPr>
            <w:color w:val="15284C" w:themeColor="text2"/>
          </w:rPr>
          <w:tab/>
        </w:r>
        <w:r w:rsidR="0024046B" w:rsidRPr="00FE11FA">
          <w:rPr>
            <w:b/>
            <w:color w:val="15284C" w:themeColor="text2"/>
          </w:rPr>
          <w:t xml:space="preserve">Page | </w:t>
        </w:r>
        <w:r w:rsidR="0024046B" w:rsidRPr="00FE11FA">
          <w:rPr>
            <w:b/>
            <w:color w:val="15284C" w:themeColor="text2"/>
          </w:rPr>
          <w:fldChar w:fldCharType="begin"/>
        </w:r>
        <w:r w:rsidR="0024046B" w:rsidRPr="00FE11FA">
          <w:rPr>
            <w:b/>
            <w:color w:val="15284C" w:themeColor="text2"/>
          </w:rPr>
          <w:instrText xml:space="preserve"> PAGE   \* MERGEFORMAT </w:instrText>
        </w:r>
        <w:r w:rsidR="0024046B" w:rsidRPr="00FE11FA">
          <w:rPr>
            <w:b/>
            <w:color w:val="15284C" w:themeColor="text2"/>
          </w:rPr>
          <w:fldChar w:fldCharType="separate"/>
        </w:r>
        <w:r w:rsidR="0024046B" w:rsidRPr="00FE11FA">
          <w:rPr>
            <w:b/>
            <w:color w:val="15284C" w:themeColor="text2"/>
          </w:rPr>
          <w:t>13</w:t>
        </w:r>
        <w:r w:rsidR="0024046B" w:rsidRPr="00FE11FA">
          <w:rPr>
            <w:b/>
            <w:noProof/>
            <w:color w:val="15284C" w:themeColor="text2"/>
          </w:rPr>
          <w:fldChar w:fldCharType="end"/>
        </w:r>
        <w:r w:rsidR="0024046B" w:rsidRPr="00FE11FA">
          <w:rPr>
            <w:color w:val="15284C" w:themeColor="text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193F1" w14:textId="77777777" w:rsidR="00614832" w:rsidRDefault="00614832" w:rsidP="00817A32">
      <w:pPr>
        <w:spacing w:before="0" w:after="0" w:line="240" w:lineRule="auto"/>
      </w:pPr>
    </w:p>
  </w:footnote>
  <w:footnote w:type="continuationSeparator" w:id="0">
    <w:p w14:paraId="4711174A" w14:textId="77777777" w:rsidR="00614832" w:rsidRDefault="00614832" w:rsidP="00817A32">
      <w:pPr>
        <w:spacing w:before="0" w:after="0" w:line="240" w:lineRule="auto"/>
      </w:pPr>
      <w:r>
        <w:continuationSeparator/>
      </w:r>
    </w:p>
  </w:footnote>
  <w:footnote w:type="continuationNotice" w:id="1">
    <w:p w14:paraId="14AFC092" w14:textId="77777777" w:rsidR="00614832" w:rsidRDefault="0061483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30E2" w14:textId="77777777" w:rsidR="00532137" w:rsidRDefault="00F16C65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503F7BEB" wp14:editId="2E81CA67">
          <wp:simplePos x="0" y="0"/>
          <wp:positionH relativeFrom="column">
            <wp:posOffset>-714375</wp:posOffset>
          </wp:positionH>
          <wp:positionV relativeFrom="paragraph">
            <wp:posOffset>-821690</wp:posOffset>
          </wp:positionV>
          <wp:extent cx="7559675" cy="539750"/>
          <wp:effectExtent l="0" t="0" r="3175" b="0"/>
          <wp:wrapSquare wrapText="bothSides"/>
          <wp:docPr id="122502033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251039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3282" w14:textId="77777777" w:rsidR="0024046B" w:rsidRPr="0021771E" w:rsidRDefault="0021771E" w:rsidP="0021771E">
    <w:pPr>
      <w:pStyle w:val="Header"/>
    </w:pPr>
    <w:r w:rsidRPr="002819E5">
      <w:rPr>
        <w:noProof/>
      </w:rPr>
      <w:drawing>
        <wp:anchor distT="0" distB="0" distL="114300" distR="114300" simplePos="0" relativeHeight="251658241" behindDoc="1" locked="0" layoutInCell="1" allowOverlap="1" wp14:anchorId="443E97B3" wp14:editId="304E9667">
          <wp:simplePos x="0" y="0"/>
          <wp:positionH relativeFrom="page">
            <wp:posOffset>635</wp:posOffset>
          </wp:positionH>
          <wp:positionV relativeFrom="paragraph">
            <wp:posOffset>-827405</wp:posOffset>
          </wp:positionV>
          <wp:extent cx="7560000" cy="2595600"/>
          <wp:effectExtent l="0" t="0" r="3175" b="0"/>
          <wp:wrapNone/>
          <wp:docPr id="156073545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3545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2F2EE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5FA4A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2A87B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196822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64A80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120F4E"/>
    <w:multiLevelType w:val="hybridMultilevel"/>
    <w:tmpl w:val="43F47CC8"/>
    <w:lvl w:ilvl="0" w:tplc="1A4072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43B3E"/>
    <w:multiLevelType w:val="hybridMultilevel"/>
    <w:tmpl w:val="0A9A29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178B7"/>
    <w:multiLevelType w:val="hybridMultilevel"/>
    <w:tmpl w:val="893C384A"/>
    <w:lvl w:ilvl="0" w:tplc="F904C0F2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9A4751"/>
    <w:multiLevelType w:val="hybridMultilevel"/>
    <w:tmpl w:val="71D8ECB2"/>
    <w:lvl w:ilvl="0" w:tplc="C3BC7AE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1F1B1F"/>
    <w:multiLevelType w:val="hybridMultilevel"/>
    <w:tmpl w:val="66BCA292"/>
    <w:lvl w:ilvl="0" w:tplc="A5A675D0">
      <w:start w:val="1"/>
      <w:numFmt w:val="bullet"/>
      <w:pStyle w:val="Box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4FF2905"/>
    <w:multiLevelType w:val="hybridMultilevel"/>
    <w:tmpl w:val="73261ACA"/>
    <w:lvl w:ilvl="0" w:tplc="5FF22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51DFA"/>
    <w:multiLevelType w:val="hybridMultilevel"/>
    <w:tmpl w:val="6D42165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95897"/>
    <w:multiLevelType w:val="multilevel"/>
    <w:tmpl w:val="7E784D5A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A4548F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491015"/>
    <w:multiLevelType w:val="hybridMultilevel"/>
    <w:tmpl w:val="028612A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C79C7"/>
    <w:multiLevelType w:val="hybridMultilevel"/>
    <w:tmpl w:val="718C88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CB7AB7"/>
    <w:multiLevelType w:val="hybridMultilevel"/>
    <w:tmpl w:val="1A242F1E"/>
    <w:lvl w:ilvl="0" w:tplc="97D8B7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57A8"/>
    <w:multiLevelType w:val="hybridMultilevel"/>
    <w:tmpl w:val="2F4250D4"/>
    <w:lvl w:ilvl="0" w:tplc="C3BC7AE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5306E"/>
    <w:multiLevelType w:val="hybridMultilevel"/>
    <w:tmpl w:val="7B1C7D76"/>
    <w:lvl w:ilvl="0" w:tplc="C3BC7AE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156D1"/>
    <w:multiLevelType w:val="hybridMultilevel"/>
    <w:tmpl w:val="8EB89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023993">
    <w:abstractNumId w:val="12"/>
  </w:num>
  <w:num w:numId="2" w16cid:durableId="1078211434">
    <w:abstractNumId w:val="4"/>
  </w:num>
  <w:num w:numId="3" w16cid:durableId="23943862">
    <w:abstractNumId w:val="2"/>
  </w:num>
  <w:num w:numId="4" w16cid:durableId="1132017865">
    <w:abstractNumId w:val="1"/>
  </w:num>
  <w:num w:numId="5" w16cid:durableId="232087414">
    <w:abstractNumId w:val="3"/>
  </w:num>
  <w:num w:numId="6" w16cid:durableId="1480994862">
    <w:abstractNumId w:val="0"/>
  </w:num>
  <w:num w:numId="7" w16cid:durableId="75592212">
    <w:abstractNumId w:val="9"/>
  </w:num>
  <w:num w:numId="8" w16cid:durableId="1705670236">
    <w:abstractNumId w:val="19"/>
  </w:num>
  <w:num w:numId="9" w16cid:durableId="1007906575">
    <w:abstractNumId w:val="18"/>
  </w:num>
  <w:num w:numId="10" w16cid:durableId="172375841">
    <w:abstractNumId w:val="8"/>
  </w:num>
  <w:num w:numId="11" w16cid:durableId="52394786">
    <w:abstractNumId w:val="17"/>
  </w:num>
  <w:num w:numId="12" w16cid:durableId="1897663912">
    <w:abstractNumId w:val="6"/>
  </w:num>
  <w:num w:numId="13" w16cid:durableId="1230384943">
    <w:abstractNumId w:val="3"/>
  </w:num>
  <w:num w:numId="14" w16cid:durableId="729426999">
    <w:abstractNumId w:val="0"/>
  </w:num>
  <w:num w:numId="15" w16cid:durableId="827094124">
    <w:abstractNumId w:val="3"/>
  </w:num>
  <w:num w:numId="16" w16cid:durableId="1152022216">
    <w:abstractNumId w:val="0"/>
  </w:num>
  <w:num w:numId="17" w16cid:durableId="680469424">
    <w:abstractNumId w:val="3"/>
  </w:num>
  <w:num w:numId="18" w16cid:durableId="916014914">
    <w:abstractNumId w:val="0"/>
  </w:num>
  <w:num w:numId="19" w16cid:durableId="2009163287">
    <w:abstractNumId w:val="3"/>
  </w:num>
  <w:num w:numId="20" w16cid:durableId="179514878">
    <w:abstractNumId w:val="0"/>
  </w:num>
  <w:num w:numId="21" w16cid:durableId="225803802">
    <w:abstractNumId w:val="3"/>
  </w:num>
  <w:num w:numId="22" w16cid:durableId="1370758752">
    <w:abstractNumId w:val="0"/>
  </w:num>
  <w:num w:numId="23" w16cid:durableId="1736928306">
    <w:abstractNumId w:val="7"/>
  </w:num>
  <w:num w:numId="24" w16cid:durableId="848449059">
    <w:abstractNumId w:val="16"/>
  </w:num>
  <w:num w:numId="25" w16cid:durableId="1972858497">
    <w:abstractNumId w:val="11"/>
  </w:num>
  <w:num w:numId="26" w16cid:durableId="428089028">
    <w:abstractNumId w:val="5"/>
  </w:num>
  <w:num w:numId="27" w16cid:durableId="1406881314">
    <w:abstractNumId w:val="10"/>
  </w:num>
  <w:num w:numId="28" w16cid:durableId="460806429">
    <w:abstractNumId w:val="14"/>
  </w:num>
  <w:num w:numId="29" w16cid:durableId="995458811">
    <w:abstractNumId w:val="13"/>
  </w:num>
  <w:num w:numId="30" w16cid:durableId="96948754">
    <w:abstractNumId w:val="15"/>
  </w:num>
  <w:num w:numId="31" w16cid:durableId="10892345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MDczNDWwsDQ0NbVQ0lEKTi0uzszPAykwrAUAIPm0eSwAAAA="/>
  </w:docVars>
  <w:rsids>
    <w:rsidRoot w:val="00B600A6"/>
    <w:rsid w:val="00005522"/>
    <w:rsid w:val="00006778"/>
    <w:rsid w:val="00011BD3"/>
    <w:rsid w:val="000128A1"/>
    <w:rsid w:val="00014BB0"/>
    <w:rsid w:val="00016212"/>
    <w:rsid w:val="000220BD"/>
    <w:rsid w:val="0002438E"/>
    <w:rsid w:val="00035134"/>
    <w:rsid w:val="00041832"/>
    <w:rsid w:val="00044E68"/>
    <w:rsid w:val="00053231"/>
    <w:rsid w:val="00060707"/>
    <w:rsid w:val="0006134A"/>
    <w:rsid w:val="000628CE"/>
    <w:rsid w:val="00064697"/>
    <w:rsid w:val="00065884"/>
    <w:rsid w:val="00071B3B"/>
    <w:rsid w:val="00071BC9"/>
    <w:rsid w:val="00076086"/>
    <w:rsid w:val="00095E87"/>
    <w:rsid w:val="000A0561"/>
    <w:rsid w:val="000A0704"/>
    <w:rsid w:val="000A0F2F"/>
    <w:rsid w:val="000A5357"/>
    <w:rsid w:val="000B00AF"/>
    <w:rsid w:val="000B0F49"/>
    <w:rsid w:val="000C006E"/>
    <w:rsid w:val="000C10E5"/>
    <w:rsid w:val="000C39C8"/>
    <w:rsid w:val="000C7104"/>
    <w:rsid w:val="000D0501"/>
    <w:rsid w:val="000D2679"/>
    <w:rsid w:val="000D53B6"/>
    <w:rsid w:val="000D5F0E"/>
    <w:rsid w:val="000D72E6"/>
    <w:rsid w:val="000E1025"/>
    <w:rsid w:val="000E32D5"/>
    <w:rsid w:val="000E4C86"/>
    <w:rsid w:val="000E4F4C"/>
    <w:rsid w:val="000E78F7"/>
    <w:rsid w:val="000F4A1E"/>
    <w:rsid w:val="00101E5F"/>
    <w:rsid w:val="001051A6"/>
    <w:rsid w:val="00114C97"/>
    <w:rsid w:val="0011646B"/>
    <w:rsid w:val="001179E5"/>
    <w:rsid w:val="00122934"/>
    <w:rsid w:val="001237B7"/>
    <w:rsid w:val="00124A55"/>
    <w:rsid w:val="0012500F"/>
    <w:rsid w:val="00125D16"/>
    <w:rsid w:val="00127F6D"/>
    <w:rsid w:val="00141184"/>
    <w:rsid w:val="00141ADC"/>
    <w:rsid w:val="00145129"/>
    <w:rsid w:val="0014536C"/>
    <w:rsid w:val="00147D9F"/>
    <w:rsid w:val="00163DF5"/>
    <w:rsid w:val="001646CE"/>
    <w:rsid w:val="001649F6"/>
    <w:rsid w:val="001678C0"/>
    <w:rsid w:val="00173F51"/>
    <w:rsid w:val="00177F9C"/>
    <w:rsid w:val="00181D62"/>
    <w:rsid w:val="00182AA3"/>
    <w:rsid w:val="00184663"/>
    <w:rsid w:val="001848D0"/>
    <w:rsid w:val="00184CAD"/>
    <w:rsid w:val="00185E1C"/>
    <w:rsid w:val="001A2750"/>
    <w:rsid w:val="001C37CA"/>
    <w:rsid w:val="001C4C86"/>
    <w:rsid w:val="001C6FD8"/>
    <w:rsid w:val="001D23AB"/>
    <w:rsid w:val="001E02DE"/>
    <w:rsid w:val="001E5A12"/>
    <w:rsid w:val="001E6D3E"/>
    <w:rsid w:val="001F173F"/>
    <w:rsid w:val="001F3521"/>
    <w:rsid w:val="001F3843"/>
    <w:rsid w:val="001F684C"/>
    <w:rsid w:val="001F7FFB"/>
    <w:rsid w:val="0020128A"/>
    <w:rsid w:val="00201348"/>
    <w:rsid w:val="00201B2D"/>
    <w:rsid w:val="002030D9"/>
    <w:rsid w:val="002117FF"/>
    <w:rsid w:val="00214F90"/>
    <w:rsid w:val="002165B7"/>
    <w:rsid w:val="0021771E"/>
    <w:rsid w:val="00222274"/>
    <w:rsid w:val="00223034"/>
    <w:rsid w:val="002263B0"/>
    <w:rsid w:val="00230BFC"/>
    <w:rsid w:val="00231965"/>
    <w:rsid w:val="0024046B"/>
    <w:rsid w:val="002429E8"/>
    <w:rsid w:val="00247027"/>
    <w:rsid w:val="0025298F"/>
    <w:rsid w:val="0027181B"/>
    <w:rsid w:val="00271AFF"/>
    <w:rsid w:val="00280DF1"/>
    <w:rsid w:val="00286587"/>
    <w:rsid w:val="00287343"/>
    <w:rsid w:val="00287845"/>
    <w:rsid w:val="002947F7"/>
    <w:rsid w:val="00296582"/>
    <w:rsid w:val="00296ABA"/>
    <w:rsid w:val="0029764D"/>
    <w:rsid w:val="002A0B3C"/>
    <w:rsid w:val="002B2C52"/>
    <w:rsid w:val="002C207A"/>
    <w:rsid w:val="002C2AE5"/>
    <w:rsid w:val="002C44F3"/>
    <w:rsid w:val="002C5D53"/>
    <w:rsid w:val="002D7DF4"/>
    <w:rsid w:val="002E0345"/>
    <w:rsid w:val="002E33F7"/>
    <w:rsid w:val="002E4992"/>
    <w:rsid w:val="002F0C9A"/>
    <w:rsid w:val="002F5547"/>
    <w:rsid w:val="00302C7D"/>
    <w:rsid w:val="003103F6"/>
    <w:rsid w:val="0031196F"/>
    <w:rsid w:val="003240DC"/>
    <w:rsid w:val="0032620D"/>
    <w:rsid w:val="00332593"/>
    <w:rsid w:val="00332DA5"/>
    <w:rsid w:val="00334B87"/>
    <w:rsid w:val="003408B4"/>
    <w:rsid w:val="003452EA"/>
    <w:rsid w:val="00345BD0"/>
    <w:rsid w:val="0035101B"/>
    <w:rsid w:val="00351673"/>
    <w:rsid w:val="00355742"/>
    <w:rsid w:val="00361B82"/>
    <w:rsid w:val="00363B9E"/>
    <w:rsid w:val="00364500"/>
    <w:rsid w:val="0036498B"/>
    <w:rsid w:val="00370E9F"/>
    <w:rsid w:val="00374384"/>
    <w:rsid w:val="003748FD"/>
    <w:rsid w:val="0038262A"/>
    <w:rsid w:val="003841EA"/>
    <w:rsid w:val="003851C6"/>
    <w:rsid w:val="003852DA"/>
    <w:rsid w:val="00390A99"/>
    <w:rsid w:val="003A0931"/>
    <w:rsid w:val="003A3674"/>
    <w:rsid w:val="003A49F2"/>
    <w:rsid w:val="003B1B42"/>
    <w:rsid w:val="003B366A"/>
    <w:rsid w:val="003B57F3"/>
    <w:rsid w:val="003B5830"/>
    <w:rsid w:val="003C7CA6"/>
    <w:rsid w:val="003C7D5B"/>
    <w:rsid w:val="003D0161"/>
    <w:rsid w:val="003D5647"/>
    <w:rsid w:val="003D6475"/>
    <w:rsid w:val="003D6E15"/>
    <w:rsid w:val="003F6A30"/>
    <w:rsid w:val="00407875"/>
    <w:rsid w:val="00407CFA"/>
    <w:rsid w:val="00413FA1"/>
    <w:rsid w:val="004151D3"/>
    <w:rsid w:val="004171B1"/>
    <w:rsid w:val="0041723E"/>
    <w:rsid w:val="0042005A"/>
    <w:rsid w:val="004204B9"/>
    <w:rsid w:val="00420922"/>
    <w:rsid w:val="0042639D"/>
    <w:rsid w:val="00431C0C"/>
    <w:rsid w:val="00432CDF"/>
    <w:rsid w:val="00433E1A"/>
    <w:rsid w:val="004354A2"/>
    <w:rsid w:val="00437570"/>
    <w:rsid w:val="00445089"/>
    <w:rsid w:val="00447FD0"/>
    <w:rsid w:val="00451517"/>
    <w:rsid w:val="00453F2A"/>
    <w:rsid w:val="0046668F"/>
    <w:rsid w:val="00471EB1"/>
    <w:rsid w:val="00473190"/>
    <w:rsid w:val="004748EC"/>
    <w:rsid w:val="004753F0"/>
    <w:rsid w:val="00480371"/>
    <w:rsid w:val="00480638"/>
    <w:rsid w:val="00482485"/>
    <w:rsid w:val="00483CFC"/>
    <w:rsid w:val="004840C4"/>
    <w:rsid w:val="004876FB"/>
    <w:rsid w:val="00494B21"/>
    <w:rsid w:val="0049539E"/>
    <w:rsid w:val="00495B9B"/>
    <w:rsid w:val="004A0DE1"/>
    <w:rsid w:val="004A146F"/>
    <w:rsid w:val="004A28AD"/>
    <w:rsid w:val="004A476C"/>
    <w:rsid w:val="004A4A6A"/>
    <w:rsid w:val="004C2E5B"/>
    <w:rsid w:val="004D1403"/>
    <w:rsid w:val="004D25D9"/>
    <w:rsid w:val="004D5822"/>
    <w:rsid w:val="004D72E1"/>
    <w:rsid w:val="004E52AB"/>
    <w:rsid w:val="004E6371"/>
    <w:rsid w:val="00503C8D"/>
    <w:rsid w:val="00503DDD"/>
    <w:rsid w:val="00504DD8"/>
    <w:rsid w:val="00506083"/>
    <w:rsid w:val="0051149E"/>
    <w:rsid w:val="00512508"/>
    <w:rsid w:val="005179F8"/>
    <w:rsid w:val="005225D4"/>
    <w:rsid w:val="0052445F"/>
    <w:rsid w:val="00525C48"/>
    <w:rsid w:val="00532137"/>
    <w:rsid w:val="00533781"/>
    <w:rsid w:val="00533A7A"/>
    <w:rsid w:val="00537866"/>
    <w:rsid w:val="00542A0F"/>
    <w:rsid w:val="00543E0A"/>
    <w:rsid w:val="005561E4"/>
    <w:rsid w:val="005631D0"/>
    <w:rsid w:val="00570C0A"/>
    <w:rsid w:val="00573B3F"/>
    <w:rsid w:val="00577030"/>
    <w:rsid w:val="00581CC0"/>
    <w:rsid w:val="00584ACB"/>
    <w:rsid w:val="005857F4"/>
    <w:rsid w:val="005938BD"/>
    <w:rsid w:val="005965B7"/>
    <w:rsid w:val="005A1557"/>
    <w:rsid w:val="005B34EC"/>
    <w:rsid w:val="005B7819"/>
    <w:rsid w:val="005C33DD"/>
    <w:rsid w:val="005C4015"/>
    <w:rsid w:val="005C52C9"/>
    <w:rsid w:val="005D137F"/>
    <w:rsid w:val="005E1407"/>
    <w:rsid w:val="005E2B9D"/>
    <w:rsid w:val="005E397E"/>
    <w:rsid w:val="005F6F1C"/>
    <w:rsid w:val="00600C89"/>
    <w:rsid w:val="0060645A"/>
    <w:rsid w:val="00606753"/>
    <w:rsid w:val="00610BEF"/>
    <w:rsid w:val="00614832"/>
    <w:rsid w:val="00614993"/>
    <w:rsid w:val="00620E37"/>
    <w:rsid w:val="00621E75"/>
    <w:rsid w:val="006237FE"/>
    <w:rsid w:val="00630DE1"/>
    <w:rsid w:val="006341E1"/>
    <w:rsid w:val="00634A12"/>
    <w:rsid w:val="00645C30"/>
    <w:rsid w:val="00651A06"/>
    <w:rsid w:val="006536BD"/>
    <w:rsid w:val="006541A5"/>
    <w:rsid w:val="00661F99"/>
    <w:rsid w:val="00665BEE"/>
    <w:rsid w:val="0067530B"/>
    <w:rsid w:val="006753E3"/>
    <w:rsid w:val="0068652A"/>
    <w:rsid w:val="00687AB6"/>
    <w:rsid w:val="0069155A"/>
    <w:rsid w:val="006A020A"/>
    <w:rsid w:val="006A08A8"/>
    <w:rsid w:val="006A17F4"/>
    <w:rsid w:val="006A3310"/>
    <w:rsid w:val="006A5242"/>
    <w:rsid w:val="006D37B6"/>
    <w:rsid w:val="006D3EBE"/>
    <w:rsid w:val="006E1AF8"/>
    <w:rsid w:val="006F1121"/>
    <w:rsid w:val="006F532C"/>
    <w:rsid w:val="007005D3"/>
    <w:rsid w:val="00704937"/>
    <w:rsid w:val="00713DFA"/>
    <w:rsid w:val="00714AF0"/>
    <w:rsid w:val="00715993"/>
    <w:rsid w:val="007179F8"/>
    <w:rsid w:val="00727144"/>
    <w:rsid w:val="00731612"/>
    <w:rsid w:val="007319A0"/>
    <w:rsid w:val="00736447"/>
    <w:rsid w:val="0074159F"/>
    <w:rsid w:val="007422F6"/>
    <w:rsid w:val="007505B2"/>
    <w:rsid w:val="00751A9E"/>
    <w:rsid w:val="00752C1B"/>
    <w:rsid w:val="00757B85"/>
    <w:rsid w:val="00764C51"/>
    <w:rsid w:val="00770570"/>
    <w:rsid w:val="0078634B"/>
    <w:rsid w:val="00792961"/>
    <w:rsid w:val="00794352"/>
    <w:rsid w:val="007A1443"/>
    <w:rsid w:val="007A2B86"/>
    <w:rsid w:val="007A6D20"/>
    <w:rsid w:val="007B4CD8"/>
    <w:rsid w:val="007D37CB"/>
    <w:rsid w:val="007E11D6"/>
    <w:rsid w:val="007E513E"/>
    <w:rsid w:val="007E52C8"/>
    <w:rsid w:val="007E6A5A"/>
    <w:rsid w:val="007E714F"/>
    <w:rsid w:val="00801BD8"/>
    <w:rsid w:val="00813607"/>
    <w:rsid w:val="00813EB0"/>
    <w:rsid w:val="008140FB"/>
    <w:rsid w:val="00817A32"/>
    <w:rsid w:val="00822DEA"/>
    <w:rsid w:val="00826866"/>
    <w:rsid w:val="00841093"/>
    <w:rsid w:val="008412B8"/>
    <w:rsid w:val="00841B11"/>
    <w:rsid w:val="00845859"/>
    <w:rsid w:val="00851324"/>
    <w:rsid w:val="0085224B"/>
    <w:rsid w:val="00852A28"/>
    <w:rsid w:val="0085420C"/>
    <w:rsid w:val="00861AE7"/>
    <w:rsid w:val="00867E19"/>
    <w:rsid w:val="008717D4"/>
    <w:rsid w:val="0087795F"/>
    <w:rsid w:val="00894479"/>
    <w:rsid w:val="00895B11"/>
    <w:rsid w:val="00897949"/>
    <w:rsid w:val="008A0421"/>
    <w:rsid w:val="008A33B5"/>
    <w:rsid w:val="008A6DBD"/>
    <w:rsid w:val="008B0D86"/>
    <w:rsid w:val="008B1BC1"/>
    <w:rsid w:val="008B1F36"/>
    <w:rsid w:val="008B4165"/>
    <w:rsid w:val="008B42C2"/>
    <w:rsid w:val="008C192E"/>
    <w:rsid w:val="008C7386"/>
    <w:rsid w:val="008C7C67"/>
    <w:rsid w:val="008D031E"/>
    <w:rsid w:val="008D15C3"/>
    <w:rsid w:val="008D3264"/>
    <w:rsid w:val="008D4746"/>
    <w:rsid w:val="008D6CC3"/>
    <w:rsid w:val="008E52A8"/>
    <w:rsid w:val="008E5E0F"/>
    <w:rsid w:val="008F24D2"/>
    <w:rsid w:val="008F2DB1"/>
    <w:rsid w:val="009019CF"/>
    <w:rsid w:val="009026C1"/>
    <w:rsid w:val="0092286A"/>
    <w:rsid w:val="00922B98"/>
    <w:rsid w:val="00937508"/>
    <w:rsid w:val="009469AE"/>
    <w:rsid w:val="00960F2E"/>
    <w:rsid w:val="00961C8D"/>
    <w:rsid w:val="0096758C"/>
    <w:rsid w:val="00973371"/>
    <w:rsid w:val="00974477"/>
    <w:rsid w:val="00974A37"/>
    <w:rsid w:val="00977823"/>
    <w:rsid w:val="00984C72"/>
    <w:rsid w:val="00985CC4"/>
    <w:rsid w:val="0098733F"/>
    <w:rsid w:val="00991E7F"/>
    <w:rsid w:val="009929B5"/>
    <w:rsid w:val="009A20F8"/>
    <w:rsid w:val="009A7E3B"/>
    <w:rsid w:val="009B3B9A"/>
    <w:rsid w:val="009B474F"/>
    <w:rsid w:val="009B4B99"/>
    <w:rsid w:val="009B5563"/>
    <w:rsid w:val="009C0430"/>
    <w:rsid w:val="009C155A"/>
    <w:rsid w:val="009D44D9"/>
    <w:rsid w:val="009E0119"/>
    <w:rsid w:val="009F055D"/>
    <w:rsid w:val="009F37CD"/>
    <w:rsid w:val="00A04C0E"/>
    <w:rsid w:val="00A0556D"/>
    <w:rsid w:val="00A11D60"/>
    <w:rsid w:val="00A12A99"/>
    <w:rsid w:val="00A14443"/>
    <w:rsid w:val="00A1728D"/>
    <w:rsid w:val="00A30BD0"/>
    <w:rsid w:val="00A37F33"/>
    <w:rsid w:val="00A37F36"/>
    <w:rsid w:val="00A45540"/>
    <w:rsid w:val="00A46A58"/>
    <w:rsid w:val="00A508FC"/>
    <w:rsid w:val="00A637A6"/>
    <w:rsid w:val="00A65F16"/>
    <w:rsid w:val="00A702AF"/>
    <w:rsid w:val="00A72345"/>
    <w:rsid w:val="00A72DCC"/>
    <w:rsid w:val="00A81410"/>
    <w:rsid w:val="00A86D4E"/>
    <w:rsid w:val="00AB39BF"/>
    <w:rsid w:val="00AB47FF"/>
    <w:rsid w:val="00AC2F6F"/>
    <w:rsid w:val="00AD1625"/>
    <w:rsid w:val="00AD530C"/>
    <w:rsid w:val="00AF439C"/>
    <w:rsid w:val="00AF52B0"/>
    <w:rsid w:val="00AF72C6"/>
    <w:rsid w:val="00B043BA"/>
    <w:rsid w:val="00B14FD4"/>
    <w:rsid w:val="00B1763A"/>
    <w:rsid w:val="00B27A08"/>
    <w:rsid w:val="00B34BA6"/>
    <w:rsid w:val="00B5460B"/>
    <w:rsid w:val="00B552AB"/>
    <w:rsid w:val="00B55D46"/>
    <w:rsid w:val="00B600A6"/>
    <w:rsid w:val="00B64E91"/>
    <w:rsid w:val="00B729E0"/>
    <w:rsid w:val="00B744F7"/>
    <w:rsid w:val="00B75F7F"/>
    <w:rsid w:val="00B849A0"/>
    <w:rsid w:val="00B96B41"/>
    <w:rsid w:val="00B96DED"/>
    <w:rsid w:val="00B975B0"/>
    <w:rsid w:val="00BA29A1"/>
    <w:rsid w:val="00BB24F5"/>
    <w:rsid w:val="00BB6C7D"/>
    <w:rsid w:val="00BB6DAE"/>
    <w:rsid w:val="00BC143A"/>
    <w:rsid w:val="00BC1BE5"/>
    <w:rsid w:val="00BC24BE"/>
    <w:rsid w:val="00BC78C4"/>
    <w:rsid w:val="00BD0CFF"/>
    <w:rsid w:val="00BD38B9"/>
    <w:rsid w:val="00BD4785"/>
    <w:rsid w:val="00BE41BB"/>
    <w:rsid w:val="00BF4682"/>
    <w:rsid w:val="00C0261E"/>
    <w:rsid w:val="00C0313E"/>
    <w:rsid w:val="00C033FA"/>
    <w:rsid w:val="00C05445"/>
    <w:rsid w:val="00C20157"/>
    <w:rsid w:val="00C231E5"/>
    <w:rsid w:val="00C273C7"/>
    <w:rsid w:val="00C3213C"/>
    <w:rsid w:val="00C34696"/>
    <w:rsid w:val="00C3475F"/>
    <w:rsid w:val="00C3616D"/>
    <w:rsid w:val="00C37DC9"/>
    <w:rsid w:val="00C45440"/>
    <w:rsid w:val="00C47389"/>
    <w:rsid w:val="00C5192C"/>
    <w:rsid w:val="00C532C9"/>
    <w:rsid w:val="00C53E3A"/>
    <w:rsid w:val="00C6297B"/>
    <w:rsid w:val="00C62F88"/>
    <w:rsid w:val="00C63096"/>
    <w:rsid w:val="00C64AC4"/>
    <w:rsid w:val="00C71419"/>
    <w:rsid w:val="00C72465"/>
    <w:rsid w:val="00C80527"/>
    <w:rsid w:val="00C8309C"/>
    <w:rsid w:val="00C95B85"/>
    <w:rsid w:val="00CA0D2D"/>
    <w:rsid w:val="00CA1757"/>
    <w:rsid w:val="00CA51B4"/>
    <w:rsid w:val="00CA58C1"/>
    <w:rsid w:val="00CA678D"/>
    <w:rsid w:val="00CB2200"/>
    <w:rsid w:val="00CB4091"/>
    <w:rsid w:val="00CC3F1C"/>
    <w:rsid w:val="00CC594A"/>
    <w:rsid w:val="00CC6605"/>
    <w:rsid w:val="00CC7FFB"/>
    <w:rsid w:val="00CD5BA2"/>
    <w:rsid w:val="00CE3C41"/>
    <w:rsid w:val="00CE6294"/>
    <w:rsid w:val="00CE664F"/>
    <w:rsid w:val="00D0192A"/>
    <w:rsid w:val="00D0703D"/>
    <w:rsid w:val="00D10243"/>
    <w:rsid w:val="00D11F8E"/>
    <w:rsid w:val="00D13387"/>
    <w:rsid w:val="00D15C6C"/>
    <w:rsid w:val="00D17080"/>
    <w:rsid w:val="00D170F6"/>
    <w:rsid w:val="00D17581"/>
    <w:rsid w:val="00D23D90"/>
    <w:rsid w:val="00D25DD8"/>
    <w:rsid w:val="00D27351"/>
    <w:rsid w:val="00D30172"/>
    <w:rsid w:val="00D3364F"/>
    <w:rsid w:val="00D3697F"/>
    <w:rsid w:val="00D41B44"/>
    <w:rsid w:val="00D42610"/>
    <w:rsid w:val="00D54CDF"/>
    <w:rsid w:val="00D55DFB"/>
    <w:rsid w:val="00D5657B"/>
    <w:rsid w:val="00D5713C"/>
    <w:rsid w:val="00D574D9"/>
    <w:rsid w:val="00D71A41"/>
    <w:rsid w:val="00D71C08"/>
    <w:rsid w:val="00D918A9"/>
    <w:rsid w:val="00D93B1F"/>
    <w:rsid w:val="00D97E20"/>
    <w:rsid w:val="00DA22C3"/>
    <w:rsid w:val="00DB05D9"/>
    <w:rsid w:val="00DB1287"/>
    <w:rsid w:val="00DD0A8D"/>
    <w:rsid w:val="00DD1595"/>
    <w:rsid w:val="00DD7AEA"/>
    <w:rsid w:val="00DE1CBF"/>
    <w:rsid w:val="00DF19E5"/>
    <w:rsid w:val="00DF4328"/>
    <w:rsid w:val="00E02308"/>
    <w:rsid w:val="00E07182"/>
    <w:rsid w:val="00E07F43"/>
    <w:rsid w:val="00E16B6C"/>
    <w:rsid w:val="00E260A4"/>
    <w:rsid w:val="00E32863"/>
    <w:rsid w:val="00E33045"/>
    <w:rsid w:val="00E33855"/>
    <w:rsid w:val="00E34901"/>
    <w:rsid w:val="00E35DE5"/>
    <w:rsid w:val="00E460CB"/>
    <w:rsid w:val="00E545AE"/>
    <w:rsid w:val="00E54AF6"/>
    <w:rsid w:val="00E54C61"/>
    <w:rsid w:val="00E61F50"/>
    <w:rsid w:val="00E82F97"/>
    <w:rsid w:val="00E866BB"/>
    <w:rsid w:val="00E912D0"/>
    <w:rsid w:val="00EA2A96"/>
    <w:rsid w:val="00EB754A"/>
    <w:rsid w:val="00EB7854"/>
    <w:rsid w:val="00EC2C54"/>
    <w:rsid w:val="00EC595C"/>
    <w:rsid w:val="00EC7BC1"/>
    <w:rsid w:val="00ED0E3D"/>
    <w:rsid w:val="00ED4008"/>
    <w:rsid w:val="00ED40B7"/>
    <w:rsid w:val="00ED5126"/>
    <w:rsid w:val="00EE4A5B"/>
    <w:rsid w:val="00EE5A5C"/>
    <w:rsid w:val="00EE5E59"/>
    <w:rsid w:val="00EF2EA9"/>
    <w:rsid w:val="00F0452F"/>
    <w:rsid w:val="00F109C4"/>
    <w:rsid w:val="00F10DE1"/>
    <w:rsid w:val="00F16C65"/>
    <w:rsid w:val="00F1787D"/>
    <w:rsid w:val="00F216AD"/>
    <w:rsid w:val="00F217AA"/>
    <w:rsid w:val="00F31308"/>
    <w:rsid w:val="00F34355"/>
    <w:rsid w:val="00F35969"/>
    <w:rsid w:val="00F37669"/>
    <w:rsid w:val="00F44019"/>
    <w:rsid w:val="00F5077F"/>
    <w:rsid w:val="00F54330"/>
    <w:rsid w:val="00F54B63"/>
    <w:rsid w:val="00F6365B"/>
    <w:rsid w:val="00F87B8F"/>
    <w:rsid w:val="00F942AF"/>
    <w:rsid w:val="00F94882"/>
    <w:rsid w:val="00F97164"/>
    <w:rsid w:val="00FA0004"/>
    <w:rsid w:val="00FB01A9"/>
    <w:rsid w:val="00FC4B1F"/>
    <w:rsid w:val="00FD1757"/>
    <w:rsid w:val="00FD38E9"/>
    <w:rsid w:val="00FD3DDF"/>
    <w:rsid w:val="00FE11FA"/>
    <w:rsid w:val="00FE1AA8"/>
    <w:rsid w:val="00FE2C3C"/>
    <w:rsid w:val="00FF142C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EC286"/>
  <w15:docId w15:val="{9EE32C5B-0B19-4EA3-940D-15A1C54E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8"/>
    <w:lsdException w:name="List Bullet 4" w:semiHidden="1" w:unhideWhenUsed="1"/>
    <w:lsdException w:name="List Bullet 5" w:semiHidden="1" w:unhideWhenUsed="1"/>
    <w:lsdException w:name="List Number 2" w:uiPriority="8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1E"/>
    <w:pPr>
      <w:spacing w:before="120" w:after="240" w:line="288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651A0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color w:val="15284C" w:themeColor="text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F217AA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15284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A1728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color w:val="000000" w:themeColor="tex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AD1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943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9606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794352"/>
    <w:pPr>
      <w:spacing w:before="0" w:after="0" w:line="240" w:lineRule="auto"/>
    </w:pPr>
    <w:rPr>
      <w:rFonts w:asciiTheme="majorHAnsi" w:eastAsiaTheme="majorEastAsia" w:hAnsiTheme="majorHAnsi" w:cstheme="majorBidi"/>
      <w:b/>
      <w:color w:val="F6F4EC" w:themeColor="background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94352"/>
    <w:rPr>
      <w:rFonts w:asciiTheme="majorHAnsi" w:eastAsiaTheme="majorEastAsia" w:hAnsiTheme="majorHAnsi" w:cstheme="majorBidi"/>
      <w:b/>
      <w:color w:val="F6F4EC" w:themeColor="background2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94352"/>
    <w:pPr>
      <w:numPr>
        <w:ilvl w:val="1"/>
      </w:numPr>
      <w:spacing w:after="0"/>
    </w:pPr>
    <w:rPr>
      <w:rFonts w:eastAsiaTheme="minorEastAsia"/>
      <w:b/>
      <w:color w:val="28A1AC" w:themeColor="accent2"/>
      <w:sz w:val="40"/>
    </w:rPr>
  </w:style>
  <w:style w:type="character" w:customStyle="1" w:styleId="SubtitleChar">
    <w:name w:val="Subtitle Char"/>
    <w:basedOn w:val="DefaultParagraphFont"/>
    <w:link w:val="Subtitle"/>
    <w:uiPriority w:val="99"/>
    <w:rsid w:val="00794352"/>
    <w:rPr>
      <w:rFonts w:eastAsiaTheme="minorEastAsia"/>
      <w:b/>
      <w:color w:val="28A1AC" w:themeColor="accent2"/>
      <w:sz w:val="40"/>
    </w:rPr>
  </w:style>
  <w:style w:type="paragraph" w:styleId="Header">
    <w:name w:val="header"/>
    <w:basedOn w:val="Normal"/>
    <w:link w:val="HeaderChar"/>
    <w:uiPriority w:val="99"/>
    <w:semiHidden/>
    <w:rsid w:val="00817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3FA"/>
    <w:rPr>
      <w:sz w:val="24"/>
    </w:rPr>
  </w:style>
  <w:style w:type="paragraph" w:styleId="Footer">
    <w:name w:val="footer"/>
    <w:basedOn w:val="Normal"/>
    <w:link w:val="FooterChar"/>
    <w:uiPriority w:val="99"/>
    <w:rsid w:val="00817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5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4"/>
    <w:rsid w:val="00715993"/>
    <w:rPr>
      <w:rFonts w:asciiTheme="majorHAnsi" w:eastAsiaTheme="majorEastAsia" w:hAnsiTheme="majorHAnsi" w:cstheme="majorBidi"/>
      <w:b/>
      <w:color w:val="15284C" w:themeColor="text2"/>
      <w:sz w:val="52"/>
      <w:szCs w:val="32"/>
    </w:rPr>
  </w:style>
  <w:style w:type="paragraph" w:customStyle="1" w:styleId="NumberedHeading1">
    <w:name w:val="Numbered Heading 1"/>
    <w:basedOn w:val="Heading1"/>
    <w:next w:val="Normal"/>
    <w:uiPriority w:val="5"/>
    <w:qFormat/>
    <w:rsid w:val="005938BD"/>
    <w:pPr>
      <w:numPr>
        <w:numId w:val="1"/>
      </w:numPr>
      <w:tabs>
        <w:tab w:val="left" w:pos="1021"/>
      </w:tabs>
      <w:ind w:left="1021" w:hanging="1021"/>
    </w:pPr>
  </w:style>
  <w:style w:type="character" w:customStyle="1" w:styleId="Heading2Char">
    <w:name w:val="Heading 2 Char"/>
    <w:basedOn w:val="DefaultParagraphFont"/>
    <w:link w:val="Heading2"/>
    <w:uiPriority w:val="4"/>
    <w:rsid w:val="00715993"/>
    <w:rPr>
      <w:rFonts w:asciiTheme="majorHAnsi" w:eastAsiaTheme="majorEastAsia" w:hAnsiTheme="majorHAnsi" w:cstheme="majorBidi"/>
      <w:b/>
      <w:color w:val="15284C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715993"/>
    <w:rPr>
      <w:rFonts w:asciiTheme="majorHAnsi" w:eastAsiaTheme="majorEastAsia" w:hAnsiTheme="majorHAnsi" w:cstheme="majorBidi"/>
      <w:color w:val="000000" w:themeColor="text1"/>
      <w:sz w:val="32"/>
      <w:szCs w:val="24"/>
    </w:rPr>
  </w:style>
  <w:style w:type="paragraph" w:customStyle="1" w:styleId="NumberedHeading2">
    <w:name w:val="Numbered Heading 2"/>
    <w:basedOn w:val="Heading2"/>
    <w:next w:val="Normal"/>
    <w:uiPriority w:val="5"/>
    <w:qFormat/>
    <w:rsid w:val="005938BD"/>
    <w:pPr>
      <w:numPr>
        <w:ilvl w:val="1"/>
        <w:numId w:val="1"/>
      </w:numPr>
      <w:tabs>
        <w:tab w:val="left" w:pos="1021"/>
      </w:tabs>
      <w:ind w:left="1021" w:hanging="1021"/>
    </w:pPr>
  </w:style>
  <w:style w:type="paragraph" w:customStyle="1" w:styleId="NumberedHeading3">
    <w:name w:val="Numbered Heading 3"/>
    <w:basedOn w:val="Heading3"/>
    <w:next w:val="Normal"/>
    <w:uiPriority w:val="5"/>
    <w:qFormat/>
    <w:rsid w:val="005938BD"/>
    <w:pPr>
      <w:numPr>
        <w:ilvl w:val="2"/>
        <w:numId w:val="1"/>
      </w:numPr>
      <w:tabs>
        <w:tab w:val="left" w:pos="1021"/>
      </w:tabs>
      <w:ind w:left="1021" w:hanging="1021"/>
    </w:pPr>
  </w:style>
  <w:style w:type="paragraph" w:styleId="TOCHeading">
    <w:name w:val="TOC Heading"/>
    <w:next w:val="Normal"/>
    <w:uiPriority w:val="39"/>
    <w:semiHidden/>
    <w:qFormat/>
    <w:rsid w:val="002E4992"/>
    <w:pPr>
      <w:spacing w:before="360"/>
    </w:pPr>
    <w:rPr>
      <w:rFonts w:asciiTheme="majorHAnsi" w:eastAsiaTheme="majorEastAsia" w:hAnsiTheme="majorHAnsi" w:cstheme="majorBidi"/>
      <w:b/>
      <w:color w:val="15284C" w:themeColor="text2"/>
      <w:sz w:val="68"/>
      <w:szCs w:val="32"/>
    </w:rPr>
  </w:style>
  <w:style w:type="paragraph" w:styleId="TOC1">
    <w:name w:val="toc 1"/>
    <w:basedOn w:val="Normal"/>
    <w:next w:val="Normal"/>
    <w:autoRedefine/>
    <w:uiPriority w:val="39"/>
    <w:rsid w:val="00630DE1"/>
    <w:pPr>
      <w:spacing w:before="30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30DE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30DE1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B75F7F"/>
    <w:rPr>
      <w:b/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F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8"/>
    <w:rsid w:val="00C033FA"/>
    <w:pPr>
      <w:numPr>
        <w:numId w:val="2"/>
      </w:numPr>
      <w:tabs>
        <w:tab w:val="clear" w:pos="360"/>
        <w:tab w:val="left" w:pos="425"/>
      </w:tabs>
      <w:spacing w:after="120"/>
      <w:ind w:left="425" w:hanging="425"/>
    </w:pPr>
  </w:style>
  <w:style w:type="paragraph" w:styleId="ListBullet2">
    <w:name w:val="List Bullet 2"/>
    <w:basedOn w:val="Normal"/>
    <w:uiPriority w:val="8"/>
    <w:rsid w:val="00C033FA"/>
    <w:pPr>
      <w:numPr>
        <w:numId w:val="3"/>
      </w:numPr>
      <w:tabs>
        <w:tab w:val="clear" w:pos="643"/>
        <w:tab w:val="left" w:pos="851"/>
      </w:tabs>
      <w:spacing w:after="120"/>
      <w:ind w:left="850" w:hanging="425"/>
    </w:pPr>
  </w:style>
  <w:style w:type="paragraph" w:styleId="ListBullet3">
    <w:name w:val="List Bullet 3"/>
    <w:basedOn w:val="Normal"/>
    <w:uiPriority w:val="6"/>
    <w:rsid w:val="005938BD"/>
    <w:pPr>
      <w:numPr>
        <w:numId w:val="4"/>
      </w:numPr>
      <w:tabs>
        <w:tab w:val="clear" w:pos="926"/>
        <w:tab w:val="left" w:pos="1276"/>
      </w:tabs>
      <w:spacing w:after="120"/>
      <w:ind w:left="1276" w:hanging="425"/>
    </w:pPr>
  </w:style>
  <w:style w:type="paragraph" w:styleId="ListNumber">
    <w:name w:val="List Number"/>
    <w:basedOn w:val="Normal"/>
    <w:uiPriority w:val="6"/>
    <w:rsid w:val="005938BD"/>
    <w:pPr>
      <w:numPr>
        <w:numId w:val="5"/>
      </w:numPr>
      <w:tabs>
        <w:tab w:val="clear" w:pos="360"/>
        <w:tab w:val="left" w:pos="425"/>
      </w:tabs>
      <w:spacing w:after="120"/>
      <w:ind w:left="425" w:hanging="425"/>
    </w:pPr>
  </w:style>
  <w:style w:type="paragraph" w:styleId="ListNumber2">
    <w:name w:val="List Number 2"/>
    <w:basedOn w:val="Normal"/>
    <w:uiPriority w:val="8"/>
    <w:rsid w:val="005938BD"/>
    <w:pPr>
      <w:numPr>
        <w:numId w:val="6"/>
      </w:numPr>
      <w:tabs>
        <w:tab w:val="left" w:pos="851"/>
      </w:tabs>
      <w:spacing w:after="120"/>
      <w:ind w:left="850" w:hanging="425"/>
    </w:pPr>
  </w:style>
  <w:style w:type="character" w:customStyle="1" w:styleId="Heading4Char">
    <w:name w:val="Heading 4 Char"/>
    <w:basedOn w:val="DefaultParagraphFont"/>
    <w:link w:val="Heading4"/>
    <w:uiPriority w:val="4"/>
    <w:rsid w:val="00AD1625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4C2E5B"/>
    <w:pPr>
      <w:tabs>
        <w:tab w:val="left" w:pos="170"/>
      </w:tabs>
      <w:spacing w:before="0" w:after="0" w:line="240" w:lineRule="auto"/>
      <w:ind w:left="170" w:hanging="17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A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2E5B"/>
    <w:rPr>
      <w:vertAlign w:val="superscript"/>
    </w:rPr>
  </w:style>
  <w:style w:type="table" w:customStyle="1" w:styleId="GridTable41">
    <w:name w:val="Grid Table 41"/>
    <w:basedOn w:val="TableNormal"/>
    <w:uiPriority w:val="49"/>
    <w:rsid w:val="00C031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eWhatuOra">
    <w:name w:val="Te Whatu Ora"/>
    <w:basedOn w:val="TableNormal"/>
    <w:uiPriority w:val="99"/>
    <w:rsid w:val="00C05445"/>
    <w:pPr>
      <w:spacing w:before="100" w:beforeAutospacing="1" w:after="100" w:afterAutospacing="1" w:line="240" w:lineRule="auto"/>
    </w:pPr>
    <w:rPr>
      <w:rFonts w:ascii="Arial" w:hAnsi="Arial"/>
      <w:sz w:val="24"/>
    </w:rPr>
    <w:tblPr>
      <w:tblBorders>
        <w:insideH w:val="single" w:sz="8" w:space="0" w:color="BFBFBF" w:themeColor="text1" w:themeTint="40"/>
        <w:insideV w:val="single" w:sz="8" w:space="0" w:color="BFBFBF" w:themeColor="text1" w:themeTint="4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/>
        <w:jc w:val="left"/>
      </w:pPr>
      <w:rPr>
        <w:b/>
      </w:rPr>
      <w:tblPr/>
      <w:tcPr>
        <w:tcBorders>
          <w:top w:val="single" w:sz="12" w:space="0" w:color="003399" w:themeColor="accent3"/>
          <w:bottom w:val="single" w:sz="12" w:space="0" w:color="003399" w:themeColor="accent3"/>
        </w:tcBorders>
        <w:shd w:val="clear" w:color="auto" w:fill="F6F4EC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istTable41">
    <w:name w:val="List Table 41"/>
    <w:basedOn w:val="TableNormal"/>
    <w:uiPriority w:val="49"/>
    <w:rsid w:val="00C031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1">
    <w:name w:val="Table Grid 1"/>
    <w:basedOn w:val="TableNormal"/>
    <w:uiPriority w:val="99"/>
    <w:semiHidden/>
    <w:unhideWhenUsed/>
    <w:rsid w:val="00C0313E"/>
    <w:pPr>
      <w:spacing w:before="120" w:after="24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6"/>
    <w:qFormat/>
    <w:rsid w:val="00C0313E"/>
    <w:pPr>
      <w:spacing w:before="0" w:after="0"/>
    </w:pPr>
  </w:style>
  <w:style w:type="paragraph" w:customStyle="1" w:styleId="Figure">
    <w:name w:val="Figure"/>
    <w:basedOn w:val="Normal"/>
    <w:uiPriority w:val="2"/>
    <w:qFormat/>
    <w:rsid w:val="00852A28"/>
    <w:rPr>
      <w:b/>
    </w:rPr>
  </w:style>
  <w:style w:type="paragraph" w:customStyle="1" w:styleId="Box">
    <w:name w:val="Box"/>
    <w:basedOn w:val="Normal"/>
    <w:uiPriority w:val="3"/>
    <w:qFormat/>
    <w:rsid w:val="00FB01A9"/>
    <w:pPr>
      <w:pBdr>
        <w:top w:val="single" w:sz="12" w:space="8" w:color="FFFFFF" w:themeColor="background1"/>
        <w:left w:val="single" w:sz="12" w:space="8" w:color="FFFFFF" w:themeColor="background1"/>
        <w:bottom w:val="single" w:sz="12" w:space="8" w:color="FFFFFF" w:themeColor="background1"/>
        <w:right w:val="single" w:sz="12" w:space="8" w:color="FFFFFF" w:themeColor="background1"/>
      </w:pBdr>
      <w:spacing w:after="120"/>
      <w:ind w:left="170" w:right="170"/>
    </w:pPr>
  </w:style>
  <w:style w:type="paragraph" w:customStyle="1" w:styleId="BoxBullet">
    <w:name w:val="Box Bullet"/>
    <w:basedOn w:val="Box"/>
    <w:uiPriority w:val="3"/>
    <w:qFormat/>
    <w:rsid w:val="00FB01A9"/>
    <w:pPr>
      <w:numPr>
        <w:numId w:val="7"/>
      </w:numPr>
      <w:ind w:left="52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7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AA"/>
    <w:rPr>
      <w:rFonts w:ascii="Tahoma" w:hAnsi="Tahoma" w:cs="Tahoma"/>
      <w:sz w:val="16"/>
      <w:szCs w:val="16"/>
    </w:rPr>
  </w:style>
  <w:style w:type="paragraph" w:customStyle="1" w:styleId="Dividerheading">
    <w:name w:val="Divider heading"/>
    <w:next w:val="Normal"/>
    <w:qFormat/>
    <w:rsid w:val="00201348"/>
    <w:pPr>
      <w:spacing w:before="60" w:after="0" w:line="240" w:lineRule="auto"/>
      <w:ind w:left="1134" w:right="1134"/>
    </w:pPr>
    <w:rPr>
      <w:rFonts w:ascii="Arial" w:eastAsia="Calibri" w:hAnsi="Arial"/>
      <w:b/>
      <w:color w:val="15284C" w:themeColor="text2"/>
      <w:sz w:val="110"/>
      <w:szCs w:val="24"/>
      <w14:ligatures w14:val="standardContextual"/>
    </w:rPr>
  </w:style>
  <w:style w:type="paragraph" w:customStyle="1" w:styleId="Section3heading1">
    <w:name w:val="Section 3 heading 1"/>
    <w:basedOn w:val="Heading1"/>
    <w:next w:val="Normal"/>
    <w:link w:val="Section3heading1Char"/>
    <w:uiPriority w:val="10"/>
    <w:qFormat/>
    <w:rsid w:val="000C006E"/>
    <w:rPr>
      <w:color w:val="003399" w:themeColor="accent3"/>
    </w:rPr>
  </w:style>
  <w:style w:type="character" w:customStyle="1" w:styleId="Section3heading1Char">
    <w:name w:val="Section 3 heading 1 Char"/>
    <w:basedOn w:val="Section2Heading1Char"/>
    <w:link w:val="Section3heading1"/>
    <w:uiPriority w:val="10"/>
    <w:rsid w:val="008F24D2"/>
    <w:rPr>
      <w:rFonts w:asciiTheme="majorHAnsi" w:eastAsiaTheme="majorEastAsia" w:hAnsiTheme="majorHAnsi" w:cstheme="majorBidi"/>
      <w:b/>
      <w:color w:val="003399" w:themeColor="accent3"/>
      <w:sz w:val="52"/>
      <w:szCs w:val="32"/>
    </w:rPr>
  </w:style>
  <w:style w:type="paragraph" w:customStyle="1" w:styleId="Section3heading2">
    <w:name w:val="Section 3 heading 2"/>
    <w:basedOn w:val="Heading2"/>
    <w:next w:val="Normal"/>
    <w:uiPriority w:val="10"/>
    <w:qFormat/>
    <w:rsid w:val="000C006E"/>
    <w:rPr>
      <w:color w:val="003399" w:themeColor="accent3"/>
    </w:rPr>
  </w:style>
  <w:style w:type="paragraph" w:customStyle="1" w:styleId="Section3heading3">
    <w:name w:val="Section 3 heading 3"/>
    <w:basedOn w:val="Heading3"/>
    <w:uiPriority w:val="10"/>
    <w:qFormat/>
    <w:rsid w:val="000C006E"/>
    <w:rPr>
      <w:color w:val="003399" w:themeColor="accent3"/>
    </w:rPr>
  </w:style>
  <w:style w:type="paragraph" w:customStyle="1" w:styleId="Section4Heading1">
    <w:name w:val="Section 4 Heading 1"/>
    <w:basedOn w:val="Heading1"/>
    <w:next w:val="Normal"/>
    <w:uiPriority w:val="11"/>
    <w:qFormat/>
    <w:rsid w:val="00065884"/>
    <w:rPr>
      <w:color w:val="4D2379" w:themeColor="accent4"/>
    </w:rPr>
  </w:style>
  <w:style w:type="paragraph" w:customStyle="1" w:styleId="Section4Heading2">
    <w:name w:val="Section 4 Heading 2"/>
    <w:basedOn w:val="Heading2"/>
    <w:next w:val="Normal"/>
    <w:uiPriority w:val="11"/>
    <w:qFormat/>
    <w:rsid w:val="00065884"/>
    <w:rPr>
      <w:color w:val="4D2379" w:themeColor="accent4"/>
    </w:rPr>
  </w:style>
  <w:style w:type="paragraph" w:styleId="ListParagraph">
    <w:name w:val="List Paragraph"/>
    <w:basedOn w:val="Normal"/>
    <w:uiPriority w:val="34"/>
    <w:qFormat/>
    <w:rsid w:val="00A1728D"/>
    <w:pPr>
      <w:ind w:left="720"/>
      <w:contextualSpacing/>
    </w:pPr>
  </w:style>
  <w:style w:type="paragraph" w:customStyle="1" w:styleId="Section2Heading1">
    <w:name w:val="Section 2 Heading 1"/>
    <w:basedOn w:val="Heading1"/>
    <w:next w:val="Normal"/>
    <w:link w:val="Section2Heading1Char"/>
    <w:uiPriority w:val="9"/>
    <w:qFormat/>
    <w:rsid w:val="006F532C"/>
    <w:rPr>
      <w:color w:val="0C818E" w:themeColor="accent1"/>
    </w:rPr>
  </w:style>
  <w:style w:type="character" w:customStyle="1" w:styleId="Section2Heading1Char">
    <w:name w:val="Section 2 Heading 1 Char"/>
    <w:basedOn w:val="Heading1Char"/>
    <w:link w:val="Section2Heading1"/>
    <w:uiPriority w:val="9"/>
    <w:rsid w:val="008F24D2"/>
    <w:rPr>
      <w:rFonts w:asciiTheme="majorHAnsi" w:eastAsiaTheme="majorEastAsia" w:hAnsiTheme="majorHAnsi" w:cstheme="majorBidi"/>
      <w:b/>
      <w:color w:val="0C818E" w:themeColor="accent1"/>
      <w:sz w:val="52"/>
      <w:szCs w:val="32"/>
    </w:rPr>
  </w:style>
  <w:style w:type="paragraph" w:customStyle="1" w:styleId="Section2Heading2">
    <w:name w:val="Section 2 Heading 2"/>
    <w:basedOn w:val="Heading2"/>
    <w:next w:val="Normal"/>
    <w:link w:val="Section2Heading2Char"/>
    <w:uiPriority w:val="9"/>
    <w:qFormat/>
    <w:rsid w:val="006F532C"/>
    <w:rPr>
      <w:color w:val="0C818E" w:themeColor="accent1"/>
    </w:rPr>
  </w:style>
  <w:style w:type="character" w:customStyle="1" w:styleId="Section2Heading2Char">
    <w:name w:val="Section 2 Heading 2 Char"/>
    <w:basedOn w:val="Heading2Char"/>
    <w:link w:val="Section2Heading2"/>
    <w:uiPriority w:val="9"/>
    <w:rsid w:val="008F24D2"/>
    <w:rPr>
      <w:rFonts w:asciiTheme="majorHAnsi" w:eastAsiaTheme="majorEastAsia" w:hAnsiTheme="majorHAnsi" w:cstheme="majorBidi"/>
      <w:b/>
      <w:color w:val="0C818E" w:themeColor="accent1"/>
      <w:sz w:val="32"/>
      <w:szCs w:val="26"/>
    </w:rPr>
  </w:style>
  <w:style w:type="paragraph" w:customStyle="1" w:styleId="Section2heading3">
    <w:name w:val="Section 2 heading 3"/>
    <w:basedOn w:val="Heading3"/>
    <w:link w:val="Section2heading3Char"/>
    <w:uiPriority w:val="9"/>
    <w:qFormat/>
    <w:rsid w:val="006F532C"/>
    <w:rPr>
      <w:color w:val="0C818E" w:themeColor="accent1"/>
    </w:rPr>
  </w:style>
  <w:style w:type="character" w:customStyle="1" w:styleId="Section2heading3Char">
    <w:name w:val="Section 2 heading 3 Char"/>
    <w:basedOn w:val="Heading3Char"/>
    <w:link w:val="Section2heading3"/>
    <w:uiPriority w:val="9"/>
    <w:rsid w:val="008F24D2"/>
    <w:rPr>
      <w:rFonts w:asciiTheme="majorHAnsi" w:eastAsiaTheme="majorEastAsia" w:hAnsiTheme="majorHAnsi" w:cstheme="majorBidi"/>
      <w:color w:val="0C818E" w:themeColor="accent1"/>
      <w:sz w:val="32"/>
      <w:szCs w:val="24"/>
    </w:rPr>
  </w:style>
  <w:style w:type="paragraph" w:customStyle="1" w:styleId="Section4Heading3">
    <w:name w:val="Section 4 Heading 3"/>
    <w:basedOn w:val="Heading3"/>
    <w:next w:val="Normal"/>
    <w:uiPriority w:val="11"/>
    <w:qFormat/>
    <w:rsid w:val="00065884"/>
    <w:rPr>
      <w:color w:val="4D2379" w:themeColor="accent4"/>
    </w:rPr>
  </w:style>
  <w:style w:type="paragraph" w:customStyle="1" w:styleId="Section5Heading1">
    <w:name w:val="Section 5 Heading 1"/>
    <w:basedOn w:val="Heading1"/>
    <w:next w:val="Normal"/>
    <w:link w:val="Section5Heading1Char"/>
    <w:uiPriority w:val="12"/>
    <w:qFormat/>
    <w:rsid w:val="0049539E"/>
    <w:rPr>
      <w:color w:val="006060" w:themeColor="accent5"/>
    </w:rPr>
  </w:style>
  <w:style w:type="character" w:customStyle="1" w:styleId="Section5Heading1Char">
    <w:name w:val="Section 5 Heading 1 Char"/>
    <w:basedOn w:val="Heading1Char"/>
    <w:link w:val="Section5Heading1"/>
    <w:uiPriority w:val="12"/>
    <w:rsid w:val="008F24D2"/>
    <w:rPr>
      <w:rFonts w:asciiTheme="majorHAnsi" w:eastAsiaTheme="majorEastAsia" w:hAnsiTheme="majorHAnsi" w:cstheme="majorBidi"/>
      <w:b/>
      <w:color w:val="006060" w:themeColor="accent5"/>
      <w:sz w:val="52"/>
      <w:szCs w:val="32"/>
    </w:rPr>
  </w:style>
  <w:style w:type="paragraph" w:customStyle="1" w:styleId="Section5Heading2">
    <w:name w:val="Section 5 Heading 2"/>
    <w:basedOn w:val="Heading2"/>
    <w:link w:val="Section5Heading2Char"/>
    <w:uiPriority w:val="12"/>
    <w:qFormat/>
    <w:rsid w:val="0049539E"/>
    <w:rPr>
      <w:color w:val="006060" w:themeColor="accent5"/>
    </w:rPr>
  </w:style>
  <w:style w:type="character" w:customStyle="1" w:styleId="Section5Heading2Char">
    <w:name w:val="Section 5 Heading 2 Char"/>
    <w:basedOn w:val="Heading2Char"/>
    <w:link w:val="Section5Heading2"/>
    <w:uiPriority w:val="12"/>
    <w:rsid w:val="008F24D2"/>
    <w:rPr>
      <w:rFonts w:asciiTheme="majorHAnsi" w:eastAsiaTheme="majorEastAsia" w:hAnsiTheme="majorHAnsi" w:cstheme="majorBidi"/>
      <w:b/>
      <w:color w:val="006060" w:themeColor="accent5"/>
      <w:sz w:val="32"/>
      <w:szCs w:val="26"/>
    </w:rPr>
  </w:style>
  <w:style w:type="paragraph" w:customStyle="1" w:styleId="Section5Heading3">
    <w:name w:val="Section 5 Heading 3"/>
    <w:basedOn w:val="Heading3"/>
    <w:link w:val="Section5Heading3Char"/>
    <w:uiPriority w:val="12"/>
    <w:qFormat/>
    <w:rsid w:val="0049539E"/>
    <w:rPr>
      <w:color w:val="006060" w:themeColor="accent5"/>
    </w:rPr>
  </w:style>
  <w:style w:type="character" w:customStyle="1" w:styleId="Section5Heading3Char">
    <w:name w:val="Section 5 Heading 3 Char"/>
    <w:basedOn w:val="Heading3Char"/>
    <w:link w:val="Section5Heading3"/>
    <w:uiPriority w:val="12"/>
    <w:rsid w:val="008F24D2"/>
    <w:rPr>
      <w:rFonts w:asciiTheme="majorHAnsi" w:eastAsiaTheme="majorEastAsia" w:hAnsiTheme="majorHAnsi" w:cstheme="majorBidi"/>
      <w:color w:val="006060" w:themeColor="accent5"/>
      <w:sz w:val="32"/>
      <w:szCs w:val="24"/>
    </w:rPr>
  </w:style>
  <w:style w:type="paragraph" w:customStyle="1" w:styleId="Section6Heading1">
    <w:name w:val="Section 6 Heading 1"/>
    <w:basedOn w:val="Heading1"/>
    <w:next w:val="Normal"/>
    <w:link w:val="Section6Heading1Char"/>
    <w:uiPriority w:val="13"/>
    <w:qFormat/>
    <w:rsid w:val="0049539E"/>
    <w:rPr>
      <w:color w:val="660033" w:themeColor="accent6"/>
    </w:rPr>
  </w:style>
  <w:style w:type="character" w:customStyle="1" w:styleId="Section6Heading1Char">
    <w:name w:val="Section 6 Heading 1 Char"/>
    <w:basedOn w:val="Heading1Char"/>
    <w:link w:val="Section6Heading1"/>
    <w:uiPriority w:val="13"/>
    <w:rsid w:val="008F24D2"/>
    <w:rPr>
      <w:rFonts w:asciiTheme="majorHAnsi" w:eastAsiaTheme="majorEastAsia" w:hAnsiTheme="majorHAnsi" w:cstheme="majorBidi"/>
      <w:b/>
      <w:color w:val="660033" w:themeColor="accent6"/>
      <w:sz w:val="52"/>
      <w:szCs w:val="32"/>
    </w:rPr>
  </w:style>
  <w:style w:type="paragraph" w:customStyle="1" w:styleId="Section6Heading2">
    <w:name w:val="Section 6 Heading 2"/>
    <w:basedOn w:val="Heading2"/>
    <w:next w:val="Normal"/>
    <w:link w:val="Section6Heading2Char"/>
    <w:uiPriority w:val="13"/>
    <w:qFormat/>
    <w:rsid w:val="0049539E"/>
    <w:rPr>
      <w:color w:val="660033" w:themeColor="accent6"/>
    </w:rPr>
  </w:style>
  <w:style w:type="character" w:customStyle="1" w:styleId="Section6Heading2Char">
    <w:name w:val="Section 6 Heading 2 Char"/>
    <w:basedOn w:val="Heading2Char"/>
    <w:link w:val="Section6Heading2"/>
    <w:uiPriority w:val="13"/>
    <w:rsid w:val="008F24D2"/>
    <w:rPr>
      <w:rFonts w:asciiTheme="majorHAnsi" w:eastAsiaTheme="majorEastAsia" w:hAnsiTheme="majorHAnsi" w:cstheme="majorBidi"/>
      <w:b/>
      <w:color w:val="660033" w:themeColor="accent6"/>
      <w:sz w:val="32"/>
      <w:szCs w:val="26"/>
    </w:rPr>
  </w:style>
  <w:style w:type="paragraph" w:customStyle="1" w:styleId="Section6Heading3">
    <w:name w:val="Section 6 Heading 3"/>
    <w:basedOn w:val="Heading3"/>
    <w:next w:val="Normal"/>
    <w:link w:val="Section6Heading3Char"/>
    <w:uiPriority w:val="13"/>
    <w:qFormat/>
    <w:rsid w:val="0049539E"/>
    <w:rPr>
      <w:color w:val="660033" w:themeColor="accent6"/>
    </w:rPr>
  </w:style>
  <w:style w:type="character" w:customStyle="1" w:styleId="Section6Heading3Char">
    <w:name w:val="Section 6 Heading 3 Char"/>
    <w:basedOn w:val="Heading3Char"/>
    <w:link w:val="Section6Heading3"/>
    <w:uiPriority w:val="13"/>
    <w:rsid w:val="008F24D2"/>
    <w:rPr>
      <w:rFonts w:asciiTheme="majorHAnsi" w:eastAsiaTheme="majorEastAsia" w:hAnsiTheme="majorHAnsi" w:cstheme="majorBidi"/>
      <w:color w:val="660033" w:themeColor="accent6"/>
      <w:sz w:val="32"/>
      <w:szCs w:val="24"/>
    </w:rPr>
  </w:style>
  <w:style w:type="paragraph" w:customStyle="1" w:styleId="Bulletpoint">
    <w:name w:val="Bullet point"/>
    <w:basedOn w:val="Normal"/>
    <w:next w:val="Normal"/>
    <w:link w:val="BulletpointChar"/>
    <w:uiPriority w:val="1"/>
    <w:qFormat/>
    <w:rsid w:val="006E1AF8"/>
    <w:pPr>
      <w:numPr>
        <w:numId w:val="23"/>
      </w:numPr>
    </w:pPr>
  </w:style>
  <w:style w:type="character" w:customStyle="1" w:styleId="BulletpointChar">
    <w:name w:val="Bullet point Char"/>
    <w:basedOn w:val="DefaultParagraphFont"/>
    <w:link w:val="Bulletpoint"/>
    <w:uiPriority w:val="1"/>
    <w:rsid w:val="008F24D2"/>
    <w:rPr>
      <w:sz w:val="24"/>
    </w:rPr>
  </w:style>
  <w:style w:type="table" w:customStyle="1" w:styleId="HealthNewZealand">
    <w:name w:val="Health New Zealand"/>
    <w:basedOn w:val="TableNormal"/>
    <w:uiPriority w:val="99"/>
    <w:rsid w:val="004A146F"/>
    <w:pPr>
      <w:spacing w:after="0" w:line="240" w:lineRule="auto"/>
    </w:pPr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794352"/>
    <w:rPr>
      <w:rFonts w:asciiTheme="majorHAnsi" w:eastAsiaTheme="majorEastAsia" w:hAnsiTheme="majorHAnsi" w:cstheme="majorBidi"/>
      <w:color w:val="09606A" w:themeColor="accent1" w:themeShade="BF"/>
      <w:sz w:val="24"/>
    </w:rPr>
  </w:style>
  <w:style w:type="paragraph" w:customStyle="1" w:styleId="Datenewsletterdocument">
    <w:name w:val="Date newsletter document"/>
    <w:basedOn w:val="Subtitle"/>
    <w:next w:val="Normal"/>
    <w:uiPriority w:val="99"/>
    <w:qFormat/>
    <w:rsid w:val="00794352"/>
    <w:pPr>
      <w:spacing w:after="840"/>
    </w:pPr>
    <w:rPr>
      <w:color w:val="FFFFFF" w:themeColor="background1"/>
    </w:rPr>
  </w:style>
  <w:style w:type="paragraph" w:styleId="Revision">
    <w:name w:val="Revision"/>
    <w:hidden/>
    <w:uiPriority w:val="99"/>
    <w:semiHidden/>
    <w:rsid w:val="008A6DBD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D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6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ealthfacilityguidelines.com.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acility.design@tewhatuora.govt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healthnewzealand-uat.cwp.govt.nz/for-the-health-sector/health-sector-guidance/health-facility-design-guidance-not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auoraaotearoa.sharepoint.com/sites/Intranet/OrgMediaLib/Visual%20identity%20-%20Health%20New%20Zealand/Document%20Templates/Report%20short.dotx" TargetMode="External"/></Relationships>
</file>

<file path=word/theme/theme1.xml><?xml version="1.0" encoding="utf-8"?>
<a:theme xmlns:a="http://schemas.openxmlformats.org/drawingml/2006/main" name="Office Theme">
  <a:themeElements>
    <a:clrScheme name="HNZ">
      <a:dk1>
        <a:sysClr val="windowText" lastClr="000000"/>
      </a:dk1>
      <a:lt1>
        <a:sysClr val="window" lastClr="FFFFFF"/>
      </a:lt1>
      <a:dk2>
        <a:srgbClr val="15284C"/>
      </a:dk2>
      <a:lt2>
        <a:srgbClr val="F6F4EC"/>
      </a:lt2>
      <a:accent1>
        <a:srgbClr val="0C818E"/>
      </a:accent1>
      <a:accent2>
        <a:srgbClr val="28A1AC"/>
      </a:accent2>
      <a:accent3>
        <a:srgbClr val="003399"/>
      </a:accent3>
      <a:accent4>
        <a:srgbClr val="4D2379"/>
      </a:accent4>
      <a:accent5>
        <a:srgbClr val="006060"/>
      </a:accent5>
      <a:accent6>
        <a:srgbClr val="660033"/>
      </a:accent6>
      <a:hlink>
        <a:srgbClr val="0072BC"/>
      </a:hlink>
      <a:folHlink>
        <a:srgbClr val="0072BC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2</Value>
    </TaxCatchAll>
    <_dlc_DocId xmlns="1648de66-f3f9-4d4b-aae7-60266db04554">2000091-149709563-185770</_dlc_DocId>
    <_dlc_DocIdUrl xmlns="1648de66-f3f9-4d4b-aae7-60266db04554">
      <Url>https://hauoraaotearoa.sharepoint.com/sites/2000091/_layouts/15/DocIdRedir.aspx?ID=2000091-149709563-185770</Url>
      <Description>2000091-149709563-185770</Description>
    </_dlc_DocIdUr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003133E322F133479C2A24F8CB8E0939" ma:contentTypeVersion="7" ma:contentTypeDescription="Create a new document." ma:contentTypeScope="" ma:versionID="ce0d4b3197dd0ac1dc3e108f5b5c206b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648de66-f3f9-4d4b-aae7-60266db04554" targetNamespace="http://schemas.microsoft.com/office/2006/metadata/properties" ma:root="true" ma:fieldsID="341340a07e050dbc8b63053e18546028" ns1:_="" ns2:_="" ns3:_="">
    <xsd:import namespace="http://schemas.microsoft.com/sharepoint/v3"/>
    <xsd:import namespace="9253c88c-d550-4ff1-afdc-d5dc691f60b0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b61ea72-74de-432a-ab4e-fcd53b2f747b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b61ea72-74de-432a-ab4e-fcd53b2f747b}" ma:internalName="TaxCatchAllLabel" ma:readOnly="true" ma:showField="CatchAllDataLabel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fieldId="{f3e7f0a2-18d8-4385-86e2-a8545792c0ef}" ma:taxonomyMulti="true" ma:sspId="ebf29b3f-1e51-457b-ae0c-362182e58074" ma:termSetId="6fc62df7-d99b-474b-a41d-680956366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2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04A6E-39FB-4A64-BF7A-D88C4614132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4E7769-C04B-4B5A-AF0B-C841613E0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B4F8C2-E687-4E3D-BC7C-1BF8A0EB81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A2DAAB-D08A-49DD-B4C6-B887299858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A49B4A-AF80-4C32-8832-5DC836F23BB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terms/"/>
    <ds:schemaRef ds:uri="1648de66-f3f9-4d4b-aae7-60266db04554"/>
    <ds:schemaRef ds:uri="9253c88c-d550-4ff1-afdc-d5dc691f60b0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6EE0A5F-4DCE-45C5-A6F2-740EE98D9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Report%20short</Template>
  <TotalTime>1</TotalTime>
  <Pages>8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Cooke</dc:creator>
  <cp:keywords/>
  <cp:lastModifiedBy>Debbie Phillips</cp:lastModifiedBy>
  <cp:revision>2</cp:revision>
  <dcterms:created xsi:type="dcterms:W3CDTF">2024-10-31T22:08:00Z</dcterms:created>
  <dcterms:modified xsi:type="dcterms:W3CDTF">2024-10-31T22:08:00Z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0x010100D5C1E13D20A8554992C24F7EE470E02300003133E322F133479C2A24F8CB8E0939</vt:lpwstr>
  </property>
  <property fmtid="{D5CDD505-2E9C-101B-9397-08002B2CF9AE}" pid="3" name="HNZStatus">
    <vt:lpwstr>2;#Draft|4dbd6f0d-7021-43d2-a391-03666245495e</vt:lpwstr>
  </property>
  <property fmtid="{D5CDD505-2E9C-101B-9397-08002B2CF9AE}" pid="4" name="BusinessFunction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HNZTopic">
    <vt:lpwstr/>
  </property>
  <property fmtid="{D5CDD505-2E9C-101B-9397-08002B2CF9AE}" pid="8" name="HNZLocalArea">
    <vt:lpwstr/>
  </property>
  <property fmtid="{D5CDD505-2E9C-101B-9397-08002B2CF9AE}" pid="9" name="HNZRegion">
    <vt:lpwstr/>
  </property>
  <property fmtid="{D5CDD505-2E9C-101B-9397-08002B2CF9AE}" pid="10" name="_dlc_DocIdItemGuid">
    <vt:lpwstr>4d76c4b2-379c-4380-be32-4c248c27bad9</vt:lpwstr>
  </property>
</Properties>
</file>