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E8A17" w14:textId="77777777" w:rsidR="00E3184C" w:rsidRDefault="008B756D" w:rsidP="00E3184C">
      <w:pPr>
        <w:spacing w:after="0"/>
      </w:pPr>
      <w:r>
        <w:t>16 July 2024</w:t>
      </w:r>
    </w:p>
    <w:p w14:paraId="685466B3" w14:textId="77777777" w:rsidR="00E3184C" w:rsidRDefault="00E3184C" w:rsidP="00E3184C">
      <w:pPr>
        <w:spacing w:after="0"/>
      </w:pPr>
    </w:p>
    <w:p w14:paraId="08F4D2C6" w14:textId="77777777" w:rsidR="00E3184C" w:rsidRDefault="00E3184C" w:rsidP="00E3184C">
      <w:pPr>
        <w:spacing w:after="0"/>
      </w:pPr>
    </w:p>
    <w:p w14:paraId="33469F11" w14:textId="77777777" w:rsidR="00E3184C" w:rsidRPr="008B756D" w:rsidRDefault="008B756D" w:rsidP="008B756D">
      <w:pPr>
        <w:pStyle w:val="Numberedbullets"/>
        <w:numPr>
          <w:ilvl w:val="0"/>
          <w:numId w:val="0"/>
        </w:numPr>
        <w:ind w:left="425" w:hanging="425"/>
        <w:jc w:val="center"/>
        <w:rPr>
          <w:rFonts w:ascii="Poppins" w:hAnsi="Poppins" w:cs="Poppins"/>
          <w:b/>
          <w:bCs/>
          <w:color w:val="30A1AC" w:themeColor="background2"/>
          <w:sz w:val="28"/>
          <w:szCs w:val="28"/>
          <w:lang w:val="en-NZ"/>
        </w:rPr>
      </w:pPr>
      <w:r w:rsidRPr="008B756D">
        <w:rPr>
          <w:rFonts w:ascii="Poppins" w:hAnsi="Poppins" w:cs="Poppins"/>
          <w:b/>
          <w:bCs/>
          <w:color w:val="30A1AC" w:themeColor="background2"/>
          <w:sz w:val="28"/>
          <w:szCs w:val="28"/>
          <w:lang w:val="en-NZ"/>
        </w:rPr>
        <w:t>Release of Design Guidance Note:  Fire Engineering Design for New Zealand Public Hospitals</w:t>
      </w:r>
    </w:p>
    <w:p w14:paraId="37511E4D" w14:textId="3DFB4068" w:rsidR="00700422" w:rsidRDefault="00700422" w:rsidP="008B756D">
      <w:pPr>
        <w:pStyle w:val="Numberedbullets"/>
        <w:numPr>
          <w:ilvl w:val="0"/>
          <w:numId w:val="0"/>
        </w:numPr>
        <w:rPr>
          <w:lang w:val="en-NZ"/>
        </w:rPr>
      </w:pPr>
      <w:r>
        <w:rPr>
          <w:lang w:val="en-NZ"/>
        </w:rPr>
        <w:t xml:space="preserve">The webinar on the release of the Fire Design Guidance Note: Fire Engineering Design or NZ Public Hospitals, included a Q&amp;A session.  </w:t>
      </w:r>
      <w:r w:rsidR="005902E0">
        <w:rPr>
          <w:lang w:val="en-NZ"/>
        </w:rPr>
        <w:t xml:space="preserve">Refer </w:t>
      </w:r>
      <w:hyperlink r:id="rId12" w:history="1">
        <w:r w:rsidR="005902E0" w:rsidRPr="009D17F3">
          <w:rPr>
            <w:rStyle w:val="Hyperlink"/>
            <w:lang w:val="en-NZ"/>
          </w:rPr>
          <w:t>here</w:t>
        </w:r>
      </w:hyperlink>
      <w:r w:rsidR="005902E0">
        <w:rPr>
          <w:lang w:val="en-NZ"/>
        </w:rPr>
        <w:t xml:space="preserve"> for document and webinar.</w:t>
      </w:r>
      <w:r w:rsidR="00351A03">
        <w:rPr>
          <w:lang w:val="en-NZ"/>
        </w:rPr>
        <w:t xml:space="preserve"> </w:t>
      </w:r>
    </w:p>
    <w:p w14:paraId="3E04429E" w14:textId="77777777" w:rsidR="00E3184C" w:rsidRDefault="00700422" w:rsidP="008B756D">
      <w:pPr>
        <w:pStyle w:val="Numberedbullets"/>
        <w:numPr>
          <w:ilvl w:val="0"/>
          <w:numId w:val="0"/>
        </w:numPr>
        <w:rPr>
          <w:lang w:val="en-NZ"/>
        </w:rPr>
      </w:pPr>
      <w:r>
        <w:rPr>
          <w:lang w:val="en-NZ"/>
        </w:rPr>
        <w:t xml:space="preserve">Listed below are the </w:t>
      </w:r>
      <w:r w:rsidR="008B756D">
        <w:rPr>
          <w:lang w:val="en-NZ"/>
        </w:rPr>
        <w:t xml:space="preserve">questions </w:t>
      </w:r>
      <w:r>
        <w:rPr>
          <w:lang w:val="en-NZ"/>
        </w:rPr>
        <w:t xml:space="preserve">and answers that </w:t>
      </w:r>
      <w:r w:rsidR="008B756D">
        <w:rPr>
          <w:lang w:val="en-NZ"/>
        </w:rPr>
        <w:t xml:space="preserve">were not answered during the Q&amp;A session </w:t>
      </w:r>
      <w:r>
        <w:rPr>
          <w:lang w:val="en-NZ"/>
        </w:rPr>
        <w:t>due</w:t>
      </w:r>
      <w:r w:rsidR="008B756D">
        <w:rPr>
          <w:lang w:val="en-NZ"/>
        </w:rPr>
        <w:t xml:space="preserve"> to time constraints.</w:t>
      </w:r>
    </w:p>
    <w:tbl>
      <w:tblPr>
        <w:tblStyle w:val="TableGrid"/>
        <w:tblW w:w="0" w:type="auto"/>
        <w:tblLook w:val="04A0" w:firstRow="1" w:lastRow="0" w:firstColumn="1" w:lastColumn="0" w:noHBand="0" w:noVBand="1"/>
      </w:tblPr>
      <w:tblGrid>
        <w:gridCol w:w="4508"/>
        <w:gridCol w:w="4508"/>
      </w:tblGrid>
      <w:tr w:rsidR="008B756D" w:rsidRPr="0082311F" w14:paraId="3FBF1933" w14:textId="77777777" w:rsidTr="0082311F">
        <w:trPr>
          <w:cnfStyle w:val="100000000000" w:firstRow="1" w:lastRow="0" w:firstColumn="0" w:lastColumn="0" w:oddVBand="0" w:evenVBand="0" w:oddHBand="0" w:evenHBand="0" w:firstRowFirstColumn="0" w:firstRowLastColumn="0" w:lastRowFirstColumn="0" w:lastRowLastColumn="0"/>
          <w:tblHeader/>
        </w:trPr>
        <w:tc>
          <w:tcPr>
            <w:tcW w:w="4508" w:type="dxa"/>
          </w:tcPr>
          <w:p w14:paraId="447C8EA6" w14:textId="77777777" w:rsidR="008B756D" w:rsidRPr="0082311F" w:rsidRDefault="008B756D" w:rsidP="008B756D">
            <w:pPr>
              <w:pStyle w:val="Numberedbullets"/>
              <w:numPr>
                <w:ilvl w:val="0"/>
                <w:numId w:val="0"/>
              </w:numPr>
              <w:rPr>
                <w:sz w:val="22"/>
                <w:lang w:val="en-NZ"/>
              </w:rPr>
            </w:pPr>
            <w:r w:rsidRPr="0082311F">
              <w:rPr>
                <w:sz w:val="22"/>
                <w:lang w:val="en-NZ"/>
              </w:rPr>
              <w:t>Question</w:t>
            </w:r>
          </w:p>
        </w:tc>
        <w:tc>
          <w:tcPr>
            <w:tcW w:w="4508" w:type="dxa"/>
          </w:tcPr>
          <w:p w14:paraId="79795BAE" w14:textId="77777777" w:rsidR="008B756D" w:rsidRPr="0082311F" w:rsidRDefault="008B756D" w:rsidP="008B756D">
            <w:pPr>
              <w:pStyle w:val="Numberedbullets"/>
              <w:numPr>
                <w:ilvl w:val="0"/>
                <w:numId w:val="0"/>
              </w:numPr>
              <w:rPr>
                <w:sz w:val="22"/>
                <w:lang w:val="en-NZ"/>
              </w:rPr>
            </w:pPr>
            <w:r w:rsidRPr="0082311F">
              <w:rPr>
                <w:sz w:val="22"/>
                <w:lang w:val="en-NZ"/>
              </w:rPr>
              <w:t xml:space="preserve">Response </w:t>
            </w:r>
          </w:p>
        </w:tc>
      </w:tr>
      <w:tr w:rsidR="008B756D" w:rsidRPr="0082311F" w14:paraId="553092D9" w14:textId="77777777" w:rsidTr="008B756D">
        <w:tc>
          <w:tcPr>
            <w:tcW w:w="4508" w:type="dxa"/>
          </w:tcPr>
          <w:p w14:paraId="21367E17" w14:textId="77777777" w:rsidR="008B756D" w:rsidRDefault="008B756D" w:rsidP="008B756D">
            <w:pPr>
              <w:pStyle w:val="Numberedbullets"/>
              <w:numPr>
                <w:ilvl w:val="0"/>
                <w:numId w:val="0"/>
              </w:numPr>
              <w:rPr>
                <w:sz w:val="22"/>
                <w:lang w:val="en-NZ"/>
              </w:rPr>
            </w:pPr>
            <w:r w:rsidRPr="0082311F">
              <w:rPr>
                <w:sz w:val="22"/>
                <w:lang w:val="en-NZ"/>
              </w:rPr>
              <w:t>What is our duty of care to assure some form of compliance with fire safety guidelines if we use a private hospital to undertake services on our behalf?</w:t>
            </w:r>
          </w:p>
          <w:p w14:paraId="428FF38D" w14:textId="77777777" w:rsidR="0082311F" w:rsidRPr="0082311F" w:rsidRDefault="0082311F" w:rsidP="008B756D">
            <w:pPr>
              <w:pStyle w:val="Numberedbullets"/>
              <w:numPr>
                <w:ilvl w:val="0"/>
                <w:numId w:val="0"/>
              </w:numPr>
              <w:rPr>
                <w:sz w:val="22"/>
                <w:lang w:val="en-NZ"/>
              </w:rPr>
            </w:pPr>
          </w:p>
        </w:tc>
        <w:tc>
          <w:tcPr>
            <w:tcW w:w="4508" w:type="dxa"/>
          </w:tcPr>
          <w:p w14:paraId="277F2EBB" w14:textId="168075A4" w:rsidR="008B756D" w:rsidRPr="0082311F" w:rsidRDefault="008B756D" w:rsidP="008B756D">
            <w:pPr>
              <w:pStyle w:val="Numberedbullets"/>
              <w:numPr>
                <w:ilvl w:val="0"/>
                <w:numId w:val="0"/>
              </w:numPr>
              <w:rPr>
                <w:sz w:val="22"/>
                <w:lang w:val="en-NZ"/>
              </w:rPr>
            </w:pPr>
            <w:r w:rsidRPr="0082311F">
              <w:rPr>
                <w:sz w:val="22"/>
                <w:lang w:val="en-NZ"/>
              </w:rPr>
              <w:t>The fire design guideline</w:t>
            </w:r>
            <w:r w:rsidR="00700422">
              <w:rPr>
                <w:sz w:val="22"/>
                <w:lang w:val="en-NZ"/>
              </w:rPr>
              <w:t xml:space="preserve"> note (DGN)</w:t>
            </w:r>
            <w:r w:rsidRPr="0082311F">
              <w:rPr>
                <w:sz w:val="22"/>
                <w:lang w:val="en-NZ"/>
              </w:rPr>
              <w:t xml:space="preserve"> </w:t>
            </w:r>
            <w:r w:rsidR="00700422">
              <w:rPr>
                <w:sz w:val="22"/>
                <w:lang w:val="en-NZ"/>
              </w:rPr>
              <w:t>is</w:t>
            </w:r>
            <w:r w:rsidRPr="0082311F">
              <w:rPr>
                <w:sz w:val="22"/>
                <w:lang w:val="en-NZ"/>
              </w:rPr>
              <w:t xml:space="preserve"> for new builds and major refurbishments, for Health NZ owned buildings.  </w:t>
            </w:r>
            <w:r w:rsidR="00D0706E" w:rsidRPr="00D0706E">
              <w:rPr>
                <w:sz w:val="22"/>
                <w:lang w:val="en-NZ"/>
              </w:rPr>
              <w:t>We would expect private hospitals we utilise to comply with legislative requirements, including the Building Ac</w:t>
            </w:r>
            <w:r w:rsidR="00D0706E">
              <w:rPr>
                <w:sz w:val="22"/>
                <w:lang w:val="en-NZ"/>
              </w:rPr>
              <w:t>t</w:t>
            </w:r>
            <w:r w:rsidRPr="0082311F">
              <w:rPr>
                <w:sz w:val="22"/>
                <w:lang w:val="en-NZ"/>
              </w:rPr>
              <w:t>.</w:t>
            </w:r>
          </w:p>
        </w:tc>
      </w:tr>
      <w:tr w:rsidR="008B756D" w:rsidRPr="0082311F" w14:paraId="55ACC393" w14:textId="77777777" w:rsidTr="008B756D">
        <w:tc>
          <w:tcPr>
            <w:tcW w:w="4508" w:type="dxa"/>
          </w:tcPr>
          <w:p w14:paraId="437E83A5" w14:textId="77777777" w:rsidR="008B756D" w:rsidRPr="0082311F" w:rsidRDefault="008B756D" w:rsidP="008B756D">
            <w:pPr>
              <w:pStyle w:val="Numberedbullets"/>
              <w:numPr>
                <w:ilvl w:val="0"/>
                <w:numId w:val="0"/>
              </w:numPr>
              <w:rPr>
                <w:sz w:val="22"/>
                <w:lang w:val="en-NZ"/>
              </w:rPr>
            </w:pPr>
            <w:r w:rsidRPr="0082311F">
              <w:rPr>
                <w:sz w:val="22"/>
                <w:lang w:val="en-NZ"/>
              </w:rPr>
              <w:t xml:space="preserve">How flexible </w:t>
            </w:r>
            <w:r w:rsidR="0082311F">
              <w:rPr>
                <w:sz w:val="22"/>
                <w:lang w:val="en-NZ"/>
              </w:rPr>
              <w:t xml:space="preserve">can </w:t>
            </w:r>
            <w:r w:rsidRPr="0082311F">
              <w:rPr>
                <w:sz w:val="22"/>
                <w:lang w:val="en-NZ"/>
              </w:rPr>
              <w:t>this design guide be if some hospitals needed to be adopted for emergencies, such as pandemics.</w:t>
            </w:r>
          </w:p>
          <w:p w14:paraId="678D3199" w14:textId="77777777" w:rsidR="008B756D" w:rsidRPr="0082311F" w:rsidRDefault="008B756D" w:rsidP="008B756D">
            <w:pPr>
              <w:pStyle w:val="Numberedbullets"/>
              <w:numPr>
                <w:ilvl w:val="0"/>
                <w:numId w:val="0"/>
              </w:numPr>
              <w:rPr>
                <w:sz w:val="22"/>
                <w:lang w:val="en-NZ"/>
              </w:rPr>
            </w:pPr>
          </w:p>
          <w:p w14:paraId="2EB4A090" w14:textId="77777777" w:rsidR="008B756D" w:rsidRPr="0082311F" w:rsidRDefault="008B756D" w:rsidP="008B756D">
            <w:pPr>
              <w:pStyle w:val="Numberedbullets"/>
              <w:numPr>
                <w:ilvl w:val="0"/>
                <w:numId w:val="0"/>
              </w:numPr>
              <w:rPr>
                <w:sz w:val="22"/>
                <w:lang w:val="en-NZ"/>
              </w:rPr>
            </w:pPr>
          </w:p>
          <w:p w14:paraId="62806FF4" w14:textId="77777777" w:rsidR="008B756D" w:rsidRPr="0082311F" w:rsidRDefault="008B756D" w:rsidP="008B756D">
            <w:pPr>
              <w:pStyle w:val="Numberedbullets"/>
              <w:numPr>
                <w:ilvl w:val="0"/>
                <w:numId w:val="0"/>
              </w:numPr>
              <w:rPr>
                <w:sz w:val="22"/>
                <w:lang w:val="en-NZ"/>
              </w:rPr>
            </w:pPr>
          </w:p>
          <w:p w14:paraId="7453D3F5" w14:textId="77777777" w:rsidR="008B756D" w:rsidRPr="0082311F" w:rsidRDefault="008B756D" w:rsidP="008B756D">
            <w:pPr>
              <w:pStyle w:val="Numberedbullets"/>
              <w:numPr>
                <w:ilvl w:val="0"/>
                <w:numId w:val="0"/>
              </w:numPr>
              <w:rPr>
                <w:sz w:val="22"/>
                <w:lang w:val="en-NZ"/>
              </w:rPr>
            </w:pPr>
          </w:p>
          <w:p w14:paraId="4EF7428F" w14:textId="77777777" w:rsidR="008B756D" w:rsidRPr="0082311F" w:rsidRDefault="008B756D" w:rsidP="008B756D">
            <w:pPr>
              <w:pStyle w:val="Numberedbullets"/>
              <w:numPr>
                <w:ilvl w:val="0"/>
                <w:numId w:val="0"/>
              </w:numPr>
              <w:rPr>
                <w:sz w:val="22"/>
                <w:lang w:val="en-NZ"/>
              </w:rPr>
            </w:pPr>
          </w:p>
        </w:tc>
        <w:tc>
          <w:tcPr>
            <w:tcW w:w="4508" w:type="dxa"/>
          </w:tcPr>
          <w:p w14:paraId="7EC138CB" w14:textId="0D8E558D" w:rsidR="008B756D" w:rsidRPr="0082311F" w:rsidRDefault="008B756D" w:rsidP="008B756D">
            <w:pPr>
              <w:pStyle w:val="Numberedbullets"/>
              <w:numPr>
                <w:ilvl w:val="0"/>
                <w:numId w:val="0"/>
              </w:numPr>
              <w:rPr>
                <w:sz w:val="22"/>
                <w:lang w:val="en-NZ"/>
              </w:rPr>
            </w:pPr>
            <w:r w:rsidRPr="0082311F">
              <w:rPr>
                <w:sz w:val="22"/>
                <w:lang w:val="en-NZ"/>
              </w:rPr>
              <w:t xml:space="preserve">For alterations to existing buildings the DGN should be understood and </w:t>
            </w:r>
            <w:r w:rsidR="00D0706E">
              <w:rPr>
                <w:sz w:val="22"/>
                <w:lang w:val="en-NZ"/>
              </w:rPr>
              <w:t xml:space="preserve">considered </w:t>
            </w:r>
            <w:r w:rsidRPr="0082311F">
              <w:rPr>
                <w:sz w:val="22"/>
                <w:lang w:val="en-NZ"/>
              </w:rPr>
              <w:t>where feasible.  The DGN describes the process to be followed for alterations. Special circumstances will need to be taken into account. A supplement is being developed to provide greater prioritisation of risks that need to be considered when making alterations to existing buildings. This supplement may be incorporated into the DGN in the future.</w:t>
            </w:r>
          </w:p>
        </w:tc>
      </w:tr>
      <w:tr w:rsidR="008B756D" w:rsidRPr="0082311F" w14:paraId="13A3110D" w14:textId="77777777" w:rsidTr="008B756D">
        <w:tc>
          <w:tcPr>
            <w:tcW w:w="4508" w:type="dxa"/>
          </w:tcPr>
          <w:p w14:paraId="5FD7B3BE" w14:textId="77777777" w:rsidR="008B756D" w:rsidRPr="0082311F" w:rsidRDefault="008B756D" w:rsidP="008B756D">
            <w:pPr>
              <w:pStyle w:val="Numberedbullets"/>
              <w:numPr>
                <w:ilvl w:val="0"/>
                <w:numId w:val="0"/>
              </w:numPr>
              <w:rPr>
                <w:sz w:val="22"/>
                <w:lang w:val="en-NZ"/>
              </w:rPr>
            </w:pPr>
            <w:r w:rsidRPr="0082311F">
              <w:rPr>
                <w:sz w:val="22"/>
                <w:lang w:val="en-NZ"/>
              </w:rPr>
              <w:t>Similar to how I understand transport engineers assess roading upgrades (looking at the monetary value of a human life when making a business case), has the WG considered further guidance on defining at what point the extent of compliance/upgrades meets the definition of "ANARP" set in the Building Act?</w:t>
            </w:r>
          </w:p>
          <w:p w14:paraId="71177BF4" w14:textId="77777777" w:rsidR="008B756D" w:rsidRPr="0082311F" w:rsidRDefault="008B756D" w:rsidP="008B756D">
            <w:pPr>
              <w:pStyle w:val="Numberedbullets"/>
              <w:numPr>
                <w:ilvl w:val="0"/>
                <w:numId w:val="0"/>
              </w:numPr>
              <w:rPr>
                <w:sz w:val="22"/>
                <w:lang w:val="en-NZ"/>
              </w:rPr>
            </w:pPr>
          </w:p>
          <w:p w14:paraId="2CFB2A1D" w14:textId="77777777" w:rsidR="008B756D" w:rsidRPr="0082311F" w:rsidRDefault="008B756D" w:rsidP="008B756D">
            <w:pPr>
              <w:pStyle w:val="Numberedbullets"/>
              <w:numPr>
                <w:ilvl w:val="0"/>
                <w:numId w:val="0"/>
              </w:numPr>
              <w:rPr>
                <w:sz w:val="22"/>
                <w:lang w:val="en-NZ"/>
              </w:rPr>
            </w:pPr>
          </w:p>
        </w:tc>
        <w:tc>
          <w:tcPr>
            <w:tcW w:w="4508" w:type="dxa"/>
          </w:tcPr>
          <w:p w14:paraId="3A8B78B8" w14:textId="70044A0A" w:rsidR="008B756D" w:rsidRPr="0082311F" w:rsidRDefault="008B756D" w:rsidP="008B756D">
            <w:pPr>
              <w:pStyle w:val="Numberedbullets"/>
              <w:numPr>
                <w:ilvl w:val="0"/>
                <w:numId w:val="0"/>
              </w:numPr>
              <w:rPr>
                <w:sz w:val="22"/>
                <w:lang w:val="en-NZ"/>
              </w:rPr>
            </w:pPr>
            <w:r w:rsidRPr="0082311F">
              <w:rPr>
                <w:sz w:val="22"/>
                <w:lang w:val="en-NZ"/>
              </w:rPr>
              <w:t xml:space="preserve">Fire safety </w:t>
            </w:r>
            <w:r w:rsidR="00700422">
              <w:rPr>
                <w:sz w:val="22"/>
                <w:lang w:val="en-NZ"/>
              </w:rPr>
              <w:t>and</w:t>
            </w:r>
            <w:r w:rsidRPr="0082311F">
              <w:rPr>
                <w:sz w:val="22"/>
                <w:lang w:val="en-NZ"/>
              </w:rPr>
              <w:t xml:space="preserve"> risk has not been evaluated in a quantitative sense for developing the </w:t>
            </w:r>
            <w:r w:rsidR="00700422">
              <w:rPr>
                <w:sz w:val="22"/>
                <w:lang w:val="en-NZ"/>
              </w:rPr>
              <w:t>DGN</w:t>
            </w:r>
            <w:r w:rsidRPr="0082311F">
              <w:rPr>
                <w:sz w:val="22"/>
                <w:lang w:val="en-NZ"/>
              </w:rPr>
              <w:t xml:space="preserve">, although many of the design requirements which need to balance cost vs. benefit were considered in a quantitative sense. The </w:t>
            </w:r>
            <w:r w:rsidRPr="00D0706E">
              <w:rPr>
                <w:sz w:val="22"/>
                <w:lang w:val="en-NZ"/>
              </w:rPr>
              <w:t>work</w:t>
            </w:r>
            <w:r w:rsidR="00D0706E" w:rsidRPr="00D0706E">
              <w:rPr>
                <w:sz w:val="22"/>
                <w:lang w:val="en-NZ"/>
              </w:rPr>
              <w:t xml:space="preserve">ing </w:t>
            </w:r>
            <w:r w:rsidRPr="00D0706E">
              <w:rPr>
                <w:sz w:val="22"/>
                <w:lang w:val="en-NZ"/>
              </w:rPr>
              <w:t>group</w:t>
            </w:r>
            <w:r w:rsidRPr="0082311F">
              <w:rPr>
                <w:sz w:val="22"/>
                <w:lang w:val="en-NZ"/>
              </w:rPr>
              <w:t xml:space="preserve"> is aware that this becomes much more important when designing alterations to existing hospital buildings.  Further guidance on ANARP principles for alterations to existing buildings is expected to be published in the very near future.</w:t>
            </w:r>
          </w:p>
        </w:tc>
      </w:tr>
      <w:tr w:rsidR="008B756D" w:rsidRPr="0082311F" w14:paraId="5A5E1A31" w14:textId="77777777" w:rsidTr="008B756D">
        <w:tc>
          <w:tcPr>
            <w:tcW w:w="4508" w:type="dxa"/>
          </w:tcPr>
          <w:p w14:paraId="183BAD3D" w14:textId="0377646F" w:rsidR="0082311F" w:rsidRPr="0082311F" w:rsidRDefault="008B756D" w:rsidP="006B5E81">
            <w:pPr>
              <w:pStyle w:val="Numberedbullets"/>
              <w:numPr>
                <w:ilvl w:val="0"/>
                <w:numId w:val="0"/>
              </w:numPr>
              <w:rPr>
                <w:sz w:val="22"/>
                <w:lang w:val="en-NZ"/>
              </w:rPr>
            </w:pPr>
            <w:r w:rsidRPr="0082311F">
              <w:rPr>
                <w:sz w:val="22"/>
                <w:lang w:val="en-NZ"/>
              </w:rPr>
              <w:t>How many BCA's have given their support for this Guideline?</w:t>
            </w:r>
          </w:p>
        </w:tc>
        <w:tc>
          <w:tcPr>
            <w:tcW w:w="4508" w:type="dxa"/>
          </w:tcPr>
          <w:p w14:paraId="4471BCA0" w14:textId="6EA9CF02" w:rsidR="008B756D" w:rsidRPr="006B5E81" w:rsidRDefault="006B5E81" w:rsidP="008B756D">
            <w:pPr>
              <w:pStyle w:val="Numberedbullets"/>
              <w:numPr>
                <w:ilvl w:val="0"/>
                <w:numId w:val="0"/>
              </w:numPr>
              <w:rPr>
                <w:sz w:val="22"/>
                <w:lang w:val="en-NZ"/>
              </w:rPr>
            </w:pPr>
            <w:r w:rsidRPr="006B5E81">
              <w:rPr>
                <w:sz w:val="22"/>
              </w:rPr>
              <w:t>The Fire DGN is endorsed by MBIE</w:t>
            </w:r>
            <w:r>
              <w:rPr>
                <w:sz w:val="22"/>
              </w:rPr>
              <w:t xml:space="preserve"> </w:t>
            </w:r>
            <w:r w:rsidRPr="006B5E81">
              <w:rPr>
                <w:sz w:val="22"/>
              </w:rPr>
              <w:t>and may be considered by BCA’s when consenting the proposed work.</w:t>
            </w:r>
          </w:p>
        </w:tc>
      </w:tr>
      <w:tr w:rsidR="008B756D" w:rsidRPr="0082311F" w14:paraId="6A0800EF" w14:textId="77777777" w:rsidTr="008B756D">
        <w:tc>
          <w:tcPr>
            <w:tcW w:w="4508" w:type="dxa"/>
          </w:tcPr>
          <w:p w14:paraId="671FC25C" w14:textId="77777777" w:rsidR="008B756D" w:rsidRPr="0082311F" w:rsidRDefault="008B756D" w:rsidP="008B756D">
            <w:pPr>
              <w:pStyle w:val="Numberedbullets"/>
              <w:numPr>
                <w:ilvl w:val="0"/>
                <w:numId w:val="0"/>
              </w:numPr>
              <w:rPr>
                <w:sz w:val="22"/>
                <w:lang w:val="en-NZ"/>
              </w:rPr>
            </w:pPr>
            <w:r w:rsidRPr="0082311F">
              <w:rPr>
                <w:sz w:val="22"/>
                <w:lang w:val="en-NZ"/>
              </w:rPr>
              <w:lastRenderedPageBreak/>
              <w:t>Regarding the content in Section 12, the data is quite scarce regarding preparation times and pre-movement activities and reconnection times for higher-acuity patients. It seems there is a need for improved inputs in the future.</w:t>
            </w:r>
          </w:p>
        </w:tc>
        <w:tc>
          <w:tcPr>
            <w:tcW w:w="4508" w:type="dxa"/>
          </w:tcPr>
          <w:p w14:paraId="4870273A" w14:textId="77777777" w:rsidR="008B756D" w:rsidRPr="0082311F" w:rsidRDefault="008B756D" w:rsidP="008B756D">
            <w:pPr>
              <w:pStyle w:val="Numberedbullets"/>
              <w:numPr>
                <w:ilvl w:val="0"/>
                <w:numId w:val="0"/>
              </w:numPr>
              <w:rPr>
                <w:sz w:val="22"/>
                <w:lang w:val="en-NZ"/>
              </w:rPr>
            </w:pPr>
            <w:r w:rsidRPr="0082311F">
              <w:rPr>
                <w:sz w:val="22"/>
                <w:lang w:val="en-NZ"/>
              </w:rPr>
              <w:t xml:space="preserve">Some references are provided. It is recognised that further work on Part 3 would be required to include the latest research information and data that would assist the engineers.  </w:t>
            </w:r>
          </w:p>
          <w:p w14:paraId="119DB3D1" w14:textId="77777777" w:rsidR="008B756D" w:rsidRPr="0082311F" w:rsidRDefault="008B756D" w:rsidP="008B756D">
            <w:pPr>
              <w:pStyle w:val="Numberedbullets"/>
              <w:numPr>
                <w:ilvl w:val="0"/>
                <w:numId w:val="0"/>
              </w:numPr>
              <w:rPr>
                <w:sz w:val="22"/>
                <w:lang w:val="en-NZ"/>
              </w:rPr>
            </w:pPr>
          </w:p>
        </w:tc>
      </w:tr>
    </w:tbl>
    <w:p w14:paraId="5018D0E0" w14:textId="77777777" w:rsidR="0082311F" w:rsidRDefault="0082311F" w:rsidP="008B756D">
      <w:pPr>
        <w:pStyle w:val="Numberedbullets"/>
        <w:numPr>
          <w:ilvl w:val="0"/>
          <w:numId w:val="0"/>
        </w:numPr>
        <w:rPr>
          <w:sz w:val="20"/>
          <w:szCs w:val="20"/>
          <w:lang w:val="en-NZ"/>
        </w:rPr>
      </w:pPr>
    </w:p>
    <w:p w14:paraId="63120B79" w14:textId="77777777" w:rsidR="0082311F" w:rsidRPr="0082311F" w:rsidRDefault="008B756D" w:rsidP="0082311F">
      <w:pPr>
        <w:pStyle w:val="Numberedbullets"/>
        <w:numPr>
          <w:ilvl w:val="0"/>
          <w:numId w:val="0"/>
        </w:numPr>
        <w:rPr>
          <w:b/>
          <w:bCs/>
          <w:lang w:val="en-NZ"/>
        </w:rPr>
      </w:pPr>
      <w:r w:rsidRPr="0082311F">
        <w:rPr>
          <w:b/>
          <w:bCs/>
          <w:lang w:val="en-NZ"/>
        </w:rPr>
        <w:t>For any enquiries please contact:</w:t>
      </w:r>
      <w:r w:rsidR="0082311F" w:rsidRPr="0082311F">
        <w:rPr>
          <w:b/>
          <w:bCs/>
          <w:lang w:val="en-NZ"/>
        </w:rPr>
        <w:t xml:space="preserve">  </w:t>
      </w:r>
    </w:p>
    <w:p w14:paraId="464F0297" w14:textId="77777777" w:rsidR="0082311F" w:rsidRPr="0082311F" w:rsidRDefault="0082311F" w:rsidP="0082311F">
      <w:pPr>
        <w:pStyle w:val="Numberedbullets"/>
        <w:numPr>
          <w:ilvl w:val="0"/>
          <w:numId w:val="0"/>
        </w:numPr>
        <w:rPr>
          <w:lang w:val="en-NZ"/>
        </w:rPr>
      </w:pPr>
      <w:r>
        <w:rPr>
          <w:sz w:val="20"/>
          <w:szCs w:val="20"/>
          <w:lang w:val="en-NZ"/>
        </w:rPr>
        <w:t xml:space="preserve">Mahmood </w:t>
      </w:r>
      <w:r w:rsidRPr="0082311F">
        <w:t>Nasir</w:t>
      </w:r>
      <w:r>
        <w:t xml:space="preserve"> - </w:t>
      </w:r>
      <w:r w:rsidRPr="0082311F">
        <w:t xml:space="preserve">Group Manager National Maintenance Strategy &amp; Engineering Services mahmood.nasir@tewhatuora.govt.nz </w:t>
      </w:r>
    </w:p>
    <w:p w14:paraId="60232854" w14:textId="77777777" w:rsidR="008B756D" w:rsidRDefault="008B756D" w:rsidP="008B756D">
      <w:pPr>
        <w:pStyle w:val="Numberedbullets"/>
        <w:numPr>
          <w:ilvl w:val="0"/>
          <w:numId w:val="0"/>
        </w:numPr>
        <w:rPr>
          <w:lang w:val="en-NZ"/>
        </w:rPr>
      </w:pPr>
    </w:p>
    <w:p w14:paraId="3FCF17AD" w14:textId="77777777" w:rsidR="00E3184C" w:rsidRDefault="00E3184C" w:rsidP="00E3184C">
      <w:pPr>
        <w:pStyle w:val="Numberedbullets"/>
        <w:numPr>
          <w:ilvl w:val="0"/>
          <w:numId w:val="0"/>
        </w:numPr>
        <w:ind w:left="425" w:hanging="425"/>
        <w:rPr>
          <w:lang w:val="en-NZ"/>
        </w:rPr>
      </w:pPr>
    </w:p>
    <w:p w14:paraId="06CC16AD" w14:textId="77777777" w:rsidR="00E3184C" w:rsidRDefault="00E3184C" w:rsidP="00E3184C">
      <w:pPr>
        <w:pStyle w:val="Numberedbullets"/>
        <w:numPr>
          <w:ilvl w:val="0"/>
          <w:numId w:val="0"/>
        </w:numPr>
        <w:ind w:left="425" w:hanging="425"/>
        <w:rPr>
          <w:lang w:val="en-NZ"/>
        </w:rPr>
      </w:pPr>
    </w:p>
    <w:sectPr w:rsidR="00E3184C" w:rsidSect="00605AFB">
      <w:headerReference w:type="default" r:id="rId13"/>
      <w:footerReference w:type="default" r:id="rId14"/>
      <w:headerReference w:type="first" r:id="rId15"/>
      <w:footerReference w:type="first" r:id="rId16"/>
      <w:pgSz w:w="11906" w:h="16838"/>
      <w:pgMar w:top="1530" w:right="1440" w:bottom="1702" w:left="1440" w:header="851"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FBA6E" w14:textId="77777777" w:rsidR="004E66EA" w:rsidRDefault="004E66EA" w:rsidP="001D3387">
      <w:r>
        <w:separator/>
      </w:r>
    </w:p>
  </w:endnote>
  <w:endnote w:type="continuationSeparator" w:id="0">
    <w:p w14:paraId="00FCD692" w14:textId="77777777" w:rsidR="004E66EA" w:rsidRDefault="004E66EA" w:rsidP="001D3387">
      <w:r>
        <w:continuationSeparator/>
      </w:r>
    </w:p>
  </w:endnote>
  <w:endnote w:type="continuationNotice" w:id="1">
    <w:p w14:paraId="34247860" w14:textId="77777777" w:rsidR="004E66EA" w:rsidRDefault="004E66EA"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F733" w14:textId="77777777" w:rsidR="00431323" w:rsidRDefault="00E3184C" w:rsidP="00A32AA1">
    <w:pPr>
      <w:pStyle w:val="Footerbody"/>
      <w:tabs>
        <w:tab w:val="left" w:pos="8789"/>
      </w:tabs>
      <w:spacing w:after="100" w:afterAutospacing="1"/>
      <w:rPr>
        <w:noProof/>
      </w:rPr>
    </w:pPr>
    <w:r>
      <w:rPr>
        <w:noProof/>
      </w:rPr>
      <w:drawing>
        <wp:anchor distT="0" distB="0" distL="0" distR="0" simplePos="0" relativeHeight="251673600" behindDoc="1" locked="0" layoutInCell="1" allowOverlap="1" wp14:anchorId="0B03C0A0" wp14:editId="2A018282">
          <wp:simplePos x="0" y="0"/>
          <wp:positionH relativeFrom="margin">
            <wp:posOffset>3997960</wp:posOffset>
          </wp:positionH>
          <wp:positionV relativeFrom="margin">
            <wp:posOffset>8942070</wp:posOffset>
          </wp:positionV>
          <wp:extent cx="1732280" cy="314960"/>
          <wp:effectExtent l="0" t="0" r="1270" b="8890"/>
          <wp:wrapTight wrapText="bothSides">
            <wp:wrapPolygon edited="0">
              <wp:start x="0" y="0"/>
              <wp:lineTo x="0" y="20903"/>
              <wp:lineTo x="18053" y="20903"/>
              <wp:lineTo x="21378" y="9145"/>
              <wp:lineTo x="21378" y="2613"/>
              <wp:lineTo x="15202" y="0"/>
              <wp:lineTo x="0" y="0"/>
            </wp:wrapPolygon>
          </wp:wrapTight>
          <wp:docPr id="4" name="image6.png"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descr="A black background with a black square&#10;&#10;Description automatically generated with medium confidence"/>
                  <pic:cNvPicPr/>
                </pic:nvPicPr>
                <pic:blipFill>
                  <a:blip r:embed="rId1" cstate="print"/>
                  <a:stretch>
                    <a:fillRect/>
                  </a:stretch>
                </pic:blipFill>
                <pic:spPr>
                  <a:xfrm>
                    <a:off x="0" y="0"/>
                    <a:ext cx="1732280" cy="314960"/>
                  </a:xfrm>
                  <a:prstGeom prst="rect">
                    <a:avLst/>
                  </a:prstGeom>
                </pic:spPr>
              </pic:pic>
            </a:graphicData>
          </a:graphic>
        </wp:anchor>
      </w:drawing>
    </w:r>
    <w:sdt>
      <w:sdtPr>
        <w:id w:val="-332449008"/>
        <w:docPartObj>
          <w:docPartGallery w:val="Page Numbers (Bottom of Page)"/>
          <w:docPartUnique/>
        </w:docPartObj>
      </w:sdtPr>
      <w:sdtEndPr>
        <w:rPr>
          <w:noProof/>
        </w:rPr>
      </w:sdtEndPr>
      <w:sdtContent>
        <w:r w:rsidR="00920CB3" w:rsidRPr="001D3387">
          <w:tab/>
        </w:r>
      </w:sdtContent>
    </w:sdt>
  </w:p>
  <w:p w14:paraId="5A8C4D25" w14:textId="77777777" w:rsidR="0011702E" w:rsidRDefault="001170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600E" w14:textId="77777777" w:rsidR="00684CAC" w:rsidRDefault="00684CAC" w:rsidP="001D3387">
    <w:pPr>
      <w:pStyle w:val="Footer"/>
    </w:pPr>
  </w:p>
  <w:p w14:paraId="3747EFB3" w14:textId="77777777" w:rsidR="003A10C8" w:rsidRDefault="00A92D1C" w:rsidP="001D3387">
    <w:pPr>
      <w:pStyle w:val="Footer"/>
    </w:pPr>
    <w:r>
      <w:rPr>
        <w:noProof/>
      </w:rPr>
      <w:drawing>
        <wp:anchor distT="0" distB="0" distL="114300" distR="114300" simplePos="0" relativeHeight="251651072" behindDoc="1" locked="0" layoutInCell="1" allowOverlap="1" wp14:anchorId="6BEE182D" wp14:editId="28227760">
          <wp:simplePos x="0" y="0"/>
          <wp:positionH relativeFrom="page">
            <wp:posOffset>7699375</wp:posOffset>
          </wp:positionH>
          <wp:positionV relativeFrom="paragraph">
            <wp:posOffset>161925</wp:posOffset>
          </wp:positionV>
          <wp:extent cx="7539990" cy="942340"/>
          <wp:effectExtent l="0" t="0" r="3810" b="0"/>
          <wp:wrapNone/>
          <wp:docPr id="1557057507" name="Picture 155705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C5D0D" w14:textId="77777777" w:rsidR="004E66EA" w:rsidRDefault="004E66EA" w:rsidP="001D3387">
      <w:r>
        <w:separator/>
      </w:r>
    </w:p>
  </w:footnote>
  <w:footnote w:type="continuationSeparator" w:id="0">
    <w:p w14:paraId="1A90C981" w14:textId="77777777" w:rsidR="004E66EA" w:rsidRDefault="004E66EA" w:rsidP="001D3387">
      <w:r>
        <w:continuationSeparator/>
      </w:r>
    </w:p>
  </w:footnote>
  <w:footnote w:type="continuationNotice" w:id="1">
    <w:p w14:paraId="6E3911B0" w14:textId="77777777" w:rsidR="004E66EA" w:rsidRDefault="004E66EA" w:rsidP="001D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54DC0" w14:textId="77777777" w:rsidR="0011702E" w:rsidRDefault="00D77135" w:rsidP="00D77135">
    <w:pPr>
      <w:pStyle w:val="Heading1"/>
      <w:spacing w:after="0"/>
      <w:jc w:val="center"/>
    </w:pPr>
    <w:r w:rsidRPr="00554C10">
      <w:rPr>
        <w:sz w:val="28"/>
        <w:szCs w:val="28"/>
      </w:rPr>
      <w:drawing>
        <wp:anchor distT="0" distB="0" distL="114300" distR="114300" simplePos="0" relativeHeight="251671552" behindDoc="1" locked="0" layoutInCell="1" allowOverlap="1" wp14:anchorId="5D7339FB" wp14:editId="28843B16">
          <wp:simplePos x="0" y="0"/>
          <wp:positionH relativeFrom="margin">
            <wp:posOffset>3710940</wp:posOffset>
          </wp:positionH>
          <wp:positionV relativeFrom="paragraph">
            <wp:posOffset>343535</wp:posOffset>
          </wp:positionV>
          <wp:extent cx="2020570" cy="354965"/>
          <wp:effectExtent l="0" t="0" r="0" b="6985"/>
          <wp:wrapTight wrapText="bothSides">
            <wp:wrapPolygon edited="0">
              <wp:start x="0" y="0"/>
              <wp:lineTo x="0" y="20866"/>
              <wp:lineTo x="12015" y="20866"/>
              <wp:lineTo x="12015" y="18547"/>
              <wp:lineTo x="21383" y="11592"/>
              <wp:lineTo x="21383" y="0"/>
              <wp:lineTo x="0" y="0"/>
            </wp:wrapPolygon>
          </wp:wrapTight>
          <wp:docPr id="1325731784" name="Picture 1325731784"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descr="A blue and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57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1669">
      <w:rPr>
        <w:rFonts w:ascii="Poppins" w:eastAsia="Roboto" w:hAnsi="Poppins" w:cs="Poppins"/>
        <w:b w:val="0"/>
        <w:bCs w:val="0"/>
        <w:kern w:val="22"/>
        <w:sz w:val="20"/>
        <w:szCs w:val="20"/>
      </w:rPr>
      <w:drawing>
        <wp:anchor distT="0" distB="0" distL="114300" distR="114300" simplePos="0" relativeHeight="251663360" behindDoc="1" locked="0" layoutInCell="1" allowOverlap="1" wp14:anchorId="73DB79DB" wp14:editId="45DEAF9C">
          <wp:simplePos x="0" y="0"/>
          <wp:positionH relativeFrom="margin">
            <wp:align>center</wp:align>
          </wp:positionH>
          <wp:positionV relativeFrom="paragraph">
            <wp:posOffset>-538480</wp:posOffset>
          </wp:positionV>
          <wp:extent cx="7543800" cy="1000125"/>
          <wp:effectExtent l="0" t="0" r="0" b="0"/>
          <wp:wrapNone/>
          <wp:docPr id="2119876795" name="Picture 2119876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4380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10AF" w14:textId="77777777" w:rsidR="001218E6" w:rsidRDefault="001218E6">
    <w:pPr>
      <w:pStyle w:val="Header"/>
    </w:pPr>
    <w:r w:rsidRPr="001E1669">
      <w:rPr>
        <w:rFonts w:ascii="Poppins" w:hAnsi="Poppins" w:cs="Poppins"/>
        <w:b/>
        <w:bCs/>
        <w:noProof/>
        <w:kern w:val="22"/>
        <w:sz w:val="20"/>
        <w:szCs w:val="20"/>
      </w:rPr>
      <w:drawing>
        <wp:anchor distT="0" distB="0" distL="114300" distR="114300" simplePos="0" relativeHeight="251669504" behindDoc="1" locked="0" layoutInCell="1" allowOverlap="1" wp14:anchorId="16F87A8A" wp14:editId="5581B448">
          <wp:simplePos x="0" y="0"/>
          <wp:positionH relativeFrom="page">
            <wp:align>left</wp:align>
          </wp:positionH>
          <wp:positionV relativeFrom="paragraph">
            <wp:posOffset>-540688</wp:posOffset>
          </wp:positionV>
          <wp:extent cx="7543800" cy="927100"/>
          <wp:effectExtent l="0" t="0" r="0" b="0"/>
          <wp:wrapNone/>
          <wp:docPr id="1906713400" name="Picture 190671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924"/>
    <w:multiLevelType w:val="hybridMultilevel"/>
    <w:tmpl w:val="38407052"/>
    <w:lvl w:ilvl="0" w:tplc="FFFFFFFF">
      <w:start w:val="1"/>
      <w:numFmt w:val="decimal"/>
      <w:lvlText w:val="%1."/>
      <w:lvlJc w:val="left"/>
      <w:pPr>
        <w:ind w:left="-351" w:hanging="360"/>
      </w:pPr>
      <w:rPr>
        <w:rFonts w:hint="default"/>
      </w:rPr>
    </w:lvl>
    <w:lvl w:ilvl="1" w:tplc="FFFFFFFF">
      <w:start w:val="1"/>
      <w:numFmt w:val="lowerLetter"/>
      <w:lvlText w:val="%2."/>
      <w:lvlJc w:val="left"/>
      <w:pPr>
        <w:ind w:left="369" w:hanging="360"/>
      </w:pPr>
    </w:lvl>
    <w:lvl w:ilvl="2" w:tplc="14090017">
      <w:start w:val="1"/>
      <w:numFmt w:val="lowerLetter"/>
      <w:lvlText w:val="%3)"/>
      <w:lvlJc w:val="left"/>
      <w:pPr>
        <w:ind w:left="1269" w:hanging="36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1"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4139CB"/>
    <w:multiLevelType w:val="hybridMultilevel"/>
    <w:tmpl w:val="CF6CE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318F4"/>
    <w:multiLevelType w:val="hybridMultilevel"/>
    <w:tmpl w:val="0F80F3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5243581"/>
    <w:multiLevelType w:val="hybridMultilevel"/>
    <w:tmpl w:val="8FB20BA0"/>
    <w:lvl w:ilvl="0" w:tplc="1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524295"/>
    <w:multiLevelType w:val="hybridMultilevel"/>
    <w:tmpl w:val="13FE7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F612C0"/>
    <w:multiLevelType w:val="hybridMultilevel"/>
    <w:tmpl w:val="09CAC538"/>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891058B"/>
    <w:multiLevelType w:val="hybridMultilevel"/>
    <w:tmpl w:val="9FF88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F9795A"/>
    <w:multiLevelType w:val="hybridMultilevel"/>
    <w:tmpl w:val="968E5ED6"/>
    <w:lvl w:ilvl="0" w:tplc="14090001">
      <w:start w:val="1"/>
      <w:numFmt w:val="bullet"/>
      <w:lvlText w:val=""/>
      <w:lvlJc w:val="left"/>
      <w:pPr>
        <w:ind w:left="1125" w:hanging="360"/>
      </w:pPr>
      <w:rPr>
        <w:rFonts w:ascii="Symbol" w:hAnsi="Symbol"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9" w15:restartNumberingAfterBreak="0">
    <w:nsid w:val="2CA0303B"/>
    <w:multiLevelType w:val="hybridMultilevel"/>
    <w:tmpl w:val="859E8C28"/>
    <w:lvl w:ilvl="0" w:tplc="77905282">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3AF02C8"/>
    <w:multiLevelType w:val="hybridMultilevel"/>
    <w:tmpl w:val="CC1CDBC0"/>
    <w:lvl w:ilvl="0" w:tplc="E264C090">
      <w:numFmt w:val="bullet"/>
      <w:lvlText w:val=""/>
      <w:lvlJc w:val="left"/>
      <w:pPr>
        <w:ind w:left="478" w:hanging="358"/>
      </w:pPr>
      <w:rPr>
        <w:rFonts w:ascii="Symbol" w:eastAsia="Symbol" w:hAnsi="Symbol" w:cs="Symbol" w:hint="default"/>
        <w:b w:val="0"/>
        <w:bCs w:val="0"/>
        <w:i w:val="0"/>
        <w:iCs w:val="0"/>
        <w:spacing w:val="0"/>
        <w:w w:val="100"/>
        <w:sz w:val="22"/>
        <w:szCs w:val="22"/>
        <w:lang w:val="en-US" w:eastAsia="en-US" w:bidi="ar-SA"/>
      </w:rPr>
    </w:lvl>
    <w:lvl w:ilvl="1" w:tplc="E83E1BA2">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7584AD54">
      <w:numFmt w:val="bullet"/>
      <w:lvlText w:val="•"/>
      <w:lvlJc w:val="left"/>
      <w:pPr>
        <w:ind w:left="1814" w:hanging="360"/>
      </w:pPr>
      <w:rPr>
        <w:rFonts w:hint="default"/>
        <w:lang w:val="en-US" w:eastAsia="en-US" w:bidi="ar-SA"/>
      </w:rPr>
    </w:lvl>
    <w:lvl w:ilvl="3" w:tplc="E13423CE">
      <w:numFmt w:val="bullet"/>
      <w:lvlText w:val="•"/>
      <w:lvlJc w:val="left"/>
      <w:pPr>
        <w:ind w:left="2788" w:hanging="360"/>
      </w:pPr>
      <w:rPr>
        <w:rFonts w:hint="default"/>
        <w:lang w:val="en-US" w:eastAsia="en-US" w:bidi="ar-SA"/>
      </w:rPr>
    </w:lvl>
    <w:lvl w:ilvl="4" w:tplc="EB18A9C8">
      <w:numFmt w:val="bullet"/>
      <w:lvlText w:val="•"/>
      <w:lvlJc w:val="left"/>
      <w:pPr>
        <w:ind w:left="3762" w:hanging="360"/>
      </w:pPr>
      <w:rPr>
        <w:rFonts w:hint="default"/>
        <w:lang w:val="en-US" w:eastAsia="en-US" w:bidi="ar-SA"/>
      </w:rPr>
    </w:lvl>
    <w:lvl w:ilvl="5" w:tplc="0B0C0FD4">
      <w:numFmt w:val="bullet"/>
      <w:lvlText w:val="•"/>
      <w:lvlJc w:val="left"/>
      <w:pPr>
        <w:ind w:left="4736" w:hanging="360"/>
      </w:pPr>
      <w:rPr>
        <w:rFonts w:hint="default"/>
        <w:lang w:val="en-US" w:eastAsia="en-US" w:bidi="ar-SA"/>
      </w:rPr>
    </w:lvl>
    <w:lvl w:ilvl="6" w:tplc="99A0F75E">
      <w:numFmt w:val="bullet"/>
      <w:lvlText w:val="•"/>
      <w:lvlJc w:val="left"/>
      <w:pPr>
        <w:ind w:left="5710" w:hanging="360"/>
      </w:pPr>
      <w:rPr>
        <w:rFonts w:hint="default"/>
        <w:lang w:val="en-US" w:eastAsia="en-US" w:bidi="ar-SA"/>
      </w:rPr>
    </w:lvl>
    <w:lvl w:ilvl="7" w:tplc="872066BC">
      <w:numFmt w:val="bullet"/>
      <w:lvlText w:val="•"/>
      <w:lvlJc w:val="left"/>
      <w:pPr>
        <w:ind w:left="6684" w:hanging="360"/>
      </w:pPr>
      <w:rPr>
        <w:rFonts w:hint="default"/>
        <w:lang w:val="en-US" w:eastAsia="en-US" w:bidi="ar-SA"/>
      </w:rPr>
    </w:lvl>
    <w:lvl w:ilvl="8" w:tplc="96861A56">
      <w:numFmt w:val="bullet"/>
      <w:lvlText w:val="•"/>
      <w:lvlJc w:val="left"/>
      <w:pPr>
        <w:ind w:left="7658" w:hanging="360"/>
      </w:pPr>
      <w:rPr>
        <w:rFonts w:hint="default"/>
        <w:lang w:val="en-US" w:eastAsia="en-US" w:bidi="ar-SA"/>
      </w:rPr>
    </w:lvl>
  </w:abstractNum>
  <w:abstractNum w:abstractNumId="11" w15:restartNumberingAfterBreak="0">
    <w:nsid w:val="3AB6205A"/>
    <w:multiLevelType w:val="hybridMultilevel"/>
    <w:tmpl w:val="9D542B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C7D3516"/>
    <w:multiLevelType w:val="hybridMultilevel"/>
    <w:tmpl w:val="9B406908"/>
    <w:lvl w:ilvl="0" w:tplc="02084884">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2B46C8"/>
    <w:multiLevelType w:val="hybridMultilevel"/>
    <w:tmpl w:val="44BC62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05955E9"/>
    <w:multiLevelType w:val="hybridMultilevel"/>
    <w:tmpl w:val="9C7250D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B803F3"/>
    <w:multiLevelType w:val="multilevel"/>
    <w:tmpl w:val="342AAD8E"/>
    <w:lvl w:ilvl="0">
      <w:start w:val="1"/>
      <w:numFmt w:val="decimal"/>
      <w:lvlText w:val="%1."/>
      <w:lvlJc w:val="left"/>
      <w:pPr>
        <w:ind w:left="360" w:hanging="360"/>
      </w:pPr>
      <w:rPr>
        <w:rFonts w:ascii="Arial" w:eastAsia="Roboto"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880DDE"/>
    <w:multiLevelType w:val="hybridMultilevel"/>
    <w:tmpl w:val="476A4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C632AB"/>
    <w:multiLevelType w:val="hybridMultilevel"/>
    <w:tmpl w:val="2E9A25DE"/>
    <w:lvl w:ilvl="0" w:tplc="DEC61348">
      <w:numFmt w:val="bullet"/>
      <w:lvlText w:val="-"/>
      <w:lvlJc w:val="left"/>
      <w:pPr>
        <w:ind w:left="1080" w:hanging="72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F4D7DBF"/>
    <w:multiLevelType w:val="hybridMultilevel"/>
    <w:tmpl w:val="0596C052"/>
    <w:lvl w:ilvl="0" w:tplc="A6C45220">
      <w:numFmt w:val="bullet"/>
      <w:lvlText w:val="•"/>
      <w:lvlJc w:val="left"/>
      <w:pPr>
        <w:ind w:left="1080" w:hanging="72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0616356"/>
    <w:multiLevelType w:val="hybridMultilevel"/>
    <w:tmpl w:val="38323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AC5DF4"/>
    <w:multiLevelType w:val="hybridMultilevel"/>
    <w:tmpl w:val="247C0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06722EB"/>
    <w:multiLevelType w:val="hybridMultilevel"/>
    <w:tmpl w:val="98020D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2B87DA1"/>
    <w:multiLevelType w:val="hybridMultilevel"/>
    <w:tmpl w:val="A0AEC754"/>
    <w:lvl w:ilvl="0" w:tplc="83FE075C">
      <w:start w:val="1"/>
      <w:numFmt w:val="bullet"/>
      <w:lvlText w:val="•"/>
      <w:lvlJc w:val="left"/>
      <w:pPr>
        <w:tabs>
          <w:tab w:val="num" w:pos="720"/>
        </w:tabs>
        <w:ind w:left="720" w:hanging="360"/>
      </w:pPr>
      <w:rPr>
        <w:rFonts w:ascii="Arial" w:hAnsi="Arial" w:hint="default"/>
      </w:rPr>
    </w:lvl>
    <w:lvl w:ilvl="1" w:tplc="A07C543E" w:tentative="1">
      <w:start w:val="1"/>
      <w:numFmt w:val="bullet"/>
      <w:lvlText w:val="•"/>
      <w:lvlJc w:val="left"/>
      <w:pPr>
        <w:tabs>
          <w:tab w:val="num" w:pos="1440"/>
        </w:tabs>
        <w:ind w:left="1440" w:hanging="360"/>
      </w:pPr>
      <w:rPr>
        <w:rFonts w:ascii="Arial" w:hAnsi="Arial" w:hint="default"/>
      </w:rPr>
    </w:lvl>
    <w:lvl w:ilvl="2" w:tplc="45E6E944" w:tentative="1">
      <w:start w:val="1"/>
      <w:numFmt w:val="bullet"/>
      <w:lvlText w:val="•"/>
      <w:lvlJc w:val="left"/>
      <w:pPr>
        <w:tabs>
          <w:tab w:val="num" w:pos="2160"/>
        </w:tabs>
        <w:ind w:left="2160" w:hanging="360"/>
      </w:pPr>
      <w:rPr>
        <w:rFonts w:ascii="Arial" w:hAnsi="Arial" w:hint="default"/>
      </w:rPr>
    </w:lvl>
    <w:lvl w:ilvl="3" w:tplc="5F4E8894" w:tentative="1">
      <w:start w:val="1"/>
      <w:numFmt w:val="bullet"/>
      <w:lvlText w:val="•"/>
      <w:lvlJc w:val="left"/>
      <w:pPr>
        <w:tabs>
          <w:tab w:val="num" w:pos="2880"/>
        </w:tabs>
        <w:ind w:left="2880" w:hanging="360"/>
      </w:pPr>
      <w:rPr>
        <w:rFonts w:ascii="Arial" w:hAnsi="Arial" w:hint="default"/>
      </w:rPr>
    </w:lvl>
    <w:lvl w:ilvl="4" w:tplc="33629084" w:tentative="1">
      <w:start w:val="1"/>
      <w:numFmt w:val="bullet"/>
      <w:lvlText w:val="•"/>
      <w:lvlJc w:val="left"/>
      <w:pPr>
        <w:tabs>
          <w:tab w:val="num" w:pos="3600"/>
        </w:tabs>
        <w:ind w:left="3600" w:hanging="360"/>
      </w:pPr>
      <w:rPr>
        <w:rFonts w:ascii="Arial" w:hAnsi="Arial" w:hint="default"/>
      </w:rPr>
    </w:lvl>
    <w:lvl w:ilvl="5" w:tplc="9A54F31E" w:tentative="1">
      <w:start w:val="1"/>
      <w:numFmt w:val="bullet"/>
      <w:lvlText w:val="•"/>
      <w:lvlJc w:val="left"/>
      <w:pPr>
        <w:tabs>
          <w:tab w:val="num" w:pos="4320"/>
        </w:tabs>
        <w:ind w:left="4320" w:hanging="360"/>
      </w:pPr>
      <w:rPr>
        <w:rFonts w:ascii="Arial" w:hAnsi="Arial" w:hint="default"/>
      </w:rPr>
    </w:lvl>
    <w:lvl w:ilvl="6" w:tplc="8EDE66B4" w:tentative="1">
      <w:start w:val="1"/>
      <w:numFmt w:val="bullet"/>
      <w:lvlText w:val="•"/>
      <w:lvlJc w:val="left"/>
      <w:pPr>
        <w:tabs>
          <w:tab w:val="num" w:pos="5040"/>
        </w:tabs>
        <w:ind w:left="5040" w:hanging="360"/>
      </w:pPr>
      <w:rPr>
        <w:rFonts w:ascii="Arial" w:hAnsi="Arial" w:hint="default"/>
      </w:rPr>
    </w:lvl>
    <w:lvl w:ilvl="7" w:tplc="7C507C78" w:tentative="1">
      <w:start w:val="1"/>
      <w:numFmt w:val="bullet"/>
      <w:lvlText w:val="•"/>
      <w:lvlJc w:val="left"/>
      <w:pPr>
        <w:tabs>
          <w:tab w:val="num" w:pos="5760"/>
        </w:tabs>
        <w:ind w:left="5760" w:hanging="360"/>
      </w:pPr>
      <w:rPr>
        <w:rFonts w:ascii="Arial" w:hAnsi="Arial" w:hint="default"/>
      </w:rPr>
    </w:lvl>
    <w:lvl w:ilvl="8" w:tplc="946805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40E2E65"/>
    <w:multiLevelType w:val="hybridMultilevel"/>
    <w:tmpl w:val="23723ED0"/>
    <w:lvl w:ilvl="0" w:tplc="766CB242">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0750C32"/>
    <w:multiLevelType w:val="hybridMultilevel"/>
    <w:tmpl w:val="6A220452"/>
    <w:lvl w:ilvl="0" w:tplc="1409000F">
      <w:start w:val="1"/>
      <w:numFmt w:val="decimal"/>
      <w:lvlText w:val="%1."/>
      <w:lvlJc w:val="left"/>
      <w:pPr>
        <w:ind w:left="2487" w:hanging="360"/>
      </w:pPr>
      <w:rPr>
        <w:rFonts w:hint="default"/>
      </w:r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tentative="1">
      <w:start w:val="1"/>
      <w:numFmt w:val="decimal"/>
      <w:lvlText w:val="%4."/>
      <w:lvlJc w:val="left"/>
      <w:pPr>
        <w:ind w:left="1809" w:hanging="360"/>
      </w:pPr>
    </w:lvl>
    <w:lvl w:ilvl="4" w:tplc="14090019" w:tentative="1">
      <w:start w:val="1"/>
      <w:numFmt w:val="lowerLetter"/>
      <w:lvlText w:val="%5."/>
      <w:lvlJc w:val="left"/>
      <w:pPr>
        <w:ind w:left="2529" w:hanging="360"/>
      </w:pPr>
    </w:lvl>
    <w:lvl w:ilvl="5" w:tplc="1409001B" w:tentative="1">
      <w:start w:val="1"/>
      <w:numFmt w:val="lowerRoman"/>
      <w:lvlText w:val="%6."/>
      <w:lvlJc w:val="right"/>
      <w:pPr>
        <w:ind w:left="3249" w:hanging="180"/>
      </w:pPr>
    </w:lvl>
    <w:lvl w:ilvl="6" w:tplc="1409000F" w:tentative="1">
      <w:start w:val="1"/>
      <w:numFmt w:val="decimal"/>
      <w:lvlText w:val="%7."/>
      <w:lvlJc w:val="left"/>
      <w:pPr>
        <w:ind w:left="3969" w:hanging="360"/>
      </w:pPr>
    </w:lvl>
    <w:lvl w:ilvl="7" w:tplc="14090019" w:tentative="1">
      <w:start w:val="1"/>
      <w:numFmt w:val="lowerLetter"/>
      <w:lvlText w:val="%8."/>
      <w:lvlJc w:val="left"/>
      <w:pPr>
        <w:ind w:left="4689" w:hanging="360"/>
      </w:pPr>
    </w:lvl>
    <w:lvl w:ilvl="8" w:tplc="1409001B" w:tentative="1">
      <w:start w:val="1"/>
      <w:numFmt w:val="lowerRoman"/>
      <w:lvlText w:val="%9."/>
      <w:lvlJc w:val="right"/>
      <w:pPr>
        <w:ind w:left="5409" w:hanging="180"/>
      </w:pPr>
    </w:lvl>
  </w:abstractNum>
  <w:abstractNum w:abstractNumId="25" w15:restartNumberingAfterBreak="0">
    <w:nsid w:val="71DD7FE1"/>
    <w:multiLevelType w:val="hybridMultilevel"/>
    <w:tmpl w:val="4A064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24A4DE1"/>
    <w:multiLevelType w:val="hybridMultilevel"/>
    <w:tmpl w:val="B560BA58"/>
    <w:lvl w:ilvl="0" w:tplc="3CCA973E">
      <w:start w:val="1"/>
      <w:numFmt w:val="bullet"/>
      <w:pStyle w:val="Bulletpoints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41C39C6"/>
    <w:multiLevelType w:val="hybridMultilevel"/>
    <w:tmpl w:val="C03080AA"/>
    <w:lvl w:ilvl="0" w:tplc="5E8469C4">
      <w:start w:val="1"/>
      <w:numFmt w:val="lowerLetter"/>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B3D18EA"/>
    <w:multiLevelType w:val="hybridMultilevel"/>
    <w:tmpl w:val="1FB0042E"/>
    <w:lvl w:ilvl="0" w:tplc="D884F360">
      <w:start w:val="1"/>
      <w:numFmt w:val="bullet"/>
      <w:lvlText w:val="•"/>
      <w:lvlJc w:val="left"/>
      <w:pPr>
        <w:tabs>
          <w:tab w:val="num" w:pos="720"/>
        </w:tabs>
        <w:ind w:left="720" w:hanging="360"/>
      </w:pPr>
      <w:rPr>
        <w:rFonts w:ascii="Arial" w:hAnsi="Arial" w:hint="default"/>
      </w:rPr>
    </w:lvl>
    <w:lvl w:ilvl="1" w:tplc="5358C9D0" w:tentative="1">
      <w:start w:val="1"/>
      <w:numFmt w:val="bullet"/>
      <w:lvlText w:val="•"/>
      <w:lvlJc w:val="left"/>
      <w:pPr>
        <w:tabs>
          <w:tab w:val="num" w:pos="1440"/>
        </w:tabs>
        <w:ind w:left="1440" w:hanging="360"/>
      </w:pPr>
      <w:rPr>
        <w:rFonts w:ascii="Arial" w:hAnsi="Arial" w:hint="default"/>
      </w:rPr>
    </w:lvl>
    <w:lvl w:ilvl="2" w:tplc="D7BA7A00" w:tentative="1">
      <w:start w:val="1"/>
      <w:numFmt w:val="bullet"/>
      <w:lvlText w:val="•"/>
      <w:lvlJc w:val="left"/>
      <w:pPr>
        <w:tabs>
          <w:tab w:val="num" w:pos="2160"/>
        </w:tabs>
        <w:ind w:left="2160" w:hanging="360"/>
      </w:pPr>
      <w:rPr>
        <w:rFonts w:ascii="Arial" w:hAnsi="Arial" w:hint="default"/>
      </w:rPr>
    </w:lvl>
    <w:lvl w:ilvl="3" w:tplc="AD3C4D02" w:tentative="1">
      <w:start w:val="1"/>
      <w:numFmt w:val="bullet"/>
      <w:lvlText w:val="•"/>
      <w:lvlJc w:val="left"/>
      <w:pPr>
        <w:tabs>
          <w:tab w:val="num" w:pos="2880"/>
        </w:tabs>
        <w:ind w:left="2880" w:hanging="360"/>
      </w:pPr>
      <w:rPr>
        <w:rFonts w:ascii="Arial" w:hAnsi="Arial" w:hint="default"/>
      </w:rPr>
    </w:lvl>
    <w:lvl w:ilvl="4" w:tplc="DCDC7CCA" w:tentative="1">
      <w:start w:val="1"/>
      <w:numFmt w:val="bullet"/>
      <w:lvlText w:val="•"/>
      <w:lvlJc w:val="left"/>
      <w:pPr>
        <w:tabs>
          <w:tab w:val="num" w:pos="3600"/>
        </w:tabs>
        <w:ind w:left="3600" w:hanging="360"/>
      </w:pPr>
      <w:rPr>
        <w:rFonts w:ascii="Arial" w:hAnsi="Arial" w:hint="default"/>
      </w:rPr>
    </w:lvl>
    <w:lvl w:ilvl="5" w:tplc="D670041A" w:tentative="1">
      <w:start w:val="1"/>
      <w:numFmt w:val="bullet"/>
      <w:lvlText w:val="•"/>
      <w:lvlJc w:val="left"/>
      <w:pPr>
        <w:tabs>
          <w:tab w:val="num" w:pos="4320"/>
        </w:tabs>
        <w:ind w:left="4320" w:hanging="360"/>
      </w:pPr>
      <w:rPr>
        <w:rFonts w:ascii="Arial" w:hAnsi="Arial" w:hint="default"/>
      </w:rPr>
    </w:lvl>
    <w:lvl w:ilvl="6" w:tplc="9736834C" w:tentative="1">
      <w:start w:val="1"/>
      <w:numFmt w:val="bullet"/>
      <w:lvlText w:val="•"/>
      <w:lvlJc w:val="left"/>
      <w:pPr>
        <w:tabs>
          <w:tab w:val="num" w:pos="5040"/>
        </w:tabs>
        <w:ind w:left="5040" w:hanging="360"/>
      </w:pPr>
      <w:rPr>
        <w:rFonts w:ascii="Arial" w:hAnsi="Arial" w:hint="default"/>
      </w:rPr>
    </w:lvl>
    <w:lvl w:ilvl="7" w:tplc="73BECCD0" w:tentative="1">
      <w:start w:val="1"/>
      <w:numFmt w:val="bullet"/>
      <w:lvlText w:val="•"/>
      <w:lvlJc w:val="left"/>
      <w:pPr>
        <w:tabs>
          <w:tab w:val="num" w:pos="5760"/>
        </w:tabs>
        <w:ind w:left="5760" w:hanging="360"/>
      </w:pPr>
      <w:rPr>
        <w:rFonts w:ascii="Arial" w:hAnsi="Arial" w:hint="default"/>
      </w:rPr>
    </w:lvl>
    <w:lvl w:ilvl="8" w:tplc="F092B14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1750F5"/>
    <w:multiLevelType w:val="hybridMultilevel"/>
    <w:tmpl w:val="D1041A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E4C77B6"/>
    <w:multiLevelType w:val="hybridMultilevel"/>
    <w:tmpl w:val="8A1E4664"/>
    <w:lvl w:ilvl="0" w:tplc="1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8692977">
    <w:abstractNumId w:val="1"/>
  </w:num>
  <w:num w:numId="2" w16cid:durableId="1714039771">
    <w:abstractNumId w:val="12"/>
  </w:num>
  <w:num w:numId="3" w16cid:durableId="812597907">
    <w:abstractNumId w:val="8"/>
  </w:num>
  <w:num w:numId="4" w16cid:durableId="341250523">
    <w:abstractNumId w:val="9"/>
  </w:num>
  <w:num w:numId="5" w16cid:durableId="23755561">
    <w:abstractNumId w:val="24"/>
  </w:num>
  <w:num w:numId="6" w16cid:durableId="519969438">
    <w:abstractNumId w:val="10"/>
  </w:num>
  <w:num w:numId="7" w16cid:durableId="857237123">
    <w:abstractNumId w:val="29"/>
  </w:num>
  <w:num w:numId="8" w16cid:durableId="1695425852">
    <w:abstractNumId w:val="23"/>
  </w:num>
  <w:num w:numId="9" w16cid:durableId="1562641435">
    <w:abstractNumId w:val="22"/>
  </w:num>
  <w:num w:numId="10" w16cid:durableId="274869275">
    <w:abstractNumId w:val="14"/>
  </w:num>
  <w:num w:numId="11" w16cid:durableId="327367973">
    <w:abstractNumId w:val="6"/>
  </w:num>
  <w:num w:numId="12" w16cid:durableId="1225681407">
    <w:abstractNumId w:val="11"/>
  </w:num>
  <w:num w:numId="13" w16cid:durableId="1226644416">
    <w:abstractNumId w:val="16"/>
  </w:num>
  <w:num w:numId="14" w16cid:durableId="1794398640">
    <w:abstractNumId w:val="17"/>
  </w:num>
  <w:num w:numId="15" w16cid:durableId="1502356527">
    <w:abstractNumId w:val="4"/>
  </w:num>
  <w:num w:numId="16" w16cid:durableId="1246256618">
    <w:abstractNumId w:val="3"/>
  </w:num>
  <w:num w:numId="17" w16cid:durableId="1099107890">
    <w:abstractNumId w:val="18"/>
  </w:num>
  <w:num w:numId="18" w16cid:durableId="220604159">
    <w:abstractNumId w:val="15"/>
  </w:num>
  <w:num w:numId="19" w16cid:durableId="1132944597">
    <w:abstractNumId w:val="5"/>
  </w:num>
  <w:num w:numId="20" w16cid:durableId="2123958905">
    <w:abstractNumId w:val="27"/>
  </w:num>
  <w:num w:numId="21" w16cid:durableId="36204782">
    <w:abstractNumId w:val="7"/>
  </w:num>
  <w:num w:numId="22" w16cid:durableId="532426798">
    <w:abstractNumId w:val="0"/>
  </w:num>
  <w:num w:numId="23" w16cid:durableId="1415973325">
    <w:abstractNumId w:val="13"/>
  </w:num>
  <w:num w:numId="24" w16cid:durableId="1843886657">
    <w:abstractNumId w:val="19"/>
  </w:num>
  <w:num w:numId="25" w16cid:durableId="1840611001">
    <w:abstractNumId w:val="20"/>
  </w:num>
  <w:num w:numId="26" w16cid:durableId="1384251727">
    <w:abstractNumId w:val="30"/>
  </w:num>
  <w:num w:numId="27" w16cid:durableId="1710832687">
    <w:abstractNumId w:val="2"/>
  </w:num>
  <w:num w:numId="28" w16cid:durableId="1969318558">
    <w:abstractNumId w:val="25"/>
  </w:num>
  <w:num w:numId="29" w16cid:durableId="22677790">
    <w:abstractNumId w:val="26"/>
  </w:num>
  <w:num w:numId="30" w16cid:durableId="177081686">
    <w:abstractNumId w:val="21"/>
  </w:num>
  <w:num w:numId="31" w16cid:durableId="1017391680">
    <w:abstractNumId w:val="28"/>
  </w:num>
  <w:num w:numId="32" w16cid:durableId="1751654839">
    <w:abstractNumId w:val="12"/>
  </w:num>
  <w:num w:numId="33" w16cid:durableId="967056016">
    <w:abstractNumId w:val="12"/>
  </w:num>
  <w:num w:numId="34" w16cid:durableId="7389405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0B"/>
    <w:rsid w:val="000277A9"/>
    <w:rsid w:val="00040F8D"/>
    <w:rsid w:val="000676FD"/>
    <w:rsid w:val="00084131"/>
    <w:rsid w:val="00087E84"/>
    <w:rsid w:val="00096EB2"/>
    <w:rsid w:val="000B5E00"/>
    <w:rsid w:val="000E4D03"/>
    <w:rsid w:val="0011702E"/>
    <w:rsid w:val="001218E6"/>
    <w:rsid w:val="00132CF1"/>
    <w:rsid w:val="00146D79"/>
    <w:rsid w:val="0014761F"/>
    <w:rsid w:val="001534C7"/>
    <w:rsid w:val="00155CA1"/>
    <w:rsid w:val="00172246"/>
    <w:rsid w:val="00173CD9"/>
    <w:rsid w:val="00175D0F"/>
    <w:rsid w:val="00186E74"/>
    <w:rsid w:val="001B23B4"/>
    <w:rsid w:val="001C3E27"/>
    <w:rsid w:val="001C5B33"/>
    <w:rsid w:val="001C6B44"/>
    <w:rsid w:val="001D3387"/>
    <w:rsid w:val="001E1669"/>
    <w:rsid w:val="001E5EE1"/>
    <w:rsid w:val="00217972"/>
    <w:rsid w:val="0022577B"/>
    <w:rsid w:val="0026281E"/>
    <w:rsid w:val="002718AB"/>
    <w:rsid w:val="00274634"/>
    <w:rsid w:val="002868A3"/>
    <w:rsid w:val="00287032"/>
    <w:rsid w:val="00296559"/>
    <w:rsid w:val="002A47FD"/>
    <w:rsid w:val="002B3468"/>
    <w:rsid w:val="002C0213"/>
    <w:rsid w:val="002D0EB9"/>
    <w:rsid w:val="002D2BA5"/>
    <w:rsid w:val="002E4650"/>
    <w:rsid w:val="002F6315"/>
    <w:rsid w:val="00330D13"/>
    <w:rsid w:val="003324AB"/>
    <w:rsid w:val="00337327"/>
    <w:rsid w:val="00340C19"/>
    <w:rsid w:val="0035070D"/>
    <w:rsid w:val="00351A03"/>
    <w:rsid w:val="00361E53"/>
    <w:rsid w:val="0038790A"/>
    <w:rsid w:val="00396ADF"/>
    <w:rsid w:val="003A10C8"/>
    <w:rsid w:val="003A2AD0"/>
    <w:rsid w:val="003B5FD4"/>
    <w:rsid w:val="003C602B"/>
    <w:rsid w:val="003D4243"/>
    <w:rsid w:val="003D6E29"/>
    <w:rsid w:val="004079F7"/>
    <w:rsid w:val="00407E17"/>
    <w:rsid w:val="00412293"/>
    <w:rsid w:val="00413F56"/>
    <w:rsid w:val="00422C3A"/>
    <w:rsid w:val="00431323"/>
    <w:rsid w:val="00436439"/>
    <w:rsid w:val="004555CE"/>
    <w:rsid w:val="0046219A"/>
    <w:rsid w:val="00485610"/>
    <w:rsid w:val="0049276C"/>
    <w:rsid w:val="004B3401"/>
    <w:rsid w:val="004B7053"/>
    <w:rsid w:val="004C0200"/>
    <w:rsid w:val="004C505E"/>
    <w:rsid w:val="004D1A43"/>
    <w:rsid w:val="004E2440"/>
    <w:rsid w:val="004E66EA"/>
    <w:rsid w:val="004F06AA"/>
    <w:rsid w:val="004F7DAE"/>
    <w:rsid w:val="00505305"/>
    <w:rsid w:val="005247D4"/>
    <w:rsid w:val="0053772C"/>
    <w:rsid w:val="005442C4"/>
    <w:rsid w:val="00554C10"/>
    <w:rsid w:val="00570EFD"/>
    <w:rsid w:val="005902E0"/>
    <w:rsid w:val="00597598"/>
    <w:rsid w:val="005B0B55"/>
    <w:rsid w:val="005C5D62"/>
    <w:rsid w:val="005D7B3A"/>
    <w:rsid w:val="005E4A5F"/>
    <w:rsid w:val="005F72E8"/>
    <w:rsid w:val="00602474"/>
    <w:rsid w:val="00605AFB"/>
    <w:rsid w:val="00606AA5"/>
    <w:rsid w:val="00625943"/>
    <w:rsid w:val="006370EF"/>
    <w:rsid w:val="00644EA3"/>
    <w:rsid w:val="00655F51"/>
    <w:rsid w:val="0067272F"/>
    <w:rsid w:val="00676FAE"/>
    <w:rsid w:val="00684CAC"/>
    <w:rsid w:val="006B049F"/>
    <w:rsid w:val="006B1CA8"/>
    <w:rsid w:val="006B2726"/>
    <w:rsid w:val="006B5E81"/>
    <w:rsid w:val="006D3B16"/>
    <w:rsid w:val="006E09AD"/>
    <w:rsid w:val="00700422"/>
    <w:rsid w:val="00705FEE"/>
    <w:rsid w:val="00721E36"/>
    <w:rsid w:val="007253A7"/>
    <w:rsid w:val="007305C6"/>
    <w:rsid w:val="00747E5E"/>
    <w:rsid w:val="00752CEE"/>
    <w:rsid w:val="00754138"/>
    <w:rsid w:val="00754DB3"/>
    <w:rsid w:val="00767762"/>
    <w:rsid w:val="007F223B"/>
    <w:rsid w:val="0080534C"/>
    <w:rsid w:val="00805F54"/>
    <w:rsid w:val="0082311F"/>
    <w:rsid w:val="0082409D"/>
    <w:rsid w:val="00840ABD"/>
    <w:rsid w:val="00847C6B"/>
    <w:rsid w:val="00851316"/>
    <w:rsid w:val="0085713E"/>
    <w:rsid w:val="00860639"/>
    <w:rsid w:val="00863572"/>
    <w:rsid w:val="008658FE"/>
    <w:rsid w:val="008A5C6E"/>
    <w:rsid w:val="008B756D"/>
    <w:rsid w:val="008D5FCD"/>
    <w:rsid w:val="00901440"/>
    <w:rsid w:val="0090293E"/>
    <w:rsid w:val="00906192"/>
    <w:rsid w:val="00912092"/>
    <w:rsid w:val="00920CB3"/>
    <w:rsid w:val="00954B31"/>
    <w:rsid w:val="0097074D"/>
    <w:rsid w:val="00973704"/>
    <w:rsid w:val="009B6180"/>
    <w:rsid w:val="009D17F3"/>
    <w:rsid w:val="009E4A54"/>
    <w:rsid w:val="009F195F"/>
    <w:rsid w:val="009F4132"/>
    <w:rsid w:val="009F61BD"/>
    <w:rsid w:val="00A12BD6"/>
    <w:rsid w:val="00A1605D"/>
    <w:rsid w:val="00A25298"/>
    <w:rsid w:val="00A25806"/>
    <w:rsid w:val="00A3188A"/>
    <w:rsid w:val="00A32AA1"/>
    <w:rsid w:val="00A4427B"/>
    <w:rsid w:val="00A54046"/>
    <w:rsid w:val="00A62D53"/>
    <w:rsid w:val="00A70F41"/>
    <w:rsid w:val="00A71908"/>
    <w:rsid w:val="00A779DC"/>
    <w:rsid w:val="00A92B1B"/>
    <w:rsid w:val="00A92D1C"/>
    <w:rsid w:val="00A93DAF"/>
    <w:rsid w:val="00AA088B"/>
    <w:rsid w:val="00AA31C9"/>
    <w:rsid w:val="00AC7906"/>
    <w:rsid w:val="00AD2B0C"/>
    <w:rsid w:val="00B15CAC"/>
    <w:rsid w:val="00B26BC2"/>
    <w:rsid w:val="00B3370B"/>
    <w:rsid w:val="00B368D3"/>
    <w:rsid w:val="00B41E8A"/>
    <w:rsid w:val="00B62593"/>
    <w:rsid w:val="00B67393"/>
    <w:rsid w:val="00B73C43"/>
    <w:rsid w:val="00B975A2"/>
    <w:rsid w:val="00BB2C1B"/>
    <w:rsid w:val="00BB2F4F"/>
    <w:rsid w:val="00BB7DB7"/>
    <w:rsid w:val="00BE01D5"/>
    <w:rsid w:val="00BF167C"/>
    <w:rsid w:val="00C120F2"/>
    <w:rsid w:val="00C458E7"/>
    <w:rsid w:val="00C47F08"/>
    <w:rsid w:val="00C50B10"/>
    <w:rsid w:val="00C558F3"/>
    <w:rsid w:val="00C639EB"/>
    <w:rsid w:val="00C657FB"/>
    <w:rsid w:val="00CA2155"/>
    <w:rsid w:val="00CA591B"/>
    <w:rsid w:val="00CA72FB"/>
    <w:rsid w:val="00CE0C50"/>
    <w:rsid w:val="00CF03EA"/>
    <w:rsid w:val="00CF2D03"/>
    <w:rsid w:val="00CF594C"/>
    <w:rsid w:val="00D02837"/>
    <w:rsid w:val="00D0706E"/>
    <w:rsid w:val="00D121C1"/>
    <w:rsid w:val="00D30ED3"/>
    <w:rsid w:val="00D32769"/>
    <w:rsid w:val="00D3333B"/>
    <w:rsid w:val="00D34C13"/>
    <w:rsid w:val="00D60075"/>
    <w:rsid w:val="00D60E21"/>
    <w:rsid w:val="00D77135"/>
    <w:rsid w:val="00D85052"/>
    <w:rsid w:val="00D8585A"/>
    <w:rsid w:val="00D86684"/>
    <w:rsid w:val="00DA144D"/>
    <w:rsid w:val="00DA5378"/>
    <w:rsid w:val="00DC0CCF"/>
    <w:rsid w:val="00DC5F8B"/>
    <w:rsid w:val="00DF0755"/>
    <w:rsid w:val="00E2054F"/>
    <w:rsid w:val="00E3184C"/>
    <w:rsid w:val="00E532F4"/>
    <w:rsid w:val="00E64D9A"/>
    <w:rsid w:val="00E922D8"/>
    <w:rsid w:val="00E92AC9"/>
    <w:rsid w:val="00EB3422"/>
    <w:rsid w:val="00EC5AC0"/>
    <w:rsid w:val="00ED77B0"/>
    <w:rsid w:val="00EE0073"/>
    <w:rsid w:val="00EF3A29"/>
    <w:rsid w:val="00F0143A"/>
    <w:rsid w:val="00F03012"/>
    <w:rsid w:val="00F320B5"/>
    <w:rsid w:val="00F47124"/>
    <w:rsid w:val="00F536A3"/>
    <w:rsid w:val="00F55FAB"/>
    <w:rsid w:val="00F57AEA"/>
    <w:rsid w:val="00F61417"/>
    <w:rsid w:val="00F7021E"/>
    <w:rsid w:val="00F724E3"/>
    <w:rsid w:val="00F81537"/>
    <w:rsid w:val="00F961E3"/>
    <w:rsid w:val="00FA3238"/>
    <w:rsid w:val="00FB49B7"/>
    <w:rsid w:val="00FB5BC3"/>
    <w:rsid w:val="00FE45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9071F"/>
  <w15:chartTrackingRefBased/>
  <w15:docId w15:val="{4DF2B81A-607C-5E40-83D0-5A4266CC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87"/>
    <w:pPr>
      <w:spacing w:line="240" w:lineRule="auto"/>
    </w:pPr>
    <w:rPr>
      <w:rFonts w:ascii="Arial" w:eastAsia="Roboto" w:hAnsi="Arial" w:cs="Arial"/>
      <w:lang w:val="en-US"/>
    </w:rPr>
  </w:style>
  <w:style w:type="paragraph" w:styleId="Heading1">
    <w:name w:val="heading 1"/>
    <w:basedOn w:val="Normal"/>
    <w:next w:val="Normal"/>
    <w:link w:val="Heading1Char"/>
    <w:uiPriority w:val="9"/>
    <w:qFormat/>
    <w:rsid w:val="0046219A"/>
    <w:pPr>
      <w:keepNext/>
      <w:keepLines/>
      <w:spacing w:after="120"/>
      <w:outlineLvl w:val="0"/>
    </w:pPr>
    <w:rPr>
      <w:rFonts w:eastAsiaTheme="majorEastAsia"/>
      <w:b/>
      <w:bCs/>
      <w:noProof/>
      <w:color w:val="15284C" w:themeColor="text1"/>
      <w:sz w:val="44"/>
      <w:szCs w:val="32"/>
      <w:lang w:val="en-NZ"/>
    </w:rPr>
  </w:style>
  <w:style w:type="paragraph" w:styleId="Heading2">
    <w:name w:val="heading 2"/>
    <w:basedOn w:val="Heading1"/>
    <w:next w:val="Normal"/>
    <w:link w:val="Heading2Char"/>
    <w:uiPriority w:val="9"/>
    <w:unhideWhenUsed/>
    <w:qFormat/>
    <w:rsid w:val="0046219A"/>
    <w:pPr>
      <w:spacing w:before="240" w:after="240"/>
      <w:outlineLvl w:val="1"/>
    </w:pPr>
    <w:rPr>
      <w:color w:val="0C818F" w:themeColor="accent3"/>
      <w:sz w:val="32"/>
    </w:rPr>
  </w:style>
  <w:style w:type="paragraph" w:styleId="Heading3">
    <w:name w:val="heading 3"/>
    <w:basedOn w:val="Heading1"/>
    <w:next w:val="Normal"/>
    <w:link w:val="Heading3Char"/>
    <w:uiPriority w:val="9"/>
    <w:unhideWhenUsed/>
    <w:qFormat/>
    <w:rsid w:val="0046219A"/>
    <w:pPr>
      <w:spacing w:before="360" w:after="240"/>
      <w:outlineLvl w:val="2"/>
    </w:pPr>
    <w:rPr>
      <w:color w:val="0C818F" w:themeColor="accent3"/>
      <w:sz w:val="28"/>
      <w:szCs w:val="28"/>
    </w:rPr>
  </w:style>
  <w:style w:type="paragraph" w:styleId="Heading4">
    <w:name w:val="heading 4"/>
    <w:basedOn w:val="Title"/>
    <w:next w:val="Normal"/>
    <w:link w:val="Heading4Char"/>
    <w:uiPriority w:val="9"/>
    <w:unhideWhenUsed/>
    <w:qFormat/>
    <w:rsid w:val="0046219A"/>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46219A"/>
    <w:rPr>
      <w:rFonts w:ascii="Arial" w:eastAsiaTheme="majorEastAsia" w:hAnsi="Arial" w:cs="Arial"/>
      <w:b/>
      <w:bCs/>
      <w:noProof/>
      <w:color w:val="15284C" w:themeColor="text1"/>
      <w:sz w:val="44"/>
      <w:szCs w:val="32"/>
    </w:rPr>
  </w:style>
  <w:style w:type="paragraph" w:styleId="TOCHeading">
    <w:name w:val="TOC Heading"/>
    <w:basedOn w:val="Heading1"/>
    <w:next w:val="Normal"/>
    <w:uiPriority w:val="39"/>
    <w:unhideWhenUsed/>
    <w:rsid w:val="00EB3422"/>
    <w:pPr>
      <w:outlineLvl w:val="9"/>
    </w:pPr>
    <w:rPr>
      <w:b w:val="0"/>
      <w:bCs w:val="0"/>
    </w:rPr>
  </w:style>
  <w:style w:type="character" w:customStyle="1" w:styleId="Heading2Char">
    <w:name w:val="Heading 2 Char"/>
    <w:basedOn w:val="DefaultParagraphFont"/>
    <w:link w:val="Heading2"/>
    <w:uiPriority w:val="9"/>
    <w:rsid w:val="0046219A"/>
    <w:rPr>
      <w:rFonts w:ascii="Arial" w:eastAsiaTheme="majorEastAsia" w:hAnsi="Arial" w:cs="Arial"/>
      <w:b/>
      <w:bCs/>
      <w:noProof/>
      <w:color w:val="0C818F" w:themeColor="accent3"/>
      <w:sz w:val="32"/>
      <w:szCs w:val="32"/>
    </w:rPr>
  </w:style>
  <w:style w:type="character" w:customStyle="1" w:styleId="Heading3Char">
    <w:name w:val="Heading 3 Char"/>
    <w:basedOn w:val="DefaultParagraphFont"/>
    <w:link w:val="Heading3"/>
    <w:uiPriority w:val="9"/>
    <w:rsid w:val="0046219A"/>
    <w:rPr>
      <w:rFonts w:ascii="Arial" w:eastAsiaTheme="majorEastAsia" w:hAnsi="Arial" w:cs="Arial"/>
      <w:b/>
      <w:bCs/>
      <w:noProof/>
      <w:color w:val="0C818F" w:themeColor="accent3"/>
      <w:sz w:val="28"/>
      <w:szCs w:val="28"/>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840ABD"/>
    <w:pPr>
      <w:spacing w:before="120" w:after="120"/>
      <w:ind w:left="454" w:hanging="454"/>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Bullets,Level 3,List Paragraph1,List Paragraph numbered,List Bullet indent,Body,Recommendation,List Paragraph11,TOC style,lp1,Bullet OSM,Proposal Bullet List,Rec para,Bullet Normal,Colorful List - Accent 11,Bullet Heading,列出段落,Bullet list"/>
    <w:basedOn w:val="Normal"/>
    <w:link w:val="ListParagraphChar"/>
    <w:uiPriority w:val="34"/>
    <w:rsid w:val="004079F7"/>
    <w:pPr>
      <w:ind w:left="720"/>
      <w:contextualSpacing/>
    </w:pPr>
  </w:style>
  <w:style w:type="paragraph" w:styleId="BodyText">
    <w:name w:val="Body Text"/>
    <w:basedOn w:val="Normal"/>
    <w:link w:val="BodyTextChar"/>
    <w:semiHidden/>
    <w:rsid w:val="00C639EB"/>
    <w:pPr>
      <w:spacing w:after="120" w:line="240" w:lineRule="atLeast"/>
      <w:jc w:val="both"/>
    </w:pPr>
    <w:rPr>
      <w:rFonts w:eastAsia="Times New Roman"/>
      <w:kern w:val="22"/>
      <w:lang w:val="en-NZ"/>
    </w:rPr>
  </w:style>
  <w:style w:type="character" w:customStyle="1" w:styleId="BodyTextChar">
    <w:name w:val="Body Text Char"/>
    <w:basedOn w:val="DefaultParagraphFont"/>
    <w:link w:val="BodyText"/>
    <w:rsid w:val="00C639EB"/>
    <w:rPr>
      <w:rFonts w:ascii="Arial" w:eastAsia="Times New Roman" w:hAnsi="Arial" w:cs="Arial"/>
      <w:kern w:val="22"/>
    </w:rPr>
  </w:style>
  <w:style w:type="paragraph" w:customStyle="1" w:styleId="Letteredbullets">
    <w:name w:val="Lettered bullets"/>
    <w:basedOn w:val="Numberedbullets"/>
    <w:qFormat/>
    <w:rsid w:val="00337327"/>
    <w:pPr>
      <w:numPr>
        <w:ilvl w:val="1"/>
      </w:numPr>
      <w:ind w:left="811" w:hanging="357"/>
    </w:pPr>
    <w:rPr>
      <w:shd w:val="clear" w:color="auto" w:fill="auto"/>
      <w:lang w:val="en-NZ"/>
    </w:rPr>
  </w:style>
  <w:style w:type="paragraph" w:customStyle="1" w:styleId="ReportBody-TeWhatuOra">
    <w:name w:val="Report Body - Te Whatu Ora"/>
    <w:basedOn w:val="Normal"/>
    <w:link w:val="ReportBody-TeWhatuOraChar"/>
    <w:autoRedefine/>
    <w:rsid w:val="0067272F"/>
    <w:pPr>
      <w:autoSpaceDE w:val="0"/>
      <w:autoSpaceDN w:val="0"/>
      <w:spacing w:line="360" w:lineRule="auto"/>
    </w:pPr>
    <w:rPr>
      <w:bCs/>
      <w:color w:val="15284C" w:themeColor="text1"/>
      <w:shd w:val="clear" w:color="auto" w:fill="FFFFFF"/>
      <w:lang w:val="en-NZ" w:eastAsia="en-NZ"/>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46219A"/>
    <w:pPr>
      <w:spacing w:before="60" w:after="60"/>
    </w:pPr>
    <w:rPr>
      <w:rFonts w:eastAsia="Times New Roman"/>
      <w:b/>
      <w:sz w:val="20"/>
      <w:szCs w:val="20"/>
      <w:lang w:val="en-NZ"/>
    </w:rPr>
  </w:style>
  <w:style w:type="character" w:customStyle="1" w:styleId="TableBoldChar">
    <w:name w:val="Table Bold Char"/>
    <w:basedOn w:val="DefaultParagraphFont"/>
    <w:link w:val="TableBold"/>
    <w:uiPriority w:val="2"/>
    <w:rsid w:val="0046219A"/>
    <w:rPr>
      <w:rFonts w:ascii="Arial" w:eastAsia="Times New Roman" w:hAnsi="Arial" w:cs="Arial"/>
      <w:b/>
      <w:sz w:val="20"/>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character" w:customStyle="1" w:styleId="normaltextrun">
    <w:name w:val="normaltextrun"/>
    <w:basedOn w:val="DefaultParagraphFont"/>
    <w:rsid w:val="00C639EB"/>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rsid w:val="0067272F"/>
    <w:pPr>
      <w:numPr>
        <w:numId w:val="4"/>
      </w:numPr>
      <w:spacing w:line="259" w:lineRule="auto"/>
      <w:ind w:left="357" w:hanging="357"/>
      <w:contextualSpacing w:val="0"/>
    </w:pPr>
    <w:rPr>
      <w:shd w:val="clear" w:color="auto" w:fill="FFFFFF"/>
    </w:rPr>
  </w:style>
  <w:style w:type="character" w:customStyle="1" w:styleId="ListParagraphChar">
    <w:name w:val="List Paragraph Char"/>
    <w:aliases w:val="Bullets Char,Level 3 Char,List Paragraph1 Char,List Paragraph numbered Char,List Bullet indent Char,Body Char,Recommendation Char,List Paragraph11 Char,TOC style Char,lp1 Char,Bullet OSM Char,Proposal Bullet List Char,Rec para Char"/>
    <w:basedOn w:val="DefaultParagraphFont"/>
    <w:link w:val="ListParagraph"/>
    <w:uiPriority w:val="34"/>
    <w:qFormat/>
    <w:rsid w:val="001D3387"/>
    <w:rPr>
      <w:rFonts w:ascii="Arial" w:eastAsia="Roboto" w:hAnsi="Arial" w:cs="Arial"/>
      <w:lang w:val="en-US"/>
    </w:rPr>
  </w:style>
  <w:style w:type="character" w:customStyle="1" w:styleId="BulletpointsChar">
    <w:name w:val="Bullet points Char"/>
    <w:basedOn w:val="ListParagraphChar"/>
    <w:link w:val="Bulletpoints"/>
    <w:rsid w:val="0067272F"/>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337327"/>
    <w:pPr>
      <w:widowControl w:val="0"/>
      <w:numPr>
        <w:numId w:val="2"/>
      </w:numPr>
      <w:autoSpaceDE w:val="0"/>
      <w:autoSpaceDN w:val="0"/>
      <w:spacing w:line="259" w:lineRule="auto"/>
    </w:pPr>
    <w:rPr>
      <w:rFonts w:eastAsia="Arial"/>
      <w:shd w:val="clear" w:color="auto" w:fill="FFFFFF"/>
    </w:rPr>
  </w:style>
  <w:style w:type="character" w:customStyle="1" w:styleId="NumberedbulletsChar">
    <w:name w:val="Numbered bullets Char"/>
    <w:basedOn w:val="DefaultParagraphFont"/>
    <w:link w:val="Numberedbullets"/>
    <w:rsid w:val="00337327"/>
    <w:rPr>
      <w:rFonts w:ascii="Arial" w:eastAsia="Arial" w:hAnsi="Arial" w:cs="Arial"/>
      <w:lang w:val="en-US"/>
    </w:rPr>
  </w:style>
  <w:style w:type="paragraph" w:customStyle="1" w:styleId="Heading30">
    <w:name w:val="Heading3"/>
    <w:basedOn w:val="Heading3"/>
    <w:link w:val="Heading3Char0"/>
    <w:rsid w:val="00C657FB"/>
    <w:rPr>
      <w:i/>
      <w:iCs/>
      <w:color w:val="auto"/>
      <w:sz w:val="22"/>
      <w:szCs w:val="22"/>
    </w:rPr>
  </w:style>
  <w:style w:type="character" w:customStyle="1" w:styleId="Heading3Char0">
    <w:name w:val="Heading3 Char"/>
    <w:basedOn w:val="Heading3Char"/>
    <w:link w:val="Heading30"/>
    <w:rsid w:val="00C657FB"/>
    <w:rPr>
      <w:rFonts w:ascii="Arial" w:eastAsia="Roboto" w:hAnsi="Arial" w:cs="Arial"/>
      <w:b/>
      <w:bCs/>
      <w:i/>
      <w:iCs/>
      <w:noProof/>
      <w:color w:val="15284C"/>
      <w:sz w:val="28"/>
      <w:szCs w:val="28"/>
      <w:lang w:val="en-US"/>
    </w:rPr>
  </w:style>
  <w:style w:type="character" w:customStyle="1" w:styleId="ReportBody-TeWhatuOraChar">
    <w:name w:val="Report Body - Te Whatu Ora Char"/>
    <w:basedOn w:val="DefaultParagraphFont"/>
    <w:link w:val="ReportBody-TeWhatuOra"/>
    <w:rsid w:val="0067272F"/>
    <w:rPr>
      <w:rFonts w:ascii="Arial" w:eastAsia="Roboto" w:hAnsi="Arial" w:cs="Arial"/>
      <w:bCs/>
      <w:color w:val="15284C" w:themeColor="text1"/>
      <w:lang w:eastAsia="en-NZ"/>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paragraph" w:styleId="FootnoteText">
    <w:name w:val="footnote text"/>
    <w:basedOn w:val="Normal"/>
    <w:link w:val="FootnoteTextChar"/>
    <w:uiPriority w:val="99"/>
    <w:semiHidden/>
    <w:unhideWhenUsed/>
    <w:rsid w:val="00F724E3"/>
    <w:pPr>
      <w:widowControl w:val="0"/>
      <w:autoSpaceDE w:val="0"/>
      <w:autoSpaceDN w:val="0"/>
      <w:spacing w:after="0"/>
    </w:pPr>
    <w:rPr>
      <w:rFonts w:eastAsia="Arial"/>
      <w:sz w:val="20"/>
      <w:szCs w:val="20"/>
    </w:rPr>
  </w:style>
  <w:style w:type="character" w:customStyle="1" w:styleId="FootnoteTextChar">
    <w:name w:val="Footnote Text Char"/>
    <w:basedOn w:val="DefaultParagraphFont"/>
    <w:link w:val="FootnoteText"/>
    <w:uiPriority w:val="99"/>
    <w:semiHidden/>
    <w:rsid w:val="00F724E3"/>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F724E3"/>
    <w:rPr>
      <w:vertAlign w:val="superscript"/>
    </w:rPr>
  </w:style>
  <w:style w:type="character" w:customStyle="1" w:styleId="eop">
    <w:name w:val="eop"/>
    <w:basedOn w:val="DefaultParagraphFont"/>
    <w:rsid w:val="009F4132"/>
  </w:style>
  <w:style w:type="paragraph" w:customStyle="1" w:styleId="paragraph">
    <w:name w:val="paragraph"/>
    <w:basedOn w:val="Normal"/>
    <w:rsid w:val="0046219A"/>
    <w:pPr>
      <w:spacing w:line="259" w:lineRule="auto"/>
    </w:pPr>
  </w:style>
  <w:style w:type="character" w:styleId="CommentReference">
    <w:name w:val="annotation reference"/>
    <w:basedOn w:val="DefaultParagraphFont"/>
    <w:uiPriority w:val="99"/>
    <w:semiHidden/>
    <w:unhideWhenUsed/>
    <w:rsid w:val="004B3401"/>
    <w:rPr>
      <w:sz w:val="16"/>
      <w:szCs w:val="16"/>
    </w:rPr>
  </w:style>
  <w:style w:type="paragraph" w:styleId="CommentText">
    <w:name w:val="annotation text"/>
    <w:basedOn w:val="Normal"/>
    <w:link w:val="CommentTextChar"/>
    <w:uiPriority w:val="99"/>
    <w:unhideWhenUsed/>
    <w:rsid w:val="004B3401"/>
    <w:rPr>
      <w:sz w:val="20"/>
      <w:szCs w:val="20"/>
    </w:rPr>
  </w:style>
  <w:style w:type="character" w:customStyle="1" w:styleId="CommentTextChar">
    <w:name w:val="Comment Text Char"/>
    <w:basedOn w:val="DefaultParagraphFont"/>
    <w:link w:val="CommentText"/>
    <w:uiPriority w:val="99"/>
    <w:rsid w:val="004B340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B3401"/>
    <w:rPr>
      <w:b/>
      <w:bCs/>
    </w:rPr>
  </w:style>
  <w:style w:type="character" w:customStyle="1" w:styleId="CommentSubjectChar">
    <w:name w:val="Comment Subject Char"/>
    <w:basedOn w:val="CommentTextChar"/>
    <w:link w:val="CommentSubject"/>
    <w:uiPriority w:val="99"/>
    <w:semiHidden/>
    <w:rsid w:val="004B3401"/>
    <w:rPr>
      <w:rFonts w:ascii="Arial" w:eastAsia="Roboto" w:hAnsi="Arial" w:cs="Arial"/>
      <w:b/>
      <w:bCs/>
      <w:sz w:val="20"/>
      <w:szCs w:val="20"/>
      <w:lang w:val="en-US"/>
    </w:rPr>
  </w:style>
  <w:style w:type="paragraph" w:styleId="Title">
    <w:name w:val="Title"/>
    <w:basedOn w:val="Heading1"/>
    <w:next w:val="Normal"/>
    <w:link w:val="TitleChar"/>
    <w:uiPriority w:val="10"/>
    <w:rsid w:val="0046219A"/>
    <w:pPr>
      <w:spacing w:before="240"/>
    </w:pPr>
    <w:rPr>
      <w:color w:val="auto"/>
      <w:sz w:val="24"/>
      <w:szCs w:val="24"/>
    </w:rPr>
  </w:style>
  <w:style w:type="character" w:customStyle="1" w:styleId="TitleChar">
    <w:name w:val="Title Char"/>
    <w:basedOn w:val="DefaultParagraphFont"/>
    <w:link w:val="Title"/>
    <w:uiPriority w:val="10"/>
    <w:rsid w:val="0046219A"/>
    <w:rPr>
      <w:rFonts w:ascii="Arial" w:eastAsiaTheme="majorEastAsia" w:hAnsi="Arial" w:cs="Arial"/>
      <w:b/>
      <w:bCs/>
      <w:noProof/>
      <w:sz w:val="24"/>
      <w:szCs w:val="24"/>
    </w:rPr>
  </w:style>
  <w:style w:type="character" w:customStyle="1" w:styleId="Heading4Char">
    <w:name w:val="Heading 4 Char"/>
    <w:basedOn w:val="DefaultParagraphFont"/>
    <w:link w:val="Heading4"/>
    <w:uiPriority w:val="9"/>
    <w:rsid w:val="0046219A"/>
    <w:rPr>
      <w:rFonts w:ascii="Arial" w:eastAsiaTheme="majorEastAsia" w:hAnsi="Arial" w:cs="Arial"/>
      <w:b/>
      <w:bCs/>
      <w:noProof/>
      <w:sz w:val="24"/>
      <w:szCs w:val="24"/>
    </w:rPr>
  </w:style>
  <w:style w:type="paragraph" w:customStyle="1" w:styleId="Bulletpoints2">
    <w:name w:val="Bullet points 2"/>
    <w:basedOn w:val="Bulletpoints"/>
    <w:link w:val="Bulletpoints2Char"/>
    <w:qFormat/>
    <w:rsid w:val="00155CA1"/>
    <w:pPr>
      <w:numPr>
        <w:numId w:val="29"/>
      </w:numPr>
      <w:ind w:left="357" w:hanging="357"/>
    </w:pPr>
  </w:style>
  <w:style w:type="character" w:customStyle="1" w:styleId="Bulletpoints2Char">
    <w:name w:val="Bullet points 2 Char"/>
    <w:basedOn w:val="BulletpointsChar"/>
    <w:link w:val="Bulletpoints2"/>
    <w:rsid w:val="00155CA1"/>
    <w:rPr>
      <w:rFonts w:ascii="Arial" w:eastAsia="Roboto" w:hAnsi="Arial" w:cs="Arial"/>
      <w:lang w:val="en-US"/>
    </w:rPr>
  </w:style>
  <w:style w:type="table" w:styleId="GridTable4-Accent6">
    <w:name w:val="Grid Table 4 Accent 6"/>
    <w:basedOn w:val="TableNormal"/>
    <w:uiPriority w:val="49"/>
    <w:rsid w:val="00E3184C"/>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6F4EC"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character" w:styleId="UnresolvedMention">
    <w:name w:val="Unresolved Mention"/>
    <w:basedOn w:val="DefaultParagraphFont"/>
    <w:uiPriority w:val="99"/>
    <w:semiHidden/>
    <w:unhideWhenUsed/>
    <w:rsid w:val="00F0143A"/>
    <w:rPr>
      <w:color w:val="605E5C"/>
      <w:shd w:val="clear" w:color="auto" w:fill="E1DFDD"/>
    </w:rPr>
  </w:style>
  <w:style w:type="character" w:styleId="FollowedHyperlink">
    <w:name w:val="FollowedHyperlink"/>
    <w:basedOn w:val="DefaultParagraphFont"/>
    <w:uiPriority w:val="99"/>
    <w:semiHidden/>
    <w:unhideWhenUsed/>
    <w:rsid w:val="00286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511019">
      <w:bodyDiv w:val="1"/>
      <w:marLeft w:val="0"/>
      <w:marRight w:val="0"/>
      <w:marTop w:val="0"/>
      <w:marBottom w:val="0"/>
      <w:divBdr>
        <w:top w:val="none" w:sz="0" w:space="0" w:color="auto"/>
        <w:left w:val="none" w:sz="0" w:space="0" w:color="auto"/>
        <w:bottom w:val="none" w:sz="0" w:space="0" w:color="auto"/>
        <w:right w:val="none" w:sz="0" w:space="0" w:color="auto"/>
      </w:divBdr>
      <w:divsChild>
        <w:div w:id="317661611">
          <w:marLeft w:val="547"/>
          <w:marRight w:val="0"/>
          <w:marTop w:val="200"/>
          <w:marBottom w:val="0"/>
          <w:divBdr>
            <w:top w:val="none" w:sz="0" w:space="0" w:color="auto"/>
            <w:left w:val="none" w:sz="0" w:space="0" w:color="auto"/>
            <w:bottom w:val="none" w:sz="0" w:space="0" w:color="auto"/>
            <w:right w:val="none" w:sz="0" w:space="0" w:color="auto"/>
          </w:divBdr>
        </w:div>
      </w:divsChild>
    </w:div>
    <w:div w:id="1783766722">
      <w:bodyDiv w:val="1"/>
      <w:marLeft w:val="0"/>
      <w:marRight w:val="0"/>
      <w:marTop w:val="0"/>
      <w:marBottom w:val="0"/>
      <w:divBdr>
        <w:top w:val="none" w:sz="0" w:space="0" w:color="auto"/>
        <w:left w:val="none" w:sz="0" w:space="0" w:color="auto"/>
        <w:bottom w:val="none" w:sz="0" w:space="0" w:color="auto"/>
        <w:right w:val="none" w:sz="0" w:space="0" w:color="auto"/>
      </w:divBdr>
      <w:divsChild>
        <w:div w:id="2128037228">
          <w:marLeft w:val="432"/>
          <w:marRight w:val="432"/>
          <w:marTop w:val="150"/>
          <w:marBottom w:val="150"/>
          <w:divBdr>
            <w:top w:val="none" w:sz="0" w:space="0" w:color="auto"/>
            <w:left w:val="none" w:sz="0" w:space="0" w:color="auto"/>
            <w:bottom w:val="none" w:sz="0" w:space="0" w:color="auto"/>
            <w:right w:val="none" w:sz="0" w:space="0" w:color="auto"/>
          </w:divBdr>
        </w:div>
      </w:divsChild>
    </w:div>
    <w:div w:id="1943033244">
      <w:bodyDiv w:val="1"/>
      <w:marLeft w:val="0"/>
      <w:marRight w:val="0"/>
      <w:marTop w:val="0"/>
      <w:marBottom w:val="0"/>
      <w:divBdr>
        <w:top w:val="none" w:sz="0" w:space="0" w:color="auto"/>
        <w:left w:val="none" w:sz="0" w:space="0" w:color="auto"/>
        <w:bottom w:val="none" w:sz="0" w:space="0" w:color="auto"/>
        <w:right w:val="none" w:sz="0" w:space="0" w:color="auto"/>
      </w:divBdr>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ewhatuora.govt.nz/publications/design-guidance-note-fire-engineering-design-for-new-zealand-public-hospit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253c88c-d550-4ff1-afdc-d5dc691f60b0" xsi:nil="true"/>
    <lcf76f155ced4ddcb4097134ff3c332f xmlns="a56ee405-a98f-420d-a8b5-2648b248bd1a">
      <Terms xmlns="http://schemas.microsoft.com/office/infopath/2007/PartnerControls"/>
    </lcf76f155ced4ddcb4097134ff3c332f>
    <_dlc_DocId xmlns="5ed1d950-fdc4-48f8-b963-d5f8558599d9">HUBSITE-717182039-2129</_dlc_DocId>
    <_dlc_DocIdUrl xmlns="5ed1d950-fdc4-48f8-b963-d5f8558599d9">
      <Url>https://hauoraaotearoa.sharepoint.com/sites/Intranet/_layouts/15/DocIdRedir.aspx?ID=HUBSITE-717182039-2129</Url>
      <Description>HUBSITE-717182039-2129</Description>
    </_dlc_DocIdUrl>
    <TaxKeywordTaxHTField xmlns="5ed1d950-fdc4-48f8-b963-d5f8558599d9">
      <Terms xmlns="http://schemas.microsoft.com/office/infopath/2007/PartnerControls"/>
    </TaxKeywordTaxHTField>
    <_ModernAudienceTargetUserField xmlns="a56ee405-a98f-420d-a8b5-2648b248bd1a">
      <UserInfo>
        <DisplayName/>
        <AccountId xsi:nil="true"/>
        <AccountType/>
      </UserInfo>
    </_ModernAudienceTargetUser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3EA8E3A1794043911B43A12BDCBCD9" ma:contentTypeVersion="17" ma:contentTypeDescription="Create a new document." ma:contentTypeScope="" ma:versionID="b1aa730312d448ea4209ea12f1d4a10c">
  <xsd:schema xmlns:xsd="http://www.w3.org/2001/XMLSchema" xmlns:xs="http://www.w3.org/2001/XMLSchema" xmlns:p="http://schemas.microsoft.com/office/2006/metadata/properties" xmlns:ns2="5ed1d950-fdc4-48f8-b963-d5f8558599d9" xmlns:ns3="a56ee405-a98f-420d-a8b5-2648b248bd1a" xmlns:ns4="9253c88c-d550-4ff1-afdc-d5dc691f60b0" targetNamespace="http://schemas.microsoft.com/office/2006/metadata/properties" ma:root="true" ma:fieldsID="ea6d68a52c6976044a11e331b21e4327" ns2:_="" ns3:_="" ns4:_="">
    <xsd:import namespace="5ed1d950-fdc4-48f8-b963-d5f8558599d9"/>
    <xsd:import namespace="a56ee405-a98f-420d-a8b5-2648b248bd1a"/>
    <xsd:import namespace="9253c88c-d550-4ff1-afdc-d5dc691f60b0"/>
    <xsd:element name="properties">
      <xsd:complexType>
        <xsd:sequence>
          <xsd:element name="documentManagement">
            <xsd:complexType>
              <xsd:all>
                <xsd:element ref="ns2:_dlc_DocId" minOccurs="0"/>
                <xsd:element ref="ns2:_dlc_DocIdUrl" minOccurs="0"/>
                <xsd:element ref="ns2:_dlc_DocIdPersistId" minOccurs="0"/>
                <xsd:element ref="ns3:_ModernAudienceTargetUserField" minOccurs="0"/>
                <xsd:element ref="ns3:_ModernAudienceAadObjectIds" minOccurs="0"/>
                <xsd:element ref="ns2:TaxKeywordTaxHTField" minOccurs="0"/>
                <xsd:element ref="ns4:TaxCatchAll" minOccurs="0"/>
                <xsd:element ref="ns3:lcf76f155ced4ddcb4097134ff3c332f"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1d950-fdc4-48f8-b963-d5f8558599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ebf29b3f-1e51-457b-ae0c-362182e58074" ma:termSetId="00000000-0000-0000-0000-000000000000" ma:anchorId="00000000-0000-0000-0000-000000000000" ma:open="true" ma:isKeyword="tru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e405-a98f-420d-a8b5-2648b248bd1a" elementFormDefault="qualified">
    <xsd:import namespace="http://schemas.microsoft.com/office/2006/documentManagement/types"/>
    <xsd:import namespace="http://schemas.microsoft.com/office/infopath/2007/PartnerControls"/>
    <xsd:element name="_ModernAudienceTargetUserField" ma:index="1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2" nillable="true" ma:displayName="AudienceIds" ma:list="{fc82745e-abc5-4407-9635-e8ec99d8f830}" ma:internalName="_ModernAudienceAadObjectIds" ma:readOnly="true" ma:showField="_AadObjectIdForUser" ma:web="5ed1d950-fdc4-48f8-b963-d5f8558599d9">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930d7c-82d0-4e0d-8f92-1d11c7dbfd2a}" ma:internalName="TaxCatchAll" ma:showField="CatchAllData" ma:web="5ed1d950-fdc4-48f8-b963-d5f855859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5CD412-EC01-477E-8564-2D9F8426A86B}">
  <ds:schemaRefs>
    <ds:schemaRef ds:uri="http://schemas.microsoft.com/sharepoint/v3/contenttype/forms"/>
  </ds:schemaRefs>
</ds:datastoreItem>
</file>

<file path=customXml/itemProps2.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3.xml><?xml version="1.0" encoding="utf-8"?>
<ds:datastoreItem xmlns:ds="http://schemas.openxmlformats.org/officeDocument/2006/customXml" ds:itemID="{38E537BE-8D0D-4556-A951-44726A946D57}">
  <ds:schemaRefs>
    <ds:schemaRef ds:uri="http://schemas.microsoft.com/office/2006/metadata/properties"/>
    <ds:schemaRef ds:uri="http://schemas.microsoft.com/office/infopath/2007/PartnerControls"/>
    <ds:schemaRef ds:uri="9253c88c-d550-4ff1-afdc-d5dc691f60b0"/>
    <ds:schemaRef ds:uri="a56ee405-a98f-420d-a8b5-2648b248bd1a"/>
    <ds:schemaRef ds:uri="5ed1d950-fdc4-48f8-b963-d5f8558599d9"/>
  </ds:schemaRefs>
</ds:datastoreItem>
</file>

<file path=customXml/itemProps4.xml><?xml version="1.0" encoding="utf-8"?>
<ds:datastoreItem xmlns:ds="http://schemas.openxmlformats.org/officeDocument/2006/customXml" ds:itemID="{47D9518F-32EE-41A9-9F10-774D09B6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1d950-fdc4-48f8-b963-d5f8558599d9"/>
    <ds:schemaRef ds:uri="a56ee405-a98f-420d-a8b5-2648b248bd1a"/>
    <ds:schemaRef ds:uri="9253c88c-d550-4ff1-afdc-d5dc691f6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8D88EA-9C50-4F12-9AD7-4C9D610C0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445</Words>
  <Characters>2540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 Cole</cp:lastModifiedBy>
  <cp:revision>2</cp:revision>
  <cp:lastPrinted>2024-04-17T21:32:00Z</cp:lastPrinted>
  <dcterms:created xsi:type="dcterms:W3CDTF">2024-08-07T01:24:00Z</dcterms:created>
  <dcterms:modified xsi:type="dcterms:W3CDTF">2024-08-07T01:24:00Z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0x010100203EA8E3A1794043911B43A12BDCBCD9</vt:lpwstr>
  </property>
  <property fmtid="{D5CDD505-2E9C-101B-9397-08002B2CF9AE}" pid="3" name="_dlc_DocIdItemGuid">
    <vt:lpwstr>debd32dd-4919-459f-a69b-05863218e217</vt:lpwstr>
  </property>
  <property fmtid="{D5CDD505-2E9C-101B-9397-08002B2CF9AE}" pid="4" name="MediaServiceImageTags">
    <vt:lpwstr/>
  </property>
</Properties>
</file>