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8E8A17" w14:textId="4ED82DA8" w:rsidR="00E3184C" w:rsidRDefault="008B756D" w:rsidP="00E3184C">
      <w:pPr>
        <w:spacing w:after="0"/>
      </w:pPr>
      <w:r>
        <w:t>July 2024</w:t>
      </w:r>
    </w:p>
    <w:p w14:paraId="685466B3" w14:textId="77777777" w:rsidR="00E3184C" w:rsidRDefault="00E3184C" w:rsidP="00E3184C">
      <w:pPr>
        <w:spacing w:after="0"/>
      </w:pPr>
    </w:p>
    <w:p w14:paraId="08F4D2C6" w14:textId="77777777" w:rsidR="00E3184C" w:rsidRDefault="00E3184C" w:rsidP="00E3184C">
      <w:pPr>
        <w:spacing w:after="0"/>
      </w:pPr>
    </w:p>
    <w:p w14:paraId="33469F11" w14:textId="59F472E5" w:rsidR="00E3184C" w:rsidRPr="003D5D56" w:rsidRDefault="008B756D" w:rsidP="003D5D56">
      <w:pPr>
        <w:pStyle w:val="Numberedbullets"/>
        <w:numPr>
          <w:ilvl w:val="0"/>
          <w:numId w:val="0"/>
        </w:numPr>
        <w:ind w:left="425" w:hanging="425"/>
        <w:jc w:val="center"/>
        <w:rPr>
          <w:rFonts w:ascii="Poppins" w:hAnsi="Poppins" w:cs="Poppins"/>
          <w:b/>
          <w:bCs/>
          <w:color w:val="30A1AC" w:themeColor="background2"/>
          <w:sz w:val="36"/>
          <w:szCs w:val="36"/>
          <w:lang w:val="en-NZ"/>
        </w:rPr>
      </w:pPr>
      <w:r w:rsidRPr="003D5D56">
        <w:rPr>
          <w:rFonts w:ascii="Poppins" w:hAnsi="Poppins" w:cs="Poppins"/>
          <w:b/>
          <w:bCs/>
          <w:color w:val="30A1AC" w:themeColor="background2"/>
          <w:sz w:val="36"/>
          <w:szCs w:val="36"/>
          <w:lang w:val="en-NZ"/>
        </w:rPr>
        <w:t>Design Guidance Note:  Fire Engineering Design for New Zealand Public Hospitals</w:t>
      </w:r>
    </w:p>
    <w:p w14:paraId="3F26BD24" w14:textId="074E851F" w:rsidR="00C112DB" w:rsidRDefault="00C112DB" w:rsidP="008B756D">
      <w:pPr>
        <w:pStyle w:val="Numberedbullets"/>
        <w:numPr>
          <w:ilvl w:val="0"/>
          <w:numId w:val="0"/>
        </w:numPr>
        <w:ind w:left="425" w:hanging="425"/>
        <w:jc w:val="center"/>
        <w:rPr>
          <w:rFonts w:ascii="Poppins" w:hAnsi="Poppins" w:cs="Poppins"/>
          <w:b/>
          <w:bCs/>
          <w:color w:val="30A1AC" w:themeColor="background2"/>
          <w:sz w:val="32"/>
          <w:szCs w:val="32"/>
          <w:lang w:val="en-NZ"/>
        </w:rPr>
      </w:pPr>
      <w:r w:rsidRPr="00C112DB">
        <w:rPr>
          <w:rFonts w:ascii="Poppins" w:hAnsi="Poppins" w:cs="Poppins"/>
          <w:b/>
          <w:bCs/>
          <w:color w:val="30A1AC" w:themeColor="background2"/>
          <w:sz w:val="32"/>
          <w:szCs w:val="32"/>
          <w:lang w:val="en-NZ"/>
        </w:rPr>
        <w:t xml:space="preserve">Frequently asked questions </w:t>
      </w:r>
    </w:p>
    <w:p w14:paraId="34A07523" w14:textId="77777777" w:rsidR="00A54559" w:rsidRDefault="00A54559" w:rsidP="00B974D4">
      <w:pPr>
        <w:pStyle w:val="Numberedbullets"/>
        <w:numPr>
          <w:ilvl w:val="0"/>
          <w:numId w:val="0"/>
        </w:numPr>
        <w:spacing w:after="0"/>
        <w:ind w:left="425" w:hanging="425"/>
        <w:jc w:val="center"/>
        <w:rPr>
          <w:rFonts w:ascii="Poppins" w:hAnsi="Poppins" w:cs="Poppins"/>
          <w:b/>
          <w:bCs/>
          <w:color w:val="30A1AC" w:themeColor="background2"/>
          <w:sz w:val="32"/>
          <w:szCs w:val="32"/>
          <w:lang w:val="en-NZ"/>
        </w:rPr>
      </w:pPr>
    </w:p>
    <w:p w14:paraId="0175CF18" w14:textId="63CF9909" w:rsidR="00C92082" w:rsidRPr="00C92082" w:rsidRDefault="007F59C2" w:rsidP="003E30C1">
      <w:pPr>
        <w:numPr>
          <w:ilvl w:val="0"/>
          <w:numId w:val="35"/>
        </w:numPr>
        <w:shd w:val="clear" w:color="auto" w:fill="FFFFFF"/>
        <w:spacing w:after="0"/>
        <w:rPr>
          <w:rFonts w:ascii="Segoe UI" w:eastAsiaTheme="minorHAnsi" w:hAnsi="Segoe UI" w:cs="Segoe UI"/>
          <w:color w:val="000000"/>
          <w:sz w:val="21"/>
          <w:szCs w:val="21"/>
          <w:lang w:val="en-NZ" w:eastAsia="en-NZ"/>
        </w:rPr>
      </w:pPr>
      <w:r w:rsidRPr="00D576AA">
        <w:rPr>
          <w:rStyle w:val="Strong"/>
          <w:rFonts w:ascii="Segoe UI" w:eastAsiaTheme="minorHAnsi" w:hAnsi="Segoe UI" w:cs="Segoe UI"/>
          <w:color w:val="000000"/>
          <w:sz w:val="21"/>
          <w:szCs w:val="21"/>
          <w:lang w:val="en-NZ" w:eastAsia="en-NZ"/>
        </w:rPr>
        <w:t xml:space="preserve">Who approved the </w:t>
      </w:r>
      <w:r w:rsidR="000E58E5" w:rsidRPr="00D576AA">
        <w:rPr>
          <w:rStyle w:val="Strong"/>
          <w:rFonts w:ascii="Segoe UI" w:hAnsi="Segoe UI" w:cs="Segoe UI"/>
          <w:color w:val="000000"/>
          <w:sz w:val="21"/>
          <w:szCs w:val="21"/>
          <w:lang w:eastAsia="en-NZ"/>
        </w:rPr>
        <w:t>Design Guidance Note: Fire engineering design for New Zealand public hospitals</w:t>
      </w:r>
      <w:r w:rsidR="00D576AA">
        <w:rPr>
          <w:rStyle w:val="Strong"/>
          <w:rFonts w:ascii="Segoe UI" w:hAnsi="Segoe UI" w:cs="Segoe UI"/>
          <w:color w:val="000000"/>
          <w:sz w:val="21"/>
          <w:szCs w:val="21"/>
          <w:lang w:eastAsia="en-NZ"/>
        </w:rPr>
        <w:t xml:space="preserve"> (Fire DGN)</w:t>
      </w:r>
      <w:r w:rsidR="000E58E5">
        <w:rPr>
          <w:rStyle w:val="Strong"/>
          <w:rFonts w:ascii="Segoe UI" w:hAnsi="Segoe UI" w:cs="Segoe UI"/>
          <w:color w:val="000000"/>
          <w:sz w:val="21"/>
          <w:szCs w:val="21"/>
          <w:lang w:eastAsia="en-NZ"/>
        </w:rPr>
        <w:t>?</w:t>
      </w:r>
      <w:r w:rsidR="000E58E5">
        <w:rPr>
          <w:rFonts w:ascii="Segoe UI" w:hAnsi="Segoe UI" w:cs="Segoe UI"/>
          <w:color w:val="000000"/>
          <w:sz w:val="21"/>
          <w:szCs w:val="21"/>
          <w:lang w:eastAsia="en-NZ"/>
        </w:rPr>
        <w:t> </w:t>
      </w:r>
      <w:r w:rsidR="00D71A6D">
        <w:rPr>
          <w:rFonts w:ascii="Segoe UI" w:hAnsi="Segoe UI" w:cs="Segoe UI"/>
          <w:color w:val="000000"/>
          <w:sz w:val="21"/>
          <w:szCs w:val="21"/>
          <w:lang w:eastAsia="en-NZ"/>
        </w:rPr>
        <w:t xml:space="preserve">  </w:t>
      </w:r>
    </w:p>
    <w:p w14:paraId="1FF8C57C" w14:textId="59835DB4" w:rsidR="007F59C2" w:rsidRPr="00D71A6D" w:rsidRDefault="00CD6921" w:rsidP="00C92082">
      <w:pPr>
        <w:shd w:val="clear" w:color="auto" w:fill="FFFFFF"/>
        <w:spacing w:after="0"/>
        <w:ind w:left="720"/>
        <w:rPr>
          <w:rFonts w:ascii="Segoe UI" w:eastAsiaTheme="minorHAnsi" w:hAnsi="Segoe UI" w:cs="Segoe UI"/>
          <w:color w:val="000000"/>
          <w:sz w:val="21"/>
          <w:szCs w:val="21"/>
          <w:lang w:val="en-NZ" w:eastAsia="en-NZ"/>
        </w:rPr>
      </w:pPr>
      <w:r>
        <w:rPr>
          <w:rFonts w:ascii="Segoe UI" w:hAnsi="Segoe UI" w:cs="Segoe UI"/>
          <w:color w:val="000000"/>
          <w:sz w:val="21"/>
          <w:szCs w:val="21"/>
          <w:lang w:eastAsia="en-NZ"/>
        </w:rPr>
        <w:t xml:space="preserve">The Health New Zealand | Te Whatu Ora (Health NZ) </w:t>
      </w:r>
      <w:r w:rsidR="00C92082">
        <w:rPr>
          <w:rFonts w:ascii="Segoe UI" w:hAnsi="Segoe UI" w:cs="Segoe UI"/>
          <w:color w:val="000000"/>
          <w:sz w:val="21"/>
          <w:szCs w:val="21"/>
          <w:lang w:eastAsia="en-NZ"/>
        </w:rPr>
        <w:t xml:space="preserve">Executive Leadership Team approved </w:t>
      </w:r>
      <w:r w:rsidR="004A4228">
        <w:rPr>
          <w:rFonts w:ascii="Segoe UI" w:hAnsi="Segoe UI" w:cs="Segoe UI"/>
          <w:color w:val="000000"/>
          <w:sz w:val="21"/>
          <w:szCs w:val="21"/>
          <w:lang w:eastAsia="en-NZ"/>
        </w:rPr>
        <w:t xml:space="preserve">the </w:t>
      </w:r>
      <w:r w:rsidR="00C92082">
        <w:rPr>
          <w:rFonts w:ascii="Segoe UI" w:hAnsi="Segoe UI" w:cs="Segoe UI"/>
          <w:color w:val="000000"/>
          <w:sz w:val="21"/>
          <w:szCs w:val="21"/>
          <w:lang w:eastAsia="en-NZ"/>
        </w:rPr>
        <w:t xml:space="preserve">Design Guidance Note </w:t>
      </w:r>
      <w:r w:rsidR="004A4228">
        <w:rPr>
          <w:rFonts w:ascii="Segoe UI" w:hAnsi="Segoe UI" w:cs="Segoe UI"/>
          <w:color w:val="000000"/>
          <w:sz w:val="21"/>
          <w:szCs w:val="21"/>
          <w:lang w:eastAsia="en-NZ"/>
        </w:rPr>
        <w:t xml:space="preserve">on </w:t>
      </w:r>
      <w:r w:rsidR="00D71A6D">
        <w:rPr>
          <w:rFonts w:ascii="Segoe UI" w:hAnsi="Segoe UI" w:cs="Segoe UI"/>
          <w:color w:val="000000"/>
          <w:sz w:val="21"/>
          <w:szCs w:val="21"/>
          <w:lang w:eastAsia="en-NZ"/>
        </w:rPr>
        <w:t xml:space="preserve">23 April 2024.  </w:t>
      </w:r>
    </w:p>
    <w:p w14:paraId="4F563447" w14:textId="77777777" w:rsidR="00D71A6D" w:rsidRPr="007F59C2" w:rsidRDefault="00D71A6D" w:rsidP="00D71A6D">
      <w:pPr>
        <w:shd w:val="clear" w:color="auto" w:fill="FFFFFF"/>
        <w:spacing w:after="0"/>
        <w:rPr>
          <w:rStyle w:val="Strong"/>
          <w:rFonts w:ascii="Segoe UI" w:eastAsiaTheme="minorHAnsi" w:hAnsi="Segoe UI" w:cs="Segoe UI"/>
          <w:b w:val="0"/>
          <w:bCs w:val="0"/>
          <w:color w:val="000000"/>
          <w:sz w:val="21"/>
          <w:szCs w:val="21"/>
          <w:lang w:val="en-NZ" w:eastAsia="en-NZ"/>
        </w:rPr>
      </w:pPr>
    </w:p>
    <w:p w14:paraId="2015AC01" w14:textId="77777777" w:rsidR="00786A13" w:rsidRPr="00786A13" w:rsidRDefault="003E30C1" w:rsidP="003E30C1">
      <w:pPr>
        <w:numPr>
          <w:ilvl w:val="0"/>
          <w:numId w:val="35"/>
        </w:numPr>
        <w:shd w:val="clear" w:color="auto" w:fill="FFFFFF"/>
        <w:spacing w:after="0"/>
        <w:rPr>
          <w:rFonts w:ascii="Segoe UI" w:eastAsiaTheme="minorHAnsi" w:hAnsi="Segoe UI" w:cs="Segoe UI"/>
          <w:color w:val="000000"/>
          <w:sz w:val="21"/>
          <w:szCs w:val="21"/>
          <w:lang w:val="en-NZ" w:eastAsia="en-NZ"/>
        </w:rPr>
      </w:pPr>
      <w:r>
        <w:rPr>
          <w:rStyle w:val="Strong"/>
          <w:rFonts w:ascii="Segoe UI" w:hAnsi="Segoe UI" w:cs="Segoe UI"/>
          <w:color w:val="000000"/>
          <w:sz w:val="21"/>
          <w:szCs w:val="21"/>
          <w:lang w:eastAsia="en-NZ"/>
        </w:rPr>
        <w:t>What is the purpose of the</w:t>
      </w:r>
      <w:r w:rsidR="00D576AA">
        <w:rPr>
          <w:rStyle w:val="Strong"/>
          <w:rFonts w:ascii="Segoe UI" w:hAnsi="Segoe UI" w:cs="Segoe UI"/>
          <w:color w:val="000000"/>
          <w:sz w:val="21"/>
          <w:szCs w:val="21"/>
          <w:lang w:eastAsia="en-NZ"/>
        </w:rPr>
        <w:t xml:space="preserve"> Fire DGN</w:t>
      </w:r>
      <w:r>
        <w:rPr>
          <w:rStyle w:val="Strong"/>
          <w:rFonts w:ascii="Segoe UI" w:hAnsi="Segoe UI" w:cs="Segoe UI"/>
          <w:color w:val="000000"/>
          <w:sz w:val="21"/>
          <w:szCs w:val="21"/>
          <w:lang w:eastAsia="en-NZ"/>
        </w:rPr>
        <w:t>?</w:t>
      </w:r>
      <w:r>
        <w:rPr>
          <w:rFonts w:ascii="Segoe UI" w:hAnsi="Segoe UI" w:cs="Segoe UI"/>
          <w:color w:val="000000"/>
          <w:sz w:val="21"/>
          <w:szCs w:val="21"/>
          <w:lang w:eastAsia="en-NZ"/>
        </w:rPr>
        <w:t> </w:t>
      </w:r>
    </w:p>
    <w:p w14:paraId="2B6EC058" w14:textId="149F27DD" w:rsidR="003E30C1" w:rsidRDefault="003E30C1" w:rsidP="00786A13">
      <w:pPr>
        <w:shd w:val="clear" w:color="auto" w:fill="FFFFFF"/>
        <w:spacing w:after="0"/>
        <w:ind w:left="720"/>
        <w:rPr>
          <w:rFonts w:ascii="Segoe UI" w:hAnsi="Segoe UI" w:cs="Segoe UI"/>
          <w:color w:val="000000"/>
          <w:sz w:val="21"/>
          <w:szCs w:val="21"/>
          <w:lang w:eastAsia="en-NZ"/>
        </w:rPr>
      </w:pPr>
      <w:r>
        <w:rPr>
          <w:rFonts w:ascii="Segoe UI" w:hAnsi="Segoe UI" w:cs="Segoe UI"/>
          <w:color w:val="000000"/>
          <w:sz w:val="21"/>
          <w:szCs w:val="21"/>
          <w:lang w:eastAsia="en-NZ"/>
        </w:rPr>
        <w:t>The purpose is to provide guidance to fire engineers engaged on projects to build new or make alterations to existing public hospital buildings. It provides the minimum standards of fire safety and design procedures that are expected by Health NZ.</w:t>
      </w:r>
    </w:p>
    <w:p w14:paraId="70E16517" w14:textId="77777777" w:rsidR="00654578" w:rsidRDefault="00654578" w:rsidP="00786A13">
      <w:pPr>
        <w:shd w:val="clear" w:color="auto" w:fill="FFFFFF"/>
        <w:spacing w:after="0"/>
        <w:ind w:left="720"/>
        <w:rPr>
          <w:rFonts w:ascii="Segoe UI" w:hAnsi="Segoe UI" w:cs="Segoe UI"/>
          <w:color w:val="000000"/>
          <w:sz w:val="21"/>
          <w:szCs w:val="21"/>
          <w:lang w:eastAsia="en-NZ"/>
        </w:rPr>
      </w:pPr>
    </w:p>
    <w:p w14:paraId="06DC3143" w14:textId="2E8C0D28" w:rsidR="0046116C" w:rsidRPr="00A40F35" w:rsidRDefault="0046116C" w:rsidP="00FB69C7">
      <w:pPr>
        <w:numPr>
          <w:ilvl w:val="0"/>
          <w:numId w:val="35"/>
        </w:numPr>
        <w:shd w:val="clear" w:color="auto" w:fill="FFFFFF"/>
        <w:spacing w:after="0"/>
        <w:rPr>
          <w:rFonts w:ascii="Segoe UI" w:hAnsi="Segoe UI" w:cs="Segoe UI"/>
          <w:color w:val="000000"/>
          <w:sz w:val="21"/>
          <w:szCs w:val="21"/>
          <w:lang w:eastAsia="en-NZ"/>
        </w:rPr>
      </w:pPr>
      <w:r w:rsidRPr="00A40F35">
        <w:rPr>
          <w:rStyle w:val="Strong"/>
          <w:sz w:val="21"/>
          <w:szCs w:val="21"/>
        </w:rPr>
        <w:t xml:space="preserve">Is the </w:t>
      </w:r>
      <w:r w:rsidR="00FB69C7" w:rsidRPr="00A40F35">
        <w:rPr>
          <w:rStyle w:val="Strong"/>
          <w:sz w:val="21"/>
          <w:szCs w:val="21"/>
        </w:rPr>
        <w:t>Fire DGN just for new developments?</w:t>
      </w:r>
    </w:p>
    <w:p w14:paraId="4112FED7" w14:textId="201275A3" w:rsidR="00654578" w:rsidRDefault="00FB69C7" w:rsidP="00786A13">
      <w:pPr>
        <w:shd w:val="clear" w:color="auto" w:fill="FFFFFF"/>
        <w:spacing w:after="0"/>
        <w:ind w:left="720"/>
        <w:rPr>
          <w:rFonts w:ascii="Segoe UI" w:hAnsi="Segoe UI" w:cs="Segoe UI"/>
          <w:color w:val="000000"/>
          <w:sz w:val="21"/>
          <w:szCs w:val="21"/>
          <w:lang w:eastAsia="en-NZ"/>
        </w:rPr>
      </w:pPr>
      <w:r w:rsidRPr="004F1EB5">
        <w:rPr>
          <w:rFonts w:ascii="Segoe UI" w:hAnsi="Segoe UI" w:cs="Segoe UI"/>
          <w:color w:val="000000"/>
          <w:sz w:val="21"/>
          <w:szCs w:val="21"/>
          <w:lang w:eastAsia="en-NZ"/>
        </w:rPr>
        <w:t xml:space="preserve">The </w:t>
      </w:r>
      <w:r w:rsidR="004F1EB5" w:rsidRPr="004F1EB5">
        <w:rPr>
          <w:rFonts w:ascii="Segoe UI" w:hAnsi="Segoe UI" w:cs="Segoe UI"/>
          <w:color w:val="000000"/>
          <w:sz w:val="21"/>
          <w:szCs w:val="21"/>
          <w:lang w:eastAsia="en-NZ"/>
        </w:rPr>
        <w:t xml:space="preserve">Fire DGN is </w:t>
      </w:r>
      <w:r w:rsidR="00654578" w:rsidRPr="004F1EB5">
        <w:rPr>
          <w:rFonts w:ascii="Segoe UI" w:hAnsi="Segoe UI" w:cs="Segoe UI"/>
          <w:color w:val="000000"/>
          <w:sz w:val="21"/>
          <w:szCs w:val="21"/>
          <w:lang w:eastAsia="en-NZ"/>
        </w:rPr>
        <w:t>to be followed for the design of new public hospital buildings and wherever possible for the alteration of existing public hospital buildings</w:t>
      </w:r>
      <w:r w:rsidR="002D1130">
        <w:rPr>
          <w:rFonts w:ascii="Segoe UI" w:hAnsi="Segoe UI" w:cs="Segoe UI"/>
          <w:color w:val="000000"/>
          <w:sz w:val="21"/>
          <w:szCs w:val="21"/>
          <w:lang w:eastAsia="en-NZ"/>
        </w:rPr>
        <w:t xml:space="preserve">, </w:t>
      </w:r>
      <w:r w:rsidR="00FA3021">
        <w:rPr>
          <w:rFonts w:ascii="Segoe UI" w:hAnsi="Segoe UI" w:cs="Segoe UI"/>
          <w:color w:val="000000"/>
          <w:sz w:val="21"/>
          <w:szCs w:val="21"/>
          <w:lang w:eastAsia="en-NZ"/>
        </w:rPr>
        <w:t>whether leased or owned.</w:t>
      </w:r>
    </w:p>
    <w:p w14:paraId="37942A6B" w14:textId="77777777" w:rsidR="00786A13" w:rsidRDefault="00786A13" w:rsidP="00786A13">
      <w:pPr>
        <w:shd w:val="clear" w:color="auto" w:fill="FFFFFF"/>
        <w:spacing w:after="0"/>
        <w:ind w:left="720"/>
        <w:rPr>
          <w:rFonts w:ascii="Segoe UI" w:eastAsiaTheme="minorHAnsi" w:hAnsi="Segoe UI" w:cs="Segoe UI"/>
          <w:color w:val="000000"/>
          <w:sz w:val="21"/>
          <w:szCs w:val="21"/>
          <w:lang w:val="en-NZ" w:eastAsia="en-NZ"/>
        </w:rPr>
      </w:pPr>
    </w:p>
    <w:p w14:paraId="4662CEF0" w14:textId="77777777" w:rsidR="00A40F35" w:rsidRDefault="00454435" w:rsidP="00454435">
      <w:pPr>
        <w:numPr>
          <w:ilvl w:val="0"/>
          <w:numId w:val="35"/>
        </w:numPr>
        <w:shd w:val="clear" w:color="auto" w:fill="FFFFFF"/>
        <w:spacing w:after="0"/>
        <w:rPr>
          <w:rFonts w:ascii="Segoe UI" w:hAnsi="Segoe UI" w:cs="Segoe UI"/>
          <w:color w:val="000000"/>
          <w:sz w:val="21"/>
          <w:szCs w:val="21"/>
          <w:lang w:eastAsia="en-NZ"/>
        </w:rPr>
      </w:pPr>
      <w:r>
        <w:rPr>
          <w:rStyle w:val="Strong"/>
          <w:rFonts w:ascii="Segoe UI" w:hAnsi="Segoe UI" w:cs="Segoe UI"/>
          <w:color w:val="000000"/>
          <w:sz w:val="21"/>
          <w:szCs w:val="21"/>
          <w:lang w:eastAsia="en-NZ"/>
        </w:rPr>
        <w:t>What is the objective of the Fire DGN?</w:t>
      </w:r>
      <w:r>
        <w:rPr>
          <w:rFonts w:ascii="Segoe UI" w:hAnsi="Segoe UI" w:cs="Segoe UI"/>
          <w:color w:val="000000"/>
          <w:sz w:val="21"/>
          <w:szCs w:val="21"/>
          <w:lang w:eastAsia="en-NZ"/>
        </w:rPr>
        <w:t> </w:t>
      </w:r>
    </w:p>
    <w:p w14:paraId="019F6965" w14:textId="1EDAAE70" w:rsidR="00454435" w:rsidRDefault="00454435" w:rsidP="00A40F35">
      <w:pPr>
        <w:shd w:val="clear" w:color="auto" w:fill="FFFFFF"/>
        <w:spacing w:after="0"/>
        <w:ind w:left="720"/>
        <w:rPr>
          <w:rFonts w:ascii="Segoe UI" w:hAnsi="Segoe UI" w:cs="Segoe UI"/>
          <w:color w:val="000000"/>
          <w:sz w:val="21"/>
          <w:szCs w:val="21"/>
          <w:lang w:eastAsia="en-NZ"/>
        </w:rPr>
      </w:pPr>
      <w:r>
        <w:rPr>
          <w:rFonts w:ascii="Segoe UI" w:hAnsi="Segoe UI" w:cs="Segoe UI"/>
          <w:color w:val="000000"/>
          <w:sz w:val="21"/>
          <w:szCs w:val="21"/>
          <w:lang w:eastAsia="en-NZ"/>
        </w:rPr>
        <w:t>The objective of the Fire DGN is to improve consistency and certainty in hospital design of hospitals with managed evacuation procedures.</w:t>
      </w:r>
    </w:p>
    <w:p w14:paraId="2132137B" w14:textId="77777777" w:rsidR="00454435" w:rsidRDefault="00454435" w:rsidP="00786A13">
      <w:pPr>
        <w:shd w:val="clear" w:color="auto" w:fill="FFFFFF"/>
        <w:spacing w:after="0"/>
        <w:ind w:left="720"/>
        <w:rPr>
          <w:rFonts w:ascii="Segoe UI" w:eastAsiaTheme="minorHAnsi" w:hAnsi="Segoe UI" w:cs="Segoe UI"/>
          <w:color w:val="000000"/>
          <w:sz w:val="21"/>
          <w:szCs w:val="21"/>
          <w:lang w:val="en-NZ" w:eastAsia="en-NZ"/>
        </w:rPr>
      </w:pPr>
    </w:p>
    <w:p w14:paraId="347664B0" w14:textId="77777777" w:rsidR="00A54559" w:rsidRDefault="003E30C1" w:rsidP="003E30C1">
      <w:pPr>
        <w:numPr>
          <w:ilvl w:val="0"/>
          <w:numId w:val="35"/>
        </w:numPr>
        <w:shd w:val="clear" w:color="auto" w:fill="FFFFFF"/>
        <w:spacing w:after="0"/>
        <w:rPr>
          <w:rFonts w:ascii="Segoe UI" w:hAnsi="Segoe UI" w:cs="Segoe UI"/>
          <w:color w:val="000000"/>
          <w:sz w:val="21"/>
          <w:szCs w:val="21"/>
          <w:lang w:eastAsia="en-NZ"/>
        </w:rPr>
      </w:pPr>
      <w:r>
        <w:rPr>
          <w:rStyle w:val="Strong"/>
          <w:rFonts w:ascii="Segoe UI" w:hAnsi="Segoe UI" w:cs="Segoe UI"/>
          <w:color w:val="000000"/>
          <w:sz w:val="21"/>
          <w:szCs w:val="21"/>
          <w:lang w:eastAsia="en-NZ"/>
        </w:rPr>
        <w:t>What are the benefits of adopting the Fire DGN for Health NZ?</w:t>
      </w:r>
      <w:r>
        <w:rPr>
          <w:rFonts w:ascii="Segoe UI" w:hAnsi="Segoe UI" w:cs="Segoe UI"/>
          <w:color w:val="000000"/>
          <w:sz w:val="21"/>
          <w:szCs w:val="21"/>
          <w:lang w:eastAsia="en-NZ"/>
        </w:rPr>
        <w:t> </w:t>
      </w:r>
    </w:p>
    <w:p w14:paraId="52D5CCE1" w14:textId="0BDB8F86" w:rsidR="003E30C1" w:rsidRDefault="003E30C1" w:rsidP="00A54559">
      <w:pPr>
        <w:shd w:val="clear" w:color="auto" w:fill="FFFFFF"/>
        <w:spacing w:after="0"/>
        <w:ind w:left="720"/>
        <w:rPr>
          <w:rFonts w:ascii="Segoe UI" w:hAnsi="Segoe UI" w:cs="Segoe UI"/>
          <w:color w:val="000000"/>
          <w:sz w:val="21"/>
          <w:szCs w:val="21"/>
          <w:lang w:eastAsia="en-NZ"/>
        </w:rPr>
      </w:pPr>
      <w:r>
        <w:rPr>
          <w:rFonts w:ascii="Segoe UI" w:hAnsi="Segoe UI" w:cs="Segoe UI"/>
          <w:color w:val="000000"/>
          <w:sz w:val="21"/>
          <w:szCs w:val="21"/>
          <w:lang w:eastAsia="en-NZ"/>
        </w:rPr>
        <w:t xml:space="preserve">The key benefits of adopting the Fire DGN for Health NZ </w:t>
      </w:r>
      <w:r w:rsidR="00DB01DC">
        <w:rPr>
          <w:rFonts w:ascii="Segoe UI" w:hAnsi="Segoe UI" w:cs="Segoe UI"/>
          <w:color w:val="000000"/>
          <w:sz w:val="21"/>
          <w:szCs w:val="21"/>
          <w:lang w:eastAsia="en-NZ"/>
        </w:rPr>
        <w:t xml:space="preserve">is the </w:t>
      </w:r>
      <w:r>
        <w:rPr>
          <w:rFonts w:ascii="Segoe UI" w:hAnsi="Segoe UI" w:cs="Segoe UI"/>
          <w:color w:val="000000"/>
          <w:sz w:val="21"/>
          <w:szCs w:val="21"/>
          <w:lang w:eastAsia="en-NZ"/>
        </w:rPr>
        <w:t>acceleration of capital projects by removing the areas of ambiguity in design, and standardi</w:t>
      </w:r>
      <w:r w:rsidR="0019747E">
        <w:rPr>
          <w:rFonts w:ascii="Segoe UI" w:hAnsi="Segoe UI" w:cs="Segoe UI"/>
          <w:color w:val="000000"/>
          <w:sz w:val="21"/>
          <w:szCs w:val="21"/>
          <w:lang w:eastAsia="en-NZ"/>
        </w:rPr>
        <w:t>s</w:t>
      </w:r>
      <w:r>
        <w:rPr>
          <w:rFonts w:ascii="Segoe UI" w:hAnsi="Segoe UI" w:cs="Segoe UI"/>
          <w:color w:val="000000"/>
          <w:sz w:val="21"/>
          <w:szCs w:val="21"/>
          <w:lang w:eastAsia="en-NZ"/>
        </w:rPr>
        <w:t>ation of design which will streamline development processes and reduce the risk of time and cost overruns.</w:t>
      </w:r>
    </w:p>
    <w:p w14:paraId="09AE18B5" w14:textId="77777777" w:rsidR="0019747E" w:rsidRDefault="0019747E" w:rsidP="0019747E">
      <w:pPr>
        <w:shd w:val="clear" w:color="auto" w:fill="FFFFFF"/>
        <w:spacing w:after="0"/>
        <w:rPr>
          <w:rFonts w:ascii="Segoe UI" w:hAnsi="Segoe UI" w:cs="Segoe UI"/>
          <w:color w:val="000000"/>
          <w:sz w:val="21"/>
          <w:szCs w:val="21"/>
          <w:lang w:eastAsia="en-NZ"/>
        </w:rPr>
      </w:pPr>
    </w:p>
    <w:p w14:paraId="05721D01" w14:textId="77777777" w:rsidR="0090664F" w:rsidRDefault="003E30C1" w:rsidP="003E30C1">
      <w:pPr>
        <w:numPr>
          <w:ilvl w:val="0"/>
          <w:numId w:val="35"/>
        </w:numPr>
        <w:shd w:val="clear" w:color="auto" w:fill="FFFFFF"/>
        <w:spacing w:after="0"/>
        <w:rPr>
          <w:rFonts w:ascii="Segoe UI" w:hAnsi="Segoe UI" w:cs="Segoe UI"/>
          <w:color w:val="000000"/>
          <w:sz w:val="21"/>
          <w:szCs w:val="21"/>
          <w:lang w:eastAsia="en-NZ"/>
        </w:rPr>
      </w:pPr>
      <w:r>
        <w:rPr>
          <w:rStyle w:val="Strong"/>
          <w:rFonts w:ascii="Segoe UI" w:hAnsi="Segoe UI" w:cs="Segoe UI"/>
          <w:color w:val="000000"/>
          <w:sz w:val="21"/>
          <w:szCs w:val="21"/>
          <w:lang w:eastAsia="en-NZ"/>
        </w:rPr>
        <w:t>When will the Fire DGN be operative?</w:t>
      </w:r>
      <w:r>
        <w:rPr>
          <w:rFonts w:ascii="Segoe UI" w:hAnsi="Segoe UI" w:cs="Segoe UI"/>
          <w:color w:val="000000"/>
          <w:sz w:val="21"/>
          <w:szCs w:val="21"/>
          <w:lang w:eastAsia="en-NZ"/>
        </w:rPr>
        <w:t> </w:t>
      </w:r>
    </w:p>
    <w:p w14:paraId="6F21B691" w14:textId="4C5E3893" w:rsidR="003E30C1" w:rsidRDefault="0090664F" w:rsidP="0090664F">
      <w:pPr>
        <w:shd w:val="clear" w:color="auto" w:fill="FFFFFF"/>
        <w:spacing w:after="0"/>
        <w:ind w:left="709" w:hanging="349"/>
        <w:rPr>
          <w:rFonts w:ascii="Segoe UI" w:hAnsi="Segoe UI" w:cs="Segoe UI"/>
          <w:color w:val="000000"/>
          <w:sz w:val="21"/>
          <w:szCs w:val="21"/>
          <w:lang w:eastAsia="en-NZ"/>
        </w:rPr>
      </w:pPr>
      <w:r>
        <w:rPr>
          <w:rFonts w:ascii="Segoe UI" w:hAnsi="Segoe UI" w:cs="Segoe UI"/>
          <w:color w:val="000000"/>
          <w:sz w:val="21"/>
          <w:szCs w:val="21"/>
          <w:lang w:eastAsia="en-NZ"/>
        </w:rPr>
        <w:tab/>
        <w:t>T</w:t>
      </w:r>
      <w:r w:rsidR="003E30C1">
        <w:rPr>
          <w:rFonts w:ascii="Segoe UI" w:hAnsi="Segoe UI" w:cs="Segoe UI"/>
          <w:color w:val="000000"/>
          <w:sz w:val="21"/>
          <w:szCs w:val="21"/>
          <w:lang w:eastAsia="en-NZ"/>
        </w:rPr>
        <w:t>he Fire DGN will be operative from 1 July 2024. From this date, the Fire DGN will apply to the design of all new public hospitals, in the concept design stage or earlier.</w:t>
      </w:r>
    </w:p>
    <w:p w14:paraId="7285252A" w14:textId="77777777" w:rsidR="0090664F" w:rsidRDefault="0090664F" w:rsidP="0090664F">
      <w:pPr>
        <w:shd w:val="clear" w:color="auto" w:fill="FFFFFF"/>
        <w:spacing w:after="0"/>
        <w:ind w:left="360"/>
        <w:rPr>
          <w:rFonts w:ascii="Segoe UI" w:hAnsi="Segoe UI" w:cs="Segoe UI"/>
          <w:color w:val="000000"/>
          <w:sz w:val="21"/>
          <w:szCs w:val="21"/>
          <w:lang w:eastAsia="en-NZ"/>
        </w:rPr>
      </w:pPr>
    </w:p>
    <w:p w14:paraId="173B8FE2" w14:textId="77777777" w:rsidR="003A6A71" w:rsidRDefault="003E30C1" w:rsidP="003E30C1">
      <w:pPr>
        <w:numPr>
          <w:ilvl w:val="0"/>
          <w:numId w:val="35"/>
        </w:numPr>
        <w:shd w:val="clear" w:color="auto" w:fill="FFFFFF"/>
        <w:spacing w:after="0"/>
        <w:rPr>
          <w:rFonts w:ascii="Segoe UI" w:hAnsi="Segoe UI" w:cs="Segoe UI"/>
          <w:color w:val="000000"/>
          <w:sz w:val="21"/>
          <w:szCs w:val="21"/>
          <w:lang w:eastAsia="en-NZ"/>
        </w:rPr>
      </w:pPr>
      <w:r>
        <w:rPr>
          <w:rStyle w:val="Strong"/>
          <w:rFonts w:ascii="Segoe UI" w:hAnsi="Segoe UI" w:cs="Segoe UI"/>
          <w:color w:val="000000"/>
          <w:sz w:val="21"/>
          <w:szCs w:val="21"/>
          <w:lang w:eastAsia="en-NZ"/>
        </w:rPr>
        <w:t>Will the Fire DGN be applied retrospectively to existing hospital buildings?</w:t>
      </w:r>
      <w:r>
        <w:rPr>
          <w:rFonts w:ascii="Segoe UI" w:hAnsi="Segoe UI" w:cs="Segoe UI"/>
          <w:color w:val="000000"/>
          <w:sz w:val="21"/>
          <w:szCs w:val="21"/>
          <w:lang w:eastAsia="en-NZ"/>
        </w:rPr>
        <w:t> </w:t>
      </w:r>
    </w:p>
    <w:p w14:paraId="0819B6AF" w14:textId="1566C743" w:rsidR="00A40F35" w:rsidRDefault="003E30C1" w:rsidP="0591BBBA">
      <w:pPr>
        <w:shd w:val="clear" w:color="auto" w:fill="FFFFFF" w:themeFill="accent6"/>
        <w:spacing w:after="0"/>
        <w:ind w:left="720"/>
        <w:rPr>
          <w:rFonts w:ascii="Segoe UI" w:hAnsi="Segoe UI" w:cs="Segoe UI"/>
          <w:color w:val="000000"/>
          <w:sz w:val="21"/>
          <w:szCs w:val="21"/>
          <w:lang w:eastAsia="en-NZ"/>
        </w:rPr>
      </w:pPr>
      <w:r>
        <w:rPr>
          <w:rFonts w:ascii="Segoe UI" w:hAnsi="Segoe UI" w:cs="Segoe UI"/>
          <w:color w:val="000000"/>
          <w:sz w:val="21"/>
          <w:szCs w:val="21"/>
          <w:lang w:eastAsia="en-NZ"/>
        </w:rPr>
        <w:t>No, the Fire DGN will not be applied retrospectively to existing hospital buildings. Health capital projects that have already had their designs approved will not be required to undergo any</w:t>
      </w:r>
      <w:r w:rsidR="00B54E9F">
        <w:rPr>
          <w:rFonts w:ascii="Segoe UI" w:hAnsi="Segoe UI" w:cs="Segoe UI"/>
          <w:color w:val="000000"/>
          <w:sz w:val="21"/>
          <w:szCs w:val="21"/>
          <w:lang w:eastAsia="en-NZ"/>
        </w:rPr>
        <w:t xml:space="preserve"> redesign</w:t>
      </w:r>
      <w:r w:rsidR="003A6A71">
        <w:rPr>
          <w:rFonts w:ascii="Segoe UI" w:hAnsi="Segoe UI" w:cs="Segoe UI"/>
          <w:color w:val="000000"/>
          <w:sz w:val="21"/>
          <w:szCs w:val="21"/>
          <w:lang w:eastAsia="en-NZ"/>
        </w:rPr>
        <w:t>.</w:t>
      </w:r>
    </w:p>
    <w:p w14:paraId="4BB355E5" w14:textId="77777777" w:rsidR="003A6A71" w:rsidRDefault="003A6A71" w:rsidP="003A6A71">
      <w:pPr>
        <w:shd w:val="clear" w:color="auto" w:fill="FFFFFF"/>
        <w:spacing w:after="0"/>
        <w:ind w:left="720"/>
        <w:rPr>
          <w:rFonts w:ascii="Segoe UI" w:hAnsi="Segoe UI" w:cs="Segoe UI"/>
          <w:color w:val="000000"/>
          <w:sz w:val="21"/>
          <w:szCs w:val="21"/>
          <w:lang w:eastAsia="en-NZ"/>
        </w:rPr>
      </w:pPr>
    </w:p>
    <w:p w14:paraId="24B4F758" w14:textId="6D6D4470" w:rsidR="003A6A71" w:rsidRDefault="003E30C1" w:rsidP="1215BED6">
      <w:pPr>
        <w:numPr>
          <w:ilvl w:val="0"/>
          <w:numId w:val="35"/>
        </w:numPr>
        <w:shd w:val="clear" w:color="auto" w:fill="FFFFFF" w:themeFill="accent6"/>
        <w:spacing w:after="0"/>
        <w:rPr>
          <w:rFonts w:ascii="Segoe UI" w:hAnsi="Segoe UI" w:cs="Segoe UI"/>
          <w:color w:val="000000"/>
          <w:sz w:val="21"/>
          <w:szCs w:val="21"/>
          <w:lang w:eastAsia="en-NZ"/>
        </w:rPr>
      </w:pPr>
      <w:r>
        <w:rPr>
          <w:rStyle w:val="Strong"/>
          <w:rFonts w:ascii="Segoe UI" w:hAnsi="Segoe UI" w:cs="Segoe UI"/>
          <w:color w:val="000000"/>
          <w:sz w:val="21"/>
          <w:szCs w:val="21"/>
          <w:lang w:eastAsia="en-NZ"/>
        </w:rPr>
        <w:t>How was the Fire DGN developed?</w:t>
      </w:r>
      <w:r>
        <w:rPr>
          <w:rFonts w:ascii="Segoe UI" w:hAnsi="Segoe UI" w:cs="Segoe UI"/>
          <w:color w:val="000000"/>
          <w:sz w:val="21"/>
          <w:szCs w:val="21"/>
          <w:lang w:eastAsia="en-NZ"/>
        </w:rPr>
        <w:t> </w:t>
      </w:r>
    </w:p>
    <w:p w14:paraId="0AD9BD1C" w14:textId="14F92563" w:rsidR="003E30C1" w:rsidRDefault="003E30C1" w:rsidP="003A6A71">
      <w:pPr>
        <w:shd w:val="clear" w:color="auto" w:fill="FFFFFF"/>
        <w:spacing w:after="0"/>
        <w:ind w:left="720"/>
        <w:rPr>
          <w:rFonts w:ascii="Segoe UI" w:hAnsi="Segoe UI" w:cs="Segoe UI"/>
          <w:color w:val="000000"/>
          <w:sz w:val="21"/>
          <w:szCs w:val="21"/>
          <w:lang w:eastAsia="en-NZ"/>
        </w:rPr>
      </w:pPr>
      <w:r>
        <w:rPr>
          <w:rFonts w:ascii="Segoe UI" w:hAnsi="Segoe UI" w:cs="Segoe UI"/>
          <w:color w:val="000000"/>
          <w:sz w:val="21"/>
          <w:szCs w:val="21"/>
          <w:lang w:eastAsia="en-NZ"/>
        </w:rPr>
        <w:lastRenderedPageBreak/>
        <w:t>A working group with representatives from Health NZ, MBIE, FENZ, and Fire Engineers was established in late 2022 to develop the draft DGN. Targeted consultation was completed in August 2023</w:t>
      </w:r>
      <w:r w:rsidR="00E93E31">
        <w:rPr>
          <w:rFonts w:ascii="Segoe UI" w:hAnsi="Segoe UI" w:cs="Segoe UI"/>
          <w:color w:val="000000"/>
          <w:sz w:val="21"/>
          <w:szCs w:val="21"/>
          <w:lang w:eastAsia="en-NZ"/>
        </w:rPr>
        <w:t xml:space="preserve"> </w:t>
      </w:r>
      <w:r w:rsidR="00E93E31" w:rsidRPr="00E93E31">
        <w:rPr>
          <w:rFonts w:ascii="Segoe UI" w:hAnsi="Segoe UI" w:cs="Segoe UI"/>
          <w:color w:val="000000"/>
          <w:sz w:val="21"/>
          <w:szCs w:val="21"/>
          <w:lang w:eastAsia="en-NZ"/>
        </w:rPr>
        <w:t>and formal endorsement of the Fire DGN has been received from MBIE and FENZ. </w:t>
      </w:r>
      <w:r w:rsidR="00E93E31" w:rsidRPr="00E93E31">
        <w:rPr>
          <w:rFonts w:ascii="Segoe UI" w:hAnsi="Segoe UI" w:cs="Segoe UI"/>
          <w:color w:val="000000"/>
          <w:sz w:val="21"/>
          <w:szCs w:val="21"/>
          <w:lang w:val="en-NZ" w:eastAsia="en-NZ"/>
        </w:rPr>
        <w:t> </w:t>
      </w:r>
      <w:r>
        <w:rPr>
          <w:rFonts w:ascii="Segoe UI" w:hAnsi="Segoe UI" w:cs="Segoe UI"/>
          <w:color w:val="000000"/>
          <w:sz w:val="21"/>
          <w:szCs w:val="21"/>
          <w:lang w:eastAsia="en-NZ"/>
        </w:rPr>
        <w:t xml:space="preserve"> </w:t>
      </w:r>
    </w:p>
    <w:p w14:paraId="63B8D279" w14:textId="77777777" w:rsidR="003147DD" w:rsidRDefault="003147DD" w:rsidP="003147DD">
      <w:pPr>
        <w:shd w:val="clear" w:color="auto" w:fill="FFFFFF"/>
        <w:spacing w:after="0"/>
        <w:rPr>
          <w:rFonts w:ascii="Segoe UI" w:hAnsi="Segoe UI" w:cs="Segoe UI"/>
          <w:color w:val="000000"/>
          <w:sz w:val="21"/>
          <w:szCs w:val="21"/>
          <w:lang w:eastAsia="en-NZ"/>
        </w:rPr>
      </w:pPr>
    </w:p>
    <w:p w14:paraId="3C7FD67E" w14:textId="77777777" w:rsidR="0052155F" w:rsidRPr="004A55B3" w:rsidRDefault="003E30C1" w:rsidP="003E30C1">
      <w:pPr>
        <w:numPr>
          <w:ilvl w:val="0"/>
          <w:numId w:val="35"/>
        </w:numPr>
        <w:shd w:val="clear" w:color="auto" w:fill="FFFFFF"/>
        <w:spacing w:after="0"/>
        <w:rPr>
          <w:rFonts w:ascii="Segoe UI" w:hAnsi="Segoe UI" w:cs="Segoe UI"/>
          <w:color w:val="000000"/>
          <w:sz w:val="21"/>
          <w:szCs w:val="21"/>
          <w:lang w:eastAsia="en-NZ"/>
        </w:rPr>
      </w:pPr>
      <w:r w:rsidRPr="004A55B3">
        <w:rPr>
          <w:rStyle w:val="Strong"/>
          <w:rFonts w:ascii="Segoe UI" w:hAnsi="Segoe UI" w:cs="Segoe UI"/>
          <w:color w:val="000000"/>
          <w:sz w:val="21"/>
          <w:szCs w:val="21"/>
          <w:lang w:eastAsia="en-NZ"/>
        </w:rPr>
        <w:t>What are the cost implications of adopting the Fire DGN?</w:t>
      </w:r>
      <w:r w:rsidRPr="004A55B3">
        <w:rPr>
          <w:rFonts w:ascii="Segoe UI" w:hAnsi="Segoe UI" w:cs="Segoe UI"/>
          <w:color w:val="000000"/>
          <w:sz w:val="21"/>
          <w:szCs w:val="21"/>
          <w:lang w:eastAsia="en-NZ"/>
        </w:rPr>
        <w:t> </w:t>
      </w:r>
    </w:p>
    <w:p w14:paraId="3C1E3875" w14:textId="07C894D6" w:rsidR="003E30C1" w:rsidRDefault="003E30C1" w:rsidP="0052155F">
      <w:pPr>
        <w:shd w:val="clear" w:color="auto" w:fill="FFFFFF"/>
        <w:spacing w:after="0"/>
        <w:ind w:left="720"/>
        <w:rPr>
          <w:rFonts w:ascii="Segoe UI" w:hAnsi="Segoe UI" w:cs="Segoe UI"/>
          <w:color w:val="000000"/>
          <w:sz w:val="21"/>
          <w:szCs w:val="21"/>
          <w:lang w:eastAsia="en-NZ"/>
        </w:rPr>
      </w:pPr>
      <w:r>
        <w:rPr>
          <w:rFonts w:ascii="Segoe UI" w:hAnsi="Segoe UI" w:cs="Segoe UI"/>
          <w:color w:val="000000"/>
          <w:sz w:val="21"/>
          <w:szCs w:val="21"/>
          <w:lang w:eastAsia="en-NZ"/>
        </w:rPr>
        <w:t>Based on fire design being considered early in the design process, there should be no cost implications in adopting the Fire DGN.</w:t>
      </w:r>
    </w:p>
    <w:p w14:paraId="4CC22EEB" w14:textId="77777777" w:rsidR="00D33AF5" w:rsidRDefault="00D33AF5" w:rsidP="0052155F">
      <w:pPr>
        <w:shd w:val="clear" w:color="auto" w:fill="FFFFFF"/>
        <w:spacing w:after="0"/>
        <w:ind w:left="720"/>
        <w:rPr>
          <w:rFonts w:ascii="Segoe UI" w:hAnsi="Segoe UI" w:cs="Segoe UI"/>
          <w:color w:val="000000"/>
          <w:sz w:val="21"/>
          <w:szCs w:val="21"/>
          <w:lang w:eastAsia="en-NZ"/>
        </w:rPr>
      </w:pPr>
    </w:p>
    <w:p w14:paraId="0FF8FA3E" w14:textId="241FC099" w:rsidR="00D33AF5" w:rsidRPr="007145EC" w:rsidRDefault="00D33AF5" w:rsidP="00D33AF5">
      <w:pPr>
        <w:pStyle w:val="ListParagraph"/>
        <w:numPr>
          <w:ilvl w:val="0"/>
          <w:numId w:val="35"/>
        </w:numPr>
        <w:shd w:val="clear" w:color="auto" w:fill="FFFFFF"/>
        <w:spacing w:after="0"/>
        <w:rPr>
          <w:rFonts w:ascii="Segoe UI" w:hAnsi="Segoe UI" w:cs="Segoe UI"/>
          <w:b/>
          <w:bCs/>
          <w:color w:val="000000"/>
          <w:sz w:val="21"/>
          <w:szCs w:val="21"/>
          <w:lang w:eastAsia="en-NZ"/>
        </w:rPr>
      </w:pPr>
      <w:r w:rsidRPr="007145EC">
        <w:rPr>
          <w:rFonts w:ascii="Segoe UI" w:hAnsi="Segoe UI" w:cs="Segoe UI"/>
          <w:b/>
          <w:bCs/>
          <w:color w:val="000000"/>
          <w:sz w:val="21"/>
          <w:szCs w:val="21"/>
          <w:lang w:eastAsia="en-NZ"/>
        </w:rPr>
        <w:t xml:space="preserve">Where can I find the </w:t>
      </w:r>
      <w:r w:rsidR="007145EC" w:rsidRPr="007145EC">
        <w:rPr>
          <w:rFonts w:ascii="Segoe UI" w:hAnsi="Segoe UI" w:cs="Segoe UI"/>
          <w:b/>
          <w:bCs/>
          <w:color w:val="000000"/>
          <w:sz w:val="21"/>
          <w:szCs w:val="21"/>
          <w:lang w:eastAsia="en-NZ"/>
        </w:rPr>
        <w:t>Fire DGN</w:t>
      </w:r>
      <w:r w:rsidRPr="007145EC">
        <w:rPr>
          <w:rFonts w:ascii="Segoe UI" w:hAnsi="Segoe UI" w:cs="Segoe UI"/>
          <w:b/>
          <w:bCs/>
          <w:color w:val="000000"/>
          <w:sz w:val="21"/>
          <w:szCs w:val="21"/>
          <w:lang w:eastAsia="en-NZ"/>
        </w:rPr>
        <w:t>?</w:t>
      </w:r>
    </w:p>
    <w:p w14:paraId="3507A58A" w14:textId="53BF0805" w:rsidR="00F22718" w:rsidRDefault="00F22718" w:rsidP="00F22718">
      <w:pPr>
        <w:shd w:val="clear" w:color="auto" w:fill="FFFFFF"/>
        <w:spacing w:after="0"/>
        <w:ind w:left="709" w:hanging="283"/>
        <w:rPr>
          <w:rFonts w:ascii="Segoe UI" w:hAnsi="Segoe UI" w:cs="Segoe UI"/>
          <w:color w:val="000000"/>
          <w:sz w:val="21"/>
          <w:szCs w:val="21"/>
          <w:lang w:eastAsia="en-NZ"/>
        </w:rPr>
      </w:pPr>
      <w:r>
        <w:rPr>
          <w:rFonts w:ascii="Segoe UI" w:hAnsi="Segoe UI" w:cs="Segoe UI"/>
          <w:color w:val="000000"/>
          <w:sz w:val="21"/>
          <w:szCs w:val="21"/>
          <w:lang w:eastAsia="en-NZ"/>
        </w:rPr>
        <w:tab/>
      </w:r>
      <w:r w:rsidR="007145EC">
        <w:rPr>
          <w:rFonts w:ascii="Segoe UI" w:hAnsi="Segoe UI" w:cs="Segoe UI"/>
          <w:color w:val="000000"/>
          <w:sz w:val="21"/>
          <w:szCs w:val="21"/>
          <w:lang w:eastAsia="en-NZ"/>
        </w:rPr>
        <w:t xml:space="preserve">The Fire DGN can be accessed using </w:t>
      </w:r>
      <w:hyperlink r:id="rId8" w:anchor="publications" w:history="1">
        <w:r w:rsidR="00361C91" w:rsidRPr="00003478">
          <w:rPr>
            <w:rStyle w:val="Hyperlink"/>
            <w:rFonts w:ascii="Segoe UI" w:hAnsi="Segoe UI" w:cs="Segoe UI"/>
            <w:sz w:val="21"/>
            <w:szCs w:val="21"/>
            <w:lang w:eastAsia="en-NZ"/>
          </w:rPr>
          <w:t>here</w:t>
        </w:r>
      </w:hyperlink>
      <w:r w:rsidR="00003478">
        <w:rPr>
          <w:rFonts w:ascii="Segoe UI" w:hAnsi="Segoe UI" w:cs="Segoe UI"/>
          <w:color w:val="000000"/>
          <w:sz w:val="21"/>
          <w:szCs w:val="21"/>
          <w:lang w:eastAsia="en-NZ"/>
        </w:rPr>
        <w:t>.</w:t>
      </w:r>
      <w:r w:rsidR="00361C91">
        <w:rPr>
          <w:rFonts w:ascii="Segoe UI" w:hAnsi="Segoe UI" w:cs="Segoe UI"/>
          <w:color w:val="000000"/>
          <w:sz w:val="21"/>
          <w:szCs w:val="21"/>
          <w:lang w:eastAsia="en-NZ"/>
        </w:rPr>
        <w:t xml:space="preserve"> </w:t>
      </w:r>
    </w:p>
    <w:p w14:paraId="36869222" w14:textId="77777777" w:rsidR="00A46881" w:rsidRDefault="00A46881" w:rsidP="00F22718">
      <w:pPr>
        <w:shd w:val="clear" w:color="auto" w:fill="FFFFFF"/>
        <w:spacing w:after="0"/>
        <w:ind w:left="709" w:hanging="283"/>
        <w:rPr>
          <w:rFonts w:ascii="Segoe UI" w:hAnsi="Segoe UI" w:cs="Segoe UI"/>
          <w:color w:val="000000"/>
          <w:sz w:val="21"/>
          <w:szCs w:val="21"/>
          <w:lang w:eastAsia="en-NZ"/>
        </w:rPr>
      </w:pPr>
    </w:p>
    <w:p w14:paraId="0FCE972B" w14:textId="52D25EA4" w:rsidR="007145EC" w:rsidRDefault="00657BC0" w:rsidP="007145EC">
      <w:pPr>
        <w:pStyle w:val="ListParagraph"/>
        <w:numPr>
          <w:ilvl w:val="0"/>
          <w:numId w:val="35"/>
        </w:numPr>
        <w:shd w:val="clear" w:color="auto" w:fill="FFFFFF"/>
        <w:spacing w:after="0"/>
        <w:rPr>
          <w:rFonts w:ascii="Segoe UI" w:hAnsi="Segoe UI" w:cs="Segoe UI"/>
          <w:b/>
          <w:color w:val="000000"/>
          <w:sz w:val="21"/>
          <w:szCs w:val="21"/>
          <w:lang w:eastAsia="en-NZ"/>
        </w:rPr>
      </w:pPr>
      <w:r w:rsidRPr="002542A0">
        <w:rPr>
          <w:rFonts w:ascii="Segoe UI" w:hAnsi="Segoe UI" w:cs="Segoe UI"/>
          <w:b/>
          <w:bCs/>
          <w:color w:val="000000"/>
          <w:sz w:val="21"/>
          <w:szCs w:val="21"/>
          <w:lang w:eastAsia="en-NZ"/>
        </w:rPr>
        <w:t>Is there a continuous improvement pathway?</w:t>
      </w:r>
    </w:p>
    <w:p w14:paraId="17A4C265" w14:textId="77777777" w:rsidR="00986A44" w:rsidRPr="00986A44" w:rsidRDefault="00986A44" w:rsidP="00986A44">
      <w:pPr>
        <w:shd w:val="clear" w:color="auto" w:fill="FFFFFF"/>
        <w:spacing w:after="0"/>
        <w:ind w:left="709"/>
        <w:rPr>
          <w:rFonts w:ascii="Segoe UI" w:hAnsi="Segoe UI" w:cs="Segoe UI"/>
          <w:color w:val="000000"/>
          <w:sz w:val="21"/>
          <w:szCs w:val="21"/>
          <w:lang w:eastAsia="en-NZ"/>
        </w:rPr>
      </w:pPr>
      <w:r w:rsidRPr="00986A44">
        <w:rPr>
          <w:rFonts w:ascii="Segoe UI" w:hAnsi="Segoe UI" w:cs="Segoe UI"/>
          <w:color w:val="000000"/>
          <w:sz w:val="21"/>
          <w:szCs w:val="21"/>
          <w:lang w:eastAsia="en-NZ"/>
        </w:rPr>
        <w:t>Design Guidance is updated on a 3-5 year cycle to keep up to date with changing technological, social and environmental conditions, and will be continuously improved by feedback loops (including post occupancy evaluation and alternative solutions approved by the design governance body). However, for this Fire Engineering Design Guide an initial review will take place a year after the guidance is released.</w:t>
      </w:r>
    </w:p>
    <w:p w14:paraId="33EA5CC4" w14:textId="77777777" w:rsidR="00657BC0" w:rsidRDefault="00657BC0" w:rsidP="00657BC0">
      <w:pPr>
        <w:pStyle w:val="ListParagraph"/>
        <w:shd w:val="clear" w:color="auto" w:fill="FFFFFF"/>
        <w:spacing w:after="0"/>
        <w:rPr>
          <w:rFonts w:ascii="Segoe UI" w:hAnsi="Segoe UI" w:cs="Segoe UI"/>
          <w:color w:val="000000"/>
          <w:sz w:val="21"/>
          <w:szCs w:val="21"/>
          <w:lang w:eastAsia="en-NZ"/>
        </w:rPr>
      </w:pPr>
    </w:p>
    <w:p w14:paraId="59E24C81" w14:textId="6A8A874C" w:rsidR="00657BC0" w:rsidRPr="00B935AA" w:rsidRDefault="00584CA6" w:rsidP="007145EC">
      <w:pPr>
        <w:pStyle w:val="ListParagraph"/>
        <w:numPr>
          <w:ilvl w:val="0"/>
          <w:numId w:val="35"/>
        </w:numPr>
        <w:shd w:val="clear" w:color="auto" w:fill="FFFFFF"/>
        <w:spacing w:after="0"/>
        <w:rPr>
          <w:rFonts w:ascii="Segoe UI" w:hAnsi="Segoe UI" w:cs="Segoe UI"/>
          <w:b/>
          <w:bCs/>
          <w:color w:val="000000"/>
          <w:sz w:val="21"/>
          <w:szCs w:val="21"/>
          <w:lang w:eastAsia="en-NZ"/>
        </w:rPr>
      </w:pPr>
      <w:r w:rsidRPr="00B935AA">
        <w:rPr>
          <w:rFonts w:ascii="Segoe UI" w:hAnsi="Segoe UI" w:cs="Segoe UI"/>
          <w:b/>
          <w:bCs/>
          <w:color w:val="000000"/>
          <w:sz w:val="21"/>
          <w:szCs w:val="21"/>
          <w:lang w:eastAsia="en-NZ"/>
        </w:rPr>
        <w:t>What is the difference between AusHFG and the NZ DGN?</w:t>
      </w:r>
    </w:p>
    <w:p w14:paraId="635D3B67" w14:textId="77777777" w:rsidR="00584CA6" w:rsidRPr="00584CA6" w:rsidRDefault="00584CA6" w:rsidP="00584CA6">
      <w:pPr>
        <w:pStyle w:val="ListParagraph"/>
        <w:rPr>
          <w:rFonts w:ascii="Segoe UI" w:hAnsi="Segoe UI" w:cs="Segoe UI"/>
          <w:color w:val="000000"/>
          <w:sz w:val="21"/>
          <w:szCs w:val="21"/>
          <w:lang w:eastAsia="en-NZ"/>
        </w:rPr>
      </w:pPr>
    </w:p>
    <w:p w14:paraId="7E7ED924" w14:textId="07FF969A" w:rsidR="00584CA6" w:rsidRDefault="00B935AA" w:rsidP="00584CA6">
      <w:pPr>
        <w:pStyle w:val="ListParagraph"/>
        <w:shd w:val="clear" w:color="auto" w:fill="FFFFFF"/>
        <w:spacing w:after="0"/>
        <w:rPr>
          <w:rFonts w:ascii="Segoe UI" w:hAnsi="Segoe UI" w:cs="Segoe UI"/>
          <w:color w:val="000000"/>
          <w:sz w:val="21"/>
          <w:szCs w:val="21"/>
          <w:lang w:eastAsia="en-NZ"/>
        </w:rPr>
      </w:pPr>
      <w:r w:rsidRPr="00B935AA">
        <w:rPr>
          <w:rFonts w:ascii="Segoe UI" w:hAnsi="Segoe UI" w:cs="Segoe UI"/>
          <w:color w:val="000000"/>
          <w:sz w:val="21"/>
          <w:szCs w:val="21"/>
          <w:lang w:eastAsia="en-NZ"/>
        </w:rPr>
        <w:t xml:space="preserve">NZ participates in </w:t>
      </w:r>
      <w:hyperlink r:id="rId9" w:history="1">
        <w:r w:rsidRPr="000A6C9D">
          <w:rPr>
            <w:rStyle w:val="Hyperlink"/>
            <w:rFonts w:ascii="Segoe UI" w:hAnsi="Segoe UI" w:cs="Segoe UI"/>
            <w:sz w:val="21"/>
            <w:szCs w:val="21"/>
            <w:lang w:eastAsia="en-NZ"/>
          </w:rPr>
          <w:t>AHIA</w:t>
        </w:r>
      </w:hyperlink>
      <w:r w:rsidRPr="00B935AA">
        <w:rPr>
          <w:rFonts w:ascii="Segoe UI" w:hAnsi="Segoe UI" w:cs="Segoe UI"/>
          <w:color w:val="000000"/>
          <w:sz w:val="21"/>
          <w:szCs w:val="21"/>
          <w:lang w:eastAsia="en-NZ"/>
        </w:rPr>
        <w:t xml:space="preserve">, who develop the Australasian Health Facility Guidelines </w:t>
      </w:r>
      <w:hyperlink r:id="rId10" w:history="1">
        <w:r w:rsidRPr="008620C5">
          <w:rPr>
            <w:rStyle w:val="Hyperlink"/>
            <w:rFonts w:ascii="Segoe UI" w:hAnsi="Segoe UI" w:cs="Segoe UI"/>
            <w:sz w:val="21"/>
            <w:szCs w:val="21"/>
            <w:lang w:eastAsia="en-NZ"/>
          </w:rPr>
          <w:t>(AusHFG)</w:t>
        </w:r>
      </w:hyperlink>
      <w:r w:rsidRPr="00B935AA">
        <w:rPr>
          <w:rFonts w:ascii="Segoe UI" w:hAnsi="Segoe UI" w:cs="Segoe UI"/>
          <w:color w:val="000000"/>
          <w:sz w:val="21"/>
          <w:szCs w:val="21"/>
          <w:lang w:eastAsia="en-NZ"/>
        </w:rPr>
        <w:t xml:space="preserve"> with input from user groups and clinicians. The NZ DGN contains relevant NZ specific guidance where necessary (for example, to take into account our cultural, social, climatic, and seismic requirements). This information is eventually captured in the AusHFG when each document is revised and updated</w:t>
      </w:r>
      <w:r w:rsidR="001F7BC6">
        <w:rPr>
          <w:rFonts w:ascii="Segoe UI" w:hAnsi="Segoe UI" w:cs="Segoe UI"/>
          <w:color w:val="000000"/>
          <w:sz w:val="21"/>
          <w:szCs w:val="21"/>
          <w:lang w:eastAsia="en-NZ"/>
        </w:rPr>
        <w:t>.</w:t>
      </w:r>
    </w:p>
    <w:p w14:paraId="32BCF637" w14:textId="77777777" w:rsidR="00CF1AD1" w:rsidRDefault="00CF1AD1" w:rsidP="007145EC">
      <w:pPr>
        <w:shd w:val="clear" w:color="auto" w:fill="FFFFFF"/>
        <w:spacing w:after="0"/>
        <w:rPr>
          <w:rFonts w:ascii="Segoe UI" w:hAnsi="Segoe UI" w:cs="Segoe UI"/>
          <w:color w:val="000000"/>
          <w:sz w:val="21"/>
          <w:szCs w:val="21"/>
          <w:lang w:eastAsia="en-NZ"/>
        </w:rPr>
      </w:pPr>
    </w:p>
    <w:p w14:paraId="72C54748" w14:textId="77777777" w:rsidR="00CF1AD1" w:rsidRDefault="00CF1AD1" w:rsidP="007145EC">
      <w:pPr>
        <w:shd w:val="clear" w:color="auto" w:fill="FFFFFF"/>
        <w:spacing w:after="0"/>
        <w:rPr>
          <w:rFonts w:ascii="Segoe UI" w:hAnsi="Segoe UI" w:cs="Segoe UI"/>
          <w:color w:val="000000"/>
          <w:sz w:val="21"/>
          <w:szCs w:val="21"/>
          <w:lang w:eastAsia="en-NZ"/>
        </w:rPr>
      </w:pPr>
    </w:p>
    <w:p w14:paraId="333EFC72" w14:textId="5C143DD5" w:rsidR="00CF1AD1" w:rsidRPr="00CF1AD1" w:rsidRDefault="00CF1AD1" w:rsidP="007145EC">
      <w:pPr>
        <w:shd w:val="clear" w:color="auto" w:fill="FFFFFF"/>
        <w:spacing w:after="0"/>
        <w:rPr>
          <w:rFonts w:ascii="Segoe UI" w:hAnsi="Segoe UI" w:cs="Segoe UI"/>
          <w:b/>
          <w:bCs/>
          <w:color w:val="000000"/>
          <w:sz w:val="21"/>
          <w:szCs w:val="21"/>
          <w:lang w:eastAsia="en-NZ"/>
        </w:rPr>
      </w:pPr>
      <w:r w:rsidRPr="00CF1AD1">
        <w:rPr>
          <w:rFonts w:ascii="Segoe UI" w:hAnsi="Segoe UI" w:cs="Segoe UI"/>
          <w:b/>
          <w:bCs/>
          <w:color w:val="000000"/>
          <w:sz w:val="21"/>
          <w:szCs w:val="21"/>
          <w:lang w:eastAsia="en-NZ"/>
        </w:rPr>
        <w:t>Questions o</w:t>
      </w:r>
      <w:r w:rsidR="00E25651">
        <w:rPr>
          <w:rFonts w:ascii="Segoe UI" w:hAnsi="Segoe UI" w:cs="Segoe UI"/>
          <w:b/>
          <w:bCs/>
          <w:color w:val="000000"/>
          <w:sz w:val="21"/>
          <w:szCs w:val="21"/>
          <w:lang w:eastAsia="en-NZ"/>
        </w:rPr>
        <w:t>r</w:t>
      </w:r>
      <w:r w:rsidRPr="00CF1AD1">
        <w:rPr>
          <w:rFonts w:ascii="Segoe UI" w:hAnsi="Segoe UI" w:cs="Segoe UI"/>
          <w:b/>
          <w:bCs/>
          <w:color w:val="000000"/>
          <w:sz w:val="21"/>
          <w:szCs w:val="21"/>
          <w:lang w:eastAsia="en-NZ"/>
        </w:rPr>
        <w:t xml:space="preserve"> further assistance?</w:t>
      </w:r>
    </w:p>
    <w:p w14:paraId="200F77E6" w14:textId="77777777" w:rsidR="007145EC" w:rsidRPr="007145EC" w:rsidRDefault="007145EC" w:rsidP="007145EC">
      <w:pPr>
        <w:shd w:val="clear" w:color="auto" w:fill="FFFFFF"/>
        <w:spacing w:after="0"/>
        <w:rPr>
          <w:rFonts w:ascii="Segoe UI" w:hAnsi="Segoe UI" w:cs="Segoe UI"/>
          <w:color w:val="000000"/>
          <w:sz w:val="21"/>
          <w:szCs w:val="21"/>
          <w:lang w:eastAsia="en-NZ"/>
        </w:rPr>
      </w:pPr>
    </w:p>
    <w:p w14:paraId="3E5C8F3F" w14:textId="6D97B8E1" w:rsidR="00EF0663" w:rsidRDefault="00D4016A" w:rsidP="00E93E31">
      <w:pPr>
        <w:shd w:val="clear" w:color="auto" w:fill="FFFFFF" w:themeFill="accent6"/>
        <w:spacing w:after="0"/>
        <w:ind w:left="720"/>
        <w:rPr>
          <w:rFonts w:ascii="Segoe UI" w:hAnsi="Segoe UI" w:cs="Segoe UI"/>
          <w:color w:val="000000"/>
          <w:sz w:val="21"/>
          <w:szCs w:val="21"/>
          <w:lang w:eastAsia="en-NZ"/>
        </w:rPr>
      </w:pPr>
      <w:r w:rsidRPr="00E93E31">
        <w:rPr>
          <w:rFonts w:ascii="Segoe UI" w:hAnsi="Segoe UI" w:cs="Segoe UI"/>
          <w:color w:val="000000"/>
          <w:sz w:val="21"/>
          <w:szCs w:val="21"/>
          <w:lang w:eastAsia="en-NZ"/>
        </w:rPr>
        <w:t xml:space="preserve">Get in touch with the FDA via </w:t>
      </w:r>
      <w:hyperlink r:id="rId11">
        <w:r w:rsidRPr="00E93E31">
          <w:rPr>
            <w:rStyle w:val="Hyperlink"/>
            <w:rFonts w:ascii="Segoe UI" w:hAnsi="Segoe UI" w:cs="Segoe UI"/>
            <w:sz w:val="21"/>
            <w:szCs w:val="21"/>
            <w:lang w:eastAsia="en-NZ"/>
          </w:rPr>
          <w:t>facility.design@health.govt.nz</w:t>
        </w:r>
      </w:hyperlink>
      <w:r w:rsidR="00E93E31">
        <w:rPr>
          <w:rStyle w:val="Hyperlink"/>
          <w:rFonts w:ascii="Segoe UI" w:hAnsi="Segoe UI" w:cs="Segoe UI"/>
          <w:sz w:val="21"/>
          <w:szCs w:val="21"/>
          <w:lang w:eastAsia="en-NZ"/>
        </w:rPr>
        <w:t>.</w:t>
      </w:r>
    </w:p>
    <w:p w14:paraId="3FB62C25" w14:textId="3F0BAA64" w:rsidR="00EF0663" w:rsidRDefault="00EF0663" w:rsidP="0052155F">
      <w:pPr>
        <w:shd w:val="clear" w:color="auto" w:fill="FFFFFF"/>
        <w:spacing w:after="0"/>
        <w:ind w:left="720"/>
        <w:rPr>
          <w:rFonts w:ascii="Segoe UI" w:hAnsi="Segoe UI" w:cs="Segoe UI"/>
          <w:color w:val="000000"/>
          <w:sz w:val="21"/>
          <w:szCs w:val="21"/>
          <w:lang w:eastAsia="en-NZ"/>
        </w:rPr>
      </w:pPr>
    </w:p>
    <w:p w14:paraId="33BC70E2" w14:textId="77777777" w:rsidR="0052155F" w:rsidRDefault="0052155F" w:rsidP="0052155F">
      <w:pPr>
        <w:shd w:val="clear" w:color="auto" w:fill="FFFFFF"/>
        <w:spacing w:after="0"/>
        <w:ind w:left="720"/>
        <w:rPr>
          <w:rFonts w:ascii="Segoe UI" w:hAnsi="Segoe UI" w:cs="Segoe UI"/>
          <w:color w:val="000000"/>
          <w:sz w:val="21"/>
          <w:szCs w:val="21"/>
          <w:lang w:eastAsia="en-NZ"/>
        </w:rPr>
      </w:pPr>
    </w:p>
    <w:sectPr w:rsidR="0052155F" w:rsidSect="003A4477">
      <w:headerReference w:type="default" r:id="rId12"/>
      <w:footerReference w:type="default" r:id="rId13"/>
      <w:headerReference w:type="first" r:id="rId14"/>
      <w:footerReference w:type="first" r:id="rId15"/>
      <w:pgSz w:w="11906" w:h="16838"/>
      <w:pgMar w:top="1530" w:right="1440" w:bottom="1702" w:left="1440" w:header="851" w:footer="1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9AD05" w14:textId="77777777" w:rsidR="00032D8C" w:rsidRDefault="00032D8C" w:rsidP="001D3387">
      <w:r>
        <w:separator/>
      </w:r>
    </w:p>
  </w:endnote>
  <w:endnote w:type="continuationSeparator" w:id="0">
    <w:p w14:paraId="4102D46A" w14:textId="77777777" w:rsidR="00032D8C" w:rsidRDefault="00032D8C" w:rsidP="001D3387">
      <w:r>
        <w:continuationSeparator/>
      </w:r>
    </w:p>
  </w:endnote>
  <w:endnote w:type="continuationNotice" w:id="1">
    <w:p w14:paraId="07E3D45A" w14:textId="77777777" w:rsidR="00032D8C" w:rsidRDefault="00032D8C" w:rsidP="001D33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Poppins">
    <w:panose1 w:val="00000500000000000000"/>
    <w:charset w:val="00"/>
    <w:family w:val="auto"/>
    <w:pitch w:val="variable"/>
    <w:sig w:usb0="00008007" w:usb1="00000000" w:usb2="00000000" w:usb3="00000000" w:csb0="00000093" w:csb1="00000000"/>
  </w:font>
  <w:font w:name="GillSans">
    <w:altName w:val="Calibri"/>
    <w:charset w:val="B1"/>
    <w:family w:val="swiss"/>
    <w:pitch w:val="variable"/>
    <w:sig w:usb0="80000A67" w:usb1="00000000" w:usb2="00000000" w:usb3="00000000" w:csb0="000001F7"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04F733" w14:textId="694D6A90" w:rsidR="00431323" w:rsidRDefault="00E25651" w:rsidP="00A32AA1">
    <w:pPr>
      <w:pStyle w:val="Footerbody"/>
      <w:tabs>
        <w:tab w:val="left" w:pos="8789"/>
      </w:tabs>
      <w:spacing w:after="100" w:afterAutospacing="1"/>
      <w:rPr>
        <w:noProof/>
      </w:rPr>
    </w:pPr>
    <w:r w:rsidRPr="00E25651">
      <w:rPr>
        <w:noProof/>
        <w:sz w:val="14"/>
        <w:szCs w:val="14"/>
      </w:rPr>
      <w:drawing>
        <wp:anchor distT="0" distB="0" distL="0" distR="0" simplePos="0" relativeHeight="251658244" behindDoc="1" locked="0" layoutInCell="1" allowOverlap="1" wp14:anchorId="0B03C0A0" wp14:editId="09BF897C">
          <wp:simplePos x="0" y="0"/>
          <wp:positionH relativeFrom="margin">
            <wp:align>right</wp:align>
          </wp:positionH>
          <wp:positionV relativeFrom="margin">
            <wp:posOffset>8748887</wp:posOffset>
          </wp:positionV>
          <wp:extent cx="1732280" cy="314960"/>
          <wp:effectExtent l="0" t="0" r="1270" b="8890"/>
          <wp:wrapTight wrapText="bothSides">
            <wp:wrapPolygon edited="0">
              <wp:start x="0" y="0"/>
              <wp:lineTo x="0" y="20903"/>
              <wp:lineTo x="18053" y="20903"/>
              <wp:lineTo x="21378" y="9145"/>
              <wp:lineTo x="21378" y="2613"/>
              <wp:lineTo x="15202" y="0"/>
              <wp:lineTo x="0" y="0"/>
            </wp:wrapPolygon>
          </wp:wrapTight>
          <wp:docPr id="4" name="image6.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6.png">
                    <a:extLst>
                      <a:ext uri="{C183D7F6-B498-43B3-948B-1728B52AA6E4}">
                        <adec:decorative xmlns:adec="http://schemas.microsoft.com/office/drawing/2017/decorative" val="1"/>
                      </a:ext>
                    </a:extLst>
                  </pic:cNvPr>
                  <pic:cNvPicPr/>
                </pic:nvPicPr>
                <pic:blipFill>
                  <a:blip r:embed="rId1" cstate="print"/>
                  <a:stretch>
                    <a:fillRect/>
                  </a:stretch>
                </pic:blipFill>
                <pic:spPr>
                  <a:xfrm>
                    <a:off x="0" y="0"/>
                    <a:ext cx="1732280" cy="314960"/>
                  </a:xfrm>
                  <a:prstGeom prst="rect">
                    <a:avLst/>
                  </a:prstGeom>
                </pic:spPr>
              </pic:pic>
            </a:graphicData>
          </a:graphic>
        </wp:anchor>
      </w:drawing>
    </w:r>
    <w:r w:rsidRPr="00E25651">
      <w:rPr>
        <w:rStyle w:val="Strong"/>
        <w:rFonts w:ascii="Segoe UI" w:hAnsi="Segoe UI" w:cs="Segoe UI"/>
        <w:color w:val="000000"/>
        <w:sz w:val="14"/>
        <w:szCs w:val="14"/>
        <w:lang w:eastAsia="en-NZ"/>
      </w:rPr>
      <w:t>Design Guidance Note: Fire engineering design for New Zealand public hospitals - FAQs</w:t>
    </w:r>
    <w:sdt>
      <w:sdtPr>
        <w:rPr>
          <w:sz w:val="14"/>
          <w:szCs w:val="14"/>
        </w:rPr>
        <w:id w:val="-332449008"/>
        <w:docPartObj>
          <w:docPartGallery w:val="Page Numbers (Bottom of Page)"/>
          <w:docPartUnique/>
        </w:docPartObj>
      </w:sdtPr>
      <w:sdtEndPr>
        <w:rPr>
          <w:noProof/>
          <w:sz w:val="18"/>
          <w:szCs w:val="18"/>
        </w:rPr>
      </w:sdtEndPr>
      <w:sdtContent>
        <w:r w:rsidR="00920CB3" w:rsidRPr="001D3387">
          <w:tab/>
        </w:r>
      </w:sdtContent>
    </w:sdt>
  </w:p>
  <w:p w14:paraId="5A8C4D25" w14:textId="77777777" w:rsidR="0011702E" w:rsidRDefault="0011702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E600E" w14:textId="2968CC9A" w:rsidR="00684CAC" w:rsidRDefault="00E25651" w:rsidP="001D3387">
    <w:pPr>
      <w:pStyle w:val="Footer"/>
    </w:pPr>
    <w:r w:rsidRPr="00E25651">
      <w:rPr>
        <w:rStyle w:val="Strong"/>
        <w:rFonts w:ascii="Segoe UI" w:hAnsi="Segoe UI" w:cs="Segoe UI"/>
        <w:color w:val="000000"/>
        <w:sz w:val="14"/>
        <w:szCs w:val="14"/>
        <w:lang w:eastAsia="en-NZ"/>
      </w:rPr>
      <w:t>Design Guidance Note: Fire engineering design for New Zealand public hospitals - FAQs</w:t>
    </w:r>
  </w:p>
  <w:p w14:paraId="3747EFB3" w14:textId="77777777" w:rsidR="003A10C8" w:rsidRDefault="00A92D1C" w:rsidP="001D3387">
    <w:pPr>
      <w:pStyle w:val="Footer"/>
    </w:pPr>
    <w:r>
      <w:rPr>
        <w:noProof/>
      </w:rPr>
      <w:drawing>
        <wp:anchor distT="0" distB="0" distL="114300" distR="114300" simplePos="0" relativeHeight="251658240" behindDoc="1" locked="0" layoutInCell="1" allowOverlap="1" wp14:anchorId="6BEE182D" wp14:editId="03EBD7B9">
          <wp:simplePos x="0" y="0"/>
          <wp:positionH relativeFrom="page">
            <wp:posOffset>7699375</wp:posOffset>
          </wp:positionH>
          <wp:positionV relativeFrom="paragraph">
            <wp:posOffset>161925</wp:posOffset>
          </wp:positionV>
          <wp:extent cx="7539990" cy="942340"/>
          <wp:effectExtent l="0" t="0" r="3810" b="0"/>
          <wp:wrapNone/>
          <wp:docPr id="1557057507" name="Picture 1557057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7057507" name="Picture 155705750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9990" cy="9423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9F1609" w14:textId="77777777" w:rsidR="00032D8C" w:rsidRDefault="00032D8C" w:rsidP="001D3387">
      <w:r>
        <w:separator/>
      </w:r>
    </w:p>
  </w:footnote>
  <w:footnote w:type="continuationSeparator" w:id="0">
    <w:p w14:paraId="5DE781EE" w14:textId="77777777" w:rsidR="00032D8C" w:rsidRDefault="00032D8C" w:rsidP="001D3387">
      <w:r>
        <w:continuationSeparator/>
      </w:r>
    </w:p>
  </w:footnote>
  <w:footnote w:type="continuationNotice" w:id="1">
    <w:p w14:paraId="17062DF8" w14:textId="77777777" w:rsidR="00032D8C" w:rsidRDefault="00032D8C" w:rsidP="001D338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454DC0" w14:textId="043771C4" w:rsidR="0011702E" w:rsidRDefault="00D77135" w:rsidP="00D77135">
    <w:pPr>
      <w:pStyle w:val="Heading1"/>
      <w:spacing w:after="0"/>
      <w:jc w:val="center"/>
    </w:pPr>
    <w:r w:rsidRPr="001E1669">
      <w:rPr>
        <w:rFonts w:ascii="Poppins" w:eastAsia="Roboto" w:hAnsi="Poppins" w:cs="Poppins"/>
        <w:b w:val="0"/>
        <w:bCs w:val="0"/>
        <w:kern w:val="22"/>
        <w:sz w:val="20"/>
        <w:szCs w:val="20"/>
      </w:rPr>
      <w:drawing>
        <wp:anchor distT="0" distB="0" distL="114300" distR="114300" simplePos="0" relativeHeight="251658243" behindDoc="1" locked="0" layoutInCell="1" allowOverlap="1" wp14:anchorId="73DB79DB" wp14:editId="20C64ED8">
          <wp:simplePos x="0" y="0"/>
          <wp:positionH relativeFrom="margin">
            <wp:align>center</wp:align>
          </wp:positionH>
          <wp:positionV relativeFrom="paragraph">
            <wp:posOffset>-538480</wp:posOffset>
          </wp:positionV>
          <wp:extent cx="7543800" cy="1000125"/>
          <wp:effectExtent l="0" t="0" r="0" b="0"/>
          <wp:wrapNone/>
          <wp:docPr id="2119876795" name="Picture 21198767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9876795" name="Picture 211987679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43800" cy="100012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0A10AF" w14:textId="6CF68857" w:rsidR="001218E6" w:rsidRDefault="003A4477">
    <w:pPr>
      <w:pStyle w:val="Header"/>
    </w:pPr>
    <w:r w:rsidRPr="00554C10">
      <w:rPr>
        <w:noProof/>
        <w:sz w:val="28"/>
        <w:szCs w:val="28"/>
      </w:rPr>
      <w:drawing>
        <wp:anchor distT="0" distB="0" distL="114300" distR="114300" simplePos="0" relativeHeight="251658242" behindDoc="1" locked="0" layoutInCell="1" allowOverlap="1" wp14:anchorId="53D57E85" wp14:editId="140A1325">
          <wp:simplePos x="0" y="0"/>
          <wp:positionH relativeFrom="margin">
            <wp:posOffset>4172755</wp:posOffset>
          </wp:positionH>
          <wp:positionV relativeFrom="paragraph">
            <wp:posOffset>-20938</wp:posOffset>
          </wp:positionV>
          <wp:extent cx="2020570" cy="354965"/>
          <wp:effectExtent l="0" t="0" r="0" b="6985"/>
          <wp:wrapTight wrapText="bothSides">
            <wp:wrapPolygon edited="0">
              <wp:start x="0" y="0"/>
              <wp:lineTo x="0" y="20866"/>
              <wp:lineTo x="12015" y="20866"/>
              <wp:lineTo x="12015" y="18547"/>
              <wp:lineTo x="21383" y="11592"/>
              <wp:lineTo x="21383" y="0"/>
              <wp:lineTo x="0" y="0"/>
            </wp:wrapPolygon>
          </wp:wrapTight>
          <wp:docPr id="1325731784" name="Picture 13257317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5731784" name="Picture 1325731784">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0570" cy="3549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E1669">
      <w:rPr>
        <w:rFonts w:ascii="Poppins" w:hAnsi="Poppins" w:cs="Poppins"/>
        <w:b/>
        <w:bCs/>
        <w:noProof/>
        <w:kern w:val="22"/>
        <w:sz w:val="20"/>
        <w:szCs w:val="20"/>
      </w:rPr>
      <w:drawing>
        <wp:anchor distT="0" distB="0" distL="114300" distR="114300" simplePos="0" relativeHeight="251658241" behindDoc="1" locked="0" layoutInCell="1" allowOverlap="1" wp14:anchorId="16F87A8A" wp14:editId="72CB7F9E">
          <wp:simplePos x="0" y="0"/>
          <wp:positionH relativeFrom="page">
            <wp:posOffset>-4293</wp:posOffset>
          </wp:positionH>
          <wp:positionV relativeFrom="paragraph">
            <wp:posOffset>-652002</wp:posOffset>
          </wp:positionV>
          <wp:extent cx="7543800" cy="927100"/>
          <wp:effectExtent l="0" t="0" r="0" b="0"/>
          <wp:wrapNone/>
          <wp:docPr id="1906713400" name="Picture 190671340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713400" name="Picture 1906713400">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7543800" cy="9271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D4924"/>
    <w:multiLevelType w:val="hybridMultilevel"/>
    <w:tmpl w:val="38407052"/>
    <w:lvl w:ilvl="0" w:tplc="FFFFFFFF">
      <w:start w:val="1"/>
      <w:numFmt w:val="decimal"/>
      <w:lvlText w:val="%1."/>
      <w:lvlJc w:val="left"/>
      <w:pPr>
        <w:ind w:left="-351" w:hanging="360"/>
      </w:pPr>
      <w:rPr>
        <w:rFonts w:hint="default"/>
      </w:rPr>
    </w:lvl>
    <w:lvl w:ilvl="1" w:tplc="FFFFFFFF">
      <w:start w:val="1"/>
      <w:numFmt w:val="lowerLetter"/>
      <w:lvlText w:val="%2."/>
      <w:lvlJc w:val="left"/>
      <w:pPr>
        <w:ind w:left="369" w:hanging="360"/>
      </w:pPr>
    </w:lvl>
    <w:lvl w:ilvl="2" w:tplc="14090017">
      <w:start w:val="1"/>
      <w:numFmt w:val="lowerLetter"/>
      <w:lvlText w:val="%3)"/>
      <w:lvlJc w:val="left"/>
      <w:pPr>
        <w:ind w:left="1269" w:hanging="360"/>
      </w:pPr>
    </w:lvl>
    <w:lvl w:ilvl="3" w:tplc="FFFFFFFF" w:tentative="1">
      <w:start w:val="1"/>
      <w:numFmt w:val="decimal"/>
      <w:lvlText w:val="%4."/>
      <w:lvlJc w:val="left"/>
      <w:pPr>
        <w:ind w:left="1809" w:hanging="360"/>
      </w:pPr>
    </w:lvl>
    <w:lvl w:ilvl="4" w:tplc="FFFFFFFF" w:tentative="1">
      <w:start w:val="1"/>
      <w:numFmt w:val="lowerLetter"/>
      <w:lvlText w:val="%5."/>
      <w:lvlJc w:val="left"/>
      <w:pPr>
        <w:ind w:left="2529" w:hanging="360"/>
      </w:pPr>
    </w:lvl>
    <w:lvl w:ilvl="5" w:tplc="FFFFFFFF" w:tentative="1">
      <w:start w:val="1"/>
      <w:numFmt w:val="lowerRoman"/>
      <w:lvlText w:val="%6."/>
      <w:lvlJc w:val="right"/>
      <w:pPr>
        <w:ind w:left="3249" w:hanging="180"/>
      </w:pPr>
    </w:lvl>
    <w:lvl w:ilvl="6" w:tplc="FFFFFFFF" w:tentative="1">
      <w:start w:val="1"/>
      <w:numFmt w:val="decimal"/>
      <w:lvlText w:val="%7."/>
      <w:lvlJc w:val="left"/>
      <w:pPr>
        <w:ind w:left="3969" w:hanging="360"/>
      </w:pPr>
    </w:lvl>
    <w:lvl w:ilvl="7" w:tplc="FFFFFFFF" w:tentative="1">
      <w:start w:val="1"/>
      <w:numFmt w:val="lowerLetter"/>
      <w:lvlText w:val="%8."/>
      <w:lvlJc w:val="left"/>
      <w:pPr>
        <w:ind w:left="4689" w:hanging="360"/>
      </w:pPr>
    </w:lvl>
    <w:lvl w:ilvl="8" w:tplc="FFFFFFFF" w:tentative="1">
      <w:start w:val="1"/>
      <w:numFmt w:val="lowerRoman"/>
      <w:lvlText w:val="%9."/>
      <w:lvlJc w:val="right"/>
      <w:pPr>
        <w:ind w:left="5409" w:hanging="180"/>
      </w:pPr>
    </w:lvl>
  </w:abstractNum>
  <w:abstractNum w:abstractNumId="1" w15:restartNumberingAfterBreak="0">
    <w:nsid w:val="07F73799"/>
    <w:multiLevelType w:val="hybridMultilevel"/>
    <w:tmpl w:val="4F480B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D4139CB"/>
    <w:multiLevelType w:val="hybridMultilevel"/>
    <w:tmpl w:val="CF6CE4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39318F4"/>
    <w:multiLevelType w:val="hybridMultilevel"/>
    <w:tmpl w:val="0F80F3A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4" w15:restartNumberingAfterBreak="0">
    <w:nsid w:val="15243581"/>
    <w:multiLevelType w:val="hybridMultilevel"/>
    <w:tmpl w:val="8FB20BA0"/>
    <w:lvl w:ilvl="0" w:tplc="14090001">
      <w:start w:val="1"/>
      <w:numFmt w:val="bullet"/>
      <w:lvlText w:val=""/>
      <w:lvlJc w:val="left"/>
      <w:pPr>
        <w:ind w:left="1080" w:hanging="72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B524295"/>
    <w:multiLevelType w:val="hybridMultilevel"/>
    <w:tmpl w:val="13FE788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DF612C0"/>
    <w:multiLevelType w:val="hybridMultilevel"/>
    <w:tmpl w:val="09CAC538"/>
    <w:lvl w:ilvl="0" w:tplc="1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24DF269E"/>
    <w:multiLevelType w:val="multilevel"/>
    <w:tmpl w:val="366AECD0"/>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891058B"/>
    <w:multiLevelType w:val="hybridMultilevel"/>
    <w:tmpl w:val="9FF88A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9F9795A"/>
    <w:multiLevelType w:val="hybridMultilevel"/>
    <w:tmpl w:val="968E5ED6"/>
    <w:lvl w:ilvl="0" w:tplc="14090001">
      <w:start w:val="1"/>
      <w:numFmt w:val="bullet"/>
      <w:lvlText w:val=""/>
      <w:lvlJc w:val="left"/>
      <w:pPr>
        <w:ind w:left="1125" w:hanging="360"/>
      </w:pPr>
      <w:rPr>
        <w:rFonts w:ascii="Symbol" w:hAnsi="Symbol" w:hint="default"/>
      </w:rPr>
    </w:lvl>
    <w:lvl w:ilvl="1" w:tplc="14090003" w:tentative="1">
      <w:start w:val="1"/>
      <w:numFmt w:val="bullet"/>
      <w:lvlText w:val="o"/>
      <w:lvlJc w:val="left"/>
      <w:pPr>
        <w:ind w:left="1845" w:hanging="360"/>
      </w:pPr>
      <w:rPr>
        <w:rFonts w:ascii="Courier New" w:hAnsi="Courier New" w:cs="Courier New" w:hint="default"/>
      </w:rPr>
    </w:lvl>
    <w:lvl w:ilvl="2" w:tplc="14090005" w:tentative="1">
      <w:start w:val="1"/>
      <w:numFmt w:val="bullet"/>
      <w:lvlText w:val=""/>
      <w:lvlJc w:val="left"/>
      <w:pPr>
        <w:ind w:left="2565" w:hanging="360"/>
      </w:pPr>
      <w:rPr>
        <w:rFonts w:ascii="Wingdings" w:hAnsi="Wingdings" w:hint="default"/>
      </w:rPr>
    </w:lvl>
    <w:lvl w:ilvl="3" w:tplc="14090001" w:tentative="1">
      <w:start w:val="1"/>
      <w:numFmt w:val="bullet"/>
      <w:lvlText w:val=""/>
      <w:lvlJc w:val="left"/>
      <w:pPr>
        <w:ind w:left="3285" w:hanging="360"/>
      </w:pPr>
      <w:rPr>
        <w:rFonts w:ascii="Symbol" w:hAnsi="Symbol" w:hint="default"/>
      </w:rPr>
    </w:lvl>
    <w:lvl w:ilvl="4" w:tplc="14090003" w:tentative="1">
      <w:start w:val="1"/>
      <w:numFmt w:val="bullet"/>
      <w:lvlText w:val="o"/>
      <w:lvlJc w:val="left"/>
      <w:pPr>
        <w:ind w:left="4005" w:hanging="360"/>
      </w:pPr>
      <w:rPr>
        <w:rFonts w:ascii="Courier New" w:hAnsi="Courier New" w:cs="Courier New" w:hint="default"/>
      </w:rPr>
    </w:lvl>
    <w:lvl w:ilvl="5" w:tplc="14090005" w:tentative="1">
      <w:start w:val="1"/>
      <w:numFmt w:val="bullet"/>
      <w:lvlText w:val=""/>
      <w:lvlJc w:val="left"/>
      <w:pPr>
        <w:ind w:left="4725" w:hanging="360"/>
      </w:pPr>
      <w:rPr>
        <w:rFonts w:ascii="Wingdings" w:hAnsi="Wingdings" w:hint="default"/>
      </w:rPr>
    </w:lvl>
    <w:lvl w:ilvl="6" w:tplc="14090001" w:tentative="1">
      <w:start w:val="1"/>
      <w:numFmt w:val="bullet"/>
      <w:lvlText w:val=""/>
      <w:lvlJc w:val="left"/>
      <w:pPr>
        <w:ind w:left="5445" w:hanging="360"/>
      </w:pPr>
      <w:rPr>
        <w:rFonts w:ascii="Symbol" w:hAnsi="Symbol" w:hint="default"/>
      </w:rPr>
    </w:lvl>
    <w:lvl w:ilvl="7" w:tplc="14090003" w:tentative="1">
      <w:start w:val="1"/>
      <w:numFmt w:val="bullet"/>
      <w:lvlText w:val="o"/>
      <w:lvlJc w:val="left"/>
      <w:pPr>
        <w:ind w:left="6165" w:hanging="360"/>
      </w:pPr>
      <w:rPr>
        <w:rFonts w:ascii="Courier New" w:hAnsi="Courier New" w:cs="Courier New" w:hint="default"/>
      </w:rPr>
    </w:lvl>
    <w:lvl w:ilvl="8" w:tplc="14090005" w:tentative="1">
      <w:start w:val="1"/>
      <w:numFmt w:val="bullet"/>
      <w:lvlText w:val=""/>
      <w:lvlJc w:val="left"/>
      <w:pPr>
        <w:ind w:left="6885" w:hanging="360"/>
      </w:pPr>
      <w:rPr>
        <w:rFonts w:ascii="Wingdings" w:hAnsi="Wingdings" w:hint="default"/>
      </w:rPr>
    </w:lvl>
  </w:abstractNum>
  <w:abstractNum w:abstractNumId="10" w15:restartNumberingAfterBreak="0">
    <w:nsid w:val="2CA0303B"/>
    <w:multiLevelType w:val="hybridMultilevel"/>
    <w:tmpl w:val="859E8C28"/>
    <w:lvl w:ilvl="0" w:tplc="77905282">
      <w:start w:val="1"/>
      <w:numFmt w:val="bullet"/>
      <w:pStyle w:val="Bulletpoints"/>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3AF02C8"/>
    <w:multiLevelType w:val="hybridMultilevel"/>
    <w:tmpl w:val="CC1CDBC0"/>
    <w:lvl w:ilvl="0" w:tplc="E264C090">
      <w:numFmt w:val="bullet"/>
      <w:lvlText w:val=""/>
      <w:lvlJc w:val="left"/>
      <w:pPr>
        <w:ind w:left="478" w:hanging="358"/>
      </w:pPr>
      <w:rPr>
        <w:rFonts w:ascii="Symbol" w:eastAsia="Symbol" w:hAnsi="Symbol" w:cs="Symbol" w:hint="default"/>
        <w:b w:val="0"/>
        <w:bCs w:val="0"/>
        <w:i w:val="0"/>
        <w:iCs w:val="0"/>
        <w:spacing w:val="0"/>
        <w:w w:val="100"/>
        <w:sz w:val="22"/>
        <w:szCs w:val="22"/>
        <w:lang w:val="en-US" w:eastAsia="en-US" w:bidi="ar-SA"/>
      </w:rPr>
    </w:lvl>
    <w:lvl w:ilvl="1" w:tplc="E83E1BA2">
      <w:numFmt w:val="bullet"/>
      <w:lvlText w:val=""/>
      <w:lvlJc w:val="left"/>
      <w:pPr>
        <w:ind w:left="840" w:hanging="360"/>
      </w:pPr>
      <w:rPr>
        <w:rFonts w:ascii="Symbol" w:eastAsia="Symbol" w:hAnsi="Symbol" w:cs="Symbol" w:hint="default"/>
        <w:b w:val="0"/>
        <w:bCs w:val="0"/>
        <w:i w:val="0"/>
        <w:iCs w:val="0"/>
        <w:spacing w:val="0"/>
        <w:w w:val="100"/>
        <w:sz w:val="22"/>
        <w:szCs w:val="22"/>
        <w:lang w:val="en-US" w:eastAsia="en-US" w:bidi="ar-SA"/>
      </w:rPr>
    </w:lvl>
    <w:lvl w:ilvl="2" w:tplc="7584AD54">
      <w:numFmt w:val="bullet"/>
      <w:lvlText w:val="•"/>
      <w:lvlJc w:val="left"/>
      <w:pPr>
        <w:ind w:left="1814" w:hanging="360"/>
      </w:pPr>
      <w:rPr>
        <w:rFonts w:hint="default"/>
        <w:lang w:val="en-US" w:eastAsia="en-US" w:bidi="ar-SA"/>
      </w:rPr>
    </w:lvl>
    <w:lvl w:ilvl="3" w:tplc="E13423CE">
      <w:numFmt w:val="bullet"/>
      <w:lvlText w:val="•"/>
      <w:lvlJc w:val="left"/>
      <w:pPr>
        <w:ind w:left="2788" w:hanging="360"/>
      </w:pPr>
      <w:rPr>
        <w:rFonts w:hint="default"/>
        <w:lang w:val="en-US" w:eastAsia="en-US" w:bidi="ar-SA"/>
      </w:rPr>
    </w:lvl>
    <w:lvl w:ilvl="4" w:tplc="EB18A9C8">
      <w:numFmt w:val="bullet"/>
      <w:lvlText w:val="•"/>
      <w:lvlJc w:val="left"/>
      <w:pPr>
        <w:ind w:left="3762" w:hanging="360"/>
      </w:pPr>
      <w:rPr>
        <w:rFonts w:hint="default"/>
        <w:lang w:val="en-US" w:eastAsia="en-US" w:bidi="ar-SA"/>
      </w:rPr>
    </w:lvl>
    <w:lvl w:ilvl="5" w:tplc="0B0C0FD4">
      <w:numFmt w:val="bullet"/>
      <w:lvlText w:val="•"/>
      <w:lvlJc w:val="left"/>
      <w:pPr>
        <w:ind w:left="4736" w:hanging="360"/>
      </w:pPr>
      <w:rPr>
        <w:rFonts w:hint="default"/>
        <w:lang w:val="en-US" w:eastAsia="en-US" w:bidi="ar-SA"/>
      </w:rPr>
    </w:lvl>
    <w:lvl w:ilvl="6" w:tplc="99A0F75E">
      <w:numFmt w:val="bullet"/>
      <w:lvlText w:val="•"/>
      <w:lvlJc w:val="left"/>
      <w:pPr>
        <w:ind w:left="5710" w:hanging="360"/>
      </w:pPr>
      <w:rPr>
        <w:rFonts w:hint="default"/>
        <w:lang w:val="en-US" w:eastAsia="en-US" w:bidi="ar-SA"/>
      </w:rPr>
    </w:lvl>
    <w:lvl w:ilvl="7" w:tplc="872066BC">
      <w:numFmt w:val="bullet"/>
      <w:lvlText w:val="•"/>
      <w:lvlJc w:val="left"/>
      <w:pPr>
        <w:ind w:left="6684" w:hanging="360"/>
      </w:pPr>
      <w:rPr>
        <w:rFonts w:hint="default"/>
        <w:lang w:val="en-US" w:eastAsia="en-US" w:bidi="ar-SA"/>
      </w:rPr>
    </w:lvl>
    <w:lvl w:ilvl="8" w:tplc="96861A56">
      <w:numFmt w:val="bullet"/>
      <w:lvlText w:val="•"/>
      <w:lvlJc w:val="left"/>
      <w:pPr>
        <w:ind w:left="7658" w:hanging="360"/>
      </w:pPr>
      <w:rPr>
        <w:rFonts w:hint="default"/>
        <w:lang w:val="en-US" w:eastAsia="en-US" w:bidi="ar-SA"/>
      </w:rPr>
    </w:lvl>
  </w:abstractNum>
  <w:abstractNum w:abstractNumId="12" w15:restartNumberingAfterBreak="0">
    <w:nsid w:val="3AB6205A"/>
    <w:multiLevelType w:val="hybridMultilevel"/>
    <w:tmpl w:val="9D542B74"/>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3" w15:restartNumberingAfterBreak="0">
    <w:nsid w:val="3C7D3516"/>
    <w:multiLevelType w:val="hybridMultilevel"/>
    <w:tmpl w:val="9B406908"/>
    <w:lvl w:ilvl="0" w:tplc="02084884">
      <w:start w:val="1"/>
      <w:numFmt w:val="decimal"/>
      <w:pStyle w:val="Numberedbullets"/>
      <w:lvlText w:val="%1."/>
      <w:lvlJc w:val="left"/>
      <w:pPr>
        <w:ind w:left="720" w:hanging="360"/>
      </w:pPr>
      <w:rPr>
        <w:rFonts w:ascii="Roboto" w:hAnsi="Roboto" w:hint="default"/>
        <w:b w:val="0"/>
        <w:color w:val="auto"/>
        <w:sz w:val="22"/>
      </w:rPr>
    </w:lvl>
    <w:lvl w:ilvl="1" w:tplc="EC02A6B6">
      <w:start w:val="1"/>
      <w:numFmt w:val="lowerLetter"/>
      <w:pStyle w:val="Letteredbullets"/>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E2B46C8"/>
    <w:multiLevelType w:val="hybridMultilevel"/>
    <w:tmpl w:val="44BC626A"/>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05955E9"/>
    <w:multiLevelType w:val="hybridMultilevel"/>
    <w:tmpl w:val="9C7250DE"/>
    <w:lvl w:ilvl="0" w:tplc="1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B803F3"/>
    <w:multiLevelType w:val="multilevel"/>
    <w:tmpl w:val="342AAD8E"/>
    <w:lvl w:ilvl="0">
      <w:start w:val="1"/>
      <w:numFmt w:val="decimal"/>
      <w:lvlText w:val="%1."/>
      <w:lvlJc w:val="left"/>
      <w:pPr>
        <w:ind w:left="360" w:hanging="360"/>
      </w:pPr>
      <w:rPr>
        <w:rFonts w:ascii="Arial" w:eastAsia="Roboto"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880DDE"/>
    <w:multiLevelType w:val="hybridMultilevel"/>
    <w:tmpl w:val="476A41C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47C632AB"/>
    <w:multiLevelType w:val="hybridMultilevel"/>
    <w:tmpl w:val="2E9A25DE"/>
    <w:lvl w:ilvl="0" w:tplc="DEC61348">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F4D7DBF"/>
    <w:multiLevelType w:val="hybridMultilevel"/>
    <w:tmpl w:val="0596C052"/>
    <w:lvl w:ilvl="0" w:tplc="A6C45220">
      <w:numFmt w:val="bullet"/>
      <w:lvlText w:val="•"/>
      <w:lvlJc w:val="left"/>
      <w:pPr>
        <w:ind w:left="1080" w:hanging="720"/>
      </w:pPr>
      <w:rPr>
        <w:rFonts w:ascii="Arial" w:eastAsia="Roboto"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50616356"/>
    <w:multiLevelType w:val="hybridMultilevel"/>
    <w:tmpl w:val="383231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2AC5DF4"/>
    <w:multiLevelType w:val="hybridMultilevel"/>
    <w:tmpl w:val="247C0E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06722EB"/>
    <w:multiLevelType w:val="hybridMultilevel"/>
    <w:tmpl w:val="98020DF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3" w15:restartNumberingAfterBreak="0">
    <w:nsid w:val="62B87DA1"/>
    <w:multiLevelType w:val="hybridMultilevel"/>
    <w:tmpl w:val="A0AEC754"/>
    <w:lvl w:ilvl="0" w:tplc="83FE075C">
      <w:start w:val="1"/>
      <w:numFmt w:val="bullet"/>
      <w:lvlText w:val="•"/>
      <w:lvlJc w:val="left"/>
      <w:pPr>
        <w:tabs>
          <w:tab w:val="num" w:pos="720"/>
        </w:tabs>
        <w:ind w:left="720" w:hanging="360"/>
      </w:pPr>
      <w:rPr>
        <w:rFonts w:ascii="Arial" w:hAnsi="Arial" w:hint="default"/>
      </w:rPr>
    </w:lvl>
    <w:lvl w:ilvl="1" w:tplc="A07C543E" w:tentative="1">
      <w:start w:val="1"/>
      <w:numFmt w:val="bullet"/>
      <w:lvlText w:val="•"/>
      <w:lvlJc w:val="left"/>
      <w:pPr>
        <w:tabs>
          <w:tab w:val="num" w:pos="1440"/>
        </w:tabs>
        <w:ind w:left="1440" w:hanging="360"/>
      </w:pPr>
      <w:rPr>
        <w:rFonts w:ascii="Arial" w:hAnsi="Arial" w:hint="default"/>
      </w:rPr>
    </w:lvl>
    <w:lvl w:ilvl="2" w:tplc="45E6E944" w:tentative="1">
      <w:start w:val="1"/>
      <w:numFmt w:val="bullet"/>
      <w:lvlText w:val="•"/>
      <w:lvlJc w:val="left"/>
      <w:pPr>
        <w:tabs>
          <w:tab w:val="num" w:pos="2160"/>
        </w:tabs>
        <w:ind w:left="2160" w:hanging="360"/>
      </w:pPr>
      <w:rPr>
        <w:rFonts w:ascii="Arial" w:hAnsi="Arial" w:hint="default"/>
      </w:rPr>
    </w:lvl>
    <w:lvl w:ilvl="3" w:tplc="5F4E8894" w:tentative="1">
      <w:start w:val="1"/>
      <w:numFmt w:val="bullet"/>
      <w:lvlText w:val="•"/>
      <w:lvlJc w:val="left"/>
      <w:pPr>
        <w:tabs>
          <w:tab w:val="num" w:pos="2880"/>
        </w:tabs>
        <w:ind w:left="2880" w:hanging="360"/>
      </w:pPr>
      <w:rPr>
        <w:rFonts w:ascii="Arial" w:hAnsi="Arial" w:hint="default"/>
      </w:rPr>
    </w:lvl>
    <w:lvl w:ilvl="4" w:tplc="33629084" w:tentative="1">
      <w:start w:val="1"/>
      <w:numFmt w:val="bullet"/>
      <w:lvlText w:val="•"/>
      <w:lvlJc w:val="left"/>
      <w:pPr>
        <w:tabs>
          <w:tab w:val="num" w:pos="3600"/>
        </w:tabs>
        <w:ind w:left="3600" w:hanging="360"/>
      </w:pPr>
      <w:rPr>
        <w:rFonts w:ascii="Arial" w:hAnsi="Arial" w:hint="default"/>
      </w:rPr>
    </w:lvl>
    <w:lvl w:ilvl="5" w:tplc="9A54F31E" w:tentative="1">
      <w:start w:val="1"/>
      <w:numFmt w:val="bullet"/>
      <w:lvlText w:val="•"/>
      <w:lvlJc w:val="left"/>
      <w:pPr>
        <w:tabs>
          <w:tab w:val="num" w:pos="4320"/>
        </w:tabs>
        <w:ind w:left="4320" w:hanging="360"/>
      </w:pPr>
      <w:rPr>
        <w:rFonts w:ascii="Arial" w:hAnsi="Arial" w:hint="default"/>
      </w:rPr>
    </w:lvl>
    <w:lvl w:ilvl="6" w:tplc="8EDE66B4" w:tentative="1">
      <w:start w:val="1"/>
      <w:numFmt w:val="bullet"/>
      <w:lvlText w:val="•"/>
      <w:lvlJc w:val="left"/>
      <w:pPr>
        <w:tabs>
          <w:tab w:val="num" w:pos="5040"/>
        </w:tabs>
        <w:ind w:left="5040" w:hanging="360"/>
      </w:pPr>
      <w:rPr>
        <w:rFonts w:ascii="Arial" w:hAnsi="Arial" w:hint="default"/>
      </w:rPr>
    </w:lvl>
    <w:lvl w:ilvl="7" w:tplc="7C507C78" w:tentative="1">
      <w:start w:val="1"/>
      <w:numFmt w:val="bullet"/>
      <w:lvlText w:val="•"/>
      <w:lvlJc w:val="left"/>
      <w:pPr>
        <w:tabs>
          <w:tab w:val="num" w:pos="5760"/>
        </w:tabs>
        <w:ind w:left="5760" w:hanging="360"/>
      </w:pPr>
      <w:rPr>
        <w:rFonts w:ascii="Arial" w:hAnsi="Arial" w:hint="default"/>
      </w:rPr>
    </w:lvl>
    <w:lvl w:ilvl="8" w:tplc="946805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40E2E65"/>
    <w:multiLevelType w:val="hybridMultilevel"/>
    <w:tmpl w:val="23723ED0"/>
    <w:lvl w:ilvl="0" w:tplc="766CB242">
      <w:numFmt w:val="bullet"/>
      <w:lvlText w:val="-"/>
      <w:lvlJc w:val="left"/>
      <w:pPr>
        <w:ind w:left="720" w:hanging="360"/>
      </w:pPr>
      <w:rPr>
        <w:rFonts w:ascii="Arial" w:eastAsia="Arial"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70750C32"/>
    <w:multiLevelType w:val="hybridMultilevel"/>
    <w:tmpl w:val="6A220452"/>
    <w:lvl w:ilvl="0" w:tplc="1409000F">
      <w:start w:val="1"/>
      <w:numFmt w:val="decimal"/>
      <w:lvlText w:val="%1."/>
      <w:lvlJc w:val="left"/>
      <w:pPr>
        <w:ind w:left="2487" w:hanging="360"/>
      </w:pPr>
      <w:rPr>
        <w:rFonts w:hint="default"/>
      </w:rPr>
    </w:lvl>
    <w:lvl w:ilvl="1" w:tplc="14090019">
      <w:start w:val="1"/>
      <w:numFmt w:val="lowerLetter"/>
      <w:lvlText w:val="%2."/>
      <w:lvlJc w:val="left"/>
      <w:pPr>
        <w:ind w:left="369" w:hanging="360"/>
      </w:pPr>
    </w:lvl>
    <w:lvl w:ilvl="2" w:tplc="1409001B">
      <w:start w:val="1"/>
      <w:numFmt w:val="lowerRoman"/>
      <w:lvlText w:val="%3."/>
      <w:lvlJc w:val="right"/>
      <w:pPr>
        <w:ind w:left="1089" w:hanging="180"/>
      </w:pPr>
    </w:lvl>
    <w:lvl w:ilvl="3" w:tplc="1409000F" w:tentative="1">
      <w:start w:val="1"/>
      <w:numFmt w:val="decimal"/>
      <w:lvlText w:val="%4."/>
      <w:lvlJc w:val="left"/>
      <w:pPr>
        <w:ind w:left="1809" w:hanging="360"/>
      </w:pPr>
    </w:lvl>
    <w:lvl w:ilvl="4" w:tplc="14090019" w:tentative="1">
      <w:start w:val="1"/>
      <w:numFmt w:val="lowerLetter"/>
      <w:lvlText w:val="%5."/>
      <w:lvlJc w:val="left"/>
      <w:pPr>
        <w:ind w:left="2529" w:hanging="360"/>
      </w:pPr>
    </w:lvl>
    <w:lvl w:ilvl="5" w:tplc="1409001B" w:tentative="1">
      <w:start w:val="1"/>
      <w:numFmt w:val="lowerRoman"/>
      <w:lvlText w:val="%6."/>
      <w:lvlJc w:val="right"/>
      <w:pPr>
        <w:ind w:left="3249" w:hanging="180"/>
      </w:pPr>
    </w:lvl>
    <w:lvl w:ilvl="6" w:tplc="1409000F" w:tentative="1">
      <w:start w:val="1"/>
      <w:numFmt w:val="decimal"/>
      <w:lvlText w:val="%7."/>
      <w:lvlJc w:val="left"/>
      <w:pPr>
        <w:ind w:left="3969" w:hanging="360"/>
      </w:pPr>
    </w:lvl>
    <w:lvl w:ilvl="7" w:tplc="14090019" w:tentative="1">
      <w:start w:val="1"/>
      <w:numFmt w:val="lowerLetter"/>
      <w:lvlText w:val="%8."/>
      <w:lvlJc w:val="left"/>
      <w:pPr>
        <w:ind w:left="4689" w:hanging="360"/>
      </w:pPr>
    </w:lvl>
    <w:lvl w:ilvl="8" w:tplc="1409001B" w:tentative="1">
      <w:start w:val="1"/>
      <w:numFmt w:val="lowerRoman"/>
      <w:lvlText w:val="%9."/>
      <w:lvlJc w:val="right"/>
      <w:pPr>
        <w:ind w:left="5409" w:hanging="180"/>
      </w:pPr>
    </w:lvl>
  </w:abstractNum>
  <w:abstractNum w:abstractNumId="26" w15:restartNumberingAfterBreak="0">
    <w:nsid w:val="71DD7FE1"/>
    <w:multiLevelType w:val="hybridMultilevel"/>
    <w:tmpl w:val="4A0649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24A4DE1"/>
    <w:multiLevelType w:val="hybridMultilevel"/>
    <w:tmpl w:val="B560BA58"/>
    <w:lvl w:ilvl="0" w:tplc="3CCA973E">
      <w:start w:val="1"/>
      <w:numFmt w:val="bullet"/>
      <w:pStyle w:val="Bulletpoints2"/>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741C39C6"/>
    <w:multiLevelType w:val="hybridMultilevel"/>
    <w:tmpl w:val="C03080AA"/>
    <w:lvl w:ilvl="0" w:tplc="5E8469C4">
      <w:start w:val="1"/>
      <w:numFmt w:val="lowerLetter"/>
      <w:lvlText w:val="%1)"/>
      <w:lvlJc w:val="left"/>
      <w:pPr>
        <w:ind w:left="720" w:hanging="360"/>
      </w:pPr>
      <w:rPr>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9" w15:restartNumberingAfterBreak="0">
    <w:nsid w:val="7B3D18EA"/>
    <w:multiLevelType w:val="hybridMultilevel"/>
    <w:tmpl w:val="1FB0042E"/>
    <w:lvl w:ilvl="0" w:tplc="D884F360">
      <w:start w:val="1"/>
      <w:numFmt w:val="bullet"/>
      <w:lvlText w:val="•"/>
      <w:lvlJc w:val="left"/>
      <w:pPr>
        <w:tabs>
          <w:tab w:val="num" w:pos="720"/>
        </w:tabs>
        <w:ind w:left="720" w:hanging="360"/>
      </w:pPr>
      <w:rPr>
        <w:rFonts w:ascii="Arial" w:hAnsi="Arial" w:hint="default"/>
      </w:rPr>
    </w:lvl>
    <w:lvl w:ilvl="1" w:tplc="5358C9D0" w:tentative="1">
      <w:start w:val="1"/>
      <w:numFmt w:val="bullet"/>
      <w:lvlText w:val="•"/>
      <w:lvlJc w:val="left"/>
      <w:pPr>
        <w:tabs>
          <w:tab w:val="num" w:pos="1440"/>
        </w:tabs>
        <w:ind w:left="1440" w:hanging="360"/>
      </w:pPr>
      <w:rPr>
        <w:rFonts w:ascii="Arial" w:hAnsi="Arial" w:hint="default"/>
      </w:rPr>
    </w:lvl>
    <w:lvl w:ilvl="2" w:tplc="D7BA7A00" w:tentative="1">
      <w:start w:val="1"/>
      <w:numFmt w:val="bullet"/>
      <w:lvlText w:val="•"/>
      <w:lvlJc w:val="left"/>
      <w:pPr>
        <w:tabs>
          <w:tab w:val="num" w:pos="2160"/>
        </w:tabs>
        <w:ind w:left="2160" w:hanging="360"/>
      </w:pPr>
      <w:rPr>
        <w:rFonts w:ascii="Arial" w:hAnsi="Arial" w:hint="default"/>
      </w:rPr>
    </w:lvl>
    <w:lvl w:ilvl="3" w:tplc="AD3C4D02" w:tentative="1">
      <w:start w:val="1"/>
      <w:numFmt w:val="bullet"/>
      <w:lvlText w:val="•"/>
      <w:lvlJc w:val="left"/>
      <w:pPr>
        <w:tabs>
          <w:tab w:val="num" w:pos="2880"/>
        </w:tabs>
        <w:ind w:left="2880" w:hanging="360"/>
      </w:pPr>
      <w:rPr>
        <w:rFonts w:ascii="Arial" w:hAnsi="Arial" w:hint="default"/>
      </w:rPr>
    </w:lvl>
    <w:lvl w:ilvl="4" w:tplc="DCDC7CCA" w:tentative="1">
      <w:start w:val="1"/>
      <w:numFmt w:val="bullet"/>
      <w:lvlText w:val="•"/>
      <w:lvlJc w:val="left"/>
      <w:pPr>
        <w:tabs>
          <w:tab w:val="num" w:pos="3600"/>
        </w:tabs>
        <w:ind w:left="3600" w:hanging="360"/>
      </w:pPr>
      <w:rPr>
        <w:rFonts w:ascii="Arial" w:hAnsi="Arial" w:hint="default"/>
      </w:rPr>
    </w:lvl>
    <w:lvl w:ilvl="5" w:tplc="D670041A" w:tentative="1">
      <w:start w:val="1"/>
      <w:numFmt w:val="bullet"/>
      <w:lvlText w:val="•"/>
      <w:lvlJc w:val="left"/>
      <w:pPr>
        <w:tabs>
          <w:tab w:val="num" w:pos="4320"/>
        </w:tabs>
        <w:ind w:left="4320" w:hanging="360"/>
      </w:pPr>
      <w:rPr>
        <w:rFonts w:ascii="Arial" w:hAnsi="Arial" w:hint="default"/>
      </w:rPr>
    </w:lvl>
    <w:lvl w:ilvl="6" w:tplc="9736834C" w:tentative="1">
      <w:start w:val="1"/>
      <w:numFmt w:val="bullet"/>
      <w:lvlText w:val="•"/>
      <w:lvlJc w:val="left"/>
      <w:pPr>
        <w:tabs>
          <w:tab w:val="num" w:pos="5040"/>
        </w:tabs>
        <w:ind w:left="5040" w:hanging="360"/>
      </w:pPr>
      <w:rPr>
        <w:rFonts w:ascii="Arial" w:hAnsi="Arial" w:hint="default"/>
      </w:rPr>
    </w:lvl>
    <w:lvl w:ilvl="7" w:tplc="73BECCD0" w:tentative="1">
      <w:start w:val="1"/>
      <w:numFmt w:val="bullet"/>
      <w:lvlText w:val="•"/>
      <w:lvlJc w:val="left"/>
      <w:pPr>
        <w:tabs>
          <w:tab w:val="num" w:pos="5760"/>
        </w:tabs>
        <w:ind w:left="5760" w:hanging="360"/>
      </w:pPr>
      <w:rPr>
        <w:rFonts w:ascii="Arial" w:hAnsi="Arial" w:hint="default"/>
      </w:rPr>
    </w:lvl>
    <w:lvl w:ilvl="8" w:tplc="F092B14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C1750F5"/>
    <w:multiLevelType w:val="hybridMultilevel"/>
    <w:tmpl w:val="D1041A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E4C77B6"/>
    <w:multiLevelType w:val="hybridMultilevel"/>
    <w:tmpl w:val="8A1E4664"/>
    <w:lvl w:ilvl="0" w:tplc="14090001">
      <w:start w:val="1"/>
      <w:numFmt w:val="bullet"/>
      <w:lvlText w:val=""/>
      <w:lvlJc w:val="left"/>
      <w:pPr>
        <w:ind w:left="360" w:hanging="360"/>
      </w:pPr>
      <w:rPr>
        <w:rFonts w:ascii="Symbol" w:hAnsi="Symbol" w:hint="default"/>
      </w:rPr>
    </w:lvl>
    <w:lvl w:ilvl="1" w:tplc="FFFFFFFF">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18692977">
    <w:abstractNumId w:val="1"/>
  </w:num>
  <w:num w:numId="2" w16cid:durableId="1714039771">
    <w:abstractNumId w:val="13"/>
  </w:num>
  <w:num w:numId="3" w16cid:durableId="812597907">
    <w:abstractNumId w:val="9"/>
  </w:num>
  <w:num w:numId="4" w16cid:durableId="341250523">
    <w:abstractNumId w:val="10"/>
  </w:num>
  <w:num w:numId="5" w16cid:durableId="23755561">
    <w:abstractNumId w:val="25"/>
  </w:num>
  <w:num w:numId="6" w16cid:durableId="519969438">
    <w:abstractNumId w:val="11"/>
  </w:num>
  <w:num w:numId="7" w16cid:durableId="857237123">
    <w:abstractNumId w:val="30"/>
  </w:num>
  <w:num w:numId="8" w16cid:durableId="1695425852">
    <w:abstractNumId w:val="24"/>
  </w:num>
  <w:num w:numId="9" w16cid:durableId="1562641435">
    <w:abstractNumId w:val="23"/>
  </w:num>
  <w:num w:numId="10" w16cid:durableId="274869275">
    <w:abstractNumId w:val="15"/>
  </w:num>
  <w:num w:numId="11" w16cid:durableId="327367973">
    <w:abstractNumId w:val="6"/>
  </w:num>
  <w:num w:numId="12" w16cid:durableId="1225681407">
    <w:abstractNumId w:val="12"/>
  </w:num>
  <w:num w:numId="13" w16cid:durableId="1226644416">
    <w:abstractNumId w:val="17"/>
  </w:num>
  <w:num w:numId="14" w16cid:durableId="1794398640">
    <w:abstractNumId w:val="18"/>
  </w:num>
  <w:num w:numId="15" w16cid:durableId="1502356527">
    <w:abstractNumId w:val="4"/>
  </w:num>
  <w:num w:numId="16" w16cid:durableId="1246256618">
    <w:abstractNumId w:val="3"/>
  </w:num>
  <w:num w:numId="17" w16cid:durableId="1099107890">
    <w:abstractNumId w:val="19"/>
  </w:num>
  <w:num w:numId="18" w16cid:durableId="220604159">
    <w:abstractNumId w:val="16"/>
  </w:num>
  <w:num w:numId="19" w16cid:durableId="1132944597">
    <w:abstractNumId w:val="5"/>
  </w:num>
  <w:num w:numId="20" w16cid:durableId="2123958905">
    <w:abstractNumId w:val="28"/>
  </w:num>
  <w:num w:numId="21" w16cid:durableId="36204782">
    <w:abstractNumId w:val="8"/>
  </w:num>
  <w:num w:numId="22" w16cid:durableId="532426798">
    <w:abstractNumId w:val="0"/>
  </w:num>
  <w:num w:numId="23" w16cid:durableId="1415973325">
    <w:abstractNumId w:val="14"/>
  </w:num>
  <w:num w:numId="24" w16cid:durableId="1843886657">
    <w:abstractNumId w:val="20"/>
  </w:num>
  <w:num w:numId="25" w16cid:durableId="1840611001">
    <w:abstractNumId w:val="21"/>
  </w:num>
  <w:num w:numId="26" w16cid:durableId="1384251727">
    <w:abstractNumId w:val="31"/>
  </w:num>
  <w:num w:numId="27" w16cid:durableId="1710832687">
    <w:abstractNumId w:val="2"/>
  </w:num>
  <w:num w:numId="28" w16cid:durableId="1969318558">
    <w:abstractNumId w:val="26"/>
  </w:num>
  <w:num w:numId="29" w16cid:durableId="22677790">
    <w:abstractNumId w:val="27"/>
  </w:num>
  <w:num w:numId="30" w16cid:durableId="177081686">
    <w:abstractNumId w:val="22"/>
  </w:num>
  <w:num w:numId="31" w16cid:durableId="1017391680">
    <w:abstractNumId w:val="29"/>
  </w:num>
  <w:num w:numId="32" w16cid:durableId="1751654839">
    <w:abstractNumId w:val="13"/>
  </w:num>
  <w:num w:numId="33" w16cid:durableId="967056016">
    <w:abstractNumId w:val="13"/>
  </w:num>
  <w:num w:numId="34" w16cid:durableId="738940509">
    <w:abstractNumId w:val="13"/>
  </w:num>
  <w:num w:numId="35" w16cid:durableId="20480216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70B"/>
    <w:rsid w:val="00003478"/>
    <w:rsid w:val="00013B8B"/>
    <w:rsid w:val="000277A9"/>
    <w:rsid w:val="00032D8C"/>
    <w:rsid w:val="0003795B"/>
    <w:rsid w:val="00040F8D"/>
    <w:rsid w:val="00052964"/>
    <w:rsid w:val="000676FD"/>
    <w:rsid w:val="0007298E"/>
    <w:rsid w:val="00084131"/>
    <w:rsid w:val="000864FC"/>
    <w:rsid w:val="00087E84"/>
    <w:rsid w:val="00096EB2"/>
    <w:rsid w:val="00097E2E"/>
    <w:rsid w:val="000A6C9D"/>
    <w:rsid w:val="000B5E00"/>
    <w:rsid w:val="000C7606"/>
    <w:rsid w:val="000E3A5A"/>
    <w:rsid w:val="000E49B1"/>
    <w:rsid w:val="000E4D03"/>
    <w:rsid w:val="000E58E5"/>
    <w:rsid w:val="0011702E"/>
    <w:rsid w:val="001218E6"/>
    <w:rsid w:val="00132CF1"/>
    <w:rsid w:val="001416C5"/>
    <w:rsid w:val="00141785"/>
    <w:rsid w:val="00146D79"/>
    <w:rsid w:val="0014761F"/>
    <w:rsid w:val="001534C7"/>
    <w:rsid w:val="00155CA1"/>
    <w:rsid w:val="0016191E"/>
    <w:rsid w:val="00162CEA"/>
    <w:rsid w:val="00172246"/>
    <w:rsid w:val="00173CD9"/>
    <w:rsid w:val="00175D0F"/>
    <w:rsid w:val="00186E74"/>
    <w:rsid w:val="0019747E"/>
    <w:rsid w:val="001A4A8F"/>
    <w:rsid w:val="001B23B4"/>
    <w:rsid w:val="001C3E27"/>
    <w:rsid w:val="001C5B33"/>
    <w:rsid w:val="001C6B44"/>
    <w:rsid w:val="001D3387"/>
    <w:rsid w:val="001E1669"/>
    <w:rsid w:val="001E5EE1"/>
    <w:rsid w:val="001F7BC6"/>
    <w:rsid w:val="002071A5"/>
    <w:rsid w:val="002130FD"/>
    <w:rsid w:val="00213859"/>
    <w:rsid w:val="00217972"/>
    <w:rsid w:val="0022577B"/>
    <w:rsid w:val="002542A0"/>
    <w:rsid w:val="0026281E"/>
    <w:rsid w:val="002640CA"/>
    <w:rsid w:val="002718AB"/>
    <w:rsid w:val="00274634"/>
    <w:rsid w:val="002868A3"/>
    <w:rsid w:val="00287032"/>
    <w:rsid w:val="00296559"/>
    <w:rsid w:val="002A47FD"/>
    <w:rsid w:val="002B3468"/>
    <w:rsid w:val="002C0213"/>
    <w:rsid w:val="002C53D2"/>
    <w:rsid w:val="002D0EB9"/>
    <w:rsid w:val="002D1130"/>
    <w:rsid w:val="002D2BA5"/>
    <w:rsid w:val="002D3EBD"/>
    <w:rsid w:val="002E4650"/>
    <w:rsid w:val="002F6315"/>
    <w:rsid w:val="002F63A2"/>
    <w:rsid w:val="00306A26"/>
    <w:rsid w:val="003147DD"/>
    <w:rsid w:val="00316D24"/>
    <w:rsid w:val="00330D13"/>
    <w:rsid w:val="003324AB"/>
    <w:rsid w:val="00337327"/>
    <w:rsid w:val="00340C19"/>
    <w:rsid w:val="0035070D"/>
    <w:rsid w:val="00351A03"/>
    <w:rsid w:val="00361C91"/>
    <w:rsid w:val="00361E53"/>
    <w:rsid w:val="00387005"/>
    <w:rsid w:val="0038790A"/>
    <w:rsid w:val="00396ADF"/>
    <w:rsid w:val="003A10C8"/>
    <w:rsid w:val="003A2089"/>
    <w:rsid w:val="003A2AD0"/>
    <w:rsid w:val="003A4477"/>
    <w:rsid w:val="003A6A71"/>
    <w:rsid w:val="003B5FD4"/>
    <w:rsid w:val="003C602B"/>
    <w:rsid w:val="003D4243"/>
    <w:rsid w:val="003D5D56"/>
    <w:rsid w:val="003D6E29"/>
    <w:rsid w:val="003E15E9"/>
    <w:rsid w:val="003E2D46"/>
    <w:rsid w:val="003E30C1"/>
    <w:rsid w:val="0040101E"/>
    <w:rsid w:val="004079F7"/>
    <w:rsid w:val="00407E17"/>
    <w:rsid w:val="00412293"/>
    <w:rsid w:val="00413F56"/>
    <w:rsid w:val="00422C3A"/>
    <w:rsid w:val="00431323"/>
    <w:rsid w:val="00436439"/>
    <w:rsid w:val="00442D5B"/>
    <w:rsid w:val="00452DC3"/>
    <w:rsid w:val="00454435"/>
    <w:rsid w:val="004555CE"/>
    <w:rsid w:val="0046116C"/>
    <w:rsid w:val="0046219A"/>
    <w:rsid w:val="00470622"/>
    <w:rsid w:val="00481157"/>
    <w:rsid w:val="00481C7A"/>
    <w:rsid w:val="00485610"/>
    <w:rsid w:val="0049276C"/>
    <w:rsid w:val="004A4228"/>
    <w:rsid w:val="004A55B3"/>
    <w:rsid w:val="004B3401"/>
    <w:rsid w:val="004B7053"/>
    <w:rsid w:val="004C0200"/>
    <w:rsid w:val="004C505E"/>
    <w:rsid w:val="004D1A43"/>
    <w:rsid w:val="004D792F"/>
    <w:rsid w:val="004E2440"/>
    <w:rsid w:val="004E66EA"/>
    <w:rsid w:val="004F1EB5"/>
    <w:rsid w:val="004F52EA"/>
    <w:rsid w:val="004F7DAE"/>
    <w:rsid w:val="00505305"/>
    <w:rsid w:val="00506ED6"/>
    <w:rsid w:val="0052155F"/>
    <w:rsid w:val="005247D4"/>
    <w:rsid w:val="0053772C"/>
    <w:rsid w:val="005442C4"/>
    <w:rsid w:val="00547D23"/>
    <w:rsid w:val="00554C10"/>
    <w:rsid w:val="00566FEA"/>
    <w:rsid w:val="00570EFD"/>
    <w:rsid w:val="00584CA6"/>
    <w:rsid w:val="005902E0"/>
    <w:rsid w:val="00597598"/>
    <w:rsid w:val="005B08D6"/>
    <w:rsid w:val="005B0B55"/>
    <w:rsid w:val="005B157A"/>
    <w:rsid w:val="005B74A4"/>
    <w:rsid w:val="005C05C4"/>
    <w:rsid w:val="005C5D62"/>
    <w:rsid w:val="005D7B3A"/>
    <w:rsid w:val="005D7B8B"/>
    <w:rsid w:val="005E4A5F"/>
    <w:rsid w:val="005F72E8"/>
    <w:rsid w:val="00602474"/>
    <w:rsid w:val="00603A57"/>
    <w:rsid w:val="00605091"/>
    <w:rsid w:val="00605AFB"/>
    <w:rsid w:val="006106F6"/>
    <w:rsid w:val="00624FE3"/>
    <w:rsid w:val="00625943"/>
    <w:rsid w:val="006370EF"/>
    <w:rsid w:val="00644EA3"/>
    <w:rsid w:val="00647D20"/>
    <w:rsid w:val="00654578"/>
    <w:rsid w:val="00655F51"/>
    <w:rsid w:val="00657BC0"/>
    <w:rsid w:val="00660DAF"/>
    <w:rsid w:val="0067272F"/>
    <w:rsid w:val="00676FAE"/>
    <w:rsid w:val="00684CAC"/>
    <w:rsid w:val="006A4705"/>
    <w:rsid w:val="006B049F"/>
    <w:rsid w:val="006B1CA8"/>
    <w:rsid w:val="006B2726"/>
    <w:rsid w:val="006D3B16"/>
    <w:rsid w:val="006E09AD"/>
    <w:rsid w:val="006F5AFD"/>
    <w:rsid w:val="00700422"/>
    <w:rsid w:val="00705FEE"/>
    <w:rsid w:val="007145EC"/>
    <w:rsid w:val="00721E36"/>
    <w:rsid w:val="007253A7"/>
    <w:rsid w:val="007305C6"/>
    <w:rsid w:val="00740427"/>
    <w:rsid w:val="00747E5E"/>
    <w:rsid w:val="00752CEE"/>
    <w:rsid w:val="00754138"/>
    <w:rsid w:val="00754DB3"/>
    <w:rsid w:val="00767762"/>
    <w:rsid w:val="00785AC8"/>
    <w:rsid w:val="00786A13"/>
    <w:rsid w:val="007D41F0"/>
    <w:rsid w:val="007F223B"/>
    <w:rsid w:val="007F59C2"/>
    <w:rsid w:val="0080534C"/>
    <w:rsid w:val="00805F54"/>
    <w:rsid w:val="0082311F"/>
    <w:rsid w:val="0082409D"/>
    <w:rsid w:val="00840ABD"/>
    <w:rsid w:val="00847C6B"/>
    <w:rsid w:val="00851316"/>
    <w:rsid w:val="00852DF9"/>
    <w:rsid w:val="0085713E"/>
    <w:rsid w:val="00860639"/>
    <w:rsid w:val="008620C5"/>
    <w:rsid w:val="00862BD9"/>
    <w:rsid w:val="00863572"/>
    <w:rsid w:val="00864491"/>
    <w:rsid w:val="008658FE"/>
    <w:rsid w:val="008A5C6E"/>
    <w:rsid w:val="008B015F"/>
    <w:rsid w:val="008B756D"/>
    <w:rsid w:val="008C4AB8"/>
    <w:rsid w:val="008C5018"/>
    <w:rsid w:val="008C50C5"/>
    <w:rsid w:val="008D5FCD"/>
    <w:rsid w:val="00901440"/>
    <w:rsid w:val="0090293E"/>
    <w:rsid w:val="00906192"/>
    <w:rsid w:val="0090664F"/>
    <w:rsid w:val="00912092"/>
    <w:rsid w:val="00920CB3"/>
    <w:rsid w:val="009232D5"/>
    <w:rsid w:val="00945101"/>
    <w:rsid w:val="00951084"/>
    <w:rsid w:val="00954B31"/>
    <w:rsid w:val="0097074D"/>
    <w:rsid w:val="00970A56"/>
    <w:rsid w:val="00973704"/>
    <w:rsid w:val="00977CA5"/>
    <w:rsid w:val="00986A44"/>
    <w:rsid w:val="009B6180"/>
    <w:rsid w:val="009D17F3"/>
    <w:rsid w:val="009D4162"/>
    <w:rsid w:val="009E4A54"/>
    <w:rsid w:val="009F195F"/>
    <w:rsid w:val="009F4132"/>
    <w:rsid w:val="009F61BD"/>
    <w:rsid w:val="00A12BD6"/>
    <w:rsid w:val="00A142A2"/>
    <w:rsid w:val="00A1605D"/>
    <w:rsid w:val="00A25298"/>
    <w:rsid w:val="00A25806"/>
    <w:rsid w:val="00A268BF"/>
    <w:rsid w:val="00A3188A"/>
    <w:rsid w:val="00A32AA1"/>
    <w:rsid w:val="00A36826"/>
    <w:rsid w:val="00A40F35"/>
    <w:rsid w:val="00A4427B"/>
    <w:rsid w:val="00A46881"/>
    <w:rsid w:val="00A54046"/>
    <w:rsid w:val="00A54559"/>
    <w:rsid w:val="00A62D53"/>
    <w:rsid w:val="00A70320"/>
    <w:rsid w:val="00A70F41"/>
    <w:rsid w:val="00A71908"/>
    <w:rsid w:val="00A727D5"/>
    <w:rsid w:val="00A779DC"/>
    <w:rsid w:val="00A83930"/>
    <w:rsid w:val="00A85D16"/>
    <w:rsid w:val="00A92B1B"/>
    <w:rsid w:val="00A92D1C"/>
    <w:rsid w:val="00A93DAF"/>
    <w:rsid w:val="00AA088B"/>
    <w:rsid w:val="00AA114B"/>
    <w:rsid w:val="00AA31C9"/>
    <w:rsid w:val="00AA3C36"/>
    <w:rsid w:val="00AC7906"/>
    <w:rsid w:val="00AD2B0C"/>
    <w:rsid w:val="00AD41FF"/>
    <w:rsid w:val="00B15CAC"/>
    <w:rsid w:val="00B25E8D"/>
    <w:rsid w:val="00B25EBD"/>
    <w:rsid w:val="00B26BC2"/>
    <w:rsid w:val="00B3370B"/>
    <w:rsid w:val="00B368D3"/>
    <w:rsid w:val="00B41E8A"/>
    <w:rsid w:val="00B42306"/>
    <w:rsid w:val="00B54E9F"/>
    <w:rsid w:val="00B62593"/>
    <w:rsid w:val="00B67393"/>
    <w:rsid w:val="00B73C43"/>
    <w:rsid w:val="00B76131"/>
    <w:rsid w:val="00B806B1"/>
    <w:rsid w:val="00B82C78"/>
    <w:rsid w:val="00B8767A"/>
    <w:rsid w:val="00B935AA"/>
    <w:rsid w:val="00B955C5"/>
    <w:rsid w:val="00B966CA"/>
    <w:rsid w:val="00B974D4"/>
    <w:rsid w:val="00B975A2"/>
    <w:rsid w:val="00BA575B"/>
    <w:rsid w:val="00BB2C1B"/>
    <w:rsid w:val="00BB2F4F"/>
    <w:rsid w:val="00BB7DB7"/>
    <w:rsid w:val="00BD14EC"/>
    <w:rsid w:val="00BE01D5"/>
    <w:rsid w:val="00BF167C"/>
    <w:rsid w:val="00C053D4"/>
    <w:rsid w:val="00C112DB"/>
    <w:rsid w:val="00C120F2"/>
    <w:rsid w:val="00C353F4"/>
    <w:rsid w:val="00C458E7"/>
    <w:rsid w:val="00C47F08"/>
    <w:rsid w:val="00C50B10"/>
    <w:rsid w:val="00C558F3"/>
    <w:rsid w:val="00C62FB5"/>
    <w:rsid w:val="00C639EB"/>
    <w:rsid w:val="00C657FB"/>
    <w:rsid w:val="00C92082"/>
    <w:rsid w:val="00C946E5"/>
    <w:rsid w:val="00C969FE"/>
    <w:rsid w:val="00CA2155"/>
    <w:rsid w:val="00CA591B"/>
    <w:rsid w:val="00CA72FB"/>
    <w:rsid w:val="00CD6921"/>
    <w:rsid w:val="00CE0C50"/>
    <w:rsid w:val="00CF03EA"/>
    <w:rsid w:val="00CF1954"/>
    <w:rsid w:val="00CF1AD1"/>
    <w:rsid w:val="00CF2D03"/>
    <w:rsid w:val="00CF594C"/>
    <w:rsid w:val="00D02837"/>
    <w:rsid w:val="00D0706E"/>
    <w:rsid w:val="00D121C1"/>
    <w:rsid w:val="00D216A1"/>
    <w:rsid w:val="00D30ED3"/>
    <w:rsid w:val="00D32769"/>
    <w:rsid w:val="00D3333B"/>
    <w:rsid w:val="00D33AF5"/>
    <w:rsid w:val="00D34C13"/>
    <w:rsid w:val="00D4016A"/>
    <w:rsid w:val="00D41F22"/>
    <w:rsid w:val="00D5491D"/>
    <w:rsid w:val="00D576AA"/>
    <w:rsid w:val="00D60075"/>
    <w:rsid w:val="00D60E21"/>
    <w:rsid w:val="00D71A6D"/>
    <w:rsid w:val="00D77135"/>
    <w:rsid w:val="00D85052"/>
    <w:rsid w:val="00D8585A"/>
    <w:rsid w:val="00D86684"/>
    <w:rsid w:val="00D86E49"/>
    <w:rsid w:val="00DA144D"/>
    <w:rsid w:val="00DA5378"/>
    <w:rsid w:val="00DB01DC"/>
    <w:rsid w:val="00DC0CCF"/>
    <w:rsid w:val="00DC5F8B"/>
    <w:rsid w:val="00DF0755"/>
    <w:rsid w:val="00E141A7"/>
    <w:rsid w:val="00E2054F"/>
    <w:rsid w:val="00E25651"/>
    <w:rsid w:val="00E25A8F"/>
    <w:rsid w:val="00E3184C"/>
    <w:rsid w:val="00E532F4"/>
    <w:rsid w:val="00E64D9A"/>
    <w:rsid w:val="00E922D8"/>
    <w:rsid w:val="00E92AC9"/>
    <w:rsid w:val="00E93E31"/>
    <w:rsid w:val="00E973CC"/>
    <w:rsid w:val="00EB2776"/>
    <w:rsid w:val="00EB2969"/>
    <w:rsid w:val="00EB3422"/>
    <w:rsid w:val="00EB7A81"/>
    <w:rsid w:val="00EC5AC0"/>
    <w:rsid w:val="00ED77B0"/>
    <w:rsid w:val="00EE0073"/>
    <w:rsid w:val="00EE21B3"/>
    <w:rsid w:val="00EF0663"/>
    <w:rsid w:val="00EF3A29"/>
    <w:rsid w:val="00F00449"/>
    <w:rsid w:val="00F0143A"/>
    <w:rsid w:val="00F03012"/>
    <w:rsid w:val="00F07045"/>
    <w:rsid w:val="00F15075"/>
    <w:rsid w:val="00F16F2A"/>
    <w:rsid w:val="00F22718"/>
    <w:rsid w:val="00F320B5"/>
    <w:rsid w:val="00F44280"/>
    <w:rsid w:val="00F47124"/>
    <w:rsid w:val="00F536A3"/>
    <w:rsid w:val="00F55FAB"/>
    <w:rsid w:val="00F57AEA"/>
    <w:rsid w:val="00F61417"/>
    <w:rsid w:val="00F7021E"/>
    <w:rsid w:val="00F71830"/>
    <w:rsid w:val="00F724E3"/>
    <w:rsid w:val="00F81537"/>
    <w:rsid w:val="00F961E3"/>
    <w:rsid w:val="00FA0DB0"/>
    <w:rsid w:val="00FA3021"/>
    <w:rsid w:val="00FA3238"/>
    <w:rsid w:val="00FB2AC3"/>
    <w:rsid w:val="00FB49B7"/>
    <w:rsid w:val="00FB5BC3"/>
    <w:rsid w:val="00FB69C7"/>
    <w:rsid w:val="00FC422E"/>
    <w:rsid w:val="00FE450E"/>
    <w:rsid w:val="0591BBBA"/>
    <w:rsid w:val="1215BED6"/>
    <w:rsid w:val="686D436E"/>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A907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387"/>
    <w:pPr>
      <w:spacing w:line="240" w:lineRule="auto"/>
    </w:pPr>
    <w:rPr>
      <w:rFonts w:ascii="Arial" w:eastAsia="Roboto" w:hAnsi="Arial" w:cs="Arial"/>
      <w:lang w:val="en-US"/>
    </w:rPr>
  </w:style>
  <w:style w:type="paragraph" w:styleId="Heading1">
    <w:name w:val="heading 1"/>
    <w:basedOn w:val="Normal"/>
    <w:next w:val="Normal"/>
    <w:link w:val="Heading1Char"/>
    <w:uiPriority w:val="9"/>
    <w:qFormat/>
    <w:rsid w:val="0046219A"/>
    <w:pPr>
      <w:keepNext/>
      <w:keepLines/>
      <w:spacing w:after="120"/>
      <w:outlineLvl w:val="0"/>
    </w:pPr>
    <w:rPr>
      <w:rFonts w:eastAsiaTheme="majorEastAsia"/>
      <w:b/>
      <w:bCs/>
      <w:noProof/>
      <w:color w:val="15284C" w:themeColor="text1"/>
      <w:sz w:val="44"/>
      <w:szCs w:val="32"/>
      <w:lang w:val="en-NZ"/>
    </w:rPr>
  </w:style>
  <w:style w:type="paragraph" w:styleId="Heading2">
    <w:name w:val="heading 2"/>
    <w:basedOn w:val="Heading1"/>
    <w:next w:val="Normal"/>
    <w:link w:val="Heading2Char"/>
    <w:uiPriority w:val="9"/>
    <w:unhideWhenUsed/>
    <w:qFormat/>
    <w:rsid w:val="0046219A"/>
    <w:pPr>
      <w:spacing w:before="240" w:after="240"/>
      <w:outlineLvl w:val="1"/>
    </w:pPr>
    <w:rPr>
      <w:color w:val="0C818F" w:themeColor="accent3"/>
      <w:sz w:val="32"/>
    </w:rPr>
  </w:style>
  <w:style w:type="paragraph" w:styleId="Heading3">
    <w:name w:val="heading 3"/>
    <w:basedOn w:val="Heading1"/>
    <w:next w:val="Normal"/>
    <w:link w:val="Heading3Char"/>
    <w:uiPriority w:val="9"/>
    <w:unhideWhenUsed/>
    <w:qFormat/>
    <w:rsid w:val="0046219A"/>
    <w:pPr>
      <w:spacing w:before="360" w:after="240"/>
      <w:outlineLvl w:val="2"/>
    </w:pPr>
    <w:rPr>
      <w:color w:val="0C818F" w:themeColor="accent3"/>
      <w:sz w:val="28"/>
      <w:szCs w:val="28"/>
    </w:rPr>
  </w:style>
  <w:style w:type="paragraph" w:styleId="Heading4">
    <w:name w:val="heading 4"/>
    <w:basedOn w:val="Title"/>
    <w:next w:val="Normal"/>
    <w:link w:val="Heading4Char"/>
    <w:uiPriority w:val="9"/>
    <w:unhideWhenUsed/>
    <w:qFormat/>
    <w:rsid w:val="0046219A"/>
    <w:p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Template title"/>
    <w:basedOn w:val="Normal"/>
    <w:link w:val="NoSpacingChar"/>
    <w:uiPriority w:val="1"/>
    <w:rsid w:val="00C50B10"/>
    <w:pPr>
      <w:ind w:left="-9214" w:firstLine="9214"/>
    </w:pPr>
    <w:rPr>
      <w:rFonts w:ascii="Poppins" w:hAnsi="Poppins" w:cs="Poppins"/>
      <w:b/>
      <w:bCs/>
      <w:color w:val="15284C"/>
      <w:sz w:val="48"/>
      <w:szCs w:val="48"/>
      <w:lang w:val="en-NZ"/>
    </w:rPr>
  </w:style>
  <w:style w:type="character" w:customStyle="1" w:styleId="NoSpacingChar">
    <w:name w:val="No Spacing Char"/>
    <w:aliases w:val="Template title Char"/>
    <w:basedOn w:val="DefaultParagraphFont"/>
    <w:link w:val="NoSpacing"/>
    <w:uiPriority w:val="1"/>
    <w:rsid w:val="00C50B10"/>
    <w:rPr>
      <w:rFonts w:ascii="Poppins" w:hAnsi="Poppins" w:cs="Poppins"/>
      <w:b/>
      <w:bCs/>
      <w:noProof/>
      <w:color w:val="15284C"/>
      <w:sz w:val="48"/>
      <w:szCs w:val="48"/>
    </w:rPr>
  </w:style>
  <w:style w:type="paragraph" w:styleId="Header">
    <w:name w:val="header"/>
    <w:basedOn w:val="Normal"/>
    <w:link w:val="HeaderChar"/>
    <w:uiPriority w:val="99"/>
    <w:unhideWhenUsed/>
    <w:rsid w:val="00EB3422"/>
    <w:pPr>
      <w:tabs>
        <w:tab w:val="center" w:pos="4513"/>
        <w:tab w:val="right" w:pos="9026"/>
      </w:tabs>
      <w:spacing w:after="0"/>
    </w:pPr>
  </w:style>
  <w:style w:type="character" w:customStyle="1" w:styleId="HeaderChar">
    <w:name w:val="Header Char"/>
    <w:basedOn w:val="DefaultParagraphFont"/>
    <w:link w:val="Header"/>
    <w:uiPriority w:val="99"/>
    <w:rsid w:val="00EB3422"/>
  </w:style>
  <w:style w:type="paragraph" w:styleId="Footer">
    <w:name w:val="footer"/>
    <w:basedOn w:val="Normal"/>
    <w:link w:val="FooterChar"/>
    <w:uiPriority w:val="99"/>
    <w:unhideWhenUsed/>
    <w:rsid w:val="00EB3422"/>
    <w:pPr>
      <w:tabs>
        <w:tab w:val="center" w:pos="4513"/>
        <w:tab w:val="right" w:pos="9026"/>
      </w:tabs>
      <w:spacing w:after="0"/>
    </w:pPr>
  </w:style>
  <w:style w:type="character" w:customStyle="1" w:styleId="FooterChar">
    <w:name w:val="Footer Char"/>
    <w:basedOn w:val="DefaultParagraphFont"/>
    <w:link w:val="Footer"/>
    <w:uiPriority w:val="99"/>
    <w:rsid w:val="00EB3422"/>
  </w:style>
  <w:style w:type="character" w:customStyle="1" w:styleId="Heading1Char">
    <w:name w:val="Heading 1 Char"/>
    <w:basedOn w:val="DefaultParagraphFont"/>
    <w:link w:val="Heading1"/>
    <w:uiPriority w:val="9"/>
    <w:rsid w:val="0046219A"/>
    <w:rPr>
      <w:rFonts w:ascii="Arial" w:eastAsiaTheme="majorEastAsia" w:hAnsi="Arial" w:cs="Arial"/>
      <w:b/>
      <w:bCs/>
      <w:noProof/>
      <w:color w:val="15284C" w:themeColor="text1"/>
      <w:sz w:val="44"/>
      <w:szCs w:val="32"/>
    </w:rPr>
  </w:style>
  <w:style w:type="paragraph" w:styleId="TOCHeading">
    <w:name w:val="TOC Heading"/>
    <w:basedOn w:val="Heading1"/>
    <w:next w:val="Normal"/>
    <w:uiPriority w:val="39"/>
    <w:unhideWhenUsed/>
    <w:rsid w:val="00EB3422"/>
    <w:pPr>
      <w:outlineLvl w:val="9"/>
    </w:pPr>
    <w:rPr>
      <w:b w:val="0"/>
      <w:bCs w:val="0"/>
    </w:rPr>
  </w:style>
  <w:style w:type="character" w:customStyle="1" w:styleId="Heading2Char">
    <w:name w:val="Heading 2 Char"/>
    <w:basedOn w:val="DefaultParagraphFont"/>
    <w:link w:val="Heading2"/>
    <w:uiPriority w:val="9"/>
    <w:rsid w:val="0046219A"/>
    <w:rPr>
      <w:rFonts w:ascii="Arial" w:eastAsiaTheme="majorEastAsia" w:hAnsi="Arial" w:cs="Arial"/>
      <w:b/>
      <w:bCs/>
      <w:noProof/>
      <w:color w:val="0C818F" w:themeColor="accent3"/>
      <w:sz w:val="32"/>
      <w:szCs w:val="32"/>
    </w:rPr>
  </w:style>
  <w:style w:type="character" w:customStyle="1" w:styleId="Heading3Char">
    <w:name w:val="Heading 3 Char"/>
    <w:basedOn w:val="DefaultParagraphFont"/>
    <w:link w:val="Heading3"/>
    <w:uiPriority w:val="9"/>
    <w:rsid w:val="0046219A"/>
    <w:rPr>
      <w:rFonts w:ascii="Arial" w:eastAsiaTheme="majorEastAsia" w:hAnsi="Arial" w:cs="Arial"/>
      <w:b/>
      <w:bCs/>
      <w:noProof/>
      <w:color w:val="0C818F" w:themeColor="accent3"/>
      <w:sz w:val="28"/>
      <w:szCs w:val="28"/>
    </w:rPr>
  </w:style>
  <w:style w:type="paragraph" w:styleId="TOC1">
    <w:name w:val="toc 1"/>
    <w:basedOn w:val="Normal"/>
    <w:next w:val="Normal"/>
    <w:autoRedefine/>
    <w:uiPriority w:val="39"/>
    <w:unhideWhenUsed/>
    <w:rsid w:val="00EB3422"/>
    <w:pPr>
      <w:spacing w:after="100"/>
    </w:pPr>
  </w:style>
  <w:style w:type="paragraph" w:styleId="TOC2">
    <w:name w:val="toc 2"/>
    <w:basedOn w:val="Normal"/>
    <w:next w:val="Normal"/>
    <w:autoRedefine/>
    <w:uiPriority w:val="39"/>
    <w:unhideWhenUsed/>
    <w:rsid w:val="00EB3422"/>
    <w:pPr>
      <w:spacing w:after="100"/>
      <w:ind w:left="220"/>
    </w:pPr>
  </w:style>
  <w:style w:type="paragraph" w:styleId="TOC3">
    <w:name w:val="toc 3"/>
    <w:basedOn w:val="Normal"/>
    <w:next w:val="Normal"/>
    <w:autoRedefine/>
    <w:uiPriority w:val="39"/>
    <w:unhideWhenUsed/>
    <w:rsid w:val="00EB3422"/>
    <w:pPr>
      <w:spacing w:after="100"/>
      <w:ind w:left="440"/>
    </w:pPr>
  </w:style>
  <w:style w:type="character" w:styleId="Hyperlink">
    <w:name w:val="Hyperlink"/>
    <w:basedOn w:val="DefaultParagraphFont"/>
    <w:uiPriority w:val="99"/>
    <w:unhideWhenUsed/>
    <w:rsid w:val="00EB3422"/>
    <w:rPr>
      <w:color w:val="2B529C" w:themeColor="hyperlink"/>
      <w:u w:val="single"/>
    </w:rPr>
  </w:style>
  <w:style w:type="table" w:styleId="TableGrid">
    <w:name w:val="Table Grid"/>
    <w:basedOn w:val="TableNormal"/>
    <w:uiPriority w:val="39"/>
    <w:rsid w:val="00840ABD"/>
    <w:pPr>
      <w:spacing w:before="120" w:after="120"/>
      <w:ind w:left="454" w:hanging="454"/>
    </w:pPr>
    <w:rPr>
      <w:rFonts w:ascii="Arial" w:hAnsi="Arial"/>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120" w:beforeAutospacing="0" w:afterLines="0" w:after="120" w:afterAutospacing="0"/>
      </w:pPr>
      <w:rPr>
        <w:rFonts w:ascii="Arial" w:hAnsi="Arial"/>
        <w:b/>
        <w:color w:val="auto"/>
        <w:sz w:val="20"/>
      </w:rPr>
      <w:tblPr/>
      <w:tcPr>
        <w:shd w:val="clear" w:color="auto" w:fill="F2F2F2" w:themeFill="accent4" w:themeFillShade="F2"/>
      </w:tcPr>
    </w:tblStylePr>
  </w:style>
  <w:style w:type="table" w:styleId="TableGridLight">
    <w:name w:val="Grid Table Light"/>
    <w:basedOn w:val="TableNormal"/>
    <w:uiPriority w:val="40"/>
    <w:rsid w:val="00175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rFonts w:ascii="Arial" w:hAnsi="Arial"/>
        <w:b/>
        <w:color w:val="F6F4EC" w:themeColor="background1"/>
        <w:sz w:val="24"/>
      </w:rPr>
      <w:tblPr/>
      <w:tcPr>
        <w:shd w:val="clear" w:color="auto" w:fill="15284C"/>
      </w:tcPr>
    </w:tblStylePr>
    <w:tblStylePr w:type="nwCell">
      <w:tblPr/>
      <w:tcPr>
        <w:tcBorders>
          <w:top w:val="nil"/>
          <w:left w:val="nil"/>
          <w:bottom w:val="nil"/>
          <w:right w:val="nil"/>
          <w:insideH w:val="nil"/>
          <w:insideV w:val="nil"/>
          <w:tl2br w:val="nil"/>
          <w:tr2bl w:val="nil"/>
        </w:tcBorders>
        <w:shd w:val="clear" w:color="auto" w:fill="F6F4EC" w:themeFill="background1"/>
      </w:tcPr>
    </w:tblStylePr>
  </w:style>
  <w:style w:type="table" w:styleId="ListTable4-Accent5">
    <w:name w:val="List Table 4 Accent 5"/>
    <w:basedOn w:val="TableNormal"/>
    <w:uiPriority w:val="49"/>
    <w:rsid w:val="005247D4"/>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tcBorders>
        <w:shd w:val="clear" w:color="auto" w:fill="15284C" w:themeFill="accent5"/>
      </w:tcPr>
    </w:tblStylePr>
    <w:tblStylePr w:type="lastRow">
      <w:rPr>
        <w:b/>
        <w:bCs/>
      </w:rPr>
      <w:tblPr/>
      <w:tcPr>
        <w:tcBorders>
          <w:top w:val="double" w:sz="4" w:space="0" w:color="3C6DC9" w:themeColor="accent5" w:themeTint="99"/>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table" w:styleId="PlainTable4">
    <w:name w:val="Plain Table 4"/>
    <w:basedOn w:val="TableNormal"/>
    <w:uiPriority w:val="44"/>
    <w:rsid w:val="000E4D0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EADB" w:themeFill="background1" w:themeFillShade="F2"/>
      </w:tcPr>
    </w:tblStylePr>
    <w:tblStylePr w:type="band1Horz">
      <w:tblPr/>
      <w:tcPr>
        <w:shd w:val="clear" w:color="auto" w:fill="EEEADB" w:themeFill="background1" w:themeFillShade="F2"/>
      </w:tcPr>
    </w:tblStylePr>
  </w:style>
  <w:style w:type="table" w:styleId="ListTable5Dark-Accent6">
    <w:name w:val="List Table 5 Dark Accent 6"/>
    <w:basedOn w:val="TableNormal"/>
    <w:uiPriority w:val="50"/>
    <w:rsid w:val="000E4D03"/>
    <w:pPr>
      <w:spacing w:after="0" w:line="240" w:lineRule="auto"/>
    </w:pPr>
    <w:rPr>
      <w:color w:val="F6F4EC" w:themeColor="background1"/>
    </w:rPr>
    <w:tblPr>
      <w:tblStyleRowBandSize w:val="1"/>
      <w:tblStyleColBandSize w:val="1"/>
      <w:tblBorders>
        <w:top w:val="single" w:sz="24" w:space="0" w:color="FFFFFF" w:themeColor="accent6"/>
        <w:left w:val="single" w:sz="24" w:space="0" w:color="FFFFFF" w:themeColor="accent6"/>
        <w:bottom w:val="single" w:sz="24" w:space="0" w:color="FFFFFF" w:themeColor="accent6"/>
        <w:right w:val="single" w:sz="24" w:space="0" w:color="FFFFFF" w:themeColor="accent6"/>
      </w:tblBorders>
    </w:tblPr>
    <w:tcPr>
      <w:shd w:val="clear" w:color="auto" w:fill="FFFFFF" w:themeFill="accent6"/>
    </w:tcPr>
    <w:tblStylePr w:type="firstRow">
      <w:rPr>
        <w:b/>
        <w:bCs/>
      </w:rPr>
      <w:tblPr/>
      <w:tcPr>
        <w:tcBorders>
          <w:bottom w:val="single" w:sz="18" w:space="0" w:color="F6F4EC" w:themeColor="background1"/>
        </w:tcBorders>
      </w:tcPr>
    </w:tblStylePr>
    <w:tblStylePr w:type="lastRow">
      <w:rPr>
        <w:b/>
        <w:bCs/>
      </w:rPr>
      <w:tblPr/>
      <w:tcPr>
        <w:tcBorders>
          <w:top w:val="single" w:sz="4" w:space="0" w:color="F6F4EC" w:themeColor="background1"/>
        </w:tcBorders>
      </w:tcPr>
    </w:tblStylePr>
    <w:tblStylePr w:type="firstCol">
      <w:rPr>
        <w:b/>
        <w:bCs/>
      </w:rPr>
      <w:tblPr/>
      <w:tcPr>
        <w:tcBorders>
          <w:right w:val="single" w:sz="4" w:space="0" w:color="F6F4EC" w:themeColor="background1"/>
        </w:tcBorders>
      </w:tcPr>
    </w:tblStylePr>
    <w:tblStylePr w:type="lastCol">
      <w:rPr>
        <w:b/>
        <w:bCs/>
      </w:rPr>
      <w:tblPr/>
      <w:tcPr>
        <w:tcBorders>
          <w:left w:val="single" w:sz="4" w:space="0" w:color="F6F4EC" w:themeColor="background1"/>
        </w:tcBorders>
      </w:tcPr>
    </w:tblStylePr>
    <w:tblStylePr w:type="band1Vert">
      <w:tblPr/>
      <w:tcPr>
        <w:tcBorders>
          <w:left w:val="single" w:sz="4" w:space="0" w:color="F6F4EC" w:themeColor="background1"/>
          <w:right w:val="single" w:sz="4" w:space="0" w:color="F6F4EC" w:themeColor="background1"/>
        </w:tcBorders>
      </w:tcPr>
    </w:tblStylePr>
    <w:tblStylePr w:type="band2Vert">
      <w:tblPr/>
      <w:tcPr>
        <w:tcBorders>
          <w:left w:val="single" w:sz="4" w:space="0" w:color="F6F4EC" w:themeColor="background1"/>
          <w:right w:val="single" w:sz="4" w:space="0" w:color="F6F4EC" w:themeColor="background1"/>
        </w:tcBorders>
      </w:tcPr>
    </w:tblStylePr>
    <w:tblStylePr w:type="band1Horz">
      <w:tblPr/>
      <w:tcPr>
        <w:tcBorders>
          <w:top w:val="single" w:sz="4" w:space="0" w:color="F6F4EC" w:themeColor="background1"/>
          <w:bottom w:val="single" w:sz="4" w:space="0" w:color="F6F4EC"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Accent2">
    <w:name w:val="List Table 4 Accent 2"/>
    <w:basedOn w:val="TableNormal"/>
    <w:uiPriority w:val="49"/>
    <w:rsid w:val="00863572"/>
    <w:pPr>
      <w:spacing w:after="0" w:line="240" w:lineRule="auto"/>
    </w:pPr>
    <w:tblPr>
      <w:tblStyleRowBandSize w:val="1"/>
      <w:tblStyleColBandSize w:val="1"/>
      <w:tblBorders>
        <w:top w:val="single" w:sz="4" w:space="0" w:color="2870FF" w:themeColor="accent2" w:themeTint="99"/>
        <w:left w:val="single" w:sz="4" w:space="0" w:color="2870FF" w:themeColor="accent2" w:themeTint="99"/>
        <w:bottom w:val="single" w:sz="4" w:space="0" w:color="2870FF" w:themeColor="accent2" w:themeTint="99"/>
        <w:right w:val="single" w:sz="4" w:space="0" w:color="2870FF" w:themeColor="accent2" w:themeTint="99"/>
        <w:insideH w:val="single" w:sz="4" w:space="0" w:color="2870FF" w:themeColor="accent2" w:themeTint="99"/>
      </w:tblBorders>
    </w:tblPr>
    <w:tblStylePr w:type="firstRow">
      <w:rPr>
        <w:b/>
        <w:bCs/>
        <w:color w:val="F6F4EC" w:themeColor="background1"/>
      </w:rPr>
      <w:tblPr/>
      <w:tcPr>
        <w:tcBorders>
          <w:top w:val="single" w:sz="4" w:space="0" w:color="003399" w:themeColor="accent2"/>
          <w:left w:val="single" w:sz="4" w:space="0" w:color="003399" w:themeColor="accent2"/>
          <w:bottom w:val="single" w:sz="4" w:space="0" w:color="003399" w:themeColor="accent2"/>
          <w:right w:val="single" w:sz="4" w:space="0" w:color="003399" w:themeColor="accent2"/>
          <w:insideH w:val="nil"/>
        </w:tcBorders>
        <w:shd w:val="clear" w:color="auto" w:fill="003399" w:themeFill="accent2"/>
      </w:tcPr>
    </w:tblStylePr>
    <w:tblStylePr w:type="lastRow">
      <w:rPr>
        <w:b/>
        <w:bCs/>
      </w:rPr>
      <w:tblPr/>
      <w:tcPr>
        <w:tcBorders>
          <w:top w:val="double" w:sz="4" w:space="0" w:color="2870FF" w:themeColor="accent2" w:themeTint="99"/>
        </w:tcBorders>
      </w:tcPr>
    </w:tblStylePr>
    <w:tblStylePr w:type="firstCol">
      <w:rPr>
        <w:b/>
        <w:bCs/>
      </w:rPr>
    </w:tblStylePr>
    <w:tblStylePr w:type="lastCol">
      <w:rPr>
        <w:b/>
        <w:bCs/>
      </w:rPr>
    </w:tblStylePr>
    <w:tblStylePr w:type="band1Vert">
      <w:tblPr/>
      <w:tcPr>
        <w:shd w:val="clear" w:color="auto" w:fill="B7CFFF" w:themeFill="accent2" w:themeFillTint="33"/>
      </w:tcPr>
    </w:tblStylePr>
    <w:tblStylePr w:type="band1Horz">
      <w:tblPr/>
      <w:tcPr>
        <w:shd w:val="clear" w:color="auto" w:fill="B7CFFF" w:themeFill="accent2" w:themeFillTint="33"/>
      </w:tcPr>
    </w:tblStylePr>
  </w:style>
  <w:style w:type="table" w:styleId="ListTable4-Accent3">
    <w:name w:val="List Table 4 Accent 3"/>
    <w:basedOn w:val="TableNormal"/>
    <w:uiPriority w:val="49"/>
    <w:rsid w:val="00863572"/>
    <w:pPr>
      <w:spacing w:after="0" w:line="240" w:lineRule="auto"/>
    </w:pPr>
    <w:tblPr>
      <w:tblStyleRowBandSize w:val="1"/>
      <w:tblStyleColBandSize w:val="1"/>
      <w:tblBorders>
        <w:top w:val="single" w:sz="4" w:space="0" w:color="3ADAEE" w:themeColor="accent3" w:themeTint="99"/>
        <w:left w:val="single" w:sz="4" w:space="0" w:color="3ADAEE" w:themeColor="accent3" w:themeTint="99"/>
        <w:bottom w:val="single" w:sz="4" w:space="0" w:color="3ADAEE" w:themeColor="accent3" w:themeTint="99"/>
        <w:right w:val="single" w:sz="4" w:space="0" w:color="3ADAEE" w:themeColor="accent3" w:themeTint="99"/>
        <w:insideH w:val="single" w:sz="4" w:space="0" w:color="3ADAEE" w:themeColor="accent3" w:themeTint="99"/>
      </w:tblBorders>
    </w:tblPr>
    <w:tblStylePr w:type="firstRow">
      <w:rPr>
        <w:b/>
        <w:bCs/>
        <w:color w:val="F6F4EC" w:themeColor="background1"/>
      </w:rPr>
      <w:tblPr/>
      <w:tcPr>
        <w:tcBorders>
          <w:top w:val="single" w:sz="4" w:space="0" w:color="0C818F" w:themeColor="accent3"/>
          <w:left w:val="single" w:sz="4" w:space="0" w:color="0C818F" w:themeColor="accent3"/>
          <w:bottom w:val="single" w:sz="4" w:space="0" w:color="0C818F" w:themeColor="accent3"/>
          <w:right w:val="single" w:sz="4" w:space="0" w:color="0C818F" w:themeColor="accent3"/>
          <w:insideH w:val="nil"/>
        </w:tcBorders>
        <w:shd w:val="clear" w:color="auto" w:fill="0C818F" w:themeFill="accent3"/>
      </w:tcPr>
    </w:tblStylePr>
    <w:tblStylePr w:type="lastRow">
      <w:rPr>
        <w:b/>
        <w:bCs/>
      </w:rPr>
      <w:tblPr/>
      <w:tcPr>
        <w:tcBorders>
          <w:top w:val="double" w:sz="4" w:space="0" w:color="3ADAEE" w:themeColor="accent3" w:themeTint="99"/>
        </w:tcBorders>
      </w:tcPr>
    </w:tblStylePr>
    <w:tblStylePr w:type="firstCol">
      <w:rPr>
        <w:b/>
        <w:bCs/>
      </w:rPr>
    </w:tblStylePr>
    <w:tblStylePr w:type="lastCol">
      <w:rPr>
        <w:b/>
        <w:bCs/>
      </w:rPr>
    </w:tblStylePr>
    <w:tblStylePr w:type="band1Vert">
      <w:tblPr/>
      <w:tcPr>
        <w:shd w:val="clear" w:color="auto" w:fill="BDF3F9" w:themeFill="accent3" w:themeFillTint="33"/>
      </w:tcPr>
    </w:tblStylePr>
    <w:tblStylePr w:type="band1Horz">
      <w:tblPr/>
      <w:tcPr>
        <w:shd w:val="clear" w:color="auto" w:fill="BDF3F9" w:themeFill="accent3" w:themeFillTint="33"/>
      </w:tcPr>
    </w:tblStylePr>
  </w:style>
  <w:style w:type="table" w:styleId="ListTable3">
    <w:name w:val="List Table 3"/>
    <w:basedOn w:val="TableNormal"/>
    <w:uiPriority w:val="48"/>
    <w:rsid w:val="00863572"/>
    <w:pPr>
      <w:spacing w:after="0" w:line="240" w:lineRule="auto"/>
    </w:pPr>
    <w:tblPr>
      <w:tblStyleRowBandSize w:val="1"/>
      <w:tblStyleColBandSize w:val="1"/>
      <w:tblBorders>
        <w:top w:val="single" w:sz="4" w:space="0" w:color="15284C" w:themeColor="text1"/>
        <w:left w:val="single" w:sz="4" w:space="0" w:color="15284C" w:themeColor="text1"/>
        <w:bottom w:val="single" w:sz="4" w:space="0" w:color="15284C" w:themeColor="text1"/>
        <w:right w:val="single" w:sz="4" w:space="0" w:color="15284C" w:themeColor="text1"/>
      </w:tblBorders>
    </w:tblPr>
    <w:tblStylePr w:type="firstRow">
      <w:rPr>
        <w:b/>
        <w:bCs/>
        <w:color w:val="F6F4EC" w:themeColor="background1"/>
      </w:rPr>
      <w:tblPr/>
      <w:tcPr>
        <w:shd w:val="clear" w:color="auto" w:fill="15284C" w:themeFill="text1"/>
      </w:tcPr>
    </w:tblStylePr>
    <w:tblStylePr w:type="lastRow">
      <w:rPr>
        <w:b/>
        <w:bCs/>
      </w:rPr>
      <w:tblPr/>
      <w:tcPr>
        <w:tcBorders>
          <w:top w:val="double" w:sz="4" w:space="0" w:color="15284C" w:themeColor="text1"/>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15284C" w:themeColor="text1"/>
          <w:right w:val="single" w:sz="4" w:space="0" w:color="15284C" w:themeColor="text1"/>
        </w:tcBorders>
      </w:tcPr>
    </w:tblStylePr>
    <w:tblStylePr w:type="band1Horz">
      <w:tblPr/>
      <w:tcPr>
        <w:tcBorders>
          <w:top w:val="single" w:sz="4" w:space="0" w:color="15284C" w:themeColor="text1"/>
          <w:bottom w:val="single" w:sz="4" w:space="0" w:color="15284C"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284C" w:themeColor="text1"/>
          <w:left w:val="nil"/>
        </w:tcBorders>
      </w:tcPr>
    </w:tblStylePr>
    <w:tblStylePr w:type="swCell">
      <w:tblPr/>
      <w:tcPr>
        <w:tcBorders>
          <w:top w:val="double" w:sz="4" w:space="0" w:color="15284C" w:themeColor="text1"/>
          <w:right w:val="nil"/>
        </w:tcBorders>
      </w:tcPr>
    </w:tblStylePr>
  </w:style>
  <w:style w:type="table" w:styleId="ListTable4-Accent1">
    <w:name w:val="List Table 4 Accent 1"/>
    <w:basedOn w:val="TableNormal"/>
    <w:uiPriority w:val="49"/>
    <w:rsid w:val="00863572"/>
    <w:pPr>
      <w:spacing w:after="0" w:line="240" w:lineRule="auto"/>
    </w:pPr>
    <w:tblPr>
      <w:tblStyleRowBandSize w:val="1"/>
      <w:tblStyleColBandSize w:val="1"/>
      <w:tblBorders>
        <w:top w:val="single" w:sz="4" w:space="0" w:color="935ACF" w:themeColor="accent1" w:themeTint="99"/>
        <w:left w:val="single" w:sz="4" w:space="0" w:color="935ACF" w:themeColor="accent1" w:themeTint="99"/>
        <w:bottom w:val="single" w:sz="4" w:space="0" w:color="935ACF" w:themeColor="accent1" w:themeTint="99"/>
        <w:right w:val="single" w:sz="4" w:space="0" w:color="935ACF" w:themeColor="accent1" w:themeTint="99"/>
        <w:insideH w:val="single" w:sz="4" w:space="0" w:color="935ACF" w:themeColor="accent1" w:themeTint="99"/>
      </w:tblBorders>
    </w:tblPr>
    <w:tblStylePr w:type="firstRow">
      <w:rPr>
        <w:b/>
        <w:bCs/>
        <w:color w:val="F6F4EC" w:themeColor="background1"/>
      </w:rPr>
      <w:tblPr/>
      <w:tcPr>
        <w:tcBorders>
          <w:top w:val="single" w:sz="4" w:space="0" w:color="4D2379" w:themeColor="accent1"/>
          <w:left w:val="single" w:sz="4" w:space="0" w:color="4D2379" w:themeColor="accent1"/>
          <w:bottom w:val="single" w:sz="4" w:space="0" w:color="4D2379" w:themeColor="accent1"/>
          <w:right w:val="single" w:sz="4" w:space="0" w:color="4D2379" w:themeColor="accent1"/>
          <w:insideH w:val="nil"/>
        </w:tcBorders>
        <w:shd w:val="clear" w:color="auto" w:fill="4D2379" w:themeFill="accent1"/>
      </w:tcPr>
    </w:tblStylePr>
    <w:tblStylePr w:type="lastRow">
      <w:rPr>
        <w:b/>
        <w:bCs/>
      </w:rPr>
      <w:tblPr/>
      <w:tcPr>
        <w:tcBorders>
          <w:top w:val="double" w:sz="4" w:space="0" w:color="935ACF" w:themeColor="accent1" w:themeTint="99"/>
        </w:tcBorders>
      </w:tcPr>
    </w:tblStylePr>
    <w:tblStylePr w:type="firstCol">
      <w:rPr>
        <w:b/>
        <w:bCs/>
      </w:rPr>
    </w:tblStylePr>
    <w:tblStylePr w:type="lastCol">
      <w:rPr>
        <w:b/>
        <w:bCs/>
      </w:rPr>
    </w:tblStylePr>
    <w:tblStylePr w:type="band1Vert">
      <w:tblPr/>
      <w:tcPr>
        <w:shd w:val="clear" w:color="auto" w:fill="DAC7EF" w:themeFill="accent1" w:themeFillTint="33"/>
      </w:tcPr>
    </w:tblStylePr>
    <w:tblStylePr w:type="band1Horz">
      <w:tblPr/>
      <w:tcPr>
        <w:shd w:val="clear" w:color="auto" w:fill="DAC7EF" w:themeFill="accent1" w:themeFillTint="33"/>
      </w:tcPr>
    </w:tblStylePr>
  </w:style>
  <w:style w:type="table" w:styleId="ListTable4">
    <w:name w:val="List Table 4"/>
    <w:basedOn w:val="TableNormal"/>
    <w:uiPriority w:val="49"/>
    <w:rsid w:val="00863572"/>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tcBorders>
        <w:shd w:val="clear" w:color="auto" w:fill="15284C" w:themeFill="text1"/>
      </w:tcPr>
    </w:tblStylePr>
    <w:tblStylePr w:type="lastRow">
      <w:rPr>
        <w:b/>
        <w:bCs/>
      </w:rPr>
      <w:tblPr/>
      <w:tcPr>
        <w:tcBorders>
          <w:top w:val="double" w:sz="4" w:space="0" w:color="3C6DC9" w:themeColor="text1" w:themeTint="99"/>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ListTable3-Accent3">
    <w:name w:val="List Table 3 Accent 3"/>
    <w:basedOn w:val="TableNormal"/>
    <w:uiPriority w:val="48"/>
    <w:rsid w:val="00863572"/>
    <w:pPr>
      <w:spacing w:after="0" w:line="240" w:lineRule="auto"/>
    </w:pPr>
    <w:tblPr>
      <w:tblStyleRowBandSize w:val="1"/>
      <w:tblStyleColBandSize w:val="1"/>
      <w:tblBorders>
        <w:top w:val="single" w:sz="4" w:space="0" w:color="0C818F" w:themeColor="accent3"/>
        <w:left w:val="single" w:sz="4" w:space="0" w:color="0C818F" w:themeColor="accent3"/>
        <w:bottom w:val="single" w:sz="4" w:space="0" w:color="0C818F" w:themeColor="accent3"/>
        <w:right w:val="single" w:sz="4" w:space="0" w:color="0C818F" w:themeColor="accent3"/>
      </w:tblBorders>
    </w:tblPr>
    <w:tblStylePr w:type="firstRow">
      <w:rPr>
        <w:b/>
        <w:bCs/>
        <w:color w:val="F6F4EC" w:themeColor="background1"/>
      </w:rPr>
      <w:tblPr/>
      <w:tcPr>
        <w:shd w:val="clear" w:color="auto" w:fill="0C818F" w:themeFill="accent3"/>
      </w:tcPr>
    </w:tblStylePr>
    <w:tblStylePr w:type="lastRow">
      <w:rPr>
        <w:b/>
        <w:bCs/>
      </w:rPr>
      <w:tblPr/>
      <w:tcPr>
        <w:tcBorders>
          <w:top w:val="double" w:sz="4" w:space="0" w:color="0C818F" w:themeColor="accent3"/>
        </w:tcBorders>
        <w:shd w:val="clear" w:color="auto" w:fill="F6F4EC" w:themeFill="background1"/>
      </w:tcPr>
    </w:tblStylePr>
    <w:tblStylePr w:type="firstCol">
      <w:rPr>
        <w:b/>
        <w:bCs/>
      </w:rPr>
      <w:tblPr/>
      <w:tcPr>
        <w:tcBorders>
          <w:right w:val="nil"/>
        </w:tcBorders>
        <w:shd w:val="clear" w:color="auto" w:fill="F6F4EC" w:themeFill="background1"/>
      </w:tcPr>
    </w:tblStylePr>
    <w:tblStylePr w:type="lastCol">
      <w:rPr>
        <w:b/>
        <w:bCs/>
      </w:rPr>
      <w:tblPr/>
      <w:tcPr>
        <w:tcBorders>
          <w:left w:val="nil"/>
        </w:tcBorders>
        <w:shd w:val="clear" w:color="auto" w:fill="F6F4EC" w:themeFill="background1"/>
      </w:tcPr>
    </w:tblStylePr>
    <w:tblStylePr w:type="band1Vert">
      <w:tblPr/>
      <w:tcPr>
        <w:tcBorders>
          <w:left w:val="single" w:sz="4" w:space="0" w:color="0C818F" w:themeColor="accent3"/>
          <w:right w:val="single" w:sz="4" w:space="0" w:color="0C818F" w:themeColor="accent3"/>
        </w:tcBorders>
      </w:tcPr>
    </w:tblStylePr>
    <w:tblStylePr w:type="band1Horz">
      <w:tblPr/>
      <w:tcPr>
        <w:tcBorders>
          <w:top w:val="single" w:sz="4" w:space="0" w:color="0C818F" w:themeColor="accent3"/>
          <w:bottom w:val="single" w:sz="4" w:space="0" w:color="0C818F"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C818F" w:themeColor="accent3"/>
          <w:left w:val="nil"/>
        </w:tcBorders>
      </w:tcPr>
    </w:tblStylePr>
    <w:tblStylePr w:type="swCell">
      <w:tblPr/>
      <w:tcPr>
        <w:tcBorders>
          <w:top w:val="double" w:sz="4" w:space="0" w:color="0C818F" w:themeColor="accent3"/>
          <w:right w:val="nil"/>
        </w:tcBorders>
      </w:tcPr>
    </w:tblStylePr>
  </w:style>
  <w:style w:type="paragraph" w:styleId="ListParagraph">
    <w:name w:val="List Paragraph"/>
    <w:aliases w:val="Bullets,Level 3,List Paragraph1,List Paragraph numbered,List Bullet indent,Body,Recommendation,List Paragraph11,TOC style,lp1,Bullet OSM,Proposal Bullet List,Rec para,Bullet Normal,Colorful List - Accent 11,Bullet Heading,列出段落,Bullet list"/>
    <w:basedOn w:val="Normal"/>
    <w:link w:val="ListParagraphChar"/>
    <w:uiPriority w:val="34"/>
    <w:rsid w:val="004079F7"/>
    <w:pPr>
      <w:ind w:left="720"/>
      <w:contextualSpacing/>
    </w:pPr>
  </w:style>
  <w:style w:type="paragraph" w:styleId="BodyText">
    <w:name w:val="Body Text"/>
    <w:basedOn w:val="Normal"/>
    <w:link w:val="BodyTextChar"/>
    <w:semiHidden/>
    <w:rsid w:val="00C639EB"/>
    <w:pPr>
      <w:spacing w:after="120" w:line="240" w:lineRule="atLeast"/>
      <w:jc w:val="both"/>
    </w:pPr>
    <w:rPr>
      <w:rFonts w:eastAsia="Times New Roman"/>
      <w:kern w:val="22"/>
      <w:lang w:val="en-NZ"/>
    </w:rPr>
  </w:style>
  <w:style w:type="character" w:customStyle="1" w:styleId="BodyTextChar">
    <w:name w:val="Body Text Char"/>
    <w:basedOn w:val="DefaultParagraphFont"/>
    <w:link w:val="BodyText"/>
    <w:rsid w:val="00C639EB"/>
    <w:rPr>
      <w:rFonts w:ascii="Arial" w:eastAsia="Times New Roman" w:hAnsi="Arial" w:cs="Arial"/>
      <w:kern w:val="22"/>
    </w:rPr>
  </w:style>
  <w:style w:type="paragraph" w:customStyle="1" w:styleId="Letteredbullets">
    <w:name w:val="Lettered bullets"/>
    <w:basedOn w:val="Numberedbullets"/>
    <w:qFormat/>
    <w:rsid w:val="00337327"/>
    <w:pPr>
      <w:numPr>
        <w:ilvl w:val="1"/>
      </w:numPr>
      <w:ind w:left="811" w:hanging="357"/>
    </w:pPr>
    <w:rPr>
      <w:shd w:val="clear" w:color="auto" w:fill="auto"/>
      <w:lang w:val="en-NZ"/>
    </w:rPr>
  </w:style>
  <w:style w:type="paragraph" w:customStyle="1" w:styleId="ReportBody-TeWhatuOra">
    <w:name w:val="Report Body - Te Whatu Ora"/>
    <w:basedOn w:val="Normal"/>
    <w:link w:val="ReportBody-TeWhatuOraChar"/>
    <w:autoRedefine/>
    <w:rsid w:val="0067272F"/>
    <w:pPr>
      <w:autoSpaceDE w:val="0"/>
      <w:autoSpaceDN w:val="0"/>
      <w:spacing w:line="360" w:lineRule="auto"/>
    </w:pPr>
    <w:rPr>
      <w:bCs/>
      <w:color w:val="15284C" w:themeColor="text1"/>
      <w:shd w:val="clear" w:color="auto" w:fill="FFFFFF"/>
      <w:lang w:val="en-NZ" w:eastAsia="en-NZ"/>
    </w:rPr>
  </w:style>
  <w:style w:type="paragraph" w:customStyle="1" w:styleId="TableHeading2">
    <w:name w:val="Table Heading 2"/>
    <w:basedOn w:val="Normal"/>
    <w:link w:val="TableHeading2Char"/>
    <w:uiPriority w:val="2"/>
    <w:rsid w:val="00C639EB"/>
    <w:pPr>
      <w:spacing w:before="60" w:after="60" w:line="240" w:lineRule="atLeast"/>
    </w:pPr>
    <w:rPr>
      <w:rFonts w:eastAsia="Times New Roman"/>
      <w:b/>
      <w:bCs/>
      <w:color w:val="15284C" w:themeColor="text1"/>
      <w:sz w:val="20"/>
      <w:szCs w:val="14"/>
      <w:lang w:val="en-GB" w:eastAsia="en-GB"/>
    </w:rPr>
  </w:style>
  <w:style w:type="paragraph" w:customStyle="1" w:styleId="TableText">
    <w:name w:val="Table Text"/>
    <w:link w:val="TableTextChar"/>
    <w:uiPriority w:val="2"/>
    <w:rsid w:val="00C639EB"/>
    <w:pPr>
      <w:autoSpaceDE w:val="0"/>
      <w:autoSpaceDN w:val="0"/>
      <w:adjustRightInd w:val="0"/>
      <w:spacing w:before="60" w:after="60" w:line="240" w:lineRule="atLeast"/>
    </w:pPr>
    <w:rPr>
      <w:rFonts w:ascii="Arial" w:eastAsia="Times New Roman" w:hAnsi="Arial" w:cs="GillSans"/>
      <w:sz w:val="20"/>
      <w:szCs w:val="18"/>
      <w:lang w:val="en-GB" w:eastAsia="en-AU"/>
    </w:rPr>
  </w:style>
  <w:style w:type="character" w:styleId="PlaceholderText">
    <w:name w:val="Placeholder Text"/>
    <w:basedOn w:val="DefaultParagraphFont"/>
    <w:uiPriority w:val="99"/>
    <w:semiHidden/>
    <w:rsid w:val="00C639EB"/>
  </w:style>
  <w:style w:type="paragraph" w:customStyle="1" w:styleId="TableBold">
    <w:name w:val="Table Bold"/>
    <w:basedOn w:val="Normal"/>
    <w:link w:val="TableBoldChar"/>
    <w:uiPriority w:val="2"/>
    <w:rsid w:val="0046219A"/>
    <w:pPr>
      <w:spacing w:before="60" w:after="60"/>
    </w:pPr>
    <w:rPr>
      <w:rFonts w:eastAsia="Times New Roman"/>
      <w:b/>
      <w:sz w:val="20"/>
      <w:szCs w:val="20"/>
      <w:lang w:val="en-NZ"/>
    </w:rPr>
  </w:style>
  <w:style w:type="character" w:customStyle="1" w:styleId="TableBoldChar">
    <w:name w:val="Table Bold Char"/>
    <w:basedOn w:val="DefaultParagraphFont"/>
    <w:link w:val="TableBold"/>
    <w:uiPriority w:val="2"/>
    <w:rsid w:val="0046219A"/>
    <w:rPr>
      <w:rFonts w:ascii="Arial" w:eastAsia="Times New Roman" w:hAnsi="Arial" w:cs="Arial"/>
      <w:b/>
      <w:sz w:val="20"/>
      <w:szCs w:val="20"/>
    </w:rPr>
  </w:style>
  <w:style w:type="character" w:customStyle="1" w:styleId="TableTextChar">
    <w:name w:val="Table Text Char"/>
    <w:basedOn w:val="DefaultParagraphFont"/>
    <w:link w:val="TableText"/>
    <w:uiPriority w:val="2"/>
    <w:rsid w:val="00C639EB"/>
    <w:rPr>
      <w:rFonts w:ascii="Arial" w:eastAsia="Times New Roman" w:hAnsi="Arial" w:cs="GillSans"/>
      <w:sz w:val="20"/>
      <w:szCs w:val="18"/>
      <w:lang w:val="en-GB" w:eastAsia="en-AU"/>
    </w:rPr>
  </w:style>
  <w:style w:type="character" w:customStyle="1" w:styleId="normaltextrun">
    <w:name w:val="normaltextrun"/>
    <w:basedOn w:val="DefaultParagraphFont"/>
    <w:rsid w:val="00C639EB"/>
  </w:style>
  <w:style w:type="table" w:styleId="PlainTable2">
    <w:name w:val="Plain Table 2"/>
    <w:basedOn w:val="TableNormal"/>
    <w:uiPriority w:val="42"/>
    <w:rsid w:val="00C558F3"/>
    <w:pPr>
      <w:spacing w:after="0" w:line="240" w:lineRule="auto"/>
    </w:pPr>
    <w:tblPr>
      <w:tblStyleRowBandSize w:val="1"/>
      <w:tblStyleColBandSize w:val="1"/>
      <w:tblBorders>
        <w:top w:val="single" w:sz="4" w:space="0" w:color="5C85D2" w:themeColor="text1" w:themeTint="80"/>
        <w:bottom w:val="single" w:sz="4" w:space="0" w:color="5C85D2" w:themeColor="text1" w:themeTint="80"/>
      </w:tblBorders>
    </w:tblPr>
    <w:tblStylePr w:type="firstRow">
      <w:rPr>
        <w:b/>
        <w:bCs/>
      </w:rPr>
      <w:tblPr/>
      <w:tcPr>
        <w:tcBorders>
          <w:bottom w:val="single" w:sz="4" w:space="0" w:color="5C85D2" w:themeColor="text1" w:themeTint="80"/>
        </w:tcBorders>
      </w:tcPr>
    </w:tblStylePr>
    <w:tblStylePr w:type="lastRow">
      <w:rPr>
        <w:b/>
        <w:bCs/>
      </w:rPr>
      <w:tblPr/>
      <w:tcPr>
        <w:tcBorders>
          <w:top w:val="single" w:sz="4" w:space="0" w:color="5C85D2" w:themeColor="text1" w:themeTint="80"/>
        </w:tcBorders>
      </w:tcPr>
    </w:tblStylePr>
    <w:tblStylePr w:type="firstCol">
      <w:rPr>
        <w:b/>
        <w:bCs/>
      </w:rPr>
    </w:tblStylePr>
    <w:tblStylePr w:type="lastCol">
      <w:rPr>
        <w:b/>
        <w:bCs/>
      </w:rPr>
    </w:tblStylePr>
    <w:tblStylePr w:type="band1Vert">
      <w:tblPr/>
      <w:tcPr>
        <w:tcBorders>
          <w:left w:val="single" w:sz="4" w:space="0" w:color="5C85D2" w:themeColor="text1" w:themeTint="80"/>
          <w:right w:val="single" w:sz="4" w:space="0" w:color="5C85D2" w:themeColor="text1" w:themeTint="80"/>
        </w:tcBorders>
      </w:tcPr>
    </w:tblStylePr>
    <w:tblStylePr w:type="band2Vert">
      <w:tblPr/>
      <w:tcPr>
        <w:tcBorders>
          <w:left w:val="single" w:sz="4" w:space="0" w:color="5C85D2" w:themeColor="text1" w:themeTint="80"/>
          <w:right w:val="single" w:sz="4" w:space="0" w:color="5C85D2" w:themeColor="text1" w:themeTint="80"/>
        </w:tcBorders>
      </w:tcPr>
    </w:tblStylePr>
    <w:tblStylePr w:type="band1Horz">
      <w:tblPr/>
      <w:tcPr>
        <w:tcBorders>
          <w:top w:val="single" w:sz="4" w:space="0" w:color="5C85D2" w:themeColor="text1" w:themeTint="80"/>
          <w:bottom w:val="single" w:sz="4" w:space="0" w:color="5C85D2" w:themeColor="text1" w:themeTint="80"/>
        </w:tcBorders>
      </w:tcPr>
    </w:tblStylePr>
  </w:style>
  <w:style w:type="table" w:styleId="GridTable1Light-Accent2">
    <w:name w:val="Grid Table 1 Light Accent 2"/>
    <w:basedOn w:val="TableNormal"/>
    <w:uiPriority w:val="46"/>
    <w:rsid w:val="00C558F3"/>
    <w:pPr>
      <w:spacing w:after="0" w:line="240" w:lineRule="auto"/>
    </w:pPr>
    <w:tblPr>
      <w:tblStyleRowBandSize w:val="1"/>
      <w:tblStyleColBandSize w:val="1"/>
      <w:tblBorders>
        <w:top w:val="single" w:sz="4" w:space="0" w:color="709FFF" w:themeColor="accent2" w:themeTint="66"/>
        <w:left w:val="single" w:sz="4" w:space="0" w:color="709FFF" w:themeColor="accent2" w:themeTint="66"/>
        <w:bottom w:val="single" w:sz="4" w:space="0" w:color="709FFF" w:themeColor="accent2" w:themeTint="66"/>
        <w:right w:val="single" w:sz="4" w:space="0" w:color="709FFF" w:themeColor="accent2" w:themeTint="66"/>
        <w:insideH w:val="single" w:sz="4" w:space="0" w:color="709FFF" w:themeColor="accent2" w:themeTint="66"/>
        <w:insideV w:val="single" w:sz="4" w:space="0" w:color="709FFF" w:themeColor="accent2" w:themeTint="66"/>
      </w:tblBorders>
    </w:tblPr>
    <w:tblStylePr w:type="firstRow">
      <w:rPr>
        <w:b/>
        <w:bCs/>
      </w:rPr>
      <w:tblPr/>
      <w:tcPr>
        <w:tcBorders>
          <w:bottom w:val="single" w:sz="12" w:space="0" w:color="2870FF" w:themeColor="accent2" w:themeTint="99"/>
        </w:tcBorders>
      </w:tcPr>
    </w:tblStylePr>
    <w:tblStylePr w:type="lastRow">
      <w:rPr>
        <w:b/>
        <w:bCs/>
      </w:rPr>
      <w:tblPr/>
      <w:tcPr>
        <w:tcBorders>
          <w:top w:val="double" w:sz="2" w:space="0" w:color="2870FF" w:themeColor="accent2" w:themeTint="99"/>
        </w:tcBorders>
      </w:tcPr>
    </w:tblStylePr>
    <w:tblStylePr w:type="firstCol">
      <w:rPr>
        <w:b/>
        <w:bCs/>
      </w:rPr>
    </w:tblStylePr>
    <w:tblStylePr w:type="lastCol">
      <w:rPr>
        <w:b/>
        <w:bCs/>
      </w:rPr>
    </w:tblStylePr>
  </w:style>
  <w:style w:type="table" w:styleId="GridTable4">
    <w:name w:val="Grid Table 4"/>
    <w:basedOn w:val="TableNormal"/>
    <w:uiPriority w:val="49"/>
    <w:rsid w:val="00A25298"/>
    <w:pPr>
      <w:spacing w:after="0" w:line="240" w:lineRule="auto"/>
    </w:pPr>
    <w:tblPr>
      <w:tblStyleRowBandSize w:val="1"/>
      <w:tblStyleColBandSize w:val="1"/>
      <w:tblBorders>
        <w:top w:val="single" w:sz="4" w:space="0" w:color="3C6DC9" w:themeColor="text1" w:themeTint="99"/>
        <w:left w:val="single" w:sz="4" w:space="0" w:color="3C6DC9" w:themeColor="text1" w:themeTint="99"/>
        <w:bottom w:val="single" w:sz="4" w:space="0" w:color="3C6DC9" w:themeColor="text1" w:themeTint="99"/>
        <w:right w:val="single" w:sz="4" w:space="0" w:color="3C6DC9" w:themeColor="text1" w:themeTint="99"/>
        <w:insideH w:val="single" w:sz="4" w:space="0" w:color="3C6DC9" w:themeColor="text1" w:themeTint="99"/>
        <w:insideV w:val="single" w:sz="4" w:space="0" w:color="3C6DC9" w:themeColor="text1" w:themeTint="99"/>
      </w:tblBorders>
    </w:tblPr>
    <w:tblStylePr w:type="firstRow">
      <w:rPr>
        <w:b/>
        <w:bCs/>
        <w:color w:val="F6F4EC" w:themeColor="background1"/>
      </w:rPr>
      <w:tblPr/>
      <w:tcPr>
        <w:tcBorders>
          <w:top w:val="single" w:sz="4" w:space="0" w:color="15284C" w:themeColor="text1"/>
          <w:left w:val="single" w:sz="4" w:space="0" w:color="15284C" w:themeColor="text1"/>
          <w:bottom w:val="single" w:sz="4" w:space="0" w:color="15284C" w:themeColor="text1"/>
          <w:right w:val="single" w:sz="4" w:space="0" w:color="15284C" w:themeColor="text1"/>
          <w:insideH w:val="nil"/>
          <w:insideV w:val="nil"/>
        </w:tcBorders>
        <w:shd w:val="clear" w:color="auto" w:fill="15284C" w:themeFill="text1"/>
      </w:tcPr>
    </w:tblStylePr>
    <w:tblStylePr w:type="lastRow">
      <w:rPr>
        <w:b/>
        <w:bCs/>
      </w:rPr>
      <w:tblPr/>
      <w:tcPr>
        <w:tcBorders>
          <w:top w:val="double" w:sz="4" w:space="0" w:color="15284C" w:themeColor="text1"/>
        </w:tcBorders>
      </w:tcPr>
    </w:tblStylePr>
    <w:tblStylePr w:type="firstCol">
      <w:rPr>
        <w:b/>
        <w:bCs/>
      </w:rPr>
    </w:tblStylePr>
    <w:tblStylePr w:type="lastCol">
      <w:rPr>
        <w:b/>
        <w:bCs/>
      </w:rPr>
    </w:tblStylePr>
    <w:tblStylePr w:type="band1Vert">
      <w:tblPr/>
      <w:tcPr>
        <w:shd w:val="clear" w:color="auto" w:fill="BECEED" w:themeFill="text1" w:themeFillTint="33"/>
      </w:tcPr>
    </w:tblStylePr>
    <w:tblStylePr w:type="band1Horz">
      <w:tblPr/>
      <w:tcPr>
        <w:shd w:val="clear" w:color="auto" w:fill="BECEED" w:themeFill="text1" w:themeFillTint="33"/>
      </w:tcPr>
    </w:tblStylePr>
  </w:style>
  <w:style w:type="table" w:styleId="GridTable4-Accent5">
    <w:name w:val="Grid Table 4 Accent 5"/>
    <w:basedOn w:val="TableNormal"/>
    <w:uiPriority w:val="49"/>
    <w:rsid w:val="00A25298"/>
    <w:pPr>
      <w:spacing w:after="0" w:line="240" w:lineRule="auto"/>
    </w:pPr>
    <w:tblPr>
      <w:tblStyleRowBandSize w:val="1"/>
      <w:tblStyleColBandSize w:val="1"/>
      <w:tblBorders>
        <w:top w:val="single" w:sz="4" w:space="0" w:color="3C6DC9" w:themeColor="accent5" w:themeTint="99"/>
        <w:left w:val="single" w:sz="4" w:space="0" w:color="3C6DC9" w:themeColor="accent5" w:themeTint="99"/>
        <w:bottom w:val="single" w:sz="4" w:space="0" w:color="3C6DC9" w:themeColor="accent5" w:themeTint="99"/>
        <w:right w:val="single" w:sz="4" w:space="0" w:color="3C6DC9" w:themeColor="accent5" w:themeTint="99"/>
        <w:insideH w:val="single" w:sz="4" w:space="0" w:color="3C6DC9" w:themeColor="accent5" w:themeTint="99"/>
        <w:insideV w:val="single" w:sz="4" w:space="0" w:color="3C6DC9" w:themeColor="accent5" w:themeTint="99"/>
      </w:tblBorders>
    </w:tblPr>
    <w:tblStylePr w:type="firstRow">
      <w:rPr>
        <w:b/>
        <w:bCs/>
        <w:color w:val="F6F4EC" w:themeColor="background1"/>
      </w:rPr>
      <w:tblPr/>
      <w:tcPr>
        <w:tcBorders>
          <w:top w:val="single" w:sz="4" w:space="0" w:color="15284C" w:themeColor="accent5"/>
          <w:left w:val="single" w:sz="4" w:space="0" w:color="15284C" w:themeColor="accent5"/>
          <w:bottom w:val="single" w:sz="4" w:space="0" w:color="15284C" w:themeColor="accent5"/>
          <w:right w:val="single" w:sz="4" w:space="0" w:color="15284C" w:themeColor="accent5"/>
          <w:insideH w:val="nil"/>
          <w:insideV w:val="nil"/>
        </w:tcBorders>
        <w:shd w:val="clear" w:color="auto" w:fill="15284C" w:themeFill="accent5"/>
      </w:tcPr>
    </w:tblStylePr>
    <w:tblStylePr w:type="lastRow">
      <w:rPr>
        <w:b/>
        <w:bCs/>
      </w:rPr>
      <w:tblPr/>
      <w:tcPr>
        <w:tcBorders>
          <w:top w:val="double" w:sz="4" w:space="0" w:color="15284C" w:themeColor="accent5"/>
        </w:tcBorders>
      </w:tcPr>
    </w:tblStylePr>
    <w:tblStylePr w:type="firstCol">
      <w:rPr>
        <w:b/>
        <w:bCs/>
      </w:rPr>
    </w:tblStylePr>
    <w:tblStylePr w:type="lastCol">
      <w:rPr>
        <w:b/>
        <w:bCs/>
      </w:rPr>
    </w:tblStylePr>
    <w:tblStylePr w:type="band1Vert">
      <w:tblPr/>
      <w:tcPr>
        <w:shd w:val="clear" w:color="auto" w:fill="BECEED" w:themeFill="accent5" w:themeFillTint="33"/>
      </w:tcPr>
    </w:tblStylePr>
    <w:tblStylePr w:type="band1Horz">
      <w:tblPr/>
      <w:tcPr>
        <w:shd w:val="clear" w:color="auto" w:fill="BECEED" w:themeFill="accent5" w:themeFillTint="33"/>
      </w:tcPr>
    </w:tblStylePr>
  </w:style>
  <w:style w:type="paragraph" w:customStyle="1" w:styleId="Bold">
    <w:name w:val="Bold"/>
    <w:basedOn w:val="TableHeading2"/>
    <w:link w:val="BoldChar"/>
    <w:rsid w:val="00F03012"/>
    <w:rPr>
      <w:rFonts w:eastAsia="Roboto"/>
      <w:color w:val="auto"/>
    </w:rPr>
  </w:style>
  <w:style w:type="character" w:customStyle="1" w:styleId="TableHeading2Char">
    <w:name w:val="Table Heading 2 Char"/>
    <w:basedOn w:val="DefaultParagraphFont"/>
    <w:link w:val="TableHeading2"/>
    <w:uiPriority w:val="2"/>
    <w:rsid w:val="00F03012"/>
    <w:rPr>
      <w:rFonts w:ascii="Arial" w:eastAsia="Times New Roman" w:hAnsi="Arial" w:cs="Arial"/>
      <w:b/>
      <w:bCs/>
      <w:color w:val="15284C" w:themeColor="text1"/>
      <w:sz w:val="20"/>
      <w:szCs w:val="14"/>
      <w:lang w:val="en-GB" w:eastAsia="en-GB"/>
    </w:rPr>
  </w:style>
  <w:style w:type="character" w:customStyle="1" w:styleId="BoldChar">
    <w:name w:val="Bold Char"/>
    <w:basedOn w:val="TableHeading2Char"/>
    <w:link w:val="Bold"/>
    <w:rsid w:val="00F03012"/>
    <w:rPr>
      <w:rFonts w:ascii="Arial" w:eastAsia="Roboto" w:hAnsi="Arial" w:cs="Arial"/>
      <w:b/>
      <w:bCs/>
      <w:color w:val="15284C" w:themeColor="text1"/>
      <w:sz w:val="20"/>
      <w:szCs w:val="14"/>
      <w:lang w:val="en-GB" w:eastAsia="en-GB"/>
    </w:rPr>
  </w:style>
  <w:style w:type="paragraph" w:customStyle="1" w:styleId="Bold11pt">
    <w:name w:val="Bold 11pt"/>
    <w:basedOn w:val="Bold"/>
    <w:link w:val="Bold11ptChar"/>
    <w:rsid w:val="00EC5AC0"/>
    <w:rPr>
      <w:sz w:val="22"/>
      <w:szCs w:val="22"/>
    </w:rPr>
  </w:style>
  <w:style w:type="character" w:customStyle="1" w:styleId="Bold11ptChar">
    <w:name w:val="Bold 11pt Char"/>
    <w:basedOn w:val="BoldChar"/>
    <w:link w:val="Bold11pt"/>
    <w:rsid w:val="00EC5AC0"/>
    <w:rPr>
      <w:rFonts w:ascii="Arial" w:eastAsia="Roboto" w:hAnsi="Arial" w:cs="Arial"/>
      <w:b/>
      <w:bCs/>
      <w:color w:val="15284C" w:themeColor="text1"/>
      <w:sz w:val="20"/>
      <w:szCs w:val="14"/>
      <w:lang w:val="en-GB" w:eastAsia="en-GB"/>
    </w:rPr>
  </w:style>
  <w:style w:type="paragraph" w:customStyle="1" w:styleId="Bulletpoints">
    <w:name w:val="Bullet points"/>
    <w:basedOn w:val="ListParagraph"/>
    <w:link w:val="BulletpointsChar"/>
    <w:rsid w:val="0067272F"/>
    <w:pPr>
      <w:numPr>
        <w:numId w:val="4"/>
      </w:numPr>
      <w:spacing w:line="259" w:lineRule="auto"/>
      <w:ind w:left="357" w:hanging="357"/>
      <w:contextualSpacing w:val="0"/>
    </w:pPr>
    <w:rPr>
      <w:shd w:val="clear" w:color="auto" w:fill="FFFFFF"/>
    </w:rPr>
  </w:style>
  <w:style w:type="character" w:customStyle="1" w:styleId="ListParagraphChar">
    <w:name w:val="List Paragraph Char"/>
    <w:aliases w:val="Bullets Char,Level 3 Char,List Paragraph1 Char,List Paragraph numbered Char,List Bullet indent Char,Body Char,Recommendation Char,List Paragraph11 Char,TOC style Char,lp1 Char,Bullet OSM Char,Proposal Bullet List Char,Rec para Char"/>
    <w:basedOn w:val="DefaultParagraphFont"/>
    <w:link w:val="ListParagraph"/>
    <w:uiPriority w:val="34"/>
    <w:qFormat/>
    <w:rsid w:val="001D3387"/>
    <w:rPr>
      <w:rFonts w:ascii="Arial" w:eastAsia="Roboto" w:hAnsi="Arial" w:cs="Arial"/>
      <w:lang w:val="en-US"/>
    </w:rPr>
  </w:style>
  <w:style w:type="character" w:customStyle="1" w:styleId="BulletpointsChar">
    <w:name w:val="Bullet points Char"/>
    <w:basedOn w:val="ListParagraphChar"/>
    <w:link w:val="Bulletpoints"/>
    <w:rsid w:val="0067272F"/>
    <w:rPr>
      <w:rFonts w:ascii="Arial" w:eastAsia="Roboto" w:hAnsi="Arial" w:cs="Arial"/>
      <w:lang w:val="en-US"/>
    </w:rPr>
  </w:style>
  <w:style w:type="paragraph" w:customStyle="1" w:styleId="Footerbody">
    <w:name w:val="Footer body"/>
    <w:basedOn w:val="Normal"/>
    <w:link w:val="FooterbodyChar"/>
    <w:qFormat/>
    <w:rsid w:val="001D3387"/>
    <w:rPr>
      <w:sz w:val="18"/>
      <w:szCs w:val="18"/>
    </w:rPr>
  </w:style>
  <w:style w:type="character" w:customStyle="1" w:styleId="FooterbodyChar">
    <w:name w:val="Footer body Char"/>
    <w:basedOn w:val="DefaultParagraphFont"/>
    <w:link w:val="Footerbody"/>
    <w:rsid w:val="001D3387"/>
    <w:rPr>
      <w:rFonts w:ascii="Arial" w:eastAsia="Roboto" w:hAnsi="Arial" w:cs="Arial"/>
      <w:sz w:val="18"/>
      <w:szCs w:val="18"/>
      <w:lang w:val="en-US"/>
    </w:rPr>
  </w:style>
  <w:style w:type="paragraph" w:customStyle="1" w:styleId="Numberedbullets">
    <w:name w:val="Numbered bullets"/>
    <w:basedOn w:val="Normal"/>
    <w:link w:val="NumberedbulletsChar"/>
    <w:qFormat/>
    <w:rsid w:val="00337327"/>
    <w:pPr>
      <w:widowControl w:val="0"/>
      <w:numPr>
        <w:numId w:val="2"/>
      </w:numPr>
      <w:autoSpaceDE w:val="0"/>
      <w:autoSpaceDN w:val="0"/>
      <w:spacing w:line="259" w:lineRule="auto"/>
    </w:pPr>
    <w:rPr>
      <w:rFonts w:eastAsia="Arial"/>
      <w:shd w:val="clear" w:color="auto" w:fill="FFFFFF"/>
    </w:rPr>
  </w:style>
  <w:style w:type="character" w:customStyle="1" w:styleId="NumberedbulletsChar">
    <w:name w:val="Numbered bullets Char"/>
    <w:basedOn w:val="DefaultParagraphFont"/>
    <w:link w:val="Numberedbullets"/>
    <w:rsid w:val="00337327"/>
    <w:rPr>
      <w:rFonts w:ascii="Arial" w:eastAsia="Arial" w:hAnsi="Arial" w:cs="Arial"/>
      <w:lang w:val="en-US"/>
    </w:rPr>
  </w:style>
  <w:style w:type="paragraph" w:customStyle="1" w:styleId="Heading30">
    <w:name w:val="Heading3"/>
    <w:basedOn w:val="Heading3"/>
    <w:link w:val="Heading3Char0"/>
    <w:rsid w:val="00C657FB"/>
    <w:rPr>
      <w:i/>
      <w:iCs/>
      <w:color w:val="auto"/>
      <w:sz w:val="22"/>
      <w:szCs w:val="22"/>
    </w:rPr>
  </w:style>
  <w:style w:type="character" w:customStyle="1" w:styleId="Heading3Char0">
    <w:name w:val="Heading3 Char"/>
    <w:basedOn w:val="Heading3Char"/>
    <w:link w:val="Heading30"/>
    <w:rsid w:val="00C657FB"/>
    <w:rPr>
      <w:rFonts w:ascii="Arial" w:eastAsia="Roboto" w:hAnsi="Arial" w:cs="Arial"/>
      <w:b/>
      <w:bCs/>
      <w:i/>
      <w:iCs/>
      <w:noProof/>
      <w:color w:val="15284C"/>
      <w:sz w:val="28"/>
      <w:szCs w:val="28"/>
      <w:lang w:val="en-US"/>
    </w:rPr>
  </w:style>
  <w:style w:type="character" w:customStyle="1" w:styleId="ReportBody-TeWhatuOraChar">
    <w:name w:val="Report Body - Te Whatu Ora Char"/>
    <w:basedOn w:val="DefaultParagraphFont"/>
    <w:link w:val="ReportBody-TeWhatuOra"/>
    <w:rsid w:val="0067272F"/>
    <w:rPr>
      <w:rFonts w:ascii="Arial" w:eastAsia="Roboto" w:hAnsi="Arial" w:cs="Arial"/>
      <w:bCs/>
      <w:color w:val="15284C" w:themeColor="text1"/>
      <w:lang w:eastAsia="en-NZ"/>
    </w:rPr>
  </w:style>
  <w:style w:type="paragraph" w:customStyle="1" w:styleId="TableParagraph">
    <w:name w:val="Table Paragraph"/>
    <w:basedOn w:val="Normal"/>
    <w:uiPriority w:val="1"/>
    <w:rsid w:val="00B73C43"/>
    <w:pPr>
      <w:widowControl w:val="0"/>
      <w:autoSpaceDE w:val="0"/>
      <w:autoSpaceDN w:val="0"/>
      <w:spacing w:after="0"/>
      <w:ind w:left="105"/>
    </w:pPr>
    <w:rPr>
      <w:rFonts w:eastAsia="Arial"/>
    </w:rPr>
  </w:style>
  <w:style w:type="paragraph" w:styleId="FootnoteText">
    <w:name w:val="footnote text"/>
    <w:basedOn w:val="Normal"/>
    <w:link w:val="FootnoteTextChar"/>
    <w:uiPriority w:val="99"/>
    <w:semiHidden/>
    <w:unhideWhenUsed/>
    <w:rsid w:val="00F724E3"/>
    <w:pPr>
      <w:widowControl w:val="0"/>
      <w:autoSpaceDE w:val="0"/>
      <w:autoSpaceDN w:val="0"/>
      <w:spacing w:after="0"/>
    </w:pPr>
    <w:rPr>
      <w:rFonts w:eastAsia="Arial"/>
      <w:sz w:val="20"/>
      <w:szCs w:val="20"/>
    </w:rPr>
  </w:style>
  <w:style w:type="character" w:customStyle="1" w:styleId="FootnoteTextChar">
    <w:name w:val="Footnote Text Char"/>
    <w:basedOn w:val="DefaultParagraphFont"/>
    <w:link w:val="FootnoteText"/>
    <w:uiPriority w:val="99"/>
    <w:semiHidden/>
    <w:rsid w:val="00F724E3"/>
    <w:rPr>
      <w:rFonts w:ascii="Arial" w:eastAsia="Arial" w:hAnsi="Arial" w:cs="Arial"/>
      <w:sz w:val="20"/>
      <w:szCs w:val="20"/>
      <w:lang w:val="en-US"/>
    </w:rPr>
  </w:style>
  <w:style w:type="character" w:styleId="FootnoteReference">
    <w:name w:val="footnote reference"/>
    <w:basedOn w:val="DefaultParagraphFont"/>
    <w:uiPriority w:val="99"/>
    <w:semiHidden/>
    <w:unhideWhenUsed/>
    <w:rsid w:val="00F724E3"/>
    <w:rPr>
      <w:vertAlign w:val="superscript"/>
    </w:rPr>
  </w:style>
  <w:style w:type="character" w:customStyle="1" w:styleId="eop">
    <w:name w:val="eop"/>
    <w:basedOn w:val="DefaultParagraphFont"/>
    <w:rsid w:val="009F4132"/>
  </w:style>
  <w:style w:type="paragraph" w:customStyle="1" w:styleId="paragraph">
    <w:name w:val="paragraph"/>
    <w:basedOn w:val="Normal"/>
    <w:rsid w:val="0046219A"/>
    <w:pPr>
      <w:spacing w:line="259" w:lineRule="auto"/>
    </w:pPr>
  </w:style>
  <w:style w:type="character" w:styleId="CommentReference">
    <w:name w:val="annotation reference"/>
    <w:basedOn w:val="DefaultParagraphFont"/>
    <w:uiPriority w:val="99"/>
    <w:semiHidden/>
    <w:unhideWhenUsed/>
    <w:rsid w:val="004B3401"/>
    <w:rPr>
      <w:sz w:val="16"/>
      <w:szCs w:val="16"/>
    </w:rPr>
  </w:style>
  <w:style w:type="paragraph" w:styleId="CommentText">
    <w:name w:val="annotation text"/>
    <w:basedOn w:val="Normal"/>
    <w:link w:val="CommentTextChar"/>
    <w:uiPriority w:val="99"/>
    <w:unhideWhenUsed/>
    <w:rsid w:val="004B3401"/>
    <w:rPr>
      <w:sz w:val="20"/>
      <w:szCs w:val="20"/>
    </w:rPr>
  </w:style>
  <w:style w:type="character" w:customStyle="1" w:styleId="CommentTextChar">
    <w:name w:val="Comment Text Char"/>
    <w:basedOn w:val="DefaultParagraphFont"/>
    <w:link w:val="CommentText"/>
    <w:uiPriority w:val="99"/>
    <w:rsid w:val="004B3401"/>
    <w:rPr>
      <w:rFonts w:ascii="Arial" w:eastAsia="Roboto" w:hAnsi="Arial" w:cs="Arial"/>
      <w:sz w:val="20"/>
      <w:szCs w:val="20"/>
      <w:lang w:val="en-US"/>
    </w:rPr>
  </w:style>
  <w:style w:type="paragraph" w:styleId="CommentSubject">
    <w:name w:val="annotation subject"/>
    <w:basedOn w:val="CommentText"/>
    <w:next w:val="CommentText"/>
    <w:link w:val="CommentSubjectChar"/>
    <w:uiPriority w:val="99"/>
    <w:semiHidden/>
    <w:unhideWhenUsed/>
    <w:rsid w:val="004B3401"/>
    <w:rPr>
      <w:b/>
      <w:bCs/>
    </w:rPr>
  </w:style>
  <w:style w:type="character" w:customStyle="1" w:styleId="CommentSubjectChar">
    <w:name w:val="Comment Subject Char"/>
    <w:basedOn w:val="CommentTextChar"/>
    <w:link w:val="CommentSubject"/>
    <w:uiPriority w:val="99"/>
    <w:semiHidden/>
    <w:rsid w:val="004B3401"/>
    <w:rPr>
      <w:rFonts w:ascii="Arial" w:eastAsia="Roboto" w:hAnsi="Arial" w:cs="Arial"/>
      <w:b/>
      <w:bCs/>
      <w:sz w:val="20"/>
      <w:szCs w:val="20"/>
      <w:lang w:val="en-US"/>
    </w:rPr>
  </w:style>
  <w:style w:type="paragraph" w:styleId="Title">
    <w:name w:val="Title"/>
    <w:basedOn w:val="Heading1"/>
    <w:next w:val="Normal"/>
    <w:link w:val="TitleChar"/>
    <w:uiPriority w:val="10"/>
    <w:rsid w:val="0046219A"/>
    <w:pPr>
      <w:spacing w:before="240"/>
    </w:pPr>
    <w:rPr>
      <w:color w:val="auto"/>
      <w:sz w:val="24"/>
      <w:szCs w:val="24"/>
    </w:rPr>
  </w:style>
  <w:style w:type="character" w:customStyle="1" w:styleId="TitleChar">
    <w:name w:val="Title Char"/>
    <w:basedOn w:val="DefaultParagraphFont"/>
    <w:link w:val="Title"/>
    <w:uiPriority w:val="10"/>
    <w:rsid w:val="0046219A"/>
    <w:rPr>
      <w:rFonts w:ascii="Arial" w:eastAsiaTheme="majorEastAsia" w:hAnsi="Arial" w:cs="Arial"/>
      <w:b/>
      <w:bCs/>
      <w:noProof/>
      <w:sz w:val="24"/>
      <w:szCs w:val="24"/>
    </w:rPr>
  </w:style>
  <w:style w:type="character" w:customStyle="1" w:styleId="Heading4Char">
    <w:name w:val="Heading 4 Char"/>
    <w:basedOn w:val="DefaultParagraphFont"/>
    <w:link w:val="Heading4"/>
    <w:uiPriority w:val="9"/>
    <w:rsid w:val="0046219A"/>
    <w:rPr>
      <w:rFonts w:ascii="Arial" w:eastAsiaTheme="majorEastAsia" w:hAnsi="Arial" w:cs="Arial"/>
      <w:b/>
      <w:bCs/>
      <w:noProof/>
      <w:sz w:val="24"/>
      <w:szCs w:val="24"/>
    </w:rPr>
  </w:style>
  <w:style w:type="paragraph" w:customStyle="1" w:styleId="Bulletpoints2">
    <w:name w:val="Bullet points 2"/>
    <w:basedOn w:val="Bulletpoints"/>
    <w:link w:val="Bulletpoints2Char"/>
    <w:qFormat/>
    <w:rsid w:val="00155CA1"/>
    <w:pPr>
      <w:numPr>
        <w:numId w:val="29"/>
      </w:numPr>
      <w:ind w:left="357" w:hanging="357"/>
    </w:pPr>
  </w:style>
  <w:style w:type="character" w:customStyle="1" w:styleId="Bulletpoints2Char">
    <w:name w:val="Bullet points 2 Char"/>
    <w:basedOn w:val="BulletpointsChar"/>
    <w:link w:val="Bulletpoints2"/>
    <w:rsid w:val="00155CA1"/>
    <w:rPr>
      <w:rFonts w:ascii="Arial" w:eastAsia="Roboto" w:hAnsi="Arial" w:cs="Arial"/>
      <w:lang w:val="en-US"/>
    </w:rPr>
  </w:style>
  <w:style w:type="table" w:styleId="GridTable4-Accent6">
    <w:name w:val="Grid Table 4 Accent 6"/>
    <w:basedOn w:val="TableNormal"/>
    <w:uiPriority w:val="49"/>
    <w:rsid w:val="00E3184C"/>
    <w:pPr>
      <w:spacing w:after="0" w:line="240" w:lineRule="auto"/>
    </w:pPr>
    <w:tblPr>
      <w:tblStyleRowBandSize w:val="1"/>
      <w:tblStyleColBandSize w:val="1"/>
      <w:tblBorders>
        <w:top w:val="single" w:sz="4" w:space="0" w:color="FFFFFF" w:themeColor="accent6" w:themeTint="99"/>
        <w:left w:val="single" w:sz="4" w:space="0" w:color="FFFFFF" w:themeColor="accent6" w:themeTint="99"/>
        <w:bottom w:val="single" w:sz="4" w:space="0" w:color="FFFFFF" w:themeColor="accent6" w:themeTint="99"/>
        <w:right w:val="single" w:sz="4" w:space="0" w:color="FFFFFF" w:themeColor="accent6" w:themeTint="99"/>
        <w:insideH w:val="single" w:sz="4" w:space="0" w:color="FFFFFF" w:themeColor="accent6" w:themeTint="99"/>
        <w:insideV w:val="single" w:sz="4" w:space="0" w:color="FFFFFF" w:themeColor="accent6" w:themeTint="99"/>
      </w:tblBorders>
    </w:tblPr>
    <w:tblStylePr w:type="firstRow">
      <w:rPr>
        <w:b/>
        <w:bCs/>
        <w:color w:val="F6F4EC" w:themeColor="background1"/>
      </w:rPr>
      <w:tblPr/>
      <w:tcPr>
        <w:tcBorders>
          <w:top w:val="single" w:sz="4" w:space="0" w:color="FFFFFF" w:themeColor="accent6"/>
          <w:left w:val="single" w:sz="4" w:space="0" w:color="FFFFFF" w:themeColor="accent6"/>
          <w:bottom w:val="single" w:sz="4" w:space="0" w:color="FFFFFF" w:themeColor="accent6"/>
          <w:right w:val="single" w:sz="4" w:space="0" w:color="FFFFFF" w:themeColor="accent6"/>
          <w:insideH w:val="nil"/>
          <w:insideV w:val="nil"/>
        </w:tcBorders>
        <w:shd w:val="clear" w:color="auto" w:fill="FFFFFF" w:themeFill="accent6"/>
      </w:tcPr>
    </w:tblStylePr>
    <w:tblStylePr w:type="lastRow">
      <w:rPr>
        <w:b/>
        <w:bCs/>
      </w:rPr>
      <w:tblPr/>
      <w:tcPr>
        <w:tcBorders>
          <w:top w:val="double" w:sz="4" w:space="0" w:color="FFFFFF" w:themeColor="accent6"/>
        </w:tcBorders>
      </w:tcPr>
    </w:tblStylePr>
    <w:tblStylePr w:type="firstCol">
      <w:rPr>
        <w:b/>
        <w:bCs/>
      </w:rPr>
    </w:tblStylePr>
    <w:tblStylePr w:type="lastCol">
      <w:rPr>
        <w:b/>
        <w:bCs/>
      </w:rPr>
    </w:tblStylePr>
    <w:tblStylePr w:type="band1Vert">
      <w:tblPr/>
      <w:tcPr>
        <w:shd w:val="clear" w:color="auto" w:fill="FFFFFF" w:themeFill="accent6" w:themeFillTint="33"/>
      </w:tcPr>
    </w:tblStylePr>
    <w:tblStylePr w:type="band1Horz">
      <w:tblPr/>
      <w:tcPr>
        <w:shd w:val="clear" w:color="auto" w:fill="FFFFFF" w:themeFill="accent6" w:themeFillTint="33"/>
      </w:tcPr>
    </w:tblStylePr>
  </w:style>
  <w:style w:type="character" w:styleId="UnresolvedMention">
    <w:name w:val="Unresolved Mention"/>
    <w:basedOn w:val="DefaultParagraphFont"/>
    <w:uiPriority w:val="99"/>
    <w:semiHidden/>
    <w:unhideWhenUsed/>
    <w:rsid w:val="00F0143A"/>
    <w:rPr>
      <w:color w:val="605E5C"/>
      <w:shd w:val="clear" w:color="auto" w:fill="E1DFDD"/>
    </w:rPr>
  </w:style>
  <w:style w:type="character" w:styleId="FollowedHyperlink">
    <w:name w:val="FollowedHyperlink"/>
    <w:basedOn w:val="DefaultParagraphFont"/>
    <w:uiPriority w:val="99"/>
    <w:semiHidden/>
    <w:unhideWhenUsed/>
    <w:rsid w:val="002868A3"/>
    <w:rPr>
      <w:color w:val="954F72" w:themeColor="followedHyperlink"/>
      <w:u w:val="single"/>
    </w:rPr>
  </w:style>
  <w:style w:type="character" w:styleId="Strong">
    <w:name w:val="Strong"/>
    <w:basedOn w:val="DefaultParagraphFont"/>
    <w:uiPriority w:val="22"/>
    <w:qFormat/>
    <w:rsid w:val="003E30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2239719">
      <w:bodyDiv w:val="1"/>
      <w:marLeft w:val="0"/>
      <w:marRight w:val="0"/>
      <w:marTop w:val="0"/>
      <w:marBottom w:val="0"/>
      <w:divBdr>
        <w:top w:val="none" w:sz="0" w:space="0" w:color="auto"/>
        <w:left w:val="none" w:sz="0" w:space="0" w:color="auto"/>
        <w:bottom w:val="none" w:sz="0" w:space="0" w:color="auto"/>
        <w:right w:val="none" w:sz="0" w:space="0" w:color="auto"/>
      </w:divBdr>
    </w:div>
    <w:div w:id="752511019">
      <w:bodyDiv w:val="1"/>
      <w:marLeft w:val="0"/>
      <w:marRight w:val="0"/>
      <w:marTop w:val="0"/>
      <w:marBottom w:val="0"/>
      <w:divBdr>
        <w:top w:val="none" w:sz="0" w:space="0" w:color="auto"/>
        <w:left w:val="none" w:sz="0" w:space="0" w:color="auto"/>
        <w:bottom w:val="none" w:sz="0" w:space="0" w:color="auto"/>
        <w:right w:val="none" w:sz="0" w:space="0" w:color="auto"/>
      </w:divBdr>
      <w:divsChild>
        <w:div w:id="317661611">
          <w:marLeft w:val="547"/>
          <w:marRight w:val="0"/>
          <w:marTop w:val="200"/>
          <w:marBottom w:val="0"/>
          <w:divBdr>
            <w:top w:val="none" w:sz="0" w:space="0" w:color="auto"/>
            <w:left w:val="none" w:sz="0" w:space="0" w:color="auto"/>
            <w:bottom w:val="none" w:sz="0" w:space="0" w:color="auto"/>
            <w:right w:val="none" w:sz="0" w:space="0" w:color="auto"/>
          </w:divBdr>
        </w:div>
      </w:divsChild>
    </w:div>
    <w:div w:id="1083601956">
      <w:bodyDiv w:val="1"/>
      <w:marLeft w:val="0"/>
      <w:marRight w:val="0"/>
      <w:marTop w:val="0"/>
      <w:marBottom w:val="0"/>
      <w:divBdr>
        <w:top w:val="none" w:sz="0" w:space="0" w:color="auto"/>
        <w:left w:val="none" w:sz="0" w:space="0" w:color="auto"/>
        <w:bottom w:val="none" w:sz="0" w:space="0" w:color="auto"/>
        <w:right w:val="none" w:sz="0" w:space="0" w:color="auto"/>
      </w:divBdr>
    </w:div>
    <w:div w:id="1693531022">
      <w:bodyDiv w:val="1"/>
      <w:marLeft w:val="0"/>
      <w:marRight w:val="0"/>
      <w:marTop w:val="0"/>
      <w:marBottom w:val="0"/>
      <w:divBdr>
        <w:top w:val="none" w:sz="0" w:space="0" w:color="auto"/>
        <w:left w:val="none" w:sz="0" w:space="0" w:color="auto"/>
        <w:bottom w:val="none" w:sz="0" w:space="0" w:color="auto"/>
        <w:right w:val="none" w:sz="0" w:space="0" w:color="auto"/>
      </w:divBdr>
    </w:div>
    <w:div w:id="1783766722">
      <w:bodyDiv w:val="1"/>
      <w:marLeft w:val="0"/>
      <w:marRight w:val="0"/>
      <w:marTop w:val="0"/>
      <w:marBottom w:val="0"/>
      <w:divBdr>
        <w:top w:val="none" w:sz="0" w:space="0" w:color="auto"/>
        <w:left w:val="none" w:sz="0" w:space="0" w:color="auto"/>
        <w:bottom w:val="none" w:sz="0" w:space="0" w:color="auto"/>
        <w:right w:val="none" w:sz="0" w:space="0" w:color="auto"/>
      </w:divBdr>
      <w:divsChild>
        <w:div w:id="2128037228">
          <w:marLeft w:val="432"/>
          <w:marRight w:val="432"/>
          <w:marTop w:val="150"/>
          <w:marBottom w:val="150"/>
          <w:divBdr>
            <w:top w:val="none" w:sz="0" w:space="0" w:color="auto"/>
            <w:left w:val="none" w:sz="0" w:space="0" w:color="auto"/>
            <w:bottom w:val="none" w:sz="0" w:space="0" w:color="auto"/>
            <w:right w:val="none" w:sz="0" w:space="0" w:color="auto"/>
          </w:divBdr>
        </w:div>
      </w:divsChild>
    </w:div>
    <w:div w:id="1943033244">
      <w:bodyDiv w:val="1"/>
      <w:marLeft w:val="0"/>
      <w:marRight w:val="0"/>
      <w:marTop w:val="0"/>
      <w:marBottom w:val="0"/>
      <w:divBdr>
        <w:top w:val="none" w:sz="0" w:space="0" w:color="auto"/>
        <w:left w:val="none" w:sz="0" w:space="0" w:color="auto"/>
        <w:bottom w:val="none" w:sz="0" w:space="0" w:color="auto"/>
        <w:right w:val="none" w:sz="0" w:space="0" w:color="auto"/>
      </w:divBdr>
    </w:div>
    <w:div w:id="21191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ewhatuora.govt.nz/health-services-and-programmes/infrastructure-and-investment/information-for-industr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acility.design@health.govt.n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healthfacilityguidelines.com.au/aushfg-parts" TargetMode="External"/><Relationship Id="rId4" Type="http://schemas.openxmlformats.org/officeDocument/2006/relationships/settings" Target="settings.xml"/><Relationship Id="rId9" Type="http://schemas.openxmlformats.org/officeDocument/2006/relationships/hyperlink" Target="https://healthfacilityguidelines.com.au/australasian-health-infrastructure-allianc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2">
      <a:dk1>
        <a:srgbClr val="15284C"/>
      </a:dk1>
      <a:lt1>
        <a:srgbClr val="F6F4EC"/>
      </a:lt1>
      <a:dk2>
        <a:srgbClr val="15284C"/>
      </a:dk2>
      <a:lt2>
        <a:srgbClr val="30A1AC"/>
      </a:lt2>
      <a:accent1>
        <a:srgbClr val="4D2379"/>
      </a:accent1>
      <a:accent2>
        <a:srgbClr val="003399"/>
      </a:accent2>
      <a:accent3>
        <a:srgbClr val="0C818F"/>
      </a:accent3>
      <a:accent4>
        <a:srgbClr val="FFFFFF"/>
      </a:accent4>
      <a:accent5>
        <a:srgbClr val="15284C"/>
      </a:accent5>
      <a:accent6>
        <a:srgbClr val="FFFFFF"/>
      </a:accent6>
      <a:hlink>
        <a:srgbClr val="2B529C"/>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79E5D-3A3E-4237-84E8-E357ACFD55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569</Words>
  <Characters>3247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CharactersWithSpaces>
  <SharedDoc>false</SharedDoc>
  <HLinks>
    <vt:vector size="24" baseType="variant">
      <vt:variant>
        <vt:i4>1376316</vt:i4>
      </vt:variant>
      <vt:variant>
        <vt:i4>9</vt:i4>
      </vt:variant>
      <vt:variant>
        <vt:i4>0</vt:i4>
      </vt:variant>
      <vt:variant>
        <vt:i4>5</vt:i4>
      </vt:variant>
      <vt:variant>
        <vt:lpwstr>mailto:facility.design@health.govt.nz</vt:lpwstr>
      </vt:variant>
      <vt:variant>
        <vt:lpwstr/>
      </vt:variant>
      <vt:variant>
        <vt:i4>4390929</vt:i4>
      </vt:variant>
      <vt:variant>
        <vt:i4>6</vt:i4>
      </vt:variant>
      <vt:variant>
        <vt:i4>0</vt:i4>
      </vt:variant>
      <vt:variant>
        <vt:i4>5</vt:i4>
      </vt:variant>
      <vt:variant>
        <vt:lpwstr>https://healthfacilityguidelines.com.au/aushfg-parts</vt:lpwstr>
      </vt:variant>
      <vt:variant>
        <vt:lpwstr/>
      </vt:variant>
      <vt:variant>
        <vt:i4>8323104</vt:i4>
      </vt:variant>
      <vt:variant>
        <vt:i4>3</vt:i4>
      </vt:variant>
      <vt:variant>
        <vt:i4>0</vt:i4>
      </vt:variant>
      <vt:variant>
        <vt:i4>5</vt:i4>
      </vt:variant>
      <vt:variant>
        <vt:lpwstr>https://healthfacilityguidelines.com.au/australasian-health-infrastructure-alliance</vt:lpwstr>
      </vt:variant>
      <vt:variant>
        <vt:lpwstr/>
      </vt:variant>
      <vt:variant>
        <vt:i4>5308494</vt:i4>
      </vt:variant>
      <vt:variant>
        <vt:i4>0</vt:i4>
      </vt:variant>
      <vt:variant>
        <vt:i4>0</vt:i4>
      </vt:variant>
      <vt:variant>
        <vt:i4>5</vt:i4>
      </vt:variant>
      <vt:variant>
        <vt:lpwstr>https://www.tewhatuora.govt.nz/health-services-and-programmes/infrastructure-and-investment/information-for-industry/</vt:lpwstr>
      </vt:variant>
      <vt:variant>
        <vt:lpwstr>publications</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2024-09-13T01:41:00Z</dcterms:created>
  <dcterms:modified xsi:type="dcterms:W3CDTF">2024-09-13T01:42:00Z</dcterms:modified>
</cp:coreProperties>
</file>