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83821" w:rsidR="00AF6D7B" w:rsidP="00AF6D7B" w:rsidRDefault="00AF6D7B" w14:paraId="35CD537A" w14:textId="77777777">
      <w:pPr>
        <w:rPr>
          <w:rFonts w:ascii="Segoe UI" w:hAnsi="Segoe UI" w:eastAsia="Times New Roman" w:cs="Times New Roman"/>
          <w:b/>
          <w:color w:val="0A6AB4"/>
          <w:spacing w:val="-5"/>
          <w:sz w:val="40"/>
          <w:szCs w:val="40"/>
          <w:lang w:eastAsia="en-GB"/>
        </w:rPr>
      </w:pPr>
      <w:r w:rsidRPr="00183821">
        <w:rPr>
          <w:rFonts w:ascii="Segoe UI" w:hAnsi="Segoe UI" w:eastAsia="Times New Roman" w:cs="Times New Roman"/>
          <w:b/>
          <w:color w:val="0A6AB4"/>
          <w:spacing w:val="-5"/>
          <w:sz w:val="40"/>
          <w:szCs w:val="40"/>
          <w:lang w:eastAsia="en-GB"/>
        </w:rPr>
        <w:t>Appendix 1</w:t>
      </w:r>
    </w:p>
    <w:p w:rsidRPr="00227E4C" w:rsidR="00AF6D7B" w:rsidP="00AF6D7B" w:rsidRDefault="00AF6D7B" w14:paraId="21084E2F" w14:textId="77777777">
      <w:pPr>
        <w:pStyle w:val="Heading1"/>
        <w:rPr>
          <w:sz w:val="36"/>
          <w:szCs w:val="36"/>
        </w:rPr>
      </w:pPr>
      <w:r w:rsidRPr="00227E4C">
        <w:rPr>
          <w:sz w:val="36"/>
          <w:szCs w:val="36"/>
        </w:rPr>
        <w:t>PRESCRIBING WITHOUT A SIGNATURE</w:t>
      </w:r>
    </w:p>
    <w:p w:rsidRPr="001A04C0" w:rsidR="00AF6D7B" w:rsidP="00AF6D7B" w:rsidRDefault="00AF6D7B" w14:paraId="56AC12E7" w14:textId="77777777">
      <w:pPr>
        <w:pStyle w:val="Heading2"/>
      </w:pPr>
      <w:r w:rsidRPr="001A04C0">
        <w:t>Prescription Using NZePS</w:t>
      </w:r>
    </w:p>
    <w:p w:rsidR="00AF6D7B" w:rsidP="00AF6D7B" w:rsidRDefault="00AF6D7B" w14:paraId="225DF9BE" w14:textId="77777777">
      <w:pPr>
        <w:pStyle w:val="Heading3"/>
      </w:pPr>
      <w:r w:rsidRPr="001A04C0">
        <w:t>Key Requirements</w:t>
      </w:r>
    </w:p>
    <w:p w:rsidRPr="0020372C" w:rsidR="00AF6D7B" w:rsidP="00AF6D7B" w:rsidRDefault="00AF6D7B" w14:paraId="0A42AEFD" w14:textId="77777777">
      <w:pPr>
        <w:rPr>
          <w:rFonts w:ascii="Segoe UI" w:hAnsi="Segoe UI" w:eastAsia="Times New Roman" w:cs="Segoe UI"/>
          <w:sz w:val="20"/>
          <w:szCs w:val="20"/>
          <w:lang w:eastAsia="en-NZ"/>
        </w:rPr>
      </w:pPr>
      <w:r w:rsidRPr="0020372C">
        <w:rPr>
          <w:rFonts w:ascii="Segoe UI" w:hAnsi="Segoe UI" w:eastAsia="Times New Roman" w:cs="Segoe UI"/>
          <w:sz w:val="20"/>
          <w:szCs w:val="20"/>
          <w:lang w:eastAsia="en-NZ"/>
        </w:rPr>
        <w:t>Details of prescription:</w:t>
      </w:r>
    </w:p>
    <w:p w:rsidRPr="00BA6967" w:rsidR="00AF6D7B" w:rsidP="00AF6D7B" w:rsidRDefault="00AF6D7B" w14:paraId="3B3FE5E5" w14:textId="77777777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</w:t>
      </w:r>
      <w:r w:rsidRPr="00BA6967">
        <w:rPr>
          <w:rFonts w:ascii="Segoe UI" w:hAnsi="Segoe UI" w:cs="Segoe UI"/>
          <w:sz w:val="20"/>
          <w:szCs w:val="20"/>
        </w:rPr>
        <w:t>prescription is a NZePS barcoded prescription</w:t>
      </w:r>
    </w:p>
    <w:p w:rsidRPr="00BA6967" w:rsidR="00AF6D7B" w:rsidP="00AF6D7B" w:rsidRDefault="00AF6D7B" w14:paraId="1D634EB2" w14:textId="77777777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 w:rsidRPr="63B0A4D0" w:rsidR="00AF6D7B">
        <w:rPr>
          <w:rFonts w:ascii="Segoe UI" w:hAnsi="Segoe UI" w:cs="Segoe UI"/>
          <w:sz w:val="20"/>
          <w:szCs w:val="20"/>
        </w:rPr>
        <w:t xml:space="preserve">the prescription is </w:t>
      </w:r>
      <w:r w:rsidRPr="63B0A4D0" w:rsidR="00AF6D7B">
        <w:rPr>
          <w:rFonts w:ascii="Segoe UI" w:hAnsi="Segoe UI" w:cs="Segoe UI"/>
          <w:sz w:val="20"/>
          <w:szCs w:val="20"/>
        </w:rPr>
        <w:t xml:space="preserve">issued from </w:t>
      </w:r>
      <w:r w:rsidRPr="63B0A4D0" w:rsidR="00AF6D7B">
        <w:rPr>
          <w:rFonts w:ascii="Segoe UI" w:hAnsi="Segoe UI" w:cs="Segoe UI"/>
          <w:sz w:val="20"/>
          <w:szCs w:val="20"/>
        </w:rPr>
        <w:t xml:space="preserve">a </w:t>
      </w:r>
      <w:r w:rsidRPr="63B0A4D0" w:rsidR="00AF6D7B">
        <w:rPr>
          <w:rFonts w:ascii="Segoe UI" w:hAnsi="Segoe UI" w:cs="Segoe UI"/>
          <w:sz w:val="20"/>
          <w:szCs w:val="20"/>
        </w:rPr>
        <w:t xml:space="preserve">system authorised by the </w:t>
      </w:r>
      <w:bookmarkStart w:name="_Int_C5zC2c2q" w:id="1843154351"/>
      <w:r w:rsidRPr="63B0A4D0" w:rsidR="00AF6D7B">
        <w:rPr>
          <w:rFonts w:ascii="Segoe UI" w:hAnsi="Segoe UI" w:cs="Segoe UI"/>
          <w:sz w:val="20"/>
          <w:szCs w:val="20"/>
        </w:rPr>
        <w:t>Manatū</w:t>
      </w:r>
      <w:bookmarkEnd w:id="1843154351"/>
      <w:r w:rsidRPr="63B0A4D0" w:rsidR="00AF6D7B">
        <w:rPr>
          <w:rFonts w:ascii="Segoe UI" w:hAnsi="Segoe UI" w:cs="Segoe UI"/>
          <w:sz w:val="20"/>
          <w:szCs w:val="20"/>
        </w:rPr>
        <w:t xml:space="preserve"> Hauora</w:t>
      </w:r>
      <w:r w:rsidRPr="63B0A4D0" w:rsidR="00AF6D7B">
        <w:rPr>
          <w:rFonts w:ascii="Segoe UI" w:hAnsi="Segoe UI" w:cs="Segoe UI"/>
          <w:sz w:val="20"/>
          <w:szCs w:val="20"/>
        </w:rPr>
        <w:t xml:space="preserve"> for electronic prescribing </w:t>
      </w:r>
    </w:p>
    <w:p w:rsidRPr="00BA6967" w:rsidR="00AF6D7B" w:rsidP="00AF6D7B" w:rsidRDefault="00AF6D7B" w14:paraId="05CEC79A" w14:textId="77777777">
      <w:pPr>
        <w:pStyle w:val="ListParagraph"/>
        <w:numPr>
          <w:ilvl w:val="0"/>
          <w:numId w:val="4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the barcode on the </w:t>
      </w:r>
      <w:r w:rsidRPr="00BA6967">
        <w:rPr>
          <w:rFonts w:ascii="Segoe UI" w:hAnsi="Segoe UI" w:cs="Segoe UI"/>
          <w:sz w:val="20"/>
          <w:szCs w:val="20"/>
        </w:rPr>
        <w:t xml:space="preserve">prescription </w:t>
      </w:r>
      <w:r>
        <w:rPr>
          <w:rFonts w:ascii="Segoe UI" w:hAnsi="Segoe UI" w:cs="Segoe UI"/>
          <w:sz w:val="20"/>
          <w:szCs w:val="20"/>
        </w:rPr>
        <w:t xml:space="preserve">is used at the point of dispensing </w:t>
      </w:r>
      <w:r w:rsidRPr="00BA6967">
        <w:rPr>
          <w:rFonts w:ascii="Segoe UI" w:hAnsi="Segoe UI" w:cs="Segoe UI"/>
          <w:sz w:val="20"/>
          <w:szCs w:val="20"/>
        </w:rPr>
        <w:t xml:space="preserve">at </w:t>
      </w:r>
      <w:r>
        <w:rPr>
          <w:rFonts w:ascii="Segoe UI" w:hAnsi="Segoe UI" w:cs="Segoe UI"/>
          <w:sz w:val="20"/>
          <w:szCs w:val="20"/>
        </w:rPr>
        <w:t xml:space="preserve">the </w:t>
      </w:r>
      <w:r w:rsidRPr="00BA6967">
        <w:rPr>
          <w:rFonts w:ascii="Segoe UI" w:hAnsi="Segoe UI" w:cs="Segoe UI"/>
          <w:sz w:val="20"/>
          <w:szCs w:val="20"/>
        </w:rPr>
        <w:t>community pharmacy.</w:t>
      </w:r>
    </w:p>
    <w:p w:rsidRPr="00EE6EB5" w:rsidR="00AF6D7B" w:rsidP="00AF6D7B" w:rsidRDefault="00AF6D7B" w14:paraId="68CC169D" w14:textId="77777777">
      <w:pPr>
        <w:pStyle w:val="Heading2"/>
      </w:pPr>
      <w:r w:rsidRPr="00EE6EB5">
        <w:t xml:space="preserve">How can I spot a legal Signature Exempt </w:t>
      </w:r>
      <w:r>
        <w:t>Prescription?</w:t>
      </w:r>
    </w:p>
    <w:p w:rsidRPr="00764978" w:rsidR="00AF6D7B" w:rsidP="00AF6D7B" w:rsidRDefault="00AF6D7B" w14:paraId="41A3E98C" w14:textId="70698EEA">
      <w:pPr>
        <w:rPr>
          <w:rFonts w:ascii="Segoe UI" w:hAnsi="Segoe UI" w:cs="Segoe UI"/>
          <w:sz w:val="20"/>
          <w:szCs w:val="20"/>
        </w:rPr>
      </w:pPr>
      <w:r w:rsidRPr="63B0A4D0" w:rsidR="00AF6D7B">
        <w:rPr>
          <w:rFonts w:ascii="Segoe UI" w:hAnsi="Segoe UI" w:cs="Segoe UI"/>
          <w:sz w:val="20"/>
          <w:szCs w:val="20"/>
        </w:rPr>
        <w:t xml:space="preserve">Signature Exempt </w:t>
      </w:r>
      <w:r w:rsidRPr="63B0A4D0" w:rsidR="00AF6D7B">
        <w:rPr>
          <w:rFonts w:ascii="Segoe UI" w:hAnsi="Segoe UI" w:cs="Segoe UI"/>
          <w:sz w:val="20"/>
          <w:szCs w:val="20"/>
        </w:rPr>
        <w:t>NZePS Prescriptions</w:t>
      </w:r>
      <w:r w:rsidRPr="63B0A4D0" w:rsidR="00AF6D7B">
        <w:rPr>
          <w:rFonts w:ascii="Segoe UI" w:hAnsi="Segoe UI" w:cs="Segoe UI"/>
          <w:sz w:val="20"/>
          <w:szCs w:val="20"/>
        </w:rPr>
        <w:t xml:space="preserve"> will </w:t>
      </w:r>
      <w:r w:rsidRPr="63B0A4D0" w:rsidR="00AF6D7B">
        <w:rPr>
          <w:rFonts w:ascii="Segoe UI" w:hAnsi="Segoe UI" w:cs="Segoe UI"/>
          <w:sz w:val="20"/>
          <w:szCs w:val="20"/>
        </w:rPr>
        <w:t xml:space="preserve">always </w:t>
      </w:r>
      <w:r w:rsidRPr="63B0A4D0" w:rsidR="00AF6D7B">
        <w:rPr>
          <w:rFonts w:ascii="Segoe UI" w:hAnsi="Segoe UI" w:cs="Segoe UI"/>
          <w:sz w:val="20"/>
          <w:szCs w:val="20"/>
        </w:rPr>
        <w:t>have an NZePS barcode.  Some may have the text “Signature Exempt” on the signature line, and others may not</w:t>
      </w:r>
      <w:r w:rsidRPr="63B0A4D0" w:rsidR="00AF6D7B">
        <w:rPr>
          <w:rFonts w:ascii="Segoe UI" w:hAnsi="Segoe UI" w:cs="Segoe UI"/>
          <w:sz w:val="20"/>
          <w:szCs w:val="20"/>
        </w:rPr>
        <w:t xml:space="preserve"> yet have this</w:t>
      </w:r>
      <w:r w:rsidRPr="63B0A4D0" w:rsidR="00AF6D7B">
        <w:rPr>
          <w:rFonts w:ascii="Segoe UI" w:hAnsi="Segoe UI" w:cs="Segoe UI"/>
          <w:sz w:val="20"/>
          <w:szCs w:val="20"/>
        </w:rPr>
        <w:t xml:space="preserve">.  But the presence of the NZePS barcode is the definitive sign that a prescription </w:t>
      </w:r>
      <w:r w:rsidRPr="63B0A4D0" w:rsidR="00AF6D7B">
        <w:rPr>
          <w:rFonts w:ascii="Segoe UI" w:hAnsi="Segoe UI" w:cs="Segoe UI"/>
          <w:sz w:val="20"/>
          <w:szCs w:val="20"/>
        </w:rPr>
        <w:t>meets the requirements of the legislation once the barcode is used at the time of dispensing</w:t>
      </w:r>
      <w:r w:rsidRPr="63B0A4D0" w:rsidR="00AF6D7B">
        <w:rPr>
          <w:rFonts w:ascii="Segoe UI" w:hAnsi="Segoe UI" w:cs="Segoe UI"/>
          <w:sz w:val="20"/>
          <w:szCs w:val="20"/>
        </w:rPr>
        <w:t>,</w:t>
      </w:r>
      <w:r w:rsidRPr="63B0A4D0" w:rsidR="00AF6D7B">
        <w:rPr>
          <w:rFonts w:ascii="Segoe UI" w:hAnsi="Segoe UI" w:cs="Segoe UI"/>
          <w:sz w:val="20"/>
          <w:szCs w:val="20"/>
        </w:rPr>
        <w:t xml:space="preserve"> even if it </w:t>
      </w:r>
      <w:r w:rsidRPr="63B0A4D0" w:rsidR="0BD9ADEE">
        <w:rPr>
          <w:rFonts w:ascii="Segoe UI" w:hAnsi="Segoe UI" w:cs="Segoe UI"/>
          <w:sz w:val="20"/>
          <w:szCs w:val="20"/>
        </w:rPr>
        <w:t>does not</w:t>
      </w:r>
      <w:r w:rsidRPr="63B0A4D0" w:rsidR="00AF6D7B">
        <w:rPr>
          <w:rFonts w:ascii="Segoe UI" w:hAnsi="Segoe UI" w:cs="Segoe UI"/>
          <w:sz w:val="20"/>
          <w:szCs w:val="20"/>
        </w:rPr>
        <w:t xml:space="preserve"> have a signature.</w:t>
      </w:r>
    </w:p>
    <w:p w:rsidR="00AF6D7B" w:rsidP="00AF6D7B" w:rsidRDefault="00AF6D7B" w14:paraId="48438324" w14:textId="77777777">
      <w:pPr>
        <w:rPr>
          <w:rFonts w:cs="Arial"/>
        </w:rPr>
      </w:pPr>
      <w:r>
        <w:rPr>
          <w:rFonts w:cs="Arial"/>
          <w:noProof/>
          <w:lang w:eastAsia="en-NZ"/>
        </w:rPr>
        <w:drawing>
          <wp:inline distT="0" distB="0" distL="0" distR="0" wp14:anchorId="07C06271" wp14:editId="1CE2F154">
            <wp:extent cx="5801684" cy="3176587"/>
            <wp:effectExtent l="0" t="0" r="889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984" cy="3205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8197"/>
      </w:tblGrid>
      <w:tr w:rsidR="00AF6D7B" w:rsidTr="00E57787" w14:paraId="48AAEDA5" w14:textId="77777777">
        <w:trPr>
          <w:trHeight w:val="685"/>
        </w:trPr>
        <w:tc>
          <w:tcPr>
            <w:tcW w:w="846" w:type="dxa"/>
          </w:tcPr>
          <w:p w:rsidR="00AF6D7B" w:rsidP="00E57787" w:rsidRDefault="00AF6D7B" w14:paraId="610AC967" w14:textId="77777777">
            <w:pPr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46C501" wp14:editId="3400725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41069</wp:posOffset>
                  </wp:positionV>
                  <wp:extent cx="368935" cy="316230"/>
                  <wp:effectExtent l="0" t="0" r="0" b="7620"/>
                  <wp:wrapNone/>
                  <wp:docPr id="1" name="Picture 1" descr="https://pngriver.com/wp-content/uploads/2017/12/number-digit-1-png-transparent-images-transparent-backgrounds-number1_PNG1490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ngriver.com/wp-content/uploads/2017/12/number-digit-1-png-transparent-images-transparent-backgrounds-number1_PNG1490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9" w:type="dxa"/>
          </w:tcPr>
          <w:p w:rsidRPr="00AD3A85" w:rsidR="00AF6D7B" w:rsidP="00E57787" w:rsidRDefault="00AF6D7B" w14:paraId="75DD5FA3" w14:textId="0156DD45">
            <w:pPr>
              <w:spacing w:before="60" w:after="60"/>
              <w:rPr>
                <w:rFonts w:ascii="Segoe UI" w:hAnsi="Segoe UI" w:cs="Segoe UI"/>
                <w:highlight w:val="yellow"/>
              </w:rPr>
            </w:pPr>
            <w:r w:rsidRPr="0020372C">
              <w:rPr>
                <w:rFonts w:ascii="Segoe UI" w:hAnsi="Segoe UI" w:cs="Segoe UI"/>
              </w:rPr>
              <w:t xml:space="preserve">The electronic prescription has an NZePS barcode which is </w:t>
            </w:r>
            <w:r>
              <w:rPr>
                <w:rFonts w:ascii="Segoe UI" w:hAnsi="Segoe UI" w:cs="Segoe UI"/>
              </w:rPr>
              <w:t>used at the point of dispensing</w:t>
            </w:r>
            <w:r w:rsidRPr="0020372C">
              <w:rPr>
                <w:rFonts w:ascii="Segoe UI" w:hAnsi="Segoe UI" w:cs="Segoe UI"/>
              </w:rPr>
              <w:t xml:space="preserve"> at the Pharmacy. This barcode may be on the top of the prescription or the bottom.</w:t>
            </w:r>
          </w:p>
        </w:tc>
      </w:tr>
      <w:tr w:rsidR="00AF6D7B" w:rsidTr="00E57787" w14:paraId="5C0DC1F8" w14:textId="77777777">
        <w:tc>
          <w:tcPr>
            <w:tcW w:w="846" w:type="dxa"/>
          </w:tcPr>
          <w:p w:rsidR="00AF6D7B" w:rsidP="00E57787" w:rsidRDefault="00AF6D7B" w14:paraId="606BAF7A" w14:textId="7777777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02EFED9" wp14:editId="75F387B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24130</wp:posOffset>
                  </wp:positionV>
                  <wp:extent cx="253586" cy="253586"/>
                  <wp:effectExtent l="0" t="0" r="0" b="0"/>
                  <wp:wrapNone/>
                  <wp:docPr id="2" name="Picture 2" descr="https://pngriver.com/wp-content/uploads/2017/12/number-digit-2-png-transparent-images-transparent-backgrounds-Number-2-PNG-images-free-download_PNG149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ngriver.com/wp-content/uploads/2017/12/number-digit-2-png-transparent-images-transparent-backgrounds-Number-2-PNG-images-free-download_PNG149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86" cy="25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99" w:type="dxa"/>
          </w:tcPr>
          <w:p w:rsidRPr="00AD3A85" w:rsidR="00AF6D7B" w:rsidP="00E57787" w:rsidRDefault="00AF6D7B" w14:paraId="1E37C1AD" w14:textId="7C735304">
            <w:pPr>
              <w:spacing w:before="60" w:after="60"/>
              <w:rPr>
                <w:rFonts w:ascii="Segoe UI" w:hAnsi="Segoe UI" w:cs="Segoe UI"/>
                <w:highlight w:val="yellow"/>
              </w:rPr>
            </w:pPr>
            <w:r w:rsidRPr="0020372C">
              <w:rPr>
                <w:rFonts w:ascii="Segoe UI" w:hAnsi="Segoe UI" w:cs="Segoe UI"/>
              </w:rPr>
              <w:t xml:space="preserve">On some electronic prescriptions, a label for “Signature Exempt” may appear on the signature line. </w:t>
            </w:r>
            <w:r>
              <w:rPr>
                <w:rFonts w:ascii="Segoe UI" w:hAnsi="Segoe UI" w:cs="Segoe UI"/>
              </w:rPr>
              <w:t>I</w:t>
            </w:r>
            <w:r w:rsidRPr="0020372C">
              <w:rPr>
                <w:rFonts w:ascii="Segoe UI" w:hAnsi="Segoe UI" w:cs="Segoe UI"/>
              </w:rPr>
              <w:t>f this label is not present, th</w:t>
            </w:r>
            <w:r>
              <w:rPr>
                <w:rFonts w:ascii="Segoe UI" w:hAnsi="Segoe UI" w:cs="Segoe UI"/>
              </w:rPr>
              <w:t>e</w:t>
            </w:r>
            <w:r w:rsidRPr="0020372C">
              <w:rPr>
                <w:rFonts w:ascii="Segoe UI" w:hAnsi="Segoe UI" w:cs="Segoe UI"/>
              </w:rPr>
              <w:t xml:space="preserve"> prescription is still legal.</w:t>
            </w:r>
          </w:p>
        </w:tc>
      </w:tr>
    </w:tbl>
    <w:p w:rsidRPr="00EE6EB5" w:rsidR="00AF6D7B" w:rsidP="00AF6D7B" w:rsidRDefault="00AF6D7B" w14:paraId="16D722CF" w14:textId="299867A0">
      <w:pPr>
        <w:pStyle w:val="Heading2"/>
      </w:pPr>
      <w:r w:rsidRPr="00EE6EB5">
        <w:lastRenderedPageBreak/>
        <w:t>Electronic Prescription Direct to Pharmac</w:t>
      </w:r>
      <w:r>
        <w:t xml:space="preserve">y for </w:t>
      </w:r>
      <w:r w:rsidRPr="005C1EEF">
        <w:rPr>
          <w:u w:val="single"/>
        </w:rPr>
        <w:t>Non</w:t>
      </w:r>
      <w:r>
        <w:t>-NZePS systems</w:t>
      </w:r>
      <w:r w:rsidRPr="00EE6EB5">
        <w:t xml:space="preserve"> </w:t>
      </w:r>
      <w:r>
        <w:t>(until 31 October 202</w:t>
      </w:r>
      <w:r w:rsidR="00764978">
        <w:t>7</w:t>
      </w:r>
      <w:r>
        <w:t>)</w:t>
      </w:r>
    </w:p>
    <w:p w:rsidRPr="004A147C" w:rsidR="00AF6D7B" w:rsidP="00AF6D7B" w:rsidRDefault="00AF6D7B" w14:paraId="565F1F43" w14:textId="77777777">
      <w:pPr>
        <w:pStyle w:val="Heading3"/>
      </w:pPr>
      <w:r w:rsidRPr="004A147C">
        <w:t>Key Requirements</w:t>
      </w:r>
    </w:p>
    <w:p w:rsidRPr="0020372C" w:rsidR="00AF6D7B" w:rsidP="00AF6D7B" w:rsidRDefault="00AF6D7B" w14:paraId="1A3F32CC" w14:textId="77777777">
      <w:pPr>
        <w:rPr>
          <w:rFonts w:ascii="Segoe UI" w:hAnsi="Segoe UI" w:eastAsia="Times New Roman" w:cs="Segoe UI"/>
          <w:sz w:val="20"/>
          <w:szCs w:val="20"/>
          <w:lang w:eastAsia="en-NZ"/>
        </w:rPr>
      </w:pPr>
      <w:r w:rsidRPr="0020372C">
        <w:rPr>
          <w:rFonts w:ascii="Segoe UI" w:hAnsi="Segoe UI" w:eastAsia="Times New Roman" w:cs="Segoe UI"/>
          <w:sz w:val="20"/>
          <w:szCs w:val="20"/>
          <w:lang w:eastAsia="en-NZ"/>
        </w:rPr>
        <w:t>Details of prescription:</w:t>
      </w:r>
    </w:p>
    <w:p w:rsidRPr="0020372C" w:rsidR="00AF6D7B" w:rsidP="00AF6D7B" w:rsidRDefault="00AF6D7B" w14:paraId="058C6D57" w14:textId="77777777">
      <w:pPr>
        <w:pStyle w:val="ListParagraph"/>
        <w:numPr>
          <w:ilvl w:val="0"/>
          <w:numId w:val="3"/>
        </w:numPr>
        <w:rPr>
          <w:rFonts w:ascii="Segoe UI" w:hAnsi="Segoe UI" w:eastAsia="Times New Roman" w:cs="Segoe UI"/>
          <w:sz w:val="20"/>
          <w:szCs w:val="20"/>
          <w:lang w:eastAsia="en-NZ"/>
        </w:rPr>
      </w:pP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>the p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 xml:space="preserve">rescription must </w:t>
      </w:r>
      <w:r w:rsidRPr="63B0A4D0" w:rsidR="00AF6D7B">
        <w:rPr>
          <w:rFonts w:ascii="Segoe UI" w:hAnsi="Segoe UI" w:eastAsia="Times New Roman" w:cs="Segoe UI"/>
          <w:sz w:val="20"/>
          <w:szCs w:val="20"/>
          <w:u w:val="single"/>
          <w:lang w:eastAsia="en-NZ"/>
        </w:rPr>
        <w:t>not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 xml:space="preserve"> 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>include Controlled Drugs (Class A, B or C) (</w:t>
      </w:r>
      <w:bookmarkStart w:name="_Int_LGA3puPd" w:id="1242218659"/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>with the exception of</w:t>
      </w:r>
      <w:bookmarkEnd w:id="1242218659"/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 xml:space="preserve"> Class C exempt or partially exempt 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>c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 xml:space="preserve">ontrolled 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>d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>rug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>s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>)</w:t>
      </w:r>
    </w:p>
    <w:p w:rsidRPr="0020372C" w:rsidR="00AF6D7B" w:rsidP="00AF6D7B" w:rsidRDefault="00AF6D7B" w14:paraId="774B630A" w14:textId="77777777">
      <w:pPr>
        <w:pStyle w:val="ListParagraph"/>
        <w:numPr>
          <w:ilvl w:val="0"/>
          <w:numId w:val="3"/>
        </w:numPr>
        <w:rPr>
          <w:rFonts w:ascii="Segoe UI" w:hAnsi="Segoe UI" w:eastAsia="Times New Roman" w:cs="Segoe UI"/>
          <w:sz w:val="20"/>
          <w:szCs w:val="20"/>
          <w:lang w:eastAsia="en-NZ"/>
        </w:rPr>
      </w:pPr>
      <w:r>
        <w:rPr>
          <w:rFonts w:ascii="Segoe UI" w:hAnsi="Segoe UI" w:eastAsia="Times New Roman" w:cs="Segoe UI"/>
          <w:sz w:val="20"/>
          <w:szCs w:val="20"/>
          <w:lang w:eastAsia="en-NZ"/>
        </w:rPr>
        <w:t>the p</w:t>
      </w:r>
      <w:r w:rsidRPr="0020372C">
        <w:rPr>
          <w:rFonts w:ascii="Segoe UI" w:hAnsi="Segoe UI" w:eastAsia="Times New Roman" w:cs="Segoe UI"/>
          <w:sz w:val="20"/>
          <w:szCs w:val="20"/>
          <w:lang w:eastAsia="en-NZ"/>
        </w:rPr>
        <w:t xml:space="preserve">rescription contains the prescriber’s registration authority number </w:t>
      </w:r>
    </w:p>
    <w:p w:rsidRPr="0020372C" w:rsidR="00AF6D7B" w:rsidP="00AF6D7B" w:rsidRDefault="00AF6D7B" w14:paraId="22237EEE" w14:textId="77777777">
      <w:pPr>
        <w:pStyle w:val="ListParagraph"/>
        <w:numPr>
          <w:ilvl w:val="0"/>
          <w:numId w:val="3"/>
        </w:numPr>
        <w:rPr>
          <w:rFonts w:ascii="Segoe UI" w:hAnsi="Segoe UI" w:eastAsia="Times New Roman" w:cs="Segoe UI"/>
          <w:sz w:val="20"/>
          <w:szCs w:val="20"/>
          <w:lang w:eastAsia="en-NZ"/>
        </w:rPr>
      </w:pPr>
      <w:r>
        <w:rPr>
          <w:rFonts w:ascii="Segoe UI" w:hAnsi="Segoe UI" w:eastAsia="Times New Roman" w:cs="Segoe UI"/>
          <w:sz w:val="20"/>
          <w:szCs w:val="20"/>
          <w:lang w:eastAsia="en-NZ"/>
        </w:rPr>
        <w:t>the p</w:t>
      </w:r>
      <w:r w:rsidRPr="0020372C">
        <w:rPr>
          <w:rFonts w:ascii="Segoe UI" w:hAnsi="Segoe UI" w:eastAsia="Times New Roman" w:cs="Segoe UI"/>
          <w:sz w:val="20"/>
          <w:szCs w:val="20"/>
          <w:lang w:eastAsia="en-NZ"/>
        </w:rPr>
        <w:t xml:space="preserve">rescription contains contact details of the prescriber </w:t>
      </w:r>
    </w:p>
    <w:p w:rsidRPr="00C61C39" w:rsidR="00AF6D7B" w:rsidP="63B0A4D0" w:rsidRDefault="00AF6D7B" w14:paraId="46C93386" w14:textId="642794AD">
      <w:pPr>
        <w:pStyle w:val="ListParagraph"/>
        <w:numPr>
          <w:ilvl w:val="0"/>
          <w:numId w:val="3"/>
        </w:numPr>
        <w:rPr>
          <w:rFonts w:ascii="Segoe UI" w:hAnsi="Segoe UI" w:eastAsia="Times New Roman" w:cs="Segoe UI"/>
          <w:b w:val="1"/>
          <w:bCs w:val="1"/>
          <w:sz w:val="20"/>
          <w:szCs w:val="20"/>
          <w:lang w:eastAsia="en-NZ"/>
        </w:rPr>
      </w:pP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 xml:space="preserve">the prescription 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 xml:space="preserve">must 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>contain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 xml:space="preserve"> 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 xml:space="preserve">the </w:t>
      </w:r>
      <w:r w:rsidRPr="63B0A4D0" w:rsidR="00AF6D7B">
        <w:rPr>
          <w:rFonts w:ascii="Segoe UI" w:hAnsi="Segoe UI" w:eastAsia="Times New Roman" w:cs="Segoe UI"/>
          <w:sz w:val="20"/>
          <w:szCs w:val="20"/>
          <w:lang w:eastAsia="en-NZ"/>
        </w:rPr>
        <w:t xml:space="preserve">statement </w:t>
      </w:r>
      <w:r w:rsidRPr="63B0A4D0" w:rsidR="00AF6D7B">
        <w:rPr>
          <w:rFonts w:ascii="Segoe UI" w:hAnsi="Segoe UI" w:eastAsia="Times New Roman" w:cs="Segoe UI"/>
          <w:b w:val="1"/>
          <w:bCs w:val="1"/>
          <w:sz w:val="20"/>
          <w:szCs w:val="20"/>
          <w:lang w:eastAsia="en-NZ"/>
        </w:rPr>
        <w:t>“</w:t>
      </w:r>
      <w:r w:rsidRPr="63B0A4D0" w:rsidR="00AF6D7B">
        <w:rPr>
          <w:rFonts w:ascii="Segoe UI" w:hAnsi="Segoe UI" w:cs="Segoe UI"/>
          <w:b w:val="1"/>
          <w:bCs w:val="1"/>
          <w:sz w:val="20"/>
          <w:szCs w:val="20"/>
        </w:rPr>
        <w:t xml:space="preserve">This Prescription meets the requirement of the Director-General of Health’s authorisation of </w:t>
      </w:r>
      <w:r w:rsidRPr="63B0A4D0" w:rsidR="00764978">
        <w:rPr>
          <w:rFonts w:ascii="Segoe UI" w:hAnsi="Segoe UI" w:cs="Segoe UI"/>
          <w:b w:val="1"/>
          <w:bCs w:val="1"/>
          <w:sz w:val="20"/>
          <w:szCs w:val="20"/>
        </w:rPr>
        <w:t>August</w:t>
      </w:r>
      <w:r w:rsidRPr="63B0A4D0" w:rsidR="00AF6D7B">
        <w:rPr>
          <w:rFonts w:ascii="Segoe UI" w:hAnsi="Segoe UI" w:cs="Segoe UI"/>
          <w:b w:val="1"/>
          <w:bCs w:val="1"/>
          <w:sz w:val="20"/>
          <w:szCs w:val="20"/>
        </w:rPr>
        <w:t xml:space="preserve"> </w:t>
      </w:r>
      <w:r w:rsidRPr="63B0A4D0" w:rsidR="005517F2">
        <w:rPr>
          <w:rFonts w:ascii="Segoe UI" w:hAnsi="Segoe UI" w:cs="Segoe UI"/>
          <w:b w:val="1"/>
          <w:bCs w:val="1"/>
          <w:sz w:val="20"/>
          <w:szCs w:val="20"/>
        </w:rPr>
        <w:t>202</w:t>
      </w:r>
      <w:r w:rsidRPr="63B0A4D0" w:rsidR="005517F2">
        <w:rPr>
          <w:rFonts w:ascii="Segoe UI" w:hAnsi="Segoe UI" w:cs="Segoe UI"/>
          <w:b w:val="1"/>
          <w:bCs w:val="1"/>
          <w:sz w:val="20"/>
          <w:szCs w:val="20"/>
        </w:rPr>
        <w:t>4</w:t>
      </w:r>
      <w:r w:rsidRPr="63B0A4D0" w:rsidR="005517F2">
        <w:rPr>
          <w:rFonts w:ascii="Segoe UI" w:hAnsi="Segoe UI" w:cs="Segoe UI"/>
          <w:b w:val="1"/>
          <w:bCs w:val="1"/>
          <w:sz w:val="20"/>
          <w:szCs w:val="20"/>
        </w:rPr>
        <w:t xml:space="preserve"> </w:t>
      </w:r>
      <w:r w:rsidRPr="63B0A4D0" w:rsidR="00AF6D7B">
        <w:rPr>
          <w:rFonts w:ascii="Segoe UI" w:hAnsi="Segoe UI" w:cs="Segoe UI"/>
          <w:b w:val="1"/>
          <w:bCs w:val="1"/>
          <w:sz w:val="20"/>
          <w:szCs w:val="20"/>
        </w:rPr>
        <w:t>for prescriptions not signed personally by a prescriber with their usual signature</w:t>
      </w:r>
      <w:r w:rsidRPr="63B0A4D0" w:rsidR="00AF6D7B">
        <w:rPr>
          <w:rFonts w:ascii="Segoe UI" w:hAnsi="Segoe UI" w:eastAsia="Times New Roman" w:cs="Segoe UI"/>
          <w:b w:val="1"/>
          <w:bCs w:val="1"/>
          <w:sz w:val="20"/>
          <w:szCs w:val="20"/>
          <w:lang w:eastAsia="en-NZ"/>
        </w:rPr>
        <w:t>”.</w:t>
      </w:r>
    </w:p>
    <w:p w:rsidRPr="00F34BB4" w:rsidR="00AF6D7B" w:rsidP="00AF6D7B" w:rsidRDefault="00AF6D7B" w14:paraId="2FCA64F6" w14:textId="77777777">
      <w:pPr>
        <w:pStyle w:val="Heading3"/>
      </w:pPr>
      <w:r w:rsidRPr="00F34BB4">
        <w:t>How to issue</w:t>
      </w:r>
      <w:r w:rsidRPr="69863C0E">
        <w:t>?</w:t>
      </w:r>
    </w:p>
    <w:p w:rsidRPr="00C34AD6" w:rsidR="00AF6D7B" w:rsidP="00AF6D7B" w:rsidRDefault="00AF6D7B" w14:paraId="028FFD93" w14:textId="1D7BEC27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63B0A4D0" w:rsidR="00AF6D7B">
        <w:rPr>
          <w:rFonts w:ascii="Segoe UI" w:hAnsi="Segoe UI" w:cs="Segoe UI"/>
          <w:sz w:val="20"/>
          <w:szCs w:val="20"/>
        </w:rPr>
        <w:t>The p</w:t>
      </w:r>
      <w:r w:rsidRPr="63B0A4D0" w:rsidR="00AF6D7B">
        <w:rPr>
          <w:rFonts w:ascii="Segoe UI" w:hAnsi="Segoe UI" w:cs="Segoe UI"/>
          <w:sz w:val="20"/>
          <w:szCs w:val="20"/>
        </w:rPr>
        <w:t xml:space="preserve">rescription must be generated by an electronic </w:t>
      </w:r>
      <w:r w:rsidRPr="63B0A4D0" w:rsidR="00764978">
        <w:rPr>
          <w:rFonts w:ascii="Segoe UI" w:hAnsi="Segoe UI" w:cs="Segoe UI"/>
          <w:sz w:val="20"/>
          <w:szCs w:val="20"/>
        </w:rPr>
        <w:t xml:space="preserve">prescribing </w:t>
      </w:r>
      <w:r w:rsidRPr="63B0A4D0" w:rsidR="00AF6D7B">
        <w:rPr>
          <w:rFonts w:ascii="Segoe UI" w:hAnsi="Segoe UI" w:cs="Segoe UI"/>
          <w:sz w:val="20"/>
          <w:szCs w:val="20"/>
        </w:rPr>
        <w:t>system that requires the prescriber to log on with a unique ID and password</w:t>
      </w:r>
      <w:r w:rsidRPr="63B0A4D0" w:rsidR="0036592F">
        <w:rPr>
          <w:rFonts w:ascii="Segoe UI" w:hAnsi="Segoe UI" w:cs="Segoe UI"/>
          <w:sz w:val="20"/>
          <w:szCs w:val="20"/>
        </w:rPr>
        <w:t>.</w:t>
      </w:r>
    </w:p>
    <w:p w:rsidRPr="00C34AD6" w:rsidR="00AF6D7B" w:rsidP="00AF6D7B" w:rsidRDefault="00AF6D7B" w14:paraId="68FF9976" w14:textId="3FCE7060">
      <w:pPr>
        <w:pStyle w:val="ListParagraph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63B0A4D0" w:rsidR="00AF6D7B">
        <w:rPr>
          <w:rFonts w:ascii="Segoe UI" w:hAnsi="Segoe UI" w:cs="Segoe UI"/>
          <w:sz w:val="20"/>
          <w:szCs w:val="20"/>
        </w:rPr>
        <w:t>The p</w:t>
      </w:r>
      <w:r w:rsidRPr="63B0A4D0" w:rsidR="00AF6D7B">
        <w:rPr>
          <w:rFonts w:ascii="Segoe UI" w:hAnsi="Segoe UI" w:cs="Segoe UI"/>
          <w:sz w:val="20"/>
          <w:szCs w:val="20"/>
        </w:rPr>
        <w:t xml:space="preserve">rescription must be in a format that cannot be easily altered </w:t>
      </w:r>
      <w:r w:rsidRPr="63B0A4D0" w:rsidR="69F2879C">
        <w:rPr>
          <w:rFonts w:ascii="Segoe UI" w:hAnsi="Segoe UI" w:cs="Segoe UI"/>
          <w:sz w:val="20"/>
          <w:szCs w:val="20"/>
        </w:rPr>
        <w:t>e.g.</w:t>
      </w:r>
      <w:r w:rsidRPr="63B0A4D0" w:rsidR="00CF4B60">
        <w:rPr>
          <w:rFonts w:ascii="Segoe UI" w:hAnsi="Segoe UI" w:cs="Segoe UI"/>
          <w:sz w:val="20"/>
          <w:szCs w:val="20"/>
        </w:rPr>
        <w:t>,</w:t>
      </w:r>
      <w:r w:rsidRPr="63B0A4D0" w:rsidR="00AF6D7B">
        <w:rPr>
          <w:rFonts w:ascii="Segoe UI" w:hAnsi="Segoe UI" w:cs="Segoe UI"/>
          <w:sz w:val="20"/>
          <w:szCs w:val="20"/>
        </w:rPr>
        <w:t xml:space="preserve"> PDF</w:t>
      </w:r>
      <w:r w:rsidRPr="63B0A4D0" w:rsidR="00AF6D7B">
        <w:rPr>
          <w:rFonts w:ascii="Segoe UI" w:hAnsi="Segoe UI" w:cs="Segoe UI"/>
          <w:sz w:val="20"/>
          <w:szCs w:val="20"/>
        </w:rPr>
        <w:t>, photograph</w:t>
      </w:r>
      <w:r w:rsidRPr="63B0A4D0" w:rsidR="00AF6D7B">
        <w:rPr>
          <w:rFonts w:ascii="Segoe UI" w:hAnsi="Segoe UI" w:cs="Segoe UI"/>
          <w:sz w:val="20"/>
          <w:szCs w:val="20"/>
        </w:rPr>
        <w:t>.</w:t>
      </w:r>
    </w:p>
    <w:p w:rsidR="00AF6D7B" w:rsidP="00AF6D7B" w:rsidRDefault="00AF6D7B" w14:paraId="30AF3264" w14:textId="6700CE40">
      <w:pPr>
        <w:pStyle w:val="ListParagraph"/>
        <w:numPr>
          <w:ilvl w:val="0"/>
          <w:numId w:val="2"/>
        </w:numPr>
        <w:rPr>
          <w:rFonts w:cs="Arial"/>
        </w:rPr>
      </w:pPr>
      <w:r w:rsidRPr="63B0A4D0" w:rsidR="00AF6D7B">
        <w:rPr>
          <w:rFonts w:ascii="Segoe UI" w:hAnsi="Segoe UI" w:cs="Segoe UI"/>
          <w:sz w:val="20"/>
          <w:szCs w:val="20"/>
        </w:rPr>
        <w:t>The p</w:t>
      </w:r>
      <w:r w:rsidRPr="63B0A4D0" w:rsidR="00AF6D7B">
        <w:rPr>
          <w:rFonts w:ascii="Segoe UI" w:hAnsi="Segoe UI" w:cs="Segoe UI"/>
          <w:sz w:val="20"/>
          <w:szCs w:val="20"/>
        </w:rPr>
        <w:t xml:space="preserve">rescription must be sent directly to the community pharmacy using a secure, electronic system that </w:t>
      </w:r>
      <w:r w:rsidRPr="63B0A4D0" w:rsidR="00AF6D7B">
        <w:rPr>
          <w:rFonts w:ascii="Segoe UI" w:hAnsi="Segoe UI" w:cs="Segoe UI"/>
          <w:sz w:val="20"/>
          <w:szCs w:val="20"/>
        </w:rPr>
        <w:t>identifies</w:t>
      </w:r>
      <w:r w:rsidRPr="63B0A4D0" w:rsidR="00AF6D7B">
        <w:rPr>
          <w:rFonts w:ascii="Segoe UI" w:hAnsi="Segoe UI" w:cs="Segoe UI"/>
          <w:sz w:val="20"/>
          <w:szCs w:val="20"/>
        </w:rPr>
        <w:t xml:space="preserve"> the prescriber’s name and facility </w:t>
      </w:r>
      <w:r w:rsidRPr="63B0A4D0" w:rsidR="64D8A0AE">
        <w:rPr>
          <w:rFonts w:ascii="Segoe UI" w:hAnsi="Segoe UI" w:cs="Segoe UI"/>
          <w:sz w:val="20"/>
          <w:szCs w:val="20"/>
        </w:rPr>
        <w:t>e.g.</w:t>
      </w:r>
      <w:r w:rsidRPr="63B0A4D0" w:rsidR="00195FEE">
        <w:rPr>
          <w:rFonts w:ascii="Segoe UI" w:hAnsi="Segoe UI" w:cs="Segoe UI"/>
          <w:sz w:val="20"/>
          <w:szCs w:val="20"/>
        </w:rPr>
        <w:t>,</w:t>
      </w:r>
      <w:r w:rsidRPr="63B0A4D0" w:rsidR="00AF6D7B">
        <w:rPr>
          <w:rFonts w:ascii="Segoe UI" w:hAnsi="Segoe UI" w:cs="Segoe UI"/>
          <w:sz w:val="20"/>
          <w:szCs w:val="20"/>
        </w:rPr>
        <w:t xml:space="preserve"> secure email or </w:t>
      </w:r>
      <w:r w:rsidRPr="63B0A4D0" w:rsidR="002F2DF0">
        <w:rPr>
          <w:rFonts w:ascii="Segoe UI" w:hAnsi="Segoe UI" w:cs="Segoe UI"/>
          <w:sz w:val="20"/>
          <w:szCs w:val="20"/>
        </w:rPr>
        <w:t xml:space="preserve">the </w:t>
      </w:r>
      <w:r w:rsidRPr="63B0A4D0" w:rsidR="00AF6D7B">
        <w:rPr>
          <w:rFonts w:ascii="Segoe UI" w:hAnsi="Segoe UI" w:cs="Segoe UI"/>
          <w:sz w:val="20"/>
          <w:szCs w:val="20"/>
        </w:rPr>
        <w:t>prescription must be faxed from a number that is recognised by the pharmacy as a valid prescriber.</w:t>
      </w:r>
    </w:p>
    <w:p w:rsidRPr="006F5EDF" w:rsidR="00764978" w:rsidP="00764978" w:rsidRDefault="00764978" w14:paraId="41E4622F" w14:textId="137EB7DE">
      <w:pPr>
        <w:pStyle w:val="ListParagraph"/>
        <w:rPr>
          <w:rFonts w:cs="Arial"/>
        </w:rPr>
      </w:pPr>
      <w:r w:rsidRPr="00764978">
        <w:rPr>
          <w:rFonts w:cs="Arial"/>
          <w:noProof/>
        </w:rPr>
        <w:lastRenderedPageBreak/>
        <w:drawing>
          <wp:inline distT="0" distB="0" distL="0" distR="0" wp14:anchorId="7F607239" wp14:editId="2D66503B">
            <wp:extent cx="4602097" cy="6557963"/>
            <wp:effectExtent l="19050" t="19050" r="27305" b="14605"/>
            <wp:docPr id="1477721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7217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9853" cy="6569016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AF6D7B" w:rsidP="00AF6D7B" w:rsidRDefault="00AF6D7B" w14:paraId="5DB4AC88" w14:textId="77777777">
      <w:pPr>
        <w:spacing w:after="0" w:line="240" w:lineRule="auto"/>
        <w:rPr>
          <w:rFonts w:cs="Arial"/>
          <w:sz w:val="14"/>
        </w:rPr>
      </w:pPr>
    </w:p>
    <w:p w:rsidRPr="00955CD9" w:rsidR="00AF6D7B" w:rsidP="00AF6D7B" w:rsidRDefault="00AF6D7B" w14:paraId="774BC2A2" w14:textId="77777777">
      <w:pPr>
        <w:spacing w:after="0" w:line="240" w:lineRule="auto"/>
        <w:rPr>
          <w:rFonts w:cs="Arial"/>
          <w:sz w:val="14"/>
        </w:rPr>
      </w:pPr>
    </w:p>
    <w:tbl>
      <w:tblPr>
        <w:tblStyle w:val="TableGrid"/>
        <w:tblpPr w:leftFromText="180" w:rightFromText="180" w:vertAnchor="text" w:horzAnchor="margin" w:tblpY="133"/>
        <w:tblW w:w="9067" w:type="dxa"/>
        <w:tblLook w:val="04A0" w:firstRow="1" w:lastRow="0" w:firstColumn="1" w:lastColumn="0" w:noHBand="0" w:noVBand="1"/>
      </w:tblPr>
      <w:tblGrid>
        <w:gridCol w:w="817"/>
        <w:gridCol w:w="8250"/>
      </w:tblGrid>
      <w:tr w:rsidR="00AF6D7B" w:rsidTr="63B0A4D0" w14:paraId="44136664" w14:textId="77777777">
        <w:trPr>
          <w:trHeight w:val="954"/>
        </w:trPr>
        <w:tc>
          <w:tcPr>
            <w:tcW w:w="817" w:type="dxa"/>
            <w:tcMar/>
          </w:tcPr>
          <w:p w:rsidR="00AF6D7B" w:rsidP="00E57787" w:rsidRDefault="00AF6D7B" w14:paraId="3076A9E7" w14:textId="77777777">
            <w:pPr>
              <w:rPr>
                <w:rFonts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D48E4B1" wp14:editId="007A36B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43180</wp:posOffset>
                  </wp:positionV>
                  <wp:extent cx="368935" cy="316230"/>
                  <wp:effectExtent l="0" t="0" r="0" b="7620"/>
                  <wp:wrapNone/>
                  <wp:docPr id="10" name="Picture 10" descr="https://pngriver.com/wp-content/uploads/2017/12/number-digit-1-png-transparent-images-transparent-backgrounds-number1_PNG14903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ngriver.com/wp-content/uploads/2017/12/number-digit-1-png-transparent-images-transparent-backgrounds-number1_PNG14903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50" w:type="dxa"/>
            <w:tcMar/>
          </w:tcPr>
          <w:p w:rsidRPr="00AD3A85" w:rsidR="00AF6D7B" w:rsidP="00E57787" w:rsidRDefault="00AF6D7B" w14:paraId="5360CFDE" w14:textId="7DCB0AD0">
            <w:pPr>
              <w:spacing w:before="60" w:after="60"/>
              <w:rPr>
                <w:rFonts w:ascii="Segoe UI" w:hAnsi="Segoe UI" w:cs="Segoe UI"/>
                <w:highlight w:val="yellow"/>
              </w:rPr>
            </w:pPr>
            <w:r>
              <w:rPr>
                <w:rFonts w:ascii="Segoe UI" w:hAnsi="Segoe UI" w:cs="Segoe UI"/>
              </w:rPr>
              <w:t>On e</w:t>
            </w:r>
            <w:r w:rsidRPr="0020372C">
              <w:rPr>
                <w:rFonts w:ascii="Segoe UI" w:hAnsi="Segoe UI" w:cs="Segoe UI"/>
              </w:rPr>
              <w:t xml:space="preserve">lectronic </w:t>
            </w:r>
            <w:r>
              <w:rPr>
                <w:rFonts w:ascii="Segoe UI" w:hAnsi="Segoe UI" w:cs="Segoe UI"/>
              </w:rPr>
              <w:t>prescription</w:t>
            </w:r>
            <w:r w:rsidRPr="0020372C">
              <w:rPr>
                <w:rFonts w:ascii="Segoe UI" w:hAnsi="Segoe UI" w:cs="Segoe UI"/>
              </w:rPr>
              <w:t xml:space="preserve">s without a barcode, there </w:t>
            </w:r>
            <w:r>
              <w:rPr>
                <w:rFonts w:ascii="Segoe UI" w:hAnsi="Segoe UI" w:cs="Segoe UI"/>
              </w:rPr>
              <w:t xml:space="preserve">must be </w:t>
            </w:r>
            <w:r w:rsidRPr="0020372C">
              <w:rPr>
                <w:rFonts w:ascii="Segoe UI" w:hAnsi="Segoe UI" w:cs="Segoe UI"/>
              </w:rPr>
              <w:t xml:space="preserve">a statement that </w:t>
            </w:r>
            <w:r w:rsidRPr="0020372C">
              <w:rPr>
                <w:rFonts w:ascii="Segoe UI" w:hAnsi="Segoe UI" w:cs="Segoe UI"/>
                <w:b/>
              </w:rPr>
              <w:t>“</w:t>
            </w:r>
            <w:r w:rsidRPr="00C875C9">
              <w:rPr>
                <w:rFonts w:ascii="Segoe UI" w:hAnsi="Segoe UI" w:cs="Segoe UI"/>
                <w:b/>
              </w:rPr>
              <w:t xml:space="preserve">This Prescription meets the requirement of the Director-General of Health’s </w:t>
            </w:r>
            <w:r>
              <w:rPr>
                <w:rFonts w:ascii="Segoe UI" w:hAnsi="Segoe UI" w:cs="Segoe UI"/>
                <w:b/>
              </w:rPr>
              <w:t>authorisation</w:t>
            </w:r>
            <w:r w:rsidRPr="00C875C9">
              <w:rPr>
                <w:rFonts w:ascii="Segoe UI" w:hAnsi="Segoe UI" w:cs="Segoe UI"/>
                <w:b/>
              </w:rPr>
              <w:t xml:space="preserve"> of </w:t>
            </w:r>
            <w:r w:rsidR="00764978">
              <w:rPr>
                <w:rFonts w:ascii="Segoe UI" w:hAnsi="Segoe UI" w:cs="Segoe UI"/>
                <w:b/>
              </w:rPr>
              <w:t xml:space="preserve">August </w:t>
            </w:r>
            <w:r w:rsidRPr="00C875C9">
              <w:rPr>
                <w:rFonts w:ascii="Segoe UI" w:hAnsi="Segoe UI" w:cs="Segoe UI"/>
                <w:b/>
              </w:rPr>
              <w:t>202</w:t>
            </w:r>
            <w:r w:rsidR="00764978">
              <w:rPr>
                <w:rFonts w:ascii="Segoe UI" w:hAnsi="Segoe UI" w:cs="Segoe UI"/>
                <w:b/>
              </w:rPr>
              <w:t>4</w:t>
            </w:r>
            <w:r w:rsidRPr="00C875C9">
              <w:rPr>
                <w:rFonts w:ascii="Segoe UI" w:hAnsi="Segoe UI" w:cs="Segoe UI"/>
                <w:b/>
              </w:rPr>
              <w:t xml:space="preserve"> for prescriptions not signed personally by a prescriber with their usual signature</w:t>
            </w:r>
            <w:r>
              <w:rPr>
                <w:rFonts w:ascii="Segoe UI" w:hAnsi="Segoe UI" w:cs="Segoe UI"/>
                <w:b/>
              </w:rPr>
              <w:t xml:space="preserve"> “</w:t>
            </w:r>
          </w:p>
        </w:tc>
      </w:tr>
      <w:tr w:rsidR="00AF6D7B" w:rsidTr="63B0A4D0" w14:paraId="1A81FC7F" w14:textId="77777777">
        <w:trPr>
          <w:trHeight w:val="954"/>
        </w:trPr>
        <w:tc>
          <w:tcPr>
            <w:tcW w:w="817" w:type="dxa"/>
            <w:tcMar/>
          </w:tcPr>
          <w:p w:rsidR="00AF6D7B" w:rsidP="00E57787" w:rsidRDefault="00AF6D7B" w14:paraId="374BF600" w14:textId="7777777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B90D65A" wp14:editId="2E7C216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53340</wp:posOffset>
                  </wp:positionV>
                  <wp:extent cx="253586" cy="253586"/>
                  <wp:effectExtent l="0" t="0" r="0" b="0"/>
                  <wp:wrapNone/>
                  <wp:docPr id="11" name="Picture 11" descr="https://pngriver.com/wp-content/uploads/2017/12/number-digit-2-png-transparent-images-transparent-backgrounds-Number-2-PNG-images-free-download_PNG149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ngriver.com/wp-content/uploads/2017/12/number-digit-2-png-transparent-images-transparent-backgrounds-Number-2-PNG-images-free-download_PNG149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86" cy="25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0" w:type="dxa"/>
            <w:tcMar/>
          </w:tcPr>
          <w:p w:rsidRPr="0020372C" w:rsidR="00AF6D7B" w:rsidP="00E57787" w:rsidRDefault="00AF6D7B" w14:paraId="78293883" w14:textId="77777777">
            <w:pPr>
              <w:spacing w:before="60" w:after="60"/>
              <w:contextualSpacing/>
              <w:rPr>
                <w:rFonts w:ascii="Segoe UI" w:hAnsi="Segoe UI" w:cs="Segoe UI"/>
              </w:rPr>
            </w:pPr>
            <w:r w:rsidRPr="0020372C">
              <w:rPr>
                <w:rFonts w:ascii="Segoe UI" w:hAnsi="Segoe UI" w:cs="Segoe UI"/>
              </w:rPr>
              <w:t>The prescription must also have:</w:t>
            </w:r>
          </w:p>
          <w:p w:rsidR="00AF6D7B" w:rsidP="00E57787" w:rsidRDefault="00AF6D7B" w14:paraId="6069E39D" w14:textId="187B2202">
            <w:pPr>
              <w:pStyle w:val="ListParagraph"/>
              <w:numPr>
                <w:ilvl w:val="0"/>
                <w:numId w:val="1"/>
              </w:numPr>
              <w:spacing w:before="60" w:after="60" w:line="264" w:lineRule="auto"/>
              <w:rPr>
                <w:rFonts w:ascii="Segoe UI" w:hAnsi="Segoe UI" w:cs="Segoe UI"/>
              </w:rPr>
            </w:pPr>
            <w:r w:rsidRPr="63B0A4D0" w:rsidR="00AF6D7B">
              <w:rPr>
                <w:rFonts w:ascii="Segoe UI" w:hAnsi="Segoe UI" w:cs="Segoe UI"/>
              </w:rPr>
              <w:t>The registration authority number of the Prescriber (</w:t>
            </w:r>
            <w:r w:rsidRPr="63B0A4D0" w:rsidR="30CA72D6">
              <w:rPr>
                <w:rFonts w:ascii="Segoe UI" w:hAnsi="Segoe UI" w:cs="Segoe UI"/>
              </w:rPr>
              <w:t>e.g.</w:t>
            </w:r>
            <w:r w:rsidRPr="63B0A4D0" w:rsidR="3E5807D2">
              <w:rPr>
                <w:rFonts w:ascii="Segoe UI" w:hAnsi="Segoe UI" w:cs="Segoe UI"/>
              </w:rPr>
              <w:t>,</w:t>
            </w:r>
            <w:r w:rsidRPr="63B0A4D0" w:rsidR="00AF6D7B">
              <w:rPr>
                <w:rFonts w:ascii="Segoe UI" w:hAnsi="Segoe UI" w:cs="Segoe UI"/>
              </w:rPr>
              <w:t xml:space="preserve"> NZMC</w:t>
            </w:r>
            <w:r w:rsidRPr="63B0A4D0" w:rsidR="14A4A8FE">
              <w:rPr>
                <w:rFonts w:ascii="Segoe UI" w:hAnsi="Segoe UI" w:cs="Segoe UI"/>
              </w:rPr>
              <w:t>,</w:t>
            </w:r>
            <w:r w:rsidRPr="63B0A4D0" w:rsidR="14A4A8FE">
              <w:rPr>
                <w:rFonts w:ascii="Arial" w:hAnsi="Arial" w:cs="Arial"/>
                <w:lang w:eastAsia="en-GB"/>
              </w:rPr>
              <w:t xml:space="preserve"> </w:t>
            </w:r>
            <w:r w:rsidRPr="63B0A4D0" w:rsidR="14A4A8FE">
              <w:rPr>
                <w:rFonts w:ascii="Arial" w:hAnsi="Arial" w:cs="Arial"/>
                <w:lang w:eastAsia="en-GB"/>
              </w:rPr>
              <w:t>NCNZ, PCNZ, HPI</w:t>
            </w:r>
            <w:r w:rsidRPr="63B0A4D0" w:rsidR="00AF6D7B">
              <w:rPr>
                <w:rFonts w:ascii="Segoe UI" w:hAnsi="Segoe UI" w:cs="Segoe UI"/>
              </w:rPr>
              <w:t>)</w:t>
            </w:r>
            <w:r w:rsidRPr="63B0A4D0" w:rsidR="14A4A8FE">
              <w:rPr>
                <w:rFonts w:ascii="Segoe UI" w:hAnsi="Segoe UI" w:cs="Segoe UI"/>
              </w:rPr>
              <w:t>.</w:t>
            </w:r>
          </w:p>
          <w:p w:rsidRPr="0035503D" w:rsidR="00AF6D7B" w:rsidP="00E57787" w:rsidRDefault="00AF6D7B" w14:paraId="594DD8C6" w14:textId="77777777">
            <w:pPr>
              <w:pStyle w:val="ListParagraph"/>
              <w:numPr>
                <w:ilvl w:val="0"/>
                <w:numId w:val="1"/>
              </w:numPr>
              <w:spacing w:before="60" w:after="60" w:line="264" w:lineRule="auto"/>
              <w:rPr>
                <w:rFonts w:ascii="Segoe UI" w:hAnsi="Segoe UI" w:cs="Segoe UI"/>
              </w:rPr>
            </w:pPr>
            <w:r w:rsidRPr="0020372C">
              <w:rPr>
                <w:rFonts w:ascii="Segoe UI" w:hAnsi="Segoe UI" w:cs="Segoe UI"/>
              </w:rPr>
              <w:t>The contact details of the prescriber.</w:t>
            </w:r>
          </w:p>
        </w:tc>
      </w:tr>
    </w:tbl>
    <w:p w:rsidR="007720C9" w:rsidP="63B0A4D0" w:rsidRDefault="007720C9" w14:paraId="6794847C" w14:textId="180B7442">
      <w:pPr>
        <w:pStyle w:val="Normal"/>
      </w:pPr>
    </w:p>
    <w:sectPr w:rsidR="007720C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GA3puPd" int2:invalidationBookmarkName="" int2:hashCode="3i4/duTJ0R+q/h" int2:id="NVqfy0NA">
      <int2:state int2:type="AugLoop_Text_Critique" int2:value="Rejected"/>
    </int2:bookmark>
    <int2:bookmark int2:bookmarkName="_Int_C5zC2c2q" int2:invalidationBookmarkName="" int2:hashCode="08goiQiCadyrgz" int2:id="5WJPFJk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5A7B"/>
    <w:multiLevelType w:val="hybridMultilevel"/>
    <w:tmpl w:val="BE12608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263EA7"/>
    <w:multiLevelType w:val="hybridMultilevel"/>
    <w:tmpl w:val="9A2E7284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FF021EA"/>
    <w:multiLevelType w:val="hybridMultilevel"/>
    <w:tmpl w:val="91002F0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79E6D56"/>
    <w:multiLevelType w:val="hybridMultilevel"/>
    <w:tmpl w:val="AB3CD22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6167859">
    <w:abstractNumId w:val="1"/>
  </w:num>
  <w:num w:numId="2" w16cid:durableId="1006247430">
    <w:abstractNumId w:val="3"/>
  </w:num>
  <w:num w:numId="3" w16cid:durableId="1970744101">
    <w:abstractNumId w:val="0"/>
  </w:num>
  <w:num w:numId="4" w16cid:durableId="167191252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B"/>
    <w:rsid w:val="00195FEE"/>
    <w:rsid w:val="002F2DF0"/>
    <w:rsid w:val="00323CFB"/>
    <w:rsid w:val="00360A9D"/>
    <w:rsid w:val="0036592F"/>
    <w:rsid w:val="0045629C"/>
    <w:rsid w:val="0049062F"/>
    <w:rsid w:val="00496647"/>
    <w:rsid w:val="005517F2"/>
    <w:rsid w:val="00764978"/>
    <w:rsid w:val="007720C9"/>
    <w:rsid w:val="008D1D26"/>
    <w:rsid w:val="00AF6D7B"/>
    <w:rsid w:val="00BD7533"/>
    <w:rsid w:val="00BF4CA3"/>
    <w:rsid w:val="00CF4B60"/>
    <w:rsid w:val="00E12D8A"/>
    <w:rsid w:val="00E521DF"/>
    <w:rsid w:val="00F85808"/>
    <w:rsid w:val="00FD3FB1"/>
    <w:rsid w:val="090E3E05"/>
    <w:rsid w:val="0BD9ADEE"/>
    <w:rsid w:val="14149525"/>
    <w:rsid w:val="14A4A8FE"/>
    <w:rsid w:val="30CA72D6"/>
    <w:rsid w:val="3E5807D2"/>
    <w:rsid w:val="553C3E05"/>
    <w:rsid w:val="607AFFA2"/>
    <w:rsid w:val="63B0A4D0"/>
    <w:rsid w:val="64D8A0AE"/>
    <w:rsid w:val="64EE6A9E"/>
    <w:rsid w:val="69F28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5FE4"/>
  <w15:chartTrackingRefBased/>
  <w15:docId w15:val="{3515DA5D-1A36-4473-824E-E2D06946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6D7B"/>
  </w:style>
  <w:style w:type="paragraph" w:styleId="Heading1">
    <w:name w:val="heading 1"/>
    <w:basedOn w:val="Normal"/>
    <w:next w:val="Normal"/>
    <w:link w:val="Heading1Char"/>
    <w:uiPriority w:val="1"/>
    <w:qFormat/>
    <w:rsid w:val="00AF6D7B"/>
    <w:pPr>
      <w:keepNext/>
      <w:spacing w:before="480" w:after="180" w:line="240" w:lineRule="auto"/>
      <w:outlineLvl w:val="0"/>
    </w:pPr>
    <w:rPr>
      <w:rFonts w:ascii="Segoe UI" w:hAnsi="Segoe UI" w:eastAsia="Times New Roman" w:cs="Times New Roman"/>
      <w:b/>
      <w:color w:val="0A6AB4"/>
      <w:spacing w:val="-5"/>
      <w:sz w:val="4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AF6D7B"/>
    <w:pPr>
      <w:spacing w:before="360" w:after="180" w:line="240" w:lineRule="auto"/>
      <w:outlineLvl w:val="1"/>
    </w:pPr>
    <w:rPr>
      <w:rFonts w:ascii="Segoe UI" w:hAnsi="Segoe UI" w:eastAsia="Times New Roman" w:cs="Times New Roman"/>
      <w:color w:val="0A6AB4"/>
      <w:spacing w:val="-5"/>
      <w:sz w:val="36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AF6D7B"/>
    <w:pPr>
      <w:keepNext/>
      <w:spacing w:before="240" w:after="120" w:line="240" w:lineRule="auto"/>
      <w:outlineLvl w:val="2"/>
    </w:pPr>
    <w:rPr>
      <w:rFonts w:ascii="Segoe UI" w:hAnsi="Segoe UI" w:eastAsia="Times New Roman" w:cs="Times New Roman"/>
      <w:color w:val="0A6AB4"/>
      <w:sz w:val="28"/>
      <w:szCs w:val="2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AF6D7B"/>
    <w:rPr>
      <w:rFonts w:ascii="Segoe UI" w:hAnsi="Segoe UI" w:eastAsia="Times New Roman" w:cs="Times New Roman"/>
      <w:b/>
      <w:color w:val="0A6AB4"/>
      <w:spacing w:val="-5"/>
      <w:sz w:val="48"/>
      <w:szCs w:val="20"/>
      <w:lang w:eastAsia="en-GB"/>
    </w:rPr>
  </w:style>
  <w:style w:type="character" w:styleId="Heading2Char" w:customStyle="1">
    <w:name w:val="Heading 2 Char"/>
    <w:basedOn w:val="DefaultParagraphFont"/>
    <w:link w:val="Heading2"/>
    <w:uiPriority w:val="1"/>
    <w:rsid w:val="00AF6D7B"/>
    <w:rPr>
      <w:rFonts w:ascii="Segoe UI" w:hAnsi="Segoe UI" w:eastAsia="Times New Roman" w:cs="Times New Roman"/>
      <w:color w:val="0A6AB4"/>
      <w:spacing w:val="-5"/>
      <w:sz w:val="36"/>
      <w:szCs w:val="20"/>
      <w:lang w:eastAsia="en-GB"/>
    </w:rPr>
  </w:style>
  <w:style w:type="character" w:styleId="Heading3Char" w:customStyle="1">
    <w:name w:val="Heading 3 Char"/>
    <w:basedOn w:val="DefaultParagraphFont"/>
    <w:link w:val="Heading3"/>
    <w:uiPriority w:val="1"/>
    <w:rsid w:val="00AF6D7B"/>
    <w:rPr>
      <w:rFonts w:ascii="Segoe UI" w:hAnsi="Segoe UI" w:eastAsia="Times New Roman" w:cs="Times New Roman"/>
      <w:color w:val="0A6AB4"/>
      <w:sz w:val="28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AF6D7B"/>
    <w:pPr>
      <w:ind w:left="720"/>
      <w:contextualSpacing/>
    </w:pPr>
  </w:style>
  <w:style w:type="table" w:styleId="TableGrid">
    <w:name w:val="Table Grid"/>
    <w:basedOn w:val="TableNormal"/>
    <w:uiPriority w:val="39"/>
    <w:rsid w:val="00AF6D7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N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E12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theme" Target="theme/theme1.xml" Id="rId11" /><Relationship Type="http://schemas.openxmlformats.org/officeDocument/2006/relationships/image" Target="media/image1.jpeg" Id="rId5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46599d3b59f447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Ministry of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Ines Almeida</dc:creator>
  <keywords/>
  <dc:description/>
  <lastModifiedBy>Trevor Lloyd</lastModifiedBy>
  <revision>16</revision>
  <dcterms:created xsi:type="dcterms:W3CDTF">2024-09-27T05:26:00.0000000Z</dcterms:created>
  <dcterms:modified xsi:type="dcterms:W3CDTF">2024-10-01T01:33:47.6035253Z</dcterms:modified>
</coreProperties>
</file>