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C09" w:rsidRPr="00A258A0" w:rsidRDefault="00D03E5B" w:rsidP="00D03E5B">
      <w:pPr>
        <w:pStyle w:val="MapTitleContinued"/>
        <w:ind w:left="0" w:firstLine="0"/>
        <w:jc w:val="left"/>
        <w:rPr>
          <w:b w:val="0"/>
          <w:sz w:val="24"/>
        </w:rPr>
      </w:pPr>
      <w:r w:rsidRPr="0006016A">
        <w:t>NSU Complaints Management Policy</w:t>
      </w:r>
      <w:r>
        <w:rPr>
          <w:b w:val="0"/>
          <w:sz w:val="24"/>
        </w:rPr>
        <w:t xml:space="preserve"> </w:t>
      </w:r>
      <w:r w:rsidR="003F1F34">
        <w:t>(NSU 0</w:t>
      </w:r>
      <w:r>
        <w:t>2</w:t>
      </w:r>
      <w:r w:rsidR="003F1F34">
        <w:t>)</w:t>
      </w:r>
    </w:p>
    <w:p w:rsidR="00890832" w:rsidRPr="00A258A0" w:rsidRDefault="00890832" w:rsidP="005266A9">
      <w:pPr>
        <w:pStyle w:val="BlockLine"/>
        <w:pBdr>
          <w:top w:val="single" w:sz="6" w:space="0" w:color="000000"/>
        </w:pBdr>
        <w:rPr>
          <w:rFonts w:ascii="Arial" w:hAnsi="Arial" w:cs="Arial"/>
        </w:rPr>
      </w:pPr>
    </w:p>
    <w:tbl>
      <w:tblPr>
        <w:tblW w:w="9480" w:type="dxa"/>
        <w:tblLayout w:type="fixed"/>
        <w:tblLook w:val="0000" w:firstRow="0" w:lastRow="0" w:firstColumn="0" w:lastColumn="0" w:noHBand="0" w:noVBand="0"/>
      </w:tblPr>
      <w:tblGrid>
        <w:gridCol w:w="1555"/>
        <w:gridCol w:w="7925"/>
      </w:tblGrid>
      <w:tr w:rsidR="00890832" w:rsidRPr="00841CC6" w:rsidTr="006321F3">
        <w:tc>
          <w:tcPr>
            <w:tcW w:w="1555" w:type="dxa"/>
            <w:shd w:val="clear" w:color="auto" w:fill="auto"/>
          </w:tcPr>
          <w:p w:rsidR="00890832" w:rsidRPr="005B77E4" w:rsidRDefault="00890832" w:rsidP="005266A9">
            <w:pPr>
              <w:pStyle w:val="Heading5"/>
              <w:rPr>
                <w:rFonts w:ascii="Arial" w:hAnsi="Arial" w:cs="Arial"/>
                <w:sz w:val="20"/>
              </w:rPr>
            </w:pPr>
            <w:r w:rsidRPr="005B77E4">
              <w:rPr>
                <w:rFonts w:ascii="Arial" w:hAnsi="Arial" w:cs="Arial"/>
                <w:sz w:val="20"/>
              </w:rPr>
              <w:t>Introduction</w:t>
            </w: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0D2987">
            <w:pPr>
              <w:pStyle w:val="Heading5"/>
              <w:ind w:left="0" w:firstLine="0"/>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D05B89" w:rsidRPr="00841CC6" w:rsidRDefault="00D05B89" w:rsidP="005266A9">
            <w:pPr>
              <w:pStyle w:val="Heading5"/>
              <w:rPr>
                <w:rFonts w:ascii="Arial" w:hAnsi="Arial" w:cs="Arial"/>
                <w:szCs w:val="22"/>
              </w:rPr>
            </w:pPr>
          </w:p>
          <w:p w:rsidR="0017158A" w:rsidRPr="00841CC6" w:rsidRDefault="0017158A" w:rsidP="005266A9">
            <w:pPr>
              <w:pStyle w:val="Heading5"/>
              <w:rPr>
                <w:rFonts w:ascii="Arial" w:hAnsi="Arial" w:cs="Arial"/>
                <w:szCs w:val="22"/>
              </w:rPr>
            </w:pPr>
          </w:p>
          <w:p w:rsidR="0017158A" w:rsidRPr="00841CC6" w:rsidRDefault="0017158A" w:rsidP="005266A9">
            <w:pPr>
              <w:pStyle w:val="Heading5"/>
              <w:rPr>
                <w:rFonts w:ascii="Arial" w:hAnsi="Arial" w:cs="Arial"/>
                <w:szCs w:val="22"/>
              </w:rPr>
            </w:pPr>
          </w:p>
          <w:p w:rsidR="0017158A" w:rsidRPr="00841CC6" w:rsidRDefault="0017158A" w:rsidP="005266A9">
            <w:pPr>
              <w:pStyle w:val="Heading5"/>
              <w:rPr>
                <w:rFonts w:ascii="Arial" w:hAnsi="Arial" w:cs="Arial"/>
                <w:szCs w:val="22"/>
              </w:rPr>
            </w:pPr>
          </w:p>
          <w:p w:rsidR="000D2987" w:rsidRPr="00841CC6" w:rsidRDefault="000D2987" w:rsidP="005266A9">
            <w:pPr>
              <w:pStyle w:val="Heading5"/>
              <w:rPr>
                <w:rFonts w:ascii="Arial" w:hAnsi="Arial" w:cs="Arial"/>
                <w:szCs w:val="22"/>
              </w:rPr>
            </w:pPr>
          </w:p>
          <w:p w:rsidR="000D2987" w:rsidRPr="00841CC6" w:rsidRDefault="000D2987" w:rsidP="005266A9">
            <w:pPr>
              <w:pStyle w:val="Heading5"/>
              <w:rPr>
                <w:rFonts w:ascii="Arial" w:hAnsi="Arial" w:cs="Arial"/>
                <w:szCs w:val="22"/>
              </w:rPr>
            </w:pPr>
          </w:p>
          <w:p w:rsidR="000D2987" w:rsidRPr="00841CC6" w:rsidRDefault="000D2987" w:rsidP="005266A9">
            <w:pPr>
              <w:pStyle w:val="Heading5"/>
              <w:rPr>
                <w:rFonts w:ascii="Arial" w:hAnsi="Arial" w:cs="Arial"/>
                <w:szCs w:val="22"/>
              </w:rPr>
            </w:pPr>
          </w:p>
          <w:p w:rsidR="000D2987" w:rsidRPr="00841CC6" w:rsidRDefault="000D2987" w:rsidP="005266A9">
            <w:pPr>
              <w:pStyle w:val="Heading5"/>
              <w:rPr>
                <w:rFonts w:ascii="Arial" w:hAnsi="Arial" w:cs="Arial"/>
                <w:szCs w:val="22"/>
              </w:rPr>
            </w:pPr>
          </w:p>
          <w:p w:rsidR="008B1A1A" w:rsidRPr="00841CC6" w:rsidRDefault="008B1A1A" w:rsidP="00FB47AA">
            <w:pPr>
              <w:pStyle w:val="Heading5"/>
              <w:ind w:left="0" w:firstLine="0"/>
              <w:rPr>
                <w:rFonts w:ascii="Arial" w:hAnsi="Arial" w:cs="Arial"/>
                <w:szCs w:val="22"/>
              </w:rPr>
            </w:pPr>
          </w:p>
          <w:p w:rsidR="00814A18" w:rsidRPr="00841CC6" w:rsidRDefault="00814A18" w:rsidP="00FB47AA">
            <w:pPr>
              <w:pStyle w:val="Heading5"/>
              <w:ind w:left="0" w:firstLine="0"/>
              <w:rPr>
                <w:rFonts w:ascii="Arial" w:hAnsi="Arial" w:cs="Arial"/>
                <w:szCs w:val="22"/>
              </w:rPr>
            </w:pPr>
          </w:p>
          <w:p w:rsidR="00CC51CB" w:rsidRPr="00841CC6" w:rsidRDefault="00CC51CB" w:rsidP="00FB47AA">
            <w:pPr>
              <w:pStyle w:val="Heading5"/>
              <w:ind w:left="0" w:firstLine="0"/>
              <w:rPr>
                <w:rFonts w:ascii="Arial" w:hAnsi="Arial" w:cs="Arial"/>
                <w:szCs w:val="22"/>
              </w:rPr>
            </w:pPr>
          </w:p>
          <w:p w:rsidR="000D2987" w:rsidRPr="005B77E4" w:rsidRDefault="00814A18" w:rsidP="00FB47AA">
            <w:pPr>
              <w:pStyle w:val="Heading5"/>
              <w:ind w:left="0" w:firstLine="0"/>
              <w:rPr>
                <w:rFonts w:ascii="Arial" w:hAnsi="Arial" w:cs="Arial"/>
                <w:sz w:val="20"/>
              </w:rPr>
            </w:pPr>
            <w:r w:rsidRPr="005B77E4">
              <w:rPr>
                <w:rFonts w:ascii="Arial" w:hAnsi="Arial" w:cs="Arial"/>
                <w:sz w:val="20"/>
              </w:rPr>
              <w:t>P</w:t>
            </w:r>
            <w:r w:rsidR="00FB47AA" w:rsidRPr="005B77E4">
              <w:rPr>
                <w:rFonts w:ascii="Arial" w:hAnsi="Arial" w:cs="Arial"/>
                <w:sz w:val="20"/>
              </w:rPr>
              <w:t>urpose</w:t>
            </w:r>
          </w:p>
          <w:p w:rsidR="00FB47AA" w:rsidRPr="00841CC6" w:rsidRDefault="00FB47AA" w:rsidP="00FB47AA">
            <w:pPr>
              <w:pStyle w:val="Heading5"/>
              <w:ind w:left="0" w:firstLine="0"/>
              <w:rPr>
                <w:rFonts w:ascii="Arial" w:hAnsi="Arial" w:cs="Arial"/>
                <w:szCs w:val="22"/>
              </w:rPr>
            </w:pPr>
          </w:p>
          <w:p w:rsidR="00FB47AA" w:rsidRPr="00841CC6" w:rsidRDefault="00FB47AA" w:rsidP="00FB47AA">
            <w:pPr>
              <w:pStyle w:val="Heading5"/>
              <w:ind w:left="0" w:firstLine="0"/>
              <w:rPr>
                <w:rFonts w:ascii="Arial" w:hAnsi="Arial" w:cs="Arial"/>
                <w:szCs w:val="22"/>
              </w:rPr>
            </w:pPr>
          </w:p>
          <w:p w:rsidR="00FB47AA" w:rsidRPr="00841CC6" w:rsidRDefault="00FB47AA" w:rsidP="00FB47AA">
            <w:pPr>
              <w:pStyle w:val="Heading5"/>
              <w:ind w:left="0" w:firstLine="0"/>
              <w:rPr>
                <w:rFonts w:ascii="Arial" w:hAnsi="Arial" w:cs="Arial"/>
                <w:szCs w:val="22"/>
              </w:rPr>
            </w:pPr>
          </w:p>
          <w:p w:rsidR="000D2987" w:rsidRPr="00841CC6" w:rsidRDefault="000D2987" w:rsidP="005266A9">
            <w:pPr>
              <w:pStyle w:val="Heading5"/>
              <w:rPr>
                <w:rFonts w:ascii="Arial" w:hAnsi="Arial" w:cs="Arial"/>
                <w:szCs w:val="22"/>
              </w:rPr>
            </w:pPr>
          </w:p>
          <w:p w:rsidR="000D2987" w:rsidRPr="00841CC6" w:rsidRDefault="000D2987" w:rsidP="005266A9">
            <w:pPr>
              <w:pStyle w:val="Heading5"/>
              <w:rPr>
                <w:rFonts w:ascii="Arial" w:hAnsi="Arial" w:cs="Arial"/>
                <w:szCs w:val="22"/>
              </w:rPr>
            </w:pPr>
          </w:p>
          <w:p w:rsidR="00FB47AA" w:rsidRPr="00841CC6" w:rsidRDefault="00FB47AA" w:rsidP="006321F3">
            <w:pPr>
              <w:pStyle w:val="Heading5"/>
              <w:ind w:left="0" w:firstLine="0"/>
              <w:rPr>
                <w:rFonts w:ascii="Arial" w:hAnsi="Arial" w:cs="Arial"/>
                <w:szCs w:val="22"/>
              </w:rPr>
            </w:pPr>
          </w:p>
          <w:p w:rsidR="00FB47AA" w:rsidRPr="00841CC6" w:rsidRDefault="00FB47AA" w:rsidP="006321F3">
            <w:pPr>
              <w:pStyle w:val="Heading5"/>
              <w:ind w:left="0" w:firstLine="0"/>
              <w:rPr>
                <w:rFonts w:ascii="Arial" w:hAnsi="Arial" w:cs="Arial"/>
                <w:szCs w:val="22"/>
              </w:rPr>
            </w:pPr>
          </w:p>
          <w:p w:rsidR="00FB47AA" w:rsidRPr="00841CC6" w:rsidRDefault="00FB47AA" w:rsidP="006321F3">
            <w:pPr>
              <w:pStyle w:val="Heading5"/>
              <w:ind w:left="0" w:firstLine="0"/>
              <w:rPr>
                <w:rFonts w:ascii="Arial" w:hAnsi="Arial" w:cs="Arial"/>
                <w:szCs w:val="22"/>
              </w:rPr>
            </w:pPr>
          </w:p>
          <w:p w:rsidR="00FB47AA" w:rsidRPr="00841CC6" w:rsidRDefault="00FB47AA" w:rsidP="006321F3">
            <w:pPr>
              <w:pStyle w:val="Heading5"/>
              <w:ind w:left="0" w:firstLine="0"/>
              <w:rPr>
                <w:rFonts w:ascii="Arial" w:hAnsi="Arial" w:cs="Arial"/>
                <w:szCs w:val="22"/>
              </w:rPr>
            </w:pPr>
          </w:p>
          <w:p w:rsidR="00FB47AA" w:rsidRPr="00841CC6" w:rsidRDefault="00FB47AA" w:rsidP="006321F3">
            <w:pPr>
              <w:pStyle w:val="Heading5"/>
              <w:ind w:left="0" w:firstLine="0"/>
              <w:rPr>
                <w:rFonts w:ascii="Arial" w:hAnsi="Arial" w:cs="Arial"/>
                <w:szCs w:val="22"/>
              </w:rPr>
            </w:pPr>
          </w:p>
          <w:p w:rsidR="00FB47AA" w:rsidRPr="00841CC6" w:rsidRDefault="00FB47AA" w:rsidP="006321F3">
            <w:pPr>
              <w:pStyle w:val="Heading5"/>
              <w:ind w:left="0" w:firstLine="0"/>
              <w:rPr>
                <w:rFonts w:ascii="Arial" w:hAnsi="Arial" w:cs="Arial"/>
                <w:szCs w:val="22"/>
              </w:rPr>
            </w:pPr>
          </w:p>
          <w:p w:rsidR="008D766F" w:rsidRPr="00841CC6" w:rsidRDefault="008D766F"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A27A49" w:rsidRPr="00841CC6" w:rsidRDefault="00A27A49"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814A18" w:rsidRPr="005B77E4" w:rsidRDefault="007A4A92" w:rsidP="006321F3">
            <w:pPr>
              <w:pStyle w:val="Heading5"/>
              <w:ind w:left="0" w:firstLine="0"/>
              <w:rPr>
                <w:rFonts w:ascii="Arial" w:hAnsi="Arial" w:cs="Arial"/>
                <w:sz w:val="20"/>
              </w:rPr>
            </w:pPr>
            <w:r w:rsidRPr="005B77E4">
              <w:rPr>
                <w:rFonts w:ascii="Arial" w:hAnsi="Arial" w:cs="Arial"/>
                <w:sz w:val="20"/>
              </w:rPr>
              <w:t>Policy Owners</w:t>
            </w: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814A18" w:rsidRPr="00841CC6" w:rsidRDefault="00814A18" w:rsidP="006321F3">
            <w:pPr>
              <w:pStyle w:val="Heading5"/>
              <w:ind w:left="0" w:firstLine="0"/>
              <w:rPr>
                <w:rFonts w:ascii="Arial" w:hAnsi="Arial" w:cs="Arial"/>
                <w:szCs w:val="22"/>
              </w:rPr>
            </w:pPr>
          </w:p>
          <w:p w:rsidR="00646FCC" w:rsidRDefault="00646FCC" w:rsidP="00FD2494">
            <w:pPr>
              <w:pStyle w:val="Heading5"/>
              <w:ind w:left="0" w:firstLine="0"/>
              <w:rPr>
                <w:rFonts w:ascii="Arial" w:hAnsi="Arial" w:cs="Arial"/>
                <w:sz w:val="20"/>
              </w:rPr>
            </w:pPr>
          </w:p>
          <w:p w:rsidR="007A4A92" w:rsidRPr="005B77E4" w:rsidRDefault="007A4A92" w:rsidP="00FD2494">
            <w:pPr>
              <w:pStyle w:val="Heading5"/>
              <w:ind w:left="0" w:firstLine="0"/>
              <w:rPr>
                <w:rFonts w:ascii="Arial" w:hAnsi="Arial" w:cs="Arial"/>
                <w:sz w:val="20"/>
              </w:rPr>
            </w:pPr>
            <w:r w:rsidRPr="005B77E4">
              <w:rPr>
                <w:rFonts w:ascii="Arial" w:hAnsi="Arial" w:cs="Arial"/>
                <w:sz w:val="20"/>
              </w:rPr>
              <w:t>Scope</w:t>
            </w:r>
          </w:p>
          <w:p w:rsidR="007A4A92" w:rsidRPr="00841CC6" w:rsidRDefault="007A4A92" w:rsidP="007A4A92">
            <w:pPr>
              <w:pStyle w:val="Heading5"/>
              <w:rPr>
                <w:rFonts w:ascii="Arial" w:hAnsi="Arial" w:cs="Arial"/>
                <w:szCs w:val="22"/>
              </w:rPr>
            </w:pPr>
          </w:p>
          <w:p w:rsidR="00814A18" w:rsidRPr="00841CC6" w:rsidRDefault="00814A18"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AB31AD" w:rsidRPr="005B77E4" w:rsidRDefault="00AB31AD" w:rsidP="006321F3">
            <w:pPr>
              <w:pStyle w:val="Heading5"/>
              <w:ind w:left="0" w:firstLine="0"/>
              <w:rPr>
                <w:rFonts w:ascii="Arial" w:hAnsi="Arial" w:cs="Arial"/>
                <w:sz w:val="20"/>
              </w:rPr>
            </w:pPr>
            <w:r w:rsidRPr="005B77E4">
              <w:rPr>
                <w:rFonts w:ascii="Arial" w:hAnsi="Arial" w:cs="Arial"/>
                <w:sz w:val="20"/>
              </w:rPr>
              <w:t>Principles</w:t>
            </w:r>
          </w:p>
          <w:p w:rsidR="00AB31AD" w:rsidRPr="00841CC6" w:rsidRDefault="00AB31AD" w:rsidP="006321F3">
            <w:pPr>
              <w:pStyle w:val="Heading5"/>
              <w:ind w:left="0" w:firstLine="0"/>
              <w:rPr>
                <w:rFonts w:ascii="Arial" w:hAnsi="Arial" w:cs="Arial"/>
                <w:szCs w:val="22"/>
              </w:rPr>
            </w:pPr>
          </w:p>
          <w:p w:rsidR="00AB31AD" w:rsidRPr="00841CC6" w:rsidRDefault="00AB31AD" w:rsidP="006321F3">
            <w:pPr>
              <w:pStyle w:val="Heading5"/>
              <w:ind w:left="0" w:firstLine="0"/>
              <w:rPr>
                <w:rFonts w:ascii="Arial" w:hAnsi="Arial" w:cs="Arial"/>
                <w:szCs w:val="22"/>
              </w:rPr>
            </w:pPr>
          </w:p>
          <w:p w:rsidR="00AB31AD" w:rsidRPr="00841CC6" w:rsidRDefault="00AB31AD" w:rsidP="006321F3">
            <w:pPr>
              <w:pStyle w:val="Heading5"/>
              <w:ind w:left="0" w:firstLine="0"/>
              <w:rPr>
                <w:rFonts w:ascii="Arial" w:hAnsi="Arial" w:cs="Arial"/>
                <w:szCs w:val="22"/>
              </w:rPr>
            </w:pPr>
          </w:p>
          <w:p w:rsidR="00AB31AD" w:rsidRPr="00841CC6" w:rsidRDefault="00AB31AD"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B23A4">
            <w:pPr>
              <w:pStyle w:val="Heading5"/>
              <w:ind w:left="0" w:right="-113" w:firstLine="0"/>
              <w:rPr>
                <w:rFonts w:ascii="Arial" w:hAnsi="Arial" w:cs="Arial"/>
                <w:szCs w:val="22"/>
              </w:rPr>
            </w:pPr>
          </w:p>
          <w:p w:rsidR="008B1A1A" w:rsidRPr="00841CC6" w:rsidRDefault="008B1A1A" w:rsidP="006B23A4">
            <w:pPr>
              <w:pStyle w:val="Heading5"/>
              <w:ind w:left="0" w:right="-113"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8B1A1A" w:rsidRPr="00841CC6" w:rsidRDefault="008B1A1A" w:rsidP="006321F3">
            <w:pPr>
              <w:pStyle w:val="Heading5"/>
              <w:ind w:left="0" w:firstLine="0"/>
              <w:rPr>
                <w:rFonts w:ascii="Arial" w:hAnsi="Arial" w:cs="Arial"/>
                <w:szCs w:val="22"/>
              </w:rPr>
            </w:pPr>
          </w:p>
          <w:p w:rsidR="000F5295" w:rsidRPr="00841CC6" w:rsidRDefault="000F5295" w:rsidP="006321F3">
            <w:pPr>
              <w:pStyle w:val="Heading5"/>
              <w:ind w:left="0" w:firstLine="0"/>
              <w:rPr>
                <w:rFonts w:ascii="Arial" w:hAnsi="Arial" w:cs="Arial"/>
                <w:szCs w:val="22"/>
              </w:rPr>
            </w:pPr>
          </w:p>
          <w:p w:rsidR="000F5295" w:rsidRPr="00841CC6" w:rsidRDefault="000F5295" w:rsidP="006321F3">
            <w:pPr>
              <w:pStyle w:val="Heading5"/>
              <w:ind w:left="0" w:firstLine="0"/>
              <w:rPr>
                <w:rFonts w:ascii="Arial" w:hAnsi="Arial" w:cs="Arial"/>
                <w:szCs w:val="22"/>
              </w:rPr>
            </w:pPr>
          </w:p>
          <w:p w:rsidR="000F5295" w:rsidRPr="00841CC6" w:rsidRDefault="000F5295" w:rsidP="006321F3">
            <w:pPr>
              <w:pStyle w:val="Heading5"/>
              <w:ind w:left="0" w:firstLine="0"/>
              <w:rPr>
                <w:rFonts w:ascii="Arial" w:hAnsi="Arial" w:cs="Arial"/>
                <w:szCs w:val="22"/>
              </w:rPr>
            </w:pPr>
          </w:p>
          <w:p w:rsidR="000F5295" w:rsidRPr="00841CC6" w:rsidRDefault="000F5295" w:rsidP="006321F3">
            <w:pPr>
              <w:pStyle w:val="Heading5"/>
              <w:ind w:left="0" w:firstLine="0"/>
              <w:rPr>
                <w:rFonts w:ascii="Arial" w:hAnsi="Arial" w:cs="Arial"/>
                <w:szCs w:val="22"/>
              </w:rPr>
            </w:pPr>
          </w:p>
          <w:p w:rsidR="000F5295" w:rsidRPr="00841CC6" w:rsidRDefault="000F5295" w:rsidP="006321F3">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5501D9" w:rsidRDefault="005501D9" w:rsidP="00270F9C">
            <w:pPr>
              <w:pStyle w:val="Heading5"/>
              <w:ind w:left="0" w:firstLine="0"/>
              <w:rPr>
                <w:rFonts w:ascii="Arial" w:hAnsi="Arial" w:cs="Arial"/>
                <w:sz w:val="20"/>
              </w:rPr>
            </w:pPr>
          </w:p>
          <w:p w:rsidR="005501D9" w:rsidRDefault="005501D9" w:rsidP="00270F9C">
            <w:pPr>
              <w:pStyle w:val="Heading5"/>
              <w:ind w:left="0" w:firstLine="0"/>
              <w:rPr>
                <w:rFonts w:ascii="Arial" w:hAnsi="Arial" w:cs="Arial"/>
                <w:sz w:val="20"/>
              </w:rPr>
            </w:pPr>
          </w:p>
          <w:p w:rsidR="00270F9C" w:rsidRPr="005B77E4" w:rsidRDefault="00270F9C" w:rsidP="00270F9C">
            <w:pPr>
              <w:pStyle w:val="Heading5"/>
              <w:ind w:left="0" w:firstLine="0"/>
              <w:rPr>
                <w:rFonts w:ascii="Arial" w:hAnsi="Arial" w:cs="Arial"/>
                <w:sz w:val="20"/>
              </w:rPr>
            </w:pPr>
            <w:r w:rsidRPr="005B77E4">
              <w:rPr>
                <w:rFonts w:ascii="Arial" w:hAnsi="Arial" w:cs="Arial"/>
                <w:sz w:val="20"/>
              </w:rPr>
              <w:t>Policy Statement</w:t>
            </w:r>
          </w:p>
          <w:p w:rsidR="00270F9C" w:rsidRPr="00841CC6" w:rsidRDefault="00270F9C" w:rsidP="00270F9C">
            <w:pPr>
              <w:pStyle w:val="Heading5"/>
              <w:ind w:left="0" w:firstLine="0"/>
              <w:rPr>
                <w:rFonts w:ascii="Arial" w:hAnsi="Arial" w:cs="Arial"/>
                <w:szCs w:val="22"/>
              </w:rPr>
            </w:pPr>
          </w:p>
          <w:p w:rsidR="00270F9C" w:rsidRPr="00841CC6" w:rsidRDefault="00270F9C" w:rsidP="00270F9C">
            <w:pPr>
              <w:pStyle w:val="Heading5"/>
              <w:ind w:left="0" w:firstLine="0"/>
              <w:rPr>
                <w:rFonts w:ascii="Arial" w:hAnsi="Arial" w:cs="Arial"/>
                <w:szCs w:val="22"/>
              </w:rPr>
            </w:pPr>
          </w:p>
          <w:p w:rsidR="007A4A92" w:rsidRPr="00841CC6" w:rsidRDefault="007A4A92" w:rsidP="006321F3">
            <w:pPr>
              <w:pStyle w:val="Heading5"/>
              <w:ind w:left="0" w:firstLine="0"/>
              <w:rPr>
                <w:rFonts w:ascii="Arial" w:hAnsi="Arial" w:cs="Arial"/>
                <w:szCs w:val="22"/>
              </w:rPr>
            </w:pPr>
          </w:p>
          <w:p w:rsidR="00D05B89" w:rsidRPr="00841CC6" w:rsidRDefault="00D05B89" w:rsidP="006321F3">
            <w:pPr>
              <w:pStyle w:val="Heading5"/>
              <w:ind w:left="0" w:firstLine="0"/>
              <w:rPr>
                <w:rFonts w:ascii="Arial" w:hAnsi="Arial" w:cs="Arial"/>
                <w:szCs w:val="22"/>
              </w:rPr>
            </w:pPr>
          </w:p>
        </w:tc>
        <w:tc>
          <w:tcPr>
            <w:tcW w:w="7925" w:type="dxa"/>
            <w:shd w:val="clear" w:color="auto" w:fill="auto"/>
          </w:tcPr>
          <w:p w:rsidR="00814A18" w:rsidRPr="00841CC6" w:rsidRDefault="008101B2" w:rsidP="009A2FB1">
            <w:pPr>
              <w:spacing w:line="276" w:lineRule="auto"/>
              <w:ind w:left="0" w:firstLine="0"/>
              <w:rPr>
                <w:rFonts w:ascii="Arial" w:hAnsi="Arial" w:cs="Arial"/>
                <w:sz w:val="20"/>
                <w:szCs w:val="20"/>
              </w:rPr>
            </w:pPr>
            <w:r w:rsidRPr="00841CC6">
              <w:rPr>
                <w:rFonts w:ascii="Arial" w:hAnsi="Arial" w:cs="Arial"/>
                <w:sz w:val="20"/>
                <w:szCs w:val="20"/>
              </w:rPr>
              <w:lastRenderedPageBreak/>
              <w:t>This policy applies t</w:t>
            </w:r>
            <w:r w:rsidR="008A407C" w:rsidRPr="00841CC6">
              <w:rPr>
                <w:rFonts w:ascii="Arial" w:hAnsi="Arial" w:cs="Arial"/>
                <w:sz w:val="20"/>
                <w:szCs w:val="20"/>
              </w:rPr>
              <w:t xml:space="preserve">o all complaints involving NSU </w:t>
            </w:r>
            <w:r w:rsidR="002268BA" w:rsidRPr="00841CC6">
              <w:rPr>
                <w:rFonts w:ascii="Arial" w:hAnsi="Arial" w:cs="Arial"/>
                <w:sz w:val="20"/>
                <w:szCs w:val="20"/>
              </w:rPr>
              <w:t xml:space="preserve">screening programmes </w:t>
            </w:r>
            <w:r w:rsidR="008A407C" w:rsidRPr="00841CC6">
              <w:rPr>
                <w:rFonts w:ascii="Arial" w:hAnsi="Arial" w:cs="Arial"/>
                <w:sz w:val="20"/>
                <w:szCs w:val="20"/>
              </w:rPr>
              <w:t>and aims to</w:t>
            </w:r>
            <w:r w:rsidR="002B22F3" w:rsidRPr="00841CC6">
              <w:rPr>
                <w:rFonts w:ascii="Arial" w:hAnsi="Arial" w:cs="Arial"/>
                <w:sz w:val="20"/>
                <w:szCs w:val="20"/>
              </w:rPr>
              <w:t xml:space="preserve"> provide</w:t>
            </w:r>
            <w:r w:rsidRPr="00841CC6">
              <w:rPr>
                <w:rFonts w:ascii="Arial" w:hAnsi="Arial" w:cs="Arial"/>
                <w:sz w:val="20"/>
                <w:szCs w:val="20"/>
              </w:rPr>
              <w:t xml:space="preserve"> clear direction on receipt, </w:t>
            </w:r>
            <w:r w:rsidR="00B740DC" w:rsidRPr="00841CC6">
              <w:rPr>
                <w:rFonts w:ascii="Arial" w:hAnsi="Arial" w:cs="Arial"/>
                <w:sz w:val="20"/>
                <w:szCs w:val="20"/>
              </w:rPr>
              <w:t xml:space="preserve">response </w:t>
            </w:r>
            <w:r w:rsidRPr="00841CC6">
              <w:rPr>
                <w:rFonts w:ascii="Arial" w:hAnsi="Arial" w:cs="Arial"/>
                <w:sz w:val="20"/>
                <w:szCs w:val="20"/>
              </w:rPr>
              <w:t>management and monito</w:t>
            </w:r>
            <w:r w:rsidR="002B22F3" w:rsidRPr="00841CC6">
              <w:rPr>
                <w:rFonts w:ascii="Arial" w:hAnsi="Arial" w:cs="Arial"/>
                <w:sz w:val="20"/>
                <w:szCs w:val="20"/>
              </w:rPr>
              <w:t>ring of complaints.</w:t>
            </w:r>
          </w:p>
          <w:p w:rsidR="00814A18" w:rsidRPr="00841CC6" w:rsidRDefault="00814A18" w:rsidP="009A2FB1">
            <w:pPr>
              <w:spacing w:line="276" w:lineRule="auto"/>
              <w:ind w:left="0" w:firstLine="0"/>
              <w:rPr>
                <w:rFonts w:ascii="Arial" w:hAnsi="Arial" w:cs="Arial"/>
                <w:sz w:val="20"/>
                <w:szCs w:val="20"/>
              </w:rPr>
            </w:pPr>
          </w:p>
          <w:p w:rsidR="00814A18" w:rsidRPr="00841CC6" w:rsidRDefault="00814A18" w:rsidP="009A2FB1">
            <w:pPr>
              <w:spacing w:line="276" w:lineRule="auto"/>
              <w:ind w:left="0" w:firstLine="0"/>
              <w:rPr>
                <w:rFonts w:ascii="Arial" w:hAnsi="Arial" w:cs="Arial"/>
                <w:sz w:val="20"/>
                <w:szCs w:val="20"/>
              </w:rPr>
            </w:pPr>
            <w:r w:rsidRPr="00841CC6">
              <w:rPr>
                <w:rFonts w:ascii="Arial" w:hAnsi="Arial" w:cs="Arial"/>
                <w:sz w:val="20"/>
                <w:szCs w:val="20"/>
              </w:rPr>
              <w:t xml:space="preserve">The NSU values complaints as important feedback on </w:t>
            </w:r>
            <w:r w:rsidR="00897116" w:rsidRPr="00841CC6">
              <w:rPr>
                <w:rFonts w:ascii="Arial" w:hAnsi="Arial" w:cs="Arial"/>
                <w:sz w:val="20"/>
                <w:szCs w:val="20"/>
              </w:rPr>
              <w:t xml:space="preserve">programme </w:t>
            </w:r>
            <w:r w:rsidRPr="00841CC6">
              <w:rPr>
                <w:rFonts w:ascii="Arial" w:hAnsi="Arial" w:cs="Arial"/>
                <w:sz w:val="20"/>
                <w:szCs w:val="20"/>
              </w:rPr>
              <w:t xml:space="preserve">performance and </w:t>
            </w:r>
            <w:r w:rsidR="00897116" w:rsidRPr="00841CC6">
              <w:rPr>
                <w:rFonts w:ascii="Arial" w:hAnsi="Arial" w:cs="Arial"/>
                <w:sz w:val="20"/>
                <w:szCs w:val="20"/>
              </w:rPr>
              <w:t xml:space="preserve">quality of </w:t>
            </w:r>
            <w:r w:rsidRPr="00841CC6">
              <w:rPr>
                <w:rFonts w:ascii="Arial" w:hAnsi="Arial" w:cs="Arial"/>
                <w:sz w:val="20"/>
                <w:szCs w:val="20"/>
              </w:rPr>
              <w:t xml:space="preserve">service provision. This policy outlines the management process of all complaints in accordance with the </w:t>
            </w:r>
            <w:r w:rsidR="00B740DC" w:rsidRPr="00841CC6">
              <w:rPr>
                <w:rFonts w:ascii="Arial" w:eastAsiaTheme="minorHAnsi" w:hAnsi="Arial" w:cs="Arial"/>
                <w:sz w:val="20"/>
                <w:szCs w:val="20"/>
                <w:lang w:val="en-NZ"/>
              </w:rPr>
              <w:t xml:space="preserve">Code of Health and Disability Services Consumers’ Rights </w:t>
            </w:r>
            <w:r w:rsidRPr="00841CC6">
              <w:rPr>
                <w:rFonts w:ascii="Arial" w:hAnsi="Arial" w:cs="Arial"/>
                <w:sz w:val="20"/>
                <w:szCs w:val="20"/>
              </w:rPr>
              <w:t>and the rules about Health Information as set out in the Privacy Act 1993 and the Health Information Privacy Code 1994.</w:t>
            </w:r>
          </w:p>
          <w:p w:rsidR="006321F3" w:rsidRPr="00841CC6" w:rsidRDefault="006321F3" w:rsidP="009A2FB1">
            <w:pPr>
              <w:spacing w:line="276" w:lineRule="auto"/>
              <w:ind w:left="0" w:firstLine="0"/>
              <w:rPr>
                <w:rFonts w:ascii="Arial" w:hAnsi="Arial" w:cs="Arial"/>
                <w:sz w:val="20"/>
                <w:szCs w:val="20"/>
              </w:rPr>
            </w:pPr>
          </w:p>
          <w:p w:rsidR="008A407C" w:rsidRPr="00841CC6" w:rsidRDefault="0035187B" w:rsidP="009A2FB1">
            <w:pPr>
              <w:spacing w:before="120"/>
              <w:ind w:left="0" w:firstLine="0"/>
              <w:rPr>
                <w:rFonts w:ascii="Arial" w:hAnsi="Arial" w:cs="Arial"/>
                <w:sz w:val="20"/>
                <w:szCs w:val="20"/>
                <w:u w:val="single"/>
              </w:rPr>
            </w:pPr>
            <w:r w:rsidRPr="00841CC6">
              <w:rPr>
                <w:rFonts w:ascii="Arial" w:hAnsi="Arial" w:cs="Arial"/>
                <w:sz w:val="20"/>
                <w:szCs w:val="20"/>
                <w:u w:val="single"/>
              </w:rPr>
              <w:t xml:space="preserve">Complaint </w:t>
            </w:r>
            <w:r w:rsidR="00B740DC" w:rsidRPr="00841CC6">
              <w:rPr>
                <w:rFonts w:ascii="Arial" w:hAnsi="Arial" w:cs="Arial"/>
                <w:sz w:val="20"/>
                <w:szCs w:val="20"/>
                <w:u w:val="single"/>
              </w:rPr>
              <w:t>Response</w:t>
            </w:r>
          </w:p>
          <w:p w:rsidR="008B1A1A" w:rsidRPr="00841CC6" w:rsidRDefault="008B1A1A" w:rsidP="009A2FB1">
            <w:pPr>
              <w:spacing w:before="120"/>
              <w:ind w:left="0" w:firstLine="0"/>
              <w:rPr>
                <w:rFonts w:ascii="Arial" w:hAnsi="Arial" w:cs="Arial"/>
                <w:sz w:val="20"/>
                <w:szCs w:val="20"/>
              </w:rPr>
            </w:pPr>
            <w:r w:rsidRPr="00841CC6">
              <w:rPr>
                <w:rFonts w:ascii="Arial" w:hAnsi="Arial" w:cs="Arial"/>
                <w:sz w:val="20"/>
                <w:szCs w:val="20"/>
              </w:rPr>
              <w:t xml:space="preserve">There are two complaint </w:t>
            </w:r>
            <w:r w:rsidR="00B740DC" w:rsidRPr="00841CC6">
              <w:rPr>
                <w:rFonts w:ascii="Arial" w:hAnsi="Arial" w:cs="Arial"/>
                <w:sz w:val="20"/>
                <w:szCs w:val="20"/>
              </w:rPr>
              <w:t xml:space="preserve">response </w:t>
            </w:r>
            <w:r w:rsidRPr="00841CC6">
              <w:rPr>
                <w:rFonts w:ascii="Arial" w:hAnsi="Arial" w:cs="Arial"/>
                <w:sz w:val="20"/>
                <w:szCs w:val="20"/>
              </w:rPr>
              <w:t>process</w:t>
            </w:r>
            <w:r w:rsidR="00D132F9" w:rsidRPr="00841CC6">
              <w:rPr>
                <w:rFonts w:ascii="Arial" w:hAnsi="Arial" w:cs="Arial"/>
                <w:sz w:val="20"/>
                <w:szCs w:val="20"/>
              </w:rPr>
              <w:t xml:space="preserve">es </w:t>
            </w:r>
            <w:r w:rsidRPr="00841CC6">
              <w:rPr>
                <w:rFonts w:ascii="Arial" w:hAnsi="Arial" w:cs="Arial"/>
                <w:sz w:val="20"/>
                <w:szCs w:val="20"/>
              </w:rPr>
              <w:t>outlined in the policy and they are;</w:t>
            </w:r>
          </w:p>
          <w:p w:rsidR="002266A0" w:rsidRPr="00841CC6" w:rsidRDefault="002D7DF4" w:rsidP="009A2FB1">
            <w:pPr>
              <w:pStyle w:val="ListParagraph"/>
              <w:numPr>
                <w:ilvl w:val="0"/>
                <w:numId w:val="18"/>
              </w:numPr>
              <w:spacing w:before="120"/>
              <w:rPr>
                <w:rFonts w:ascii="Arial" w:hAnsi="Arial" w:cs="Arial"/>
                <w:sz w:val="20"/>
                <w:szCs w:val="20"/>
              </w:rPr>
            </w:pPr>
            <w:r w:rsidRPr="00841CC6">
              <w:rPr>
                <w:rFonts w:ascii="Arial" w:hAnsi="Arial" w:cs="Arial"/>
                <w:sz w:val="20"/>
                <w:szCs w:val="20"/>
              </w:rPr>
              <w:t xml:space="preserve">Complaint </w:t>
            </w:r>
            <w:r w:rsidR="008A407C" w:rsidRPr="00841CC6">
              <w:rPr>
                <w:rFonts w:ascii="Arial" w:hAnsi="Arial" w:cs="Arial"/>
                <w:sz w:val="20"/>
                <w:szCs w:val="20"/>
              </w:rPr>
              <w:t>received</w:t>
            </w:r>
            <w:r w:rsidR="005266A9" w:rsidRPr="00841CC6">
              <w:rPr>
                <w:rFonts w:ascii="Arial" w:hAnsi="Arial" w:cs="Arial"/>
                <w:sz w:val="20"/>
                <w:szCs w:val="20"/>
              </w:rPr>
              <w:t xml:space="preserve"> involving </w:t>
            </w:r>
            <w:r w:rsidR="008D766F" w:rsidRPr="00841CC6">
              <w:rPr>
                <w:rFonts w:ascii="Arial" w:hAnsi="Arial" w:cs="Arial"/>
                <w:sz w:val="20"/>
                <w:szCs w:val="20"/>
              </w:rPr>
              <w:t>a (or more)</w:t>
            </w:r>
            <w:r w:rsidR="005266A9" w:rsidRPr="00841CC6">
              <w:rPr>
                <w:rFonts w:ascii="Arial" w:hAnsi="Arial" w:cs="Arial"/>
                <w:sz w:val="20"/>
                <w:szCs w:val="20"/>
              </w:rPr>
              <w:t xml:space="preserve"> contracted NSU </w:t>
            </w:r>
            <w:r w:rsidR="003A2541" w:rsidRPr="00841CC6">
              <w:rPr>
                <w:rFonts w:ascii="Arial" w:hAnsi="Arial" w:cs="Arial"/>
                <w:sz w:val="20"/>
                <w:szCs w:val="20"/>
              </w:rPr>
              <w:t xml:space="preserve">service </w:t>
            </w:r>
            <w:r w:rsidR="008D766F" w:rsidRPr="00841CC6">
              <w:rPr>
                <w:rFonts w:ascii="Arial" w:hAnsi="Arial" w:cs="Arial"/>
                <w:sz w:val="20"/>
                <w:szCs w:val="20"/>
              </w:rPr>
              <w:t>provider</w:t>
            </w:r>
            <w:r w:rsidR="002266A0" w:rsidRPr="00841CC6">
              <w:rPr>
                <w:rFonts w:ascii="Arial" w:hAnsi="Arial" w:cs="Arial"/>
                <w:sz w:val="20"/>
                <w:szCs w:val="20"/>
              </w:rPr>
              <w:t>.</w:t>
            </w:r>
          </w:p>
          <w:p w:rsidR="003A2541" w:rsidRPr="00841CC6" w:rsidRDefault="003A2541" w:rsidP="00CC51CB">
            <w:pPr>
              <w:pStyle w:val="ListParagraph"/>
              <w:numPr>
                <w:ilvl w:val="0"/>
                <w:numId w:val="0"/>
              </w:numPr>
              <w:spacing w:before="120"/>
              <w:ind w:left="651"/>
              <w:jc w:val="left"/>
              <w:rPr>
                <w:rFonts w:ascii="Arial" w:hAnsi="Arial" w:cs="Arial"/>
              </w:rPr>
            </w:pPr>
          </w:p>
          <w:p w:rsidR="00597ACD" w:rsidRPr="00956149" w:rsidRDefault="002266A0" w:rsidP="00D3382E">
            <w:pPr>
              <w:pStyle w:val="ListParagraph"/>
              <w:numPr>
                <w:ilvl w:val="0"/>
                <w:numId w:val="0"/>
              </w:numPr>
              <w:spacing w:before="120"/>
              <w:ind w:left="651"/>
              <w:rPr>
                <w:rFonts w:ascii="Arial" w:hAnsi="Arial" w:cs="Arial"/>
                <w:sz w:val="20"/>
                <w:szCs w:val="20"/>
              </w:rPr>
            </w:pPr>
            <w:r w:rsidRPr="00841CC6">
              <w:rPr>
                <w:rFonts w:ascii="Arial" w:hAnsi="Arial" w:cs="Arial"/>
                <w:b/>
                <w:sz w:val="20"/>
                <w:szCs w:val="20"/>
              </w:rPr>
              <w:t xml:space="preserve">NSU will be </w:t>
            </w:r>
            <w:r w:rsidR="00597ACD" w:rsidRPr="00841CC6">
              <w:rPr>
                <w:rFonts w:ascii="Arial" w:hAnsi="Arial" w:cs="Arial"/>
                <w:b/>
                <w:sz w:val="20"/>
                <w:szCs w:val="20"/>
              </w:rPr>
              <w:t>notified</w:t>
            </w:r>
            <w:r w:rsidR="00665BAA">
              <w:rPr>
                <w:rFonts w:ascii="Arial" w:hAnsi="Arial" w:cs="Arial"/>
                <w:b/>
                <w:sz w:val="20"/>
                <w:szCs w:val="20"/>
              </w:rPr>
              <w:t xml:space="preserve"> </w:t>
            </w:r>
            <w:r w:rsidRPr="00841CC6">
              <w:rPr>
                <w:rFonts w:ascii="Arial" w:hAnsi="Arial" w:cs="Arial"/>
                <w:b/>
                <w:sz w:val="20"/>
                <w:szCs w:val="20"/>
              </w:rPr>
              <w:t xml:space="preserve">of </w:t>
            </w:r>
            <w:r w:rsidR="00637B8C" w:rsidRPr="00841CC6">
              <w:rPr>
                <w:rFonts w:ascii="Arial" w:hAnsi="Arial" w:cs="Arial"/>
                <w:b/>
                <w:sz w:val="20"/>
                <w:szCs w:val="20"/>
              </w:rPr>
              <w:t>any</w:t>
            </w:r>
            <w:r w:rsidR="008A407C" w:rsidRPr="00841CC6">
              <w:rPr>
                <w:rFonts w:ascii="Arial" w:hAnsi="Arial" w:cs="Arial"/>
                <w:b/>
                <w:sz w:val="20"/>
                <w:szCs w:val="20"/>
              </w:rPr>
              <w:t xml:space="preserve"> </w:t>
            </w:r>
            <w:r w:rsidR="008D766F" w:rsidRPr="00841CC6">
              <w:rPr>
                <w:rFonts w:ascii="Arial" w:hAnsi="Arial" w:cs="Arial"/>
                <w:b/>
                <w:sz w:val="20"/>
                <w:szCs w:val="20"/>
                <w:u w:val="single"/>
              </w:rPr>
              <w:t xml:space="preserve">major </w:t>
            </w:r>
            <w:r w:rsidR="008A407C" w:rsidRPr="00841CC6">
              <w:rPr>
                <w:rFonts w:ascii="Arial" w:hAnsi="Arial" w:cs="Arial"/>
                <w:b/>
                <w:sz w:val="20"/>
                <w:szCs w:val="20"/>
                <w:u w:val="single"/>
              </w:rPr>
              <w:t>complaint</w:t>
            </w:r>
            <w:r w:rsidR="00597ACD" w:rsidRPr="00841CC6">
              <w:rPr>
                <w:rFonts w:ascii="Arial" w:hAnsi="Arial" w:cs="Arial"/>
                <w:b/>
                <w:sz w:val="20"/>
                <w:szCs w:val="20"/>
              </w:rPr>
              <w:t xml:space="preserve"> </w:t>
            </w:r>
            <w:r w:rsidR="00D242FF" w:rsidRPr="00841CC6">
              <w:rPr>
                <w:rFonts w:ascii="Arial" w:hAnsi="Arial" w:cs="Arial"/>
                <w:b/>
                <w:sz w:val="20"/>
                <w:szCs w:val="20"/>
              </w:rPr>
              <w:t>as outlined in the Complaint Classification Matrix</w:t>
            </w:r>
            <w:r w:rsidR="00EA23B3" w:rsidRPr="00841CC6">
              <w:rPr>
                <w:rFonts w:ascii="Arial" w:hAnsi="Arial" w:cs="Arial"/>
                <w:b/>
                <w:sz w:val="20"/>
                <w:szCs w:val="20"/>
              </w:rPr>
              <w:t xml:space="preserve">: </w:t>
            </w:r>
            <w:r w:rsidR="00EA23B3" w:rsidRPr="005501D9">
              <w:rPr>
                <w:rFonts w:ascii="Arial" w:hAnsi="Arial" w:cs="Arial"/>
                <w:sz w:val="20"/>
                <w:szCs w:val="20"/>
              </w:rPr>
              <w:t>refer to</w:t>
            </w:r>
            <w:r w:rsidR="00EA23B3" w:rsidRPr="006F4256">
              <w:rPr>
                <w:rFonts w:ascii="Arial" w:hAnsi="Arial" w:cs="Arial"/>
                <w:b/>
                <w:sz w:val="20"/>
                <w:szCs w:val="20"/>
              </w:rPr>
              <w:t xml:space="preserve"> </w:t>
            </w:r>
            <w:r w:rsidR="00597ACD" w:rsidRPr="005501D9">
              <w:rPr>
                <w:rFonts w:ascii="Arial" w:hAnsi="Arial" w:cs="Arial"/>
                <w:i/>
                <w:sz w:val="20"/>
                <w:szCs w:val="20"/>
              </w:rPr>
              <w:t xml:space="preserve">Appendix </w:t>
            </w:r>
            <w:r w:rsidR="00D242FF" w:rsidRPr="005501D9">
              <w:rPr>
                <w:rFonts w:ascii="Arial" w:hAnsi="Arial" w:cs="Arial"/>
                <w:i/>
                <w:sz w:val="20"/>
                <w:szCs w:val="20"/>
              </w:rPr>
              <w:t>One</w:t>
            </w:r>
            <w:r w:rsidR="00597ACD" w:rsidRPr="00956149">
              <w:rPr>
                <w:rFonts w:ascii="Arial" w:hAnsi="Arial" w:cs="Arial"/>
                <w:i/>
                <w:sz w:val="20"/>
                <w:szCs w:val="20"/>
              </w:rPr>
              <w:t xml:space="preserve">  </w:t>
            </w:r>
          </w:p>
          <w:p w:rsidR="00597ACD" w:rsidRPr="00841CC6" w:rsidRDefault="00597ACD" w:rsidP="00D3382E">
            <w:pPr>
              <w:pStyle w:val="ListParagraph"/>
              <w:numPr>
                <w:ilvl w:val="0"/>
                <w:numId w:val="0"/>
              </w:numPr>
              <w:spacing w:before="120"/>
              <w:ind w:left="651"/>
              <w:rPr>
                <w:rFonts w:ascii="Arial" w:hAnsi="Arial" w:cs="Arial"/>
                <w:b/>
                <w:sz w:val="20"/>
                <w:szCs w:val="20"/>
              </w:rPr>
            </w:pPr>
          </w:p>
          <w:p w:rsidR="008D766F" w:rsidRPr="00956149" w:rsidRDefault="00597ACD" w:rsidP="00D3382E">
            <w:pPr>
              <w:pStyle w:val="ListParagraph"/>
              <w:numPr>
                <w:ilvl w:val="0"/>
                <w:numId w:val="0"/>
              </w:numPr>
              <w:spacing w:before="120"/>
              <w:ind w:left="651"/>
              <w:rPr>
                <w:rFonts w:ascii="Arial" w:hAnsi="Arial" w:cs="Arial"/>
                <w:sz w:val="20"/>
                <w:szCs w:val="20"/>
              </w:rPr>
            </w:pPr>
            <w:r w:rsidRPr="00841CC6">
              <w:rPr>
                <w:rFonts w:ascii="Arial" w:hAnsi="Arial" w:cs="Arial"/>
                <w:b/>
                <w:sz w:val="20"/>
                <w:szCs w:val="20"/>
              </w:rPr>
              <w:t>T</w:t>
            </w:r>
            <w:r w:rsidR="008D766F" w:rsidRPr="00841CC6">
              <w:rPr>
                <w:rFonts w:ascii="Arial" w:hAnsi="Arial" w:cs="Arial"/>
                <w:b/>
                <w:sz w:val="20"/>
                <w:szCs w:val="20"/>
              </w:rPr>
              <w:t xml:space="preserve">he provider </w:t>
            </w:r>
            <w:r w:rsidRPr="00841CC6">
              <w:rPr>
                <w:rFonts w:ascii="Arial" w:hAnsi="Arial" w:cs="Arial"/>
                <w:b/>
                <w:sz w:val="20"/>
                <w:szCs w:val="20"/>
              </w:rPr>
              <w:t xml:space="preserve">will lead the complaint response process for all complaints using open communication with the consumer and in compliance with the Code of Health and Disability Services Consumer’s Rights 1996 and NSU Complaints Management Policy. </w:t>
            </w:r>
            <w:r w:rsidR="003A2541" w:rsidRPr="00841CC6">
              <w:rPr>
                <w:rFonts w:ascii="Arial" w:hAnsi="Arial" w:cs="Arial"/>
                <w:b/>
                <w:sz w:val="20"/>
                <w:szCs w:val="20"/>
              </w:rPr>
              <w:t xml:space="preserve"> NSU may provide support to a </w:t>
            </w:r>
            <w:r w:rsidR="00637B8C" w:rsidRPr="00841CC6">
              <w:rPr>
                <w:rFonts w:ascii="Arial" w:hAnsi="Arial" w:cs="Arial"/>
                <w:b/>
                <w:sz w:val="20"/>
                <w:szCs w:val="20"/>
              </w:rPr>
              <w:t>provider if</w:t>
            </w:r>
            <w:r w:rsidR="003A2541" w:rsidRPr="00841CC6">
              <w:rPr>
                <w:rFonts w:ascii="Arial" w:hAnsi="Arial" w:cs="Arial"/>
                <w:b/>
                <w:sz w:val="20"/>
                <w:szCs w:val="20"/>
              </w:rPr>
              <w:t xml:space="preserve"> indicated</w:t>
            </w:r>
            <w:r w:rsidR="00956149">
              <w:rPr>
                <w:rFonts w:ascii="Arial" w:hAnsi="Arial" w:cs="Arial"/>
                <w:b/>
                <w:sz w:val="20"/>
                <w:szCs w:val="20"/>
              </w:rPr>
              <w:t xml:space="preserve">: </w:t>
            </w:r>
            <w:r w:rsidR="00956149" w:rsidRPr="005501D9">
              <w:rPr>
                <w:rFonts w:ascii="Arial" w:hAnsi="Arial" w:cs="Arial"/>
                <w:sz w:val="20"/>
                <w:szCs w:val="20"/>
              </w:rPr>
              <w:t xml:space="preserve">refer to </w:t>
            </w:r>
            <w:r w:rsidR="00956149" w:rsidRPr="005501D9">
              <w:rPr>
                <w:rFonts w:ascii="Arial" w:hAnsi="Arial" w:cs="Arial"/>
                <w:i/>
                <w:sz w:val="20"/>
                <w:szCs w:val="20"/>
              </w:rPr>
              <w:t>Appendix Two</w:t>
            </w:r>
          </w:p>
          <w:p w:rsidR="008D766F" w:rsidRPr="00841CC6" w:rsidRDefault="008D766F" w:rsidP="00D3382E">
            <w:pPr>
              <w:pStyle w:val="ListParagraph"/>
              <w:numPr>
                <w:ilvl w:val="0"/>
                <w:numId w:val="0"/>
              </w:numPr>
              <w:spacing w:before="120"/>
              <w:ind w:left="651"/>
              <w:rPr>
                <w:rFonts w:ascii="Arial" w:hAnsi="Arial" w:cs="Arial"/>
                <w:b/>
                <w:sz w:val="20"/>
                <w:szCs w:val="20"/>
              </w:rPr>
            </w:pPr>
          </w:p>
          <w:p w:rsidR="002266A0" w:rsidRPr="00665BAA" w:rsidRDefault="00015212" w:rsidP="00D3382E">
            <w:pPr>
              <w:pStyle w:val="ListParagraph"/>
              <w:numPr>
                <w:ilvl w:val="0"/>
                <w:numId w:val="0"/>
              </w:numPr>
              <w:spacing w:before="120"/>
              <w:ind w:left="651"/>
              <w:rPr>
                <w:rFonts w:ascii="Arial" w:hAnsi="Arial" w:cs="Arial"/>
                <w:sz w:val="20"/>
                <w:szCs w:val="20"/>
              </w:rPr>
            </w:pPr>
            <w:r w:rsidRPr="00665BAA">
              <w:rPr>
                <w:rFonts w:ascii="Arial" w:hAnsi="Arial" w:cs="Arial"/>
                <w:sz w:val="20"/>
                <w:szCs w:val="20"/>
              </w:rPr>
              <w:t xml:space="preserve">The basis of </w:t>
            </w:r>
            <w:r w:rsidR="008B1A1A" w:rsidRPr="00665BAA">
              <w:rPr>
                <w:rFonts w:ascii="Arial" w:hAnsi="Arial" w:cs="Arial"/>
                <w:sz w:val="20"/>
                <w:szCs w:val="20"/>
              </w:rPr>
              <w:t xml:space="preserve">a </w:t>
            </w:r>
            <w:r w:rsidRPr="00665BAA">
              <w:rPr>
                <w:rFonts w:ascii="Arial" w:hAnsi="Arial" w:cs="Arial"/>
                <w:sz w:val="20"/>
                <w:szCs w:val="20"/>
              </w:rPr>
              <w:t>complaint may lead to a serious adverse event (SAC</w:t>
            </w:r>
            <w:r w:rsidR="00BA4D80" w:rsidRPr="00665BAA">
              <w:rPr>
                <w:rFonts w:ascii="Arial" w:hAnsi="Arial" w:cs="Arial"/>
                <w:sz w:val="20"/>
                <w:szCs w:val="20"/>
              </w:rPr>
              <w:t xml:space="preserve"> 1 or 2</w:t>
            </w:r>
            <w:r w:rsidR="00665BAA" w:rsidRPr="00665BAA">
              <w:rPr>
                <w:rFonts w:ascii="Arial" w:hAnsi="Arial" w:cs="Arial"/>
                <w:sz w:val="20"/>
                <w:szCs w:val="20"/>
              </w:rPr>
              <w:t xml:space="preserve">); it </w:t>
            </w:r>
            <w:r w:rsidR="008B1A1A" w:rsidRPr="00665BAA">
              <w:rPr>
                <w:rFonts w:ascii="Arial" w:hAnsi="Arial" w:cs="Arial"/>
                <w:sz w:val="20"/>
                <w:szCs w:val="20"/>
              </w:rPr>
              <w:t xml:space="preserve">will </w:t>
            </w:r>
            <w:r w:rsidRPr="00665BAA">
              <w:rPr>
                <w:rFonts w:ascii="Arial" w:hAnsi="Arial" w:cs="Arial"/>
                <w:sz w:val="20"/>
                <w:szCs w:val="20"/>
              </w:rPr>
              <w:t xml:space="preserve">require </w:t>
            </w:r>
            <w:r w:rsidR="00665BAA" w:rsidRPr="00665BAA">
              <w:rPr>
                <w:rFonts w:ascii="Arial" w:hAnsi="Arial" w:cs="Arial"/>
                <w:sz w:val="20"/>
                <w:szCs w:val="20"/>
              </w:rPr>
              <w:t xml:space="preserve">a </w:t>
            </w:r>
            <w:r w:rsidRPr="00665BAA">
              <w:rPr>
                <w:rFonts w:ascii="Arial" w:hAnsi="Arial" w:cs="Arial"/>
                <w:sz w:val="20"/>
                <w:szCs w:val="20"/>
              </w:rPr>
              <w:t>formal review</w:t>
            </w:r>
            <w:r w:rsidR="008B1A1A" w:rsidRPr="00665BAA">
              <w:rPr>
                <w:rFonts w:ascii="Arial" w:hAnsi="Arial" w:cs="Arial"/>
                <w:sz w:val="20"/>
                <w:szCs w:val="20"/>
              </w:rPr>
              <w:t xml:space="preserve"> as outlined in the NSU Adverse Event Policy</w:t>
            </w:r>
            <w:r w:rsidRPr="00665BAA">
              <w:rPr>
                <w:rFonts w:ascii="Arial" w:hAnsi="Arial" w:cs="Arial"/>
                <w:sz w:val="20"/>
                <w:szCs w:val="20"/>
              </w:rPr>
              <w:t xml:space="preserve">. </w:t>
            </w:r>
          </w:p>
          <w:p w:rsidR="00015212" w:rsidRPr="00841CC6" w:rsidRDefault="00015212" w:rsidP="00D3382E">
            <w:pPr>
              <w:pStyle w:val="ListParagraph"/>
              <w:numPr>
                <w:ilvl w:val="0"/>
                <w:numId w:val="0"/>
              </w:numPr>
              <w:spacing w:before="120"/>
              <w:ind w:left="651"/>
              <w:rPr>
                <w:rFonts w:ascii="Arial" w:hAnsi="Arial" w:cs="Arial"/>
                <w:sz w:val="20"/>
                <w:szCs w:val="20"/>
              </w:rPr>
            </w:pPr>
          </w:p>
          <w:p w:rsidR="005266A9" w:rsidRPr="00841CC6" w:rsidRDefault="001F1EE2" w:rsidP="00D3382E">
            <w:pPr>
              <w:pStyle w:val="ListParagraph"/>
              <w:numPr>
                <w:ilvl w:val="0"/>
                <w:numId w:val="18"/>
              </w:numPr>
              <w:spacing w:before="120"/>
              <w:rPr>
                <w:rFonts w:ascii="Arial" w:hAnsi="Arial" w:cs="Arial"/>
                <w:sz w:val="20"/>
                <w:szCs w:val="20"/>
              </w:rPr>
            </w:pPr>
            <w:r w:rsidRPr="00841CC6">
              <w:rPr>
                <w:rFonts w:ascii="Arial" w:hAnsi="Arial" w:cs="Arial"/>
                <w:sz w:val="20"/>
                <w:szCs w:val="20"/>
              </w:rPr>
              <w:t>A complaint arises within the NSU which involve</w:t>
            </w:r>
            <w:r w:rsidR="00833C72" w:rsidRPr="00841CC6">
              <w:rPr>
                <w:rFonts w:ascii="Arial" w:hAnsi="Arial" w:cs="Arial"/>
                <w:sz w:val="20"/>
                <w:szCs w:val="20"/>
              </w:rPr>
              <w:t>s</w:t>
            </w:r>
            <w:r w:rsidRPr="00841CC6">
              <w:rPr>
                <w:rFonts w:ascii="Arial" w:hAnsi="Arial" w:cs="Arial"/>
                <w:sz w:val="20"/>
                <w:szCs w:val="20"/>
              </w:rPr>
              <w:t xml:space="preserve"> </w:t>
            </w:r>
            <w:r w:rsidR="005266A9" w:rsidRPr="00841CC6">
              <w:rPr>
                <w:rFonts w:ascii="Arial" w:hAnsi="Arial" w:cs="Arial"/>
                <w:sz w:val="20"/>
                <w:szCs w:val="20"/>
              </w:rPr>
              <w:t>admi</w:t>
            </w:r>
            <w:r w:rsidRPr="00841CC6">
              <w:rPr>
                <w:rFonts w:ascii="Arial" w:hAnsi="Arial" w:cs="Arial"/>
                <w:sz w:val="20"/>
                <w:szCs w:val="20"/>
              </w:rPr>
              <w:t>nistrative and support functions</w:t>
            </w:r>
            <w:r w:rsidR="005266A9" w:rsidRPr="00841CC6">
              <w:rPr>
                <w:rFonts w:ascii="Arial" w:hAnsi="Arial" w:cs="Arial"/>
                <w:sz w:val="20"/>
                <w:szCs w:val="20"/>
              </w:rPr>
              <w:t xml:space="preserve"> </w:t>
            </w:r>
            <w:r w:rsidR="0072425C" w:rsidRPr="00841CC6">
              <w:rPr>
                <w:rFonts w:ascii="Arial" w:hAnsi="Arial" w:cs="Arial"/>
                <w:sz w:val="20"/>
                <w:szCs w:val="20"/>
              </w:rPr>
              <w:t xml:space="preserve">to </w:t>
            </w:r>
            <w:r w:rsidR="005266A9" w:rsidRPr="00841CC6">
              <w:rPr>
                <w:rFonts w:ascii="Arial" w:hAnsi="Arial" w:cs="Arial"/>
                <w:sz w:val="20"/>
                <w:szCs w:val="20"/>
              </w:rPr>
              <w:t xml:space="preserve">the national screening </w:t>
            </w:r>
            <w:r w:rsidR="008B1A1A" w:rsidRPr="00841CC6">
              <w:rPr>
                <w:rFonts w:ascii="Arial" w:hAnsi="Arial" w:cs="Arial"/>
                <w:sz w:val="20"/>
                <w:szCs w:val="20"/>
              </w:rPr>
              <w:t>unit</w:t>
            </w:r>
            <w:r w:rsidR="0072425C" w:rsidRPr="00841CC6">
              <w:rPr>
                <w:rFonts w:ascii="Arial" w:hAnsi="Arial" w:cs="Arial"/>
                <w:sz w:val="20"/>
                <w:szCs w:val="20"/>
              </w:rPr>
              <w:t xml:space="preserve"> in its central agency role</w:t>
            </w:r>
            <w:r w:rsidR="002266A0" w:rsidRPr="00841CC6">
              <w:rPr>
                <w:rFonts w:ascii="Arial" w:hAnsi="Arial" w:cs="Arial"/>
                <w:sz w:val="20"/>
                <w:szCs w:val="20"/>
              </w:rPr>
              <w:t>.</w:t>
            </w:r>
          </w:p>
          <w:p w:rsidR="000B0C35" w:rsidRPr="00841CC6" w:rsidRDefault="000B0C35" w:rsidP="00D3382E">
            <w:pPr>
              <w:pStyle w:val="ListParagraph"/>
              <w:numPr>
                <w:ilvl w:val="0"/>
                <w:numId w:val="0"/>
              </w:numPr>
              <w:spacing w:before="120"/>
              <w:ind w:left="651"/>
              <w:rPr>
                <w:rFonts w:ascii="Arial" w:hAnsi="Arial" w:cs="Arial"/>
                <w:sz w:val="20"/>
                <w:szCs w:val="20"/>
              </w:rPr>
            </w:pPr>
          </w:p>
          <w:p w:rsidR="00BA4D80" w:rsidRPr="006F4256" w:rsidRDefault="00833C72" w:rsidP="00D3382E">
            <w:pPr>
              <w:pStyle w:val="ListParagraph"/>
              <w:numPr>
                <w:ilvl w:val="0"/>
                <w:numId w:val="0"/>
              </w:numPr>
              <w:spacing w:before="120"/>
              <w:ind w:left="651"/>
              <w:rPr>
                <w:rFonts w:ascii="Arial" w:hAnsi="Arial" w:cs="Arial"/>
                <w:b/>
                <w:sz w:val="20"/>
                <w:szCs w:val="20"/>
              </w:rPr>
            </w:pPr>
            <w:r w:rsidRPr="00841CC6">
              <w:rPr>
                <w:rFonts w:ascii="Arial" w:hAnsi="Arial" w:cs="Arial"/>
                <w:b/>
                <w:sz w:val="20"/>
                <w:szCs w:val="20"/>
              </w:rPr>
              <w:t xml:space="preserve">NSU will inform the relevant stakeholders of the complaint and </w:t>
            </w:r>
            <w:r w:rsidR="000B0C35" w:rsidRPr="00841CC6">
              <w:rPr>
                <w:rFonts w:ascii="Arial" w:hAnsi="Arial" w:cs="Arial"/>
                <w:b/>
                <w:sz w:val="20"/>
                <w:szCs w:val="20"/>
              </w:rPr>
              <w:t>will lead the complaint</w:t>
            </w:r>
            <w:r w:rsidR="00637B8C" w:rsidRPr="00841CC6">
              <w:rPr>
                <w:rFonts w:ascii="Arial" w:hAnsi="Arial" w:cs="Arial"/>
                <w:b/>
                <w:sz w:val="20"/>
                <w:szCs w:val="20"/>
              </w:rPr>
              <w:t xml:space="preserve"> </w:t>
            </w:r>
            <w:r w:rsidR="00597ACD" w:rsidRPr="00841CC6">
              <w:rPr>
                <w:rFonts w:ascii="Arial" w:hAnsi="Arial" w:cs="Arial"/>
                <w:b/>
                <w:sz w:val="20"/>
                <w:szCs w:val="20"/>
              </w:rPr>
              <w:t xml:space="preserve">response </w:t>
            </w:r>
            <w:r w:rsidR="00637B8C" w:rsidRPr="00841CC6">
              <w:rPr>
                <w:rFonts w:ascii="Arial" w:hAnsi="Arial" w:cs="Arial"/>
                <w:b/>
                <w:sz w:val="20"/>
                <w:szCs w:val="20"/>
              </w:rPr>
              <w:t xml:space="preserve">process using open communication with the consumer </w:t>
            </w:r>
            <w:r w:rsidR="00BA4D80" w:rsidRPr="00841CC6">
              <w:rPr>
                <w:rFonts w:ascii="Arial" w:hAnsi="Arial" w:cs="Arial"/>
                <w:b/>
                <w:sz w:val="20"/>
                <w:szCs w:val="20"/>
              </w:rPr>
              <w:t xml:space="preserve">and </w:t>
            </w:r>
            <w:r w:rsidR="00637B8C" w:rsidRPr="00841CC6">
              <w:rPr>
                <w:rFonts w:ascii="Arial" w:hAnsi="Arial" w:cs="Arial"/>
                <w:b/>
                <w:sz w:val="20"/>
                <w:szCs w:val="20"/>
              </w:rPr>
              <w:t xml:space="preserve">in compliance with the Code of Health and Disability Services Consumer’s Rights </w:t>
            </w:r>
            <w:r w:rsidR="001C4F62" w:rsidRPr="00841CC6">
              <w:rPr>
                <w:rFonts w:ascii="Arial" w:hAnsi="Arial" w:cs="Arial"/>
                <w:b/>
                <w:sz w:val="20"/>
                <w:szCs w:val="20"/>
              </w:rPr>
              <w:t>1996</w:t>
            </w:r>
            <w:r w:rsidR="00BA4D80" w:rsidRPr="00841CC6">
              <w:rPr>
                <w:rFonts w:ascii="Arial" w:hAnsi="Arial" w:cs="Arial"/>
                <w:b/>
                <w:sz w:val="20"/>
                <w:szCs w:val="20"/>
              </w:rPr>
              <w:t xml:space="preserve"> and NSU Complaints Management Policy</w:t>
            </w:r>
            <w:r w:rsidR="00956149">
              <w:rPr>
                <w:rFonts w:ascii="Arial" w:hAnsi="Arial" w:cs="Arial"/>
                <w:b/>
                <w:sz w:val="20"/>
                <w:szCs w:val="20"/>
              </w:rPr>
              <w:t xml:space="preserve">: </w:t>
            </w:r>
            <w:r w:rsidR="00956149" w:rsidRPr="005501D9">
              <w:rPr>
                <w:rFonts w:ascii="Arial" w:hAnsi="Arial" w:cs="Arial"/>
                <w:sz w:val="20"/>
                <w:szCs w:val="20"/>
              </w:rPr>
              <w:t xml:space="preserve">refer to </w:t>
            </w:r>
            <w:r w:rsidR="00956149" w:rsidRPr="005501D9">
              <w:rPr>
                <w:rFonts w:ascii="Arial" w:hAnsi="Arial" w:cs="Arial"/>
                <w:i/>
                <w:sz w:val="20"/>
                <w:szCs w:val="20"/>
              </w:rPr>
              <w:t>Appendix Three</w:t>
            </w:r>
          </w:p>
          <w:p w:rsidR="00597ACD" w:rsidRPr="00841CC6" w:rsidRDefault="00597ACD" w:rsidP="00D3382E">
            <w:pPr>
              <w:pStyle w:val="ListParagraph"/>
              <w:numPr>
                <w:ilvl w:val="0"/>
                <w:numId w:val="0"/>
              </w:numPr>
              <w:spacing w:before="120"/>
              <w:ind w:left="651"/>
              <w:rPr>
                <w:rFonts w:ascii="Arial" w:hAnsi="Arial" w:cs="Arial"/>
                <w:b/>
                <w:sz w:val="20"/>
                <w:szCs w:val="20"/>
              </w:rPr>
            </w:pPr>
          </w:p>
          <w:p w:rsidR="00665BAA" w:rsidRDefault="00BA4D80" w:rsidP="00212A74">
            <w:pPr>
              <w:pStyle w:val="ListParagraph"/>
              <w:numPr>
                <w:ilvl w:val="0"/>
                <w:numId w:val="0"/>
              </w:numPr>
              <w:spacing w:before="120"/>
              <w:ind w:left="651"/>
              <w:jc w:val="left"/>
              <w:rPr>
                <w:rFonts w:ascii="Arial" w:hAnsi="Arial" w:cs="Arial"/>
                <w:sz w:val="20"/>
                <w:szCs w:val="20"/>
              </w:rPr>
            </w:pPr>
            <w:r w:rsidRPr="00665BAA">
              <w:rPr>
                <w:rFonts w:ascii="Arial" w:hAnsi="Arial" w:cs="Arial"/>
                <w:sz w:val="20"/>
                <w:szCs w:val="20"/>
              </w:rPr>
              <w:t xml:space="preserve">The basis of a complaint may lead to a serious adverse event (SAC 1 or 2) which will require formal review as outlined in the NSU Adverse Event Policy. </w:t>
            </w:r>
          </w:p>
          <w:p w:rsidR="00212A74" w:rsidRPr="005501D9" w:rsidRDefault="00212A74" w:rsidP="00212A74">
            <w:pPr>
              <w:pStyle w:val="ListParagraph"/>
              <w:numPr>
                <w:ilvl w:val="0"/>
                <w:numId w:val="0"/>
              </w:numPr>
              <w:spacing w:before="120"/>
              <w:ind w:left="651"/>
              <w:jc w:val="left"/>
              <w:rPr>
                <w:rFonts w:ascii="Arial" w:hAnsi="Arial" w:cs="Arial"/>
                <w:sz w:val="20"/>
                <w:szCs w:val="20"/>
              </w:rPr>
            </w:pPr>
          </w:p>
          <w:p w:rsidR="007A4A92" w:rsidRPr="00841CC6" w:rsidRDefault="007A4A92" w:rsidP="00FB79F4">
            <w:pPr>
              <w:autoSpaceDE w:val="0"/>
              <w:autoSpaceDN w:val="0"/>
              <w:adjustRightInd w:val="0"/>
              <w:spacing w:line="276" w:lineRule="auto"/>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_____________________________________________________________________</w:t>
            </w:r>
          </w:p>
          <w:p w:rsidR="00814A18" w:rsidRPr="00841CC6" w:rsidRDefault="00814A18" w:rsidP="00FB79F4">
            <w:pPr>
              <w:autoSpaceDE w:val="0"/>
              <w:autoSpaceDN w:val="0"/>
              <w:adjustRightInd w:val="0"/>
              <w:spacing w:line="276" w:lineRule="auto"/>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The purpose of the policy is to ensure complaints are impartially investigated to determine whether there has been a breach of the consumer’s rights under the Code of Health and Disability Services Consumers’</w:t>
            </w:r>
            <w:r w:rsidR="00B740DC" w:rsidRPr="00841CC6">
              <w:rPr>
                <w:rFonts w:ascii="Arial" w:eastAsiaTheme="minorHAnsi" w:hAnsi="Arial" w:cs="Arial"/>
                <w:sz w:val="20"/>
                <w:szCs w:val="20"/>
                <w:lang w:val="en-NZ"/>
              </w:rPr>
              <w:t xml:space="preserve"> Rights 1996</w:t>
            </w:r>
            <w:r w:rsidR="002F4709">
              <w:rPr>
                <w:rFonts w:ascii="Arial" w:eastAsiaTheme="minorHAnsi" w:hAnsi="Arial" w:cs="Arial"/>
                <w:sz w:val="20"/>
                <w:szCs w:val="20"/>
                <w:lang w:val="en-NZ"/>
              </w:rPr>
              <w:t>.</w:t>
            </w:r>
            <w:r w:rsidR="00B740DC" w:rsidRPr="00841CC6">
              <w:rPr>
                <w:rFonts w:ascii="Arial" w:eastAsiaTheme="minorHAnsi" w:hAnsi="Arial" w:cs="Arial"/>
                <w:sz w:val="20"/>
                <w:szCs w:val="20"/>
                <w:lang w:val="en-NZ"/>
              </w:rPr>
              <w:t xml:space="preserve"> Complaints are to be</w:t>
            </w:r>
            <w:r w:rsidRPr="00841CC6">
              <w:rPr>
                <w:rFonts w:ascii="Arial" w:eastAsiaTheme="minorHAnsi" w:hAnsi="Arial" w:cs="Arial"/>
                <w:sz w:val="20"/>
                <w:szCs w:val="20"/>
                <w:lang w:val="en-NZ"/>
              </w:rPr>
              <w:t xml:space="preserve"> managed using </w:t>
            </w:r>
            <w:r w:rsidR="00B740DC" w:rsidRPr="00841CC6">
              <w:rPr>
                <w:rFonts w:ascii="Arial" w:eastAsiaTheme="minorHAnsi" w:hAnsi="Arial" w:cs="Arial"/>
                <w:sz w:val="20"/>
                <w:szCs w:val="20"/>
                <w:lang w:val="en-NZ"/>
              </w:rPr>
              <w:t xml:space="preserve">the </w:t>
            </w:r>
            <w:r w:rsidRPr="00841CC6">
              <w:rPr>
                <w:rFonts w:ascii="Arial" w:eastAsiaTheme="minorHAnsi" w:hAnsi="Arial" w:cs="Arial"/>
                <w:sz w:val="20"/>
                <w:szCs w:val="20"/>
                <w:lang w:val="en-NZ"/>
              </w:rPr>
              <w:t xml:space="preserve">agreed processes. </w:t>
            </w:r>
            <w:r w:rsidR="00897116" w:rsidRPr="00841CC6">
              <w:rPr>
                <w:rFonts w:ascii="Arial" w:eastAsiaTheme="minorHAnsi" w:hAnsi="Arial" w:cs="Arial"/>
                <w:sz w:val="20"/>
                <w:szCs w:val="20"/>
                <w:lang w:val="en-NZ"/>
              </w:rPr>
              <w:t>The s</w:t>
            </w:r>
            <w:r w:rsidRPr="00841CC6">
              <w:rPr>
                <w:rFonts w:ascii="Arial" w:eastAsiaTheme="minorHAnsi" w:hAnsi="Arial" w:cs="Arial"/>
                <w:sz w:val="20"/>
                <w:szCs w:val="20"/>
                <w:lang w:val="en-NZ"/>
              </w:rPr>
              <w:t xml:space="preserve">pecific timeframes are to be met in acknowledgment and response to any complaint(s) received. </w:t>
            </w:r>
          </w:p>
          <w:p w:rsidR="00814A18" w:rsidRPr="00841CC6" w:rsidRDefault="00814A18" w:rsidP="00015212">
            <w:pPr>
              <w:autoSpaceDE w:val="0"/>
              <w:autoSpaceDN w:val="0"/>
              <w:adjustRightInd w:val="0"/>
              <w:spacing w:line="276" w:lineRule="auto"/>
              <w:ind w:left="0" w:firstLine="0"/>
              <w:jc w:val="left"/>
              <w:rPr>
                <w:rFonts w:ascii="Arial" w:eastAsiaTheme="minorHAnsi" w:hAnsi="Arial" w:cs="Arial"/>
                <w:sz w:val="20"/>
                <w:szCs w:val="20"/>
                <w:lang w:val="en-NZ"/>
              </w:rPr>
            </w:pPr>
          </w:p>
          <w:p w:rsidR="00814A18" w:rsidRPr="00841CC6" w:rsidRDefault="00814A18" w:rsidP="00015212">
            <w:pPr>
              <w:autoSpaceDE w:val="0"/>
              <w:autoSpaceDN w:val="0"/>
              <w:adjustRightInd w:val="0"/>
              <w:spacing w:line="276" w:lineRule="auto"/>
              <w:ind w:left="0" w:firstLine="0"/>
              <w:jc w:val="left"/>
              <w:rPr>
                <w:rFonts w:ascii="Arial" w:eastAsiaTheme="minorHAnsi" w:hAnsi="Arial" w:cs="Arial"/>
                <w:sz w:val="20"/>
                <w:szCs w:val="20"/>
                <w:lang w:val="en-NZ"/>
              </w:rPr>
            </w:pPr>
            <w:r w:rsidRPr="00841CC6">
              <w:rPr>
                <w:rFonts w:ascii="Arial" w:eastAsiaTheme="minorHAnsi" w:hAnsi="Arial" w:cs="Arial"/>
                <w:sz w:val="20"/>
                <w:szCs w:val="20"/>
                <w:lang w:val="en-NZ"/>
              </w:rPr>
              <w:t>Complaints may be received verbally, in writing or electronically</w:t>
            </w:r>
            <w:bookmarkStart w:id="0" w:name="_GoBack"/>
            <w:bookmarkEnd w:id="0"/>
            <w:r w:rsidRPr="00841CC6">
              <w:rPr>
                <w:rFonts w:ascii="Arial" w:eastAsiaTheme="minorHAnsi" w:hAnsi="Arial" w:cs="Arial"/>
                <w:sz w:val="20"/>
                <w:szCs w:val="20"/>
                <w:lang w:val="en-NZ"/>
              </w:rPr>
              <w:t>.</w:t>
            </w:r>
          </w:p>
          <w:p w:rsidR="00814A18" w:rsidRPr="00841CC6" w:rsidRDefault="00814A18" w:rsidP="00015212">
            <w:pPr>
              <w:autoSpaceDE w:val="0"/>
              <w:autoSpaceDN w:val="0"/>
              <w:adjustRightInd w:val="0"/>
              <w:spacing w:line="276" w:lineRule="auto"/>
              <w:ind w:left="0" w:firstLine="0"/>
              <w:jc w:val="left"/>
              <w:rPr>
                <w:rFonts w:ascii="Arial" w:eastAsiaTheme="minorHAnsi" w:hAnsi="Arial" w:cs="Arial"/>
                <w:sz w:val="20"/>
                <w:szCs w:val="20"/>
                <w:lang w:val="en-NZ"/>
              </w:rPr>
            </w:pPr>
          </w:p>
          <w:p w:rsidR="00FB47AA" w:rsidRPr="00841CC6" w:rsidRDefault="00814A18" w:rsidP="00015212">
            <w:pPr>
              <w:autoSpaceDE w:val="0"/>
              <w:autoSpaceDN w:val="0"/>
              <w:adjustRightInd w:val="0"/>
              <w:spacing w:line="276" w:lineRule="auto"/>
              <w:ind w:left="0" w:firstLine="0"/>
              <w:jc w:val="left"/>
              <w:rPr>
                <w:rFonts w:ascii="Arial" w:eastAsiaTheme="minorHAnsi" w:hAnsi="Arial" w:cs="Arial"/>
                <w:sz w:val="20"/>
                <w:szCs w:val="20"/>
                <w:lang w:val="en-NZ"/>
              </w:rPr>
            </w:pPr>
            <w:r w:rsidRPr="00841CC6">
              <w:rPr>
                <w:rFonts w:ascii="Arial" w:eastAsiaTheme="minorHAnsi" w:hAnsi="Arial" w:cs="Arial"/>
                <w:sz w:val="20"/>
                <w:szCs w:val="20"/>
                <w:lang w:val="en-NZ"/>
              </w:rPr>
              <w:t>This policy</w:t>
            </w:r>
            <w:r w:rsidR="00FB47AA" w:rsidRPr="00841CC6">
              <w:rPr>
                <w:rFonts w:ascii="Arial" w:eastAsiaTheme="minorHAnsi" w:hAnsi="Arial" w:cs="Arial"/>
                <w:sz w:val="20"/>
                <w:szCs w:val="20"/>
                <w:lang w:val="en-NZ"/>
              </w:rPr>
              <w:t xml:space="preserve"> is to provide clear direction on </w:t>
            </w:r>
            <w:r w:rsidR="00A27A49" w:rsidRPr="00841CC6">
              <w:rPr>
                <w:rFonts w:ascii="Arial" w:eastAsiaTheme="minorHAnsi" w:hAnsi="Arial" w:cs="Arial"/>
                <w:sz w:val="20"/>
                <w:szCs w:val="20"/>
                <w:lang w:val="en-NZ"/>
              </w:rPr>
              <w:t xml:space="preserve">the </w:t>
            </w:r>
            <w:r w:rsidR="00597ACD" w:rsidRPr="00841CC6">
              <w:rPr>
                <w:rFonts w:ascii="Arial" w:eastAsiaTheme="minorHAnsi" w:hAnsi="Arial" w:cs="Arial"/>
                <w:sz w:val="20"/>
                <w:szCs w:val="20"/>
                <w:lang w:val="en-NZ"/>
              </w:rPr>
              <w:t xml:space="preserve">complaint response process </w:t>
            </w:r>
            <w:r w:rsidR="00FB47AA" w:rsidRPr="00841CC6">
              <w:rPr>
                <w:rFonts w:ascii="Arial" w:eastAsiaTheme="minorHAnsi" w:hAnsi="Arial" w:cs="Arial"/>
                <w:sz w:val="20"/>
                <w:szCs w:val="20"/>
                <w:lang w:val="en-NZ"/>
              </w:rPr>
              <w:t>and monitoring of complaints that will ensure:</w:t>
            </w:r>
          </w:p>
          <w:p w:rsidR="00FB47AA" w:rsidRPr="00841CC6" w:rsidRDefault="00FB47AA" w:rsidP="00015212">
            <w:pPr>
              <w:autoSpaceDE w:val="0"/>
              <w:autoSpaceDN w:val="0"/>
              <w:adjustRightInd w:val="0"/>
              <w:spacing w:line="276" w:lineRule="auto"/>
              <w:ind w:left="0" w:firstLine="0"/>
              <w:jc w:val="left"/>
              <w:rPr>
                <w:rFonts w:ascii="Arial" w:eastAsiaTheme="minorHAnsi" w:hAnsi="Arial" w:cs="Arial"/>
                <w:sz w:val="20"/>
                <w:szCs w:val="20"/>
                <w:lang w:val="en-NZ"/>
              </w:rPr>
            </w:pP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All complaints are impartially investigated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Acknowledgement and responses occur appropriately and within specified timeframes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The best possible outcome for the complainant and the organisation is achieved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Confidentiality and privacy of all involved individuals is respected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Monitoring of the process and outcome of complaints occurs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Potential and actual risks are identified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Compliance with legislative requirements are met </w:t>
            </w:r>
          </w:p>
          <w:p w:rsidR="00FB47AA" w:rsidRPr="00841CC6" w:rsidRDefault="00FB47AA" w:rsidP="00015212">
            <w:pPr>
              <w:pStyle w:val="ListParagraph"/>
              <w:numPr>
                <w:ilvl w:val="0"/>
                <w:numId w:val="17"/>
              </w:numPr>
              <w:autoSpaceDE w:val="0"/>
              <w:autoSpaceDN w:val="0"/>
              <w:adjustRightInd w:val="0"/>
              <w:spacing w:after="31" w:line="276" w:lineRule="auto"/>
              <w:jc w:val="left"/>
              <w:rPr>
                <w:rFonts w:ascii="Arial" w:hAnsi="Arial" w:cs="Arial"/>
                <w:sz w:val="20"/>
                <w:szCs w:val="20"/>
                <w:lang w:val="en-NZ"/>
              </w:rPr>
            </w:pPr>
            <w:r w:rsidRPr="00841CC6">
              <w:rPr>
                <w:rFonts w:ascii="Arial" w:hAnsi="Arial" w:cs="Arial"/>
                <w:sz w:val="20"/>
                <w:szCs w:val="20"/>
                <w:lang w:val="en-NZ"/>
              </w:rPr>
              <w:t xml:space="preserve">Cultural preconception is mitigated </w:t>
            </w:r>
          </w:p>
          <w:p w:rsidR="00FB47AA" w:rsidRPr="00841CC6" w:rsidRDefault="00FB47AA" w:rsidP="00015212">
            <w:pPr>
              <w:pStyle w:val="ListParagraph"/>
              <w:numPr>
                <w:ilvl w:val="0"/>
                <w:numId w:val="17"/>
              </w:numPr>
              <w:autoSpaceDE w:val="0"/>
              <w:autoSpaceDN w:val="0"/>
              <w:adjustRightInd w:val="0"/>
              <w:spacing w:line="276" w:lineRule="auto"/>
              <w:jc w:val="left"/>
              <w:rPr>
                <w:rFonts w:ascii="Arial" w:hAnsi="Arial" w:cs="Arial"/>
                <w:sz w:val="20"/>
                <w:szCs w:val="20"/>
                <w:lang w:val="en-NZ"/>
              </w:rPr>
            </w:pPr>
            <w:r w:rsidRPr="00841CC6">
              <w:rPr>
                <w:rFonts w:ascii="Arial" w:hAnsi="Arial" w:cs="Arial"/>
                <w:sz w:val="20"/>
                <w:szCs w:val="20"/>
                <w:lang w:val="en-NZ"/>
              </w:rPr>
              <w:t xml:space="preserve">Outcomes and trend data is shared with the appropriate staff and the wider </w:t>
            </w:r>
            <w:r w:rsidR="008D766F" w:rsidRPr="00841CC6">
              <w:rPr>
                <w:rFonts w:ascii="Arial" w:hAnsi="Arial" w:cs="Arial"/>
                <w:sz w:val="20"/>
                <w:szCs w:val="20"/>
                <w:lang w:val="en-NZ"/>
              </w:rPr>
              <w:t>programme</w:t>
            </w:r>
            <w:r w:rsidRPr="00841CC6">
              <w:rPr>
                <w:rFonts w:ascii="Arial" w:hAnsi="Arial" w:cs="Arial"/>
                <w:sz w:val="20"/>
                <w:szCs w:val="20"/>
                <w:lang w:val="en-NZ"/>
              </w:rPr>
              <w:t xml:space="preserve">, and is used to inform </w:t>
            </w:r>
            <w:r w:rsidR="008D766F" w:rsidRPr="00841CC6">
              <w:rPr>
                <w:rFonts w:ascii="Arial" w:hAnsi="Arial" w:cs="Arial"/>
                <w:sz w:val="20"/>
                <w:szCs w:val="20"/>
                <w:lang w:val="en-NZ"/>
              </w:rPr>
              <w:t xml:space="preserve">quality </w:t>
            </w:r>
            <w:r w:rsidRPr="00841CC6">
              <w:rPr>
                <w:rFonts w:ascii="Arial" w:hAnsi="Arial" w:cs="Arial"/>
                <w:sz w:val="20"/>
                <w:szCs w:val="20"/>
                <w:lang w:val="en-NZ"/>
              </w:rPr>
              <w:t xml:space="preserve">improvement opportunities and risk mitigation plans </w:t>
            </w:r>
          </w:p>
          <w:p w:rsidR="002B1DD9" w:rsidRPr="00841CC6" w:rsidRDefault="002B1DD9" w:rsidP="00833C72">
            <w:pPr>
              <w:pStyle w:val="ListParagraph"/>
              <w:numPr>
                <w:ilvl w:val="0"/>
                <w:numId w:val="0"/>
              </w:numPr>
              <w:spacing w:before="120"/>
              <w:ind w:left="651"/>
              <w:rPr>
                <w:rFonts w:ascii="Arial" w:hAnsi="Arial" w:cs="Arial"/>
                <w:b/>
                <w:sz w:val="20"/>
                <w:szCs w:val="20"/>
              </w:rPr>
            </w:pPr>
          </w:p>
          <w:p w:rsidR="00FB47AA" w:rsidRPr="00841CC6" w:rsidRDefault="002B1DD9" w:rsidP="002B1DD9">
            <w:pPr>
              <w:pStyle w:val="ListParagraph"/>
              <w:numPr>
                <w:ilvl w:val="0"/>
                <w:numId w:val="0"/>
              </w:numPr>
              <w:spacing w:before="120"/>
              <w:rPr>
                <w:rFonts w:ascii="Arial" w:hAnsi="Arial" w:cs="Arial"/>
                <w:b/>
                <w:sz w:val="20"/>
                <w:szCs w:val="20"/>
              </w:rPr>
            </w:pPr>
            <w:r w:rsidRPr="00841CC6">
              <w:rPr>
                <w:rFonts w:ascii="Arial" w:hAnsi="Arial" w:cs="Arial"/>
                <w:b/>
                <w:sz w:val="20"/>
                <w:szCs w:val="20"/>
              </w:rPr>
              <w:t xml:space="preserve">This policy excludes complaints made by </w:t>
            </w:r>
            <w:r w:rsidR="00897116" w:rsidRPr="00841CC6">
              <w:rPr>
                <w:rFonts w:ascii="Arial" w:hAnsi="Arial" w:cs="Arial"/>
                <w:b/>
                <w:sz w:val="20"/>
                <w:szCs w:val="20"/>
              </w:rPr>
              <w:t xml:space="preserve">an </w:t>
            </w:r>
            <w:r w:rsidRPr="00841CC6">
              <w:rPr>
                <w:rFonts w:ascii="Arial" w:hAnsi="Arial" w:cs="Arial"/>
                <w:b/>
                <w:sz w:val="20"/>
                <w:szCs w:val="20"/>
              </w:rPr>
              <w:t xml:space="preserve">employee against </w:t>
            </w:r>
            <w:r w:rsidR="00212A74" w:rsidRPr="00841CC6">
              <w:rPr>
                <w:rFonts w:ascii="Arial" w:hAnsi="Arial" w:cs="Arial"/>
                <w:b/>
                <w:sz w:val="20"/>
                <w:szCs w:val="20"/>
              </w:rPr>
              <w:t>another</w:t>
            </w:r>
            <w:r w:rsidRPr="00841CC6">
              <w:rPr>
                <w:rFonts w:ascii="Arial" w:hAnsi="Arial" w:cs="Arial"/>
                <w:b/>
                <w:sz w:val="20"/>
                <w:szCs w:val="20"/>
              </w:rPr>
              <w:t xml:space="preserve"> employee</w:t>
            </w:r>
            <w:r w:rsidR="00897116" w:rsidRPr="00841CC6">
              <w:rPr>
                <w:rFonts w:ascii="Arial" w:hAnsi="Arial" w:cs="Arial"/>
                <w:b/>
                <w:sz w:val="20"/>
                <w:szCs w:val="20"/>
              </w:rPr>
              <w:t>/</w:t>
            </w:r>
            <w:r w:rsidRPr="00841CC6">
              <w:rPr>
                <w:rFonts w:ascii="Arial" w:hAnsi="Arial" w:cs="Arial"/>
                <w:b/>
                <w:sz w:val="20"/>
                <w:szCs w:val="20"/>
              </w:rPr>
              <w:t>s. These are managed by the respective Human Resources Department as the employer of the staff.</w:t>
            </w:r>
          </w:p>
          <w:p w:rsidR="00AB31AD" w:rsidRPr="00841CC6" w:rsidRDefault="00D05B89" w:rsidP="00AB31AD">
            <w:pPr>
              <w:spacing w:before="120"/>
              <w:ind w:left="360" w:hanging="360"/>
              <w:rPr>
                <w:rFonts w:ascii="Arial" w:hAnsi="Arial" w:cs="Arial"/>
                <w:b/>
                <w:sz w:val="20"/>
                <w:szCs w:val="20"/>
              </w:rPr>
            </w:pPr>
            <w:r w:rsidRPr="00841CC6">
              <w:rPr>
                <w:rFonts w:ascii="Arial" w:hAnsi="Arial" w:cs="Arial"/>
                <w:b/>
                <w:sz w:val="20"/>
                <w:szCs w:val="20"/>
              </w:rPr>
              <w:t>__</w:t>
            </w:r>
            <w:r w:rsidR="00AB31AD" w:rsidRPr="00841CC6">
              <w:rPr>
                <w:rFonts w:ascii="Arial" w:hAnsi="Arial" w:cs="Arial"/>
                <w:b/>
                <w:sz w:val="20"/>
                <w:szCs w:val="20"/>
              </w:rPr>
              <w:t>_________________________________________________________________</w:t>
            </w:r>
          </w:p>
          <w:p w:rsidR="007A4A92" w:rsidRPr="00841CC6" w:rsidRDefault="007A4A92" w:rsidP="00841CC6">
            <w:pPr>
              <w:pStyle w:val="ListParagraph"/>
              <w:numPr>
                <w:ilvl w:val="0"/>
                <w:numId w:val="13"/>
              </w:numPr>
              <w:spacing w:before="120" w:line="360" w:lineRule="auto"/>
              <w:rPr>
                <w:rFonts w:ascii="Arial" w:hAnsi="Arial" w:cs="Arial"/>
                <w:sz w:val="20"/>
                <w:szCs w:val="20"/>
              </w:rPr>
            </w:pPr>
            <w:r w:rsidRPr="00841CC6">
              <w:rPr>
                <w:rFonts w:ascii="Arial" w:hAnsi="Arial" w:cs="Arial"/>
                <w:sz w:val="20"/>
                <w:szCs w:val="20"/>
              </w:rPr>
              <w:t>National Screening Unit Group Manager</w:t>
            </w:r>
            <w:r w:rsidR="00812D52" w:rsidRPr="00841CC6">
              <w:rPr>
                <w:rFonts w:ascii="Arial" w:hAnsi="Arial" w:cs="Arial"/>
                <w:sz w:val="20"/>
                <w:szCs w:val="20"/>
              </w:rPr>
              <w:tab/>
            </w:r>
          </w:p>
          <w:p w:rsidR="007A4A92" w:rsidRPr="00841CC6" w:rsidRDefault="007A4A92" w:rsidP="00841CC6">
            <w:pPr>
              <w:pStyle w:val="ListParagraph"/>
              <w:numPr>
                <w:ilvl w:val="0"/>
                <w:numId w:val="13"/>
              </w:numPr>
              <w:spacing w:before="120" w:line="360" w:lineRule="auto"/>
              <w:rPr>
                <w:rFonts w:ascii="Arial" w:hAnsi="Arial" w:cs="Arial"/>
                <w:sz w:val="20"/>
                <w:szCs w:val="20"/>
              </w:rPr>
            </w:pPr>
            <w:r w:rsidRPr="00841CC6">
              <w:rPr>
                <w:rFonts w:ascii="Arial" w:hAnsi="Arial" w:cs="Arial"/>
                <w:sz w:val="20"/>
                <w:szCs w:val="20"/>
              </w:rPr>
              <w:t>Clinical Director Screening</w:t>
            </w:r>
          </w:p>
          <w:p w:rsidR="00AB31AD" w:rsidRPr="00841CC6" w:rsidRDefault="007A4A92" w:rsidP="00841CC6">
            <w:pPr>
              <w:spacing w:before="120" w:line="276" w:lineRule="auto"/>
              <w:ind w:left="0" w:firstLine="0"/>
              <w:rPr>
                <w:rFonts w:ascii="Arial" w:hAnsi="Arial" w:cs="Arial"/>
                <w:sz w:val="20"/>
                <w:szCs w:val="20"/>
              </w:rPr>
            </w:pPr>
            <w:r w:rsidRPr="00841CC6">
              <w:rPr>
                <w:rFonts w:ascii="Arial" w:hAnsi="Arial" w:cs="Arial"/>
                <w:sz w:val="20"/>
                <w:szCs w:val="20"/>
              </w:rPr>
              <w:t>___________________________________________________________________</w:t>
            </w:r>
          </w:p>
          <w:p w:rsidR="007A4A92" w:rsidRPr="00841CC6" w:rsidRDefault="007A4A92" w:rsidP="00841CC6">
            <w:pPr>
              <w:pStyle w:val="BlockText"/>
              <w:spacing w:line="276" w:lineRule="auto"/>
              <w:rPr>
                <w:rFonts w:ascii="Arial" w:hAnsi="Arial" w:cs="Arial"/>
                <w:sz w:val="20"/>
                <w:szCs w:val="20"/>
              </w:rPr>
            </w:pPr>
          </w:p>
          <w:p w:rsidR="00841CC6" w:rsidRPr="00841CC6" w:rsidRDefault="007A4A92" w:rsidP="00841CC6">
            <w:pPr>
              <w:pStyle w:val="BlockText"/>
              <w:numPr>
                <w:ilvl w:val="0"/>
                <w:numId w:val="14"/>
              </w:numPr>
              <w:rPr>
                <w:rFonts w:ascii="Arial" w:hAnsi="Arial" w:cs="Arial"/>
                <w:sz w:val="20"/>
                <w:szCs w:val="20"/>
              </w:rPr>
            </w:pPr>
            <w:r w:rsidRPr="00841CC6">
              <w:rPr>
                <w:rFonts w:ascii="Arial" w:hAnsi="Arial" w:cs="Arial"/>
                <w:sz w:val="20"/>
                <w:szCs w:val="20"/>
              </w:rPr>
              <w:t xml:space="preserve">This policy applies to all NSU staff and </w:t>
            </w:r>
            <w:r w:rsidR="00841CC6" w:rsidRPr="00841CC6">
              <w:rPr>
                <w:rFonts w:ascii="Arial" w:hAnsi="Arial" w:cs="Arial"/>
                <w:sz w:val="20"/>
                <w:szCs w:val="20"/>
              </w:rPr>
              <w:t>contractors</w:t>
            </w:r>
          </w:p>
          <w:p w:rsidR="007A4A92" w:rsidRPr="00841CC6" w:rsidRDefault="007A4A92" w:rsidP="00841CC6">
            <w:pPr>
              <w:pStyle w:val="ListParagraph"/>
              <w:numPr>
                <w:ilvl w:val="0"/>
                <w:numId w:val="14"/>
              </w:numPr>
              <w:spacing w:before="120" w:after="120"/>
              <w:rPr>
                <w:rFonts w:ascii="Arial" w:hAnsi="Arial" w:cs="Arial"/>
                <w:sz w:val="20"/>
                <w:szCs w:val="20"/>
              </w:rPr>
            </w:pPr>
            <w:r w:rsidRPr="00841CC6">
              <w:rPr>
                <w:rFonts w:ascii="Arial" w:hAnsi="Arial" w:cs="Arial"/>
                <w:sz w:val="20"/>
                <w:szCs w:val="20"/>
              </w:rPr>
              <w:t>This policy applies to all NSU service providers.</w:t>
            </w:r>
          </w:p>
          <w:p w:rsidR="007A4A92" w:rsidRPr="00841CC6" w:rsidRDefault="007A4A92" w:rsidP="008B1A1A">
            <w:pPr>
              <w:spacing w:before="120" w:after="120" w:line="276" w:lineRule="auto"/>
              <w:ind w:left="0" w:firstLine="0"/>
              <w:rPr>
                <w:rFonts w:ascii="Arial" w:hAnsi="Arial" w:cs="Arial"/>
                <w:sz w:val="20"/>
                <w:szCs w:val="20"/>
              </w:rPr>
            </w:pPr>
            <w:r w:rsidRPr="00841CC6">
              <w:rPr>
                <w:rFonts w:ascii="Arial" w:hAnsi="Arial" w:cs="Arial"/>
                <w:sz w:val="20"/>
                <w:szCs w:val="20"/>
              </w:rPr>
              <w:t>___________________________________________________________________</w:t>
            </w:r>
          </w:p>
          <w:p w:rsidR="008B1A1A" w:rsidRPr="00841CC6" w:rsidRDefault="0024015E" w:rsidP="008B1A1A">
            <w:pPr>
              <w:spacing w:before="120" w:after="120" w:line="276" w:lineRule="auto"/>
              <w:ind w:left="0" w:firstLine="0"/>
              <w:rPr>
                <w:rFonts w:ascii="Arial" w:hAnsi="Arial" w:cs="Arial"/>
                <w:sz w:val="20"/>
                <w:szCs w:val="20"/>
              </w:rPr>
            </w:pPr>
            <w:r w:rsidRPr="00841CC6">
              <w:rPr>
                <w:rFonts w:ascii="Arial" w:hAnsi="Arial" w:cs="Arial"/>
                <w:sz w:val="20"/>
                <w:szCs w:val="20"/>
              </w:rPr>
              <w:t xml:space="preserve">The </w:t>
            </w:r>
            <w:r w:rsidR="00212A74">
              <w:rPr>
                <w:rFonts w:ascii="Arial" w:hAnsi="Arial" w:cs="Arial"/>
                <w:sz w:val="20"/>
                <w:szCs w:val="20"/>
              </w:rPr>
              <w:t>n</w:t>
            </w:r>
            <w:r w:rsidRPr="00841CC6">
              <w:rPr>
                <w:rFonts w:ascii="Arial" w:hAnsi="Arial" w:cs="Arial"/>
                <w:sz w:val="20"/>
                <w:szCs w:val="20"/>
              </w:rPr>
              <w:t xml:space="preserve">ational screening programmes </w:t>
            </w:r>
            <w:r w:rsidR="008B1A1A" w:rsidRPr="00841CC6">
              <w:rPr>
                <w:rFonts w:ascii="Arial" w:hAnsi="Arial" w:cs="Arial"/>
                <w:sz w:val="20"/>
                <w:szCs w:val="20"/>
              </w:rPr>
              <w:t xml:space="preserve">are delivered by </w:t>
            </w:r>
            <w:r w:rsidR="00212A74" w:rsidRPr="00841CC6">
              <w:rPr>
                <w:rFonts w:ascii="Arial" w:hAnsi="Arial" w:cs="Arial"/>
                <w:sz w:val="20"/>
                <w:szCs w:val="20"/>
              </w:rPr>
              <w:t>many</w:t>
            </w:r>
            <w:r w:rsidR="008B1A1A" w:rsidRPr="00841CC6">
              <w:rPr>
                <w:rFonts w:ascii="Arial" w:hAnsi="Arial" w:cs="Arial"/>
                <w:sz w:val="20"/>
                <w:szCs w:val="20"/>
              </w:rPr>
              <w:t xml:space="preserve"> screening service providers. The NSU and national screening programme providers have a joint responsibility to ensure that all people who are part of the screening pathway receive high quality care where</w:t>
            </w:r>
            <w:r w:rsidRPr="00841CC6">
              <w:rPr>
                <w:rFonts w:ascii="Arial" w:hAnsi="Arial" w:cs="Arial"/>
                <w:sz w:val="20"/>
                <w:szCs w:val="20"/>
              </w:rPr>
              <w:t xml:space="preserve"> the risk of</w:t>
            </w:r>
            <w:r w:rsidR="00FD2494">
              <w:rPr>
                <w:rFonts w:ascii="Arial" w:hAnsi="Arial" w:cs="Arial"/>
                <w:sz w:val="20"/>
                <w:szCs w:val="20"/>
              </w:rPr>
              <w:t xml:space="preserve"> harm is minim</w:t>
            </w:r>
            <w:r w:rsidR="006F4256">
              <w:rPr>
                <w:rFonts w:ascii="Arial" w:hAnsi="Arial" w:cs="Arial"/>
                <w:sz w:val="20"/>
                <w:szCs w:val="20"/>
              </w:rPr>
              <w:t>i</w:t>
            </w:r>
            <w:r w:rsidR="00FD2494">
              <w:rPr>
                <w:rFonts w:ascii="Arial" w:hAnsi="Arial" w:cs="Arial"/>
                <w:sz w:val="20"/>
                <w:szCs w:val="20"/>
              </w:rPr>
              <w:t>s</w:t>
            </w:r>
            <w:r w:rsidR="008B1A1A" w:rsidRPr="00841CC6">
              <w:rPr>
                <w:rFonts w:ascii="Arial" w:hAnsi="Arial" w:cs="Arial"/>
                <w:sz w:val="20"/>
                <w:szCs w:val="20"/>
              </w:rPr>
              <w:t xml:space="preserve">ed.  </w:t>
            </w:r>
          </w:p>
          <w:p w:rsidR="008B1A1A" w:rsidRPr="00841CC6" w:rsidRDefault="008B1A1A" w:rsidP="008B1A1A">
            <w:pPr>
              <w:spacing w:before="120" w:after="120" w:line="276" w:lineRule="auto"/>
              <w:ind w:left="0" w:firstLine="0"/>
              <w:rPr>
                <w:rFonts w:ascii="Arial" w:hAnsi="Arial" w:cs="Arial"/>
                <w:sz w:val="20"/>
                <w:szCs w:val="20"/>
              </w:rPr>
            </w:pPr>
            <w:r w:rsidRPr="00841CC6">
              <w:rPr>
                <w:rFonts w:ascii="Arial" w:hAnsi="Arial" w:cs="Arial"/>
                <w:sz w:val="20"/>
                <w:szCs w:val="20"/>
              </w:rPr>
              <w:t xml:space="preserve">The NSU and screening programme providers will ensure a </w:t>
            </w:r>
            <w:r w:rsidR="00212A74" w:rsidRPr="00841CC6">
              <w:rPr>
                <w:rFonts w:ascii="Arial" w:hAnsi="Arial" w:cs="Arial"/>
                <w:sz w:val="20"/>
                <w:szCs w:val="20"/>
              </w:rPr>
              <w:t>principle-based</w:t>
            </w:r>
            <w:r w:rsidRPr="00841CC6">
              <w:rPr>
                <w:rFonts w:ascii="Arial" w:hAnsi="Arial" w:cs="Arial"/>
                <w:sz w:val="20"/>
                <w:szCs w:val="20"/>
              </w:rPr>
              <w:t xml:space="preserve"> approach to </w:t>
            </w:r>
            <w:r w:rsidR="000B7D3D" w:rsidRPr="00841CC6">
              <w:rPr>
                <w:rFonts w:ascii="Arial" w:hAnsi="Arial" w:cs="Arial"/>
                <w:sz w:val="20"/>
                <w:szCs w:val="20"/>
              </w:rPr>
              <w:t xml:space="preserve">the complaint </w:t>
            </w:r>
            <w:r w:rsidRPr="00841CC6">
              <w:rPr>
                <w:rFonts w:ascii="Arial" w:hAnsi="Arial" w:cs="Arial"/>
                <w:sz w:val="20"/>
                <w:szCs w:val="20"/>
              </w:rPr>
              <w:t>management process:</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Open communication</w:t>
            </w:r>
            <w:r w:rsidRPr="00841CC6">
              <w:rPr>
                <w:rFonts w:ascii="Arial" w:hAnsi="Arial" w:cs="Arial"/>
                <w:sz w:val="20"/>
                <w:szCs w:val="20"/>
              </w:rPr>
              <w:t xml:space="preserve"> with consumers, their families and whanau </w:t>
            </w:r>
            <w:r w:rsidR="00DD5777">
              <w:rPr>
                <w:rFonts w:ascii="Arial" w:hAnsi="Arial" w:cs="Arial"/>
                <w:sz w:val="20"/>
                <w:szCs w:val="20"/>
              </w:rPr>
              <w:t>in a culturally appropriate manner</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Transparency</w:t>
            </w:r>
            <w:r w:rsidRPr="00841CC6">
              <w:rPr>
                <w:rFonts w:ascii="Arial" w:hAnsi="Arial" w:cs="Arial"/>
                <w:sz w:val="20"/>
                <w:szCs w:val="20"/>
              </w:rPr>
              <w:t xml:space="preserve"> is achieved so that open disclosure</w:t>
            </w:r>
            <w:r w:rsidR="00411A7A">
              <w:rPr>
                <w:rFonts w:ascii="Arial" w:hAnsi="Arial" w:cs="Arial"/>
                <w:sz w:val="20"/>
                <w:szCs w:val="20"/>
              </w:rPr>
              <w:t xml:space="preserve"> </w:t>
            </w:r>
            <w:r w:rsidRPr="00841CC6">
              <w:rPr>
                <w:rFonts w:ascii="Arial" w:hAnsi="Arial" w:cs="Arial"/>
                <w:sz w:val="20"/>
                <w:szCs w:val="20"/>
              </w:rPr>
              <w:t xml:space="preserve">and </w:t>
            </w:r>
            <w:r w:rsidR="00D66611" w:rsidRPr="00841CC6">
              <w:rPr>
                <w:rFonts w:ascii="Arial" w:hAnsi="Arial" w:cs="Arial"/>
                <w:sz w:val="20"/>
                <w:szCs w:val="20"/>
              </w:rPr>
              <w:t>the discussion on the</w:t>
            </w:r>
            <w:r w:rsidRPr="00841CC6">
              <w:rPr>
                <w:rFonts w:ascii="Arial" w:hAnsi="Arial" w:cs="Arial"/>
                <w:sz w:val="20"/>
                <w:szCs w:val="20"/>
              </w:rPr>
              <w:t xml:space="preserve"> </w:t>
            </w:r>
            <w:r w:rsidR="00D66611" w:rsidRPr="00841CC6">
              <w:rPr>
                <w:rFonts w:ascii="Arial" w:hAnsi="Arial" w:cs="Arial"/>
                <w:sz w:val="20"/>
                <w:szCs w:val="20"/>
              </w:rPr>
              <w:t>complaint</w:t>
            </w:r>
            <w:r w:rsidR="0024015E" w:rsidRPr="00841CC6">
              <w:rPr>
                <w:rFonts w:ascii="Arial" w:hAnsi="Arial" w:cs="Arial"/>
                <w:sz w:val="20"/>
                <w:szCs w:val="20"/>
              </w:rPr>
              <w:t xml:space="preserve"> is</w:t>
            </w:r>
            <w:r w:rsidRPr="00841CC6">
              <w:rPr>
                <w:rFonts w:ascii="Arial" w:hAnsi="Arial" w:cs="Arial"/>
                <w:sz w:val="20"/>
                <w:szCs w:val="20"/>
              </w:rPr>
              <w:t xml:space="preserve"> conducted in a transparent and open manner with consumer </w:t>
            </w:r>
            <w:r w:rsidR="00D66611" w:rsidRPr="00841CC6">
              <w:rPr>
                <w:rFonts w:ascii="Arial" w:hAnsi="Arial" w:cs="Arial"/>
                <w:sz w:val="20"/>
                <w:szCs w:val="20"/>
              </w:rPr>
              <w:t xml:space="preserve">and </w:t>
            </w:r>
            <w:r w:rsidR="00A27A49" w:rsidRPr="00841CC6">
              <w:rPr>
                <w:rFonts w:ascii="Arial" w:hAnsi="Arial" w:cs="Arial"/>
                <w:sz w:val="20"/>
                <w:szCs w:val="20"/>
              </w:rPr>
              <w:t xml:space="preserve">participating </w:t>
            </w:r>
            <w:r w:rsidR="00D66611" w:rsidRPr="00841CC6">
              <w:rPr>
                <w:rFonts w:ascii="Arial" w:hAnsi="Arial" w:cs="Arial"/>
                <w:sz w:val="20"/>
                <w:szCs w:val="20"/>
              </w:rPr>
              <w:t xml:space="preserve">staff </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lastRenderedPageBreak/>
              <w:t>Timely</w:t>
            </w:r>
            <w:r w:rsidRPr="00841CC6">
              <w:rPr>
                <w:rFonts w:ascii="Arial" w:hAnsi="Arial" w:cs="Arial"/>
                <w:sz w:val="20"/>
                <w:szCs w:val="20"/>
              </w:rPr>
              <w:t xml:space="preserve"> investigation </w:t>
            </w:r>
            <w:r w:rsidR="00D66611" w:rsidRPr="00841CC6">
              <w:rPr>
                <w:rFonts w:ascii="Arial" w:hAnsi="Arial" w:cs="Arial"/>
                <w:sz w:val="20"/>
                <w:szCs w:val="20"/>
              </w:rPr>
              <w:t xml:space="preserve">is required, </w:t>
            </w:r>
            <w:r w:rsidRPr="00841CC6">
              <w:rPr>
                <w:rFonts w:ascii="Arial" w:hAnsi="Arial" w:cs="Arial"/>
                <w:sz w:val="20"/>
                <w:szCs w:val="20"/>
              </w:rPr>
              <w:t xml:space="preserve">and reporting of screening programme related </w:t>
            </w:r>
            <w:r w:rsidR="002F5640" w:rsidRPr="00841CC6">
              <w:rPr>
                <w:rFonts w:ascii="Arial" w:hAnsi="Arial" w:cs="Arial"/>
                <w:sz w:val="20"/>
                <w:szCs w:val="20"/>
              </w:rPr>
              <w:t>complaints</w:t>
            </w:r>
            <w:r w:rsidRPr="00841CC6">
              <w:rPr>
                <w:rFonts w:ascii="Arial" w:hAnsi="Arial" w:cs="Arial"/>
                <w:sz w:val="20"/>
                <w:szCs w:val="20"/>
              </w:rPr>
              <w:t xml:space="preserve"> to ensure earlier identification of any wider system issues or risk of recurrence</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Fairness</w:t>
            </w:r>
            <w:r w:rsidRPr="00841CC6">
              <w:rPr>
                <w:rFonts w:ascii="Arial" w:hAnsi="Arial" w:cs="Arial"/>
                <w:sz w:val="20"/>
                <w:szCs w:val="20"/>
              </w:rPr>
              <w:t xml:space="preserve"> – staff, consumers and support people involved in </w:t>
            </w:r>
            <w:r w:rsidR="002F5640" w:rsidRPr="00841CC6">
              <w:rPr>
                <w:rFonts w:ascii="Arial" w:hAnsi="Arial" w:cs="Arial"/>
                <w:sz w:val="20"/>
                <w:szCs w:val="20"/>
              </w:rPr>
              <w:t>complaints</w:t>
            </w:r>
            <w:r w:rsidRPr="00841CC6">
              <w:rPr>
                <w:rFonts w:ascii="Arial" w:hAnsi="Arial" w:cs="Arial"/>
                <w:sz w:val="20"/>
                <w:szCs w:val="20"/>
              </w:rPr>
              <w:t xml:space="preserve"> are entitled to fair treatment</w:t>
            </w:r>
            <w:r w:rsidR="00D66611" w:rsidRPr="00841CC6">
              <w:rPr>
                <w:rFonts w:ascii="Arial" w:hAnsi="Arial" w:cs="Arial"/>
                <w:sz w:val="20"/>
                <w:szCs w:val="20"/>
              </w:rPr>
              <w:t xml:space="preserve"> and </w:t>
            </w:r>
            <w:r w:rsidR="00E62636" w:rsidRPr="00841CC6">
              <w:rPr>
                <w:rFonts w:ascii="Arial" w:hAnsi="Arial" w:cs="Arial"/>
                <w:sz w:val="20"/>
                <w:szCs w:val="20"/>
              </w:rPr>
              <w:t>with a ‘just culture’</w:t>
            </w:r>
            <w:r w:rsidR="004D6970" w:rsidRPr="00841CC6">
              <w:rPr>
                <w:rFonts w:ascii="Arial" w:hAnsi="Arial" w:cs="Arial"/>
                <w:sz w:val="20"/>
                <w:szCs w:val="20"/>
              </w:rPr>
              <w:t xml:space="preserve"> </w:t>
            </w:r>
            <w:r w:rsidR="00E62636" w:rsidRPr="00841CC6">
              <w:rPr>
                <w:rFonts w:ascii="Arial" w:hAnsi="Arial" w:cs="Arial"/>
                <w:sz w:val="20"/>
                <w:szCs w:val="20"/>
              </w:rPr>
              <w:t>approach</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Systems approach</w:t>
            </w:r>
            <w:r w:rsidRPr="00841CC6">
              <w:rPr>
                <w:rFonts w:ascii="Arial" w:hAnsi="Arial" w:cs="Arial"/>
                <w:sz w:val="20"/>
                <w:szCs w:val="20"/>
              </w:rPr>
              <w:t xml:space="preserve"> </w:t>
            </w:r>
            <w:r w:rsidR="00665BAA">
              <w:rPr>
                <w:rFonts w:ascii="Arial" w:hAnsi="Arial" w:cs="Arial"/>
                <w:sz w:val="20"/>
                <w:szCs w:val="20"/>
              </w:rPr>
              <w:t xml:space="preserve">is </w:t>
            </w:r>
            <w:r w:rsidRPr="00841CC6">
              <w:rPr>
                <w:rFonts w:ascii="Arial" w:hAnsi="Arial" w:cs="Arial"/>
                <w:sz w:val="20"/>
                <w:szCs w:val="20"/>
              </w:rPr>
              <w:t xml:space="preserve">taken in reviewing </w:t>
            </w:r>
            <w:r w:rsidR="002F5640" w:rsidRPr="00841CC6">
              <w:rPr>
                <w:rFonts w:ascii="Arial" w:hAnsi="Arial" w:cs="Arial"/>
                <w:sz w:val="20"/>
                <w:szCs w:val="20"/>
              </w:rPr>
              <w:t>complaints</w:t>
            </w:r>
            <w:r w:rsidRPr="00841CC6">
              <w:rPr>
                <w:rFonts w:ascii="Arial" w:hAnsi="Arial" w:cs="Arial"/>
                <w:sz w:val="20"/>
                <w:szCs w:val="20"/>
              </w:rPr>
              <w:t xml:space="preserve"> and identifying improvements</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Quality improvements</w:t>
            </w:r>
            <w:r w:rsidRPr="00841CC6">
              <w:rPr>
                <w:rFonts w:ascii="Arial" w:hAnsi="Arial" w:cs="Arial"/>
                <w:sz w:val="20"/>
                <w:szCs w:val="20"/>
              </w:rPr>
              <w:t xml:space="preserve"> actions are implemented to improve NSU and provider systems, processes and to reduce risk of recurrence</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Monitoring</w:t>
            </w:r>
            <w:r w:rsidRPr="00841CC6">
              <w:rPr>
                <w:rFonts w:ascii="Arial" w:hAnsi="Arial" w:cs="Arial"/>
                <w:sz w:val="20"/>
                <w:szCs w:val="20"/>
              </w:rPr>
              <w:t xml:space="preserve"> of agreed </w:t>
            </w:r>
            <w:r w:rsidR="00A27A49" w:rsidRPr="00841CC6">
              <w:rPr>
                <w:rFonts w:ascii="Arial" w:hAnsi="Arial" w:cs="Arial"/>
                <w:sz w:val="20"/>
                <w:szCs w:val="20"/>
              </w:rPr>
              <w:t xml:space="preserve">corrective </w:t>
            </w:r>
            <w:r w:rsidRPr="00841CC6">
              <w:rPr>
                <w:rFonts w:ascii="Arial" w:hAnsi="Arial" w:cs="Arial"/>
                <w:sz w:val="20"/>
                <w:szCs w:val="20"/>
              </w:rPr>
              <w:t xml:space="preserve">actions arising from </w:t>
            </w:r>
            <w:r w:rsidR="002F5640" w:rsidRPr="00841CC6">
              <w:rPr>
                <w:rFonts w:ascii="Arial" w:hAnsi="Arial" w:cs="Arial"/>
                <w:sz w:val="20"/>
                <w:szCs w:val="20"/>
              </w:rPr>
              <w:t>complaints</w:t>
            </w:r>
            <w:r w:rsidRPr="00841CC6">
              <w:rPr>
                <w:rFonts w:ascii="Arial" w:hAnsi="Arial" w:cs="Arial"/>
                <w:sz w:val="20"/>
                <w:szCs w:val="20"/>
              </w:rPr>
              <w:t xml:space="preserve"> will be conducted by the NSU to measure progress and the risk of recurrence</w:t>
            </w:r>
          </w:p>
          <w:p w:rsidR="008B1A1A" w:rsidRPr="00841CC6" w:rsidRDefault="008B1A1A" w:rsidP="008B1A1A">
            <w:pPr>
              <w:numPr>
                <w:ilvl w:val="0"/>
                <w:numId w:val="12"/>
              </w:numPr>
              <w:spacing w:before="120" w:line="276" w:lineRule="auto"/>
              <w:ind w:left="357" w:hanging="357"/>
              <w:jc w:val="left"/>
              <w:rPr>
                <w:rFonts w:ascii="Arial" w:hAnsi="Arial" w:cs="Arial"/>
                <w:sz w:val="20"/>
                <w:szCs w:val="20"/>
              </w:rPr>
            </w:pPr>
            <w:r w:rsidRPr="00841CC6">
              <w:rPr>
                <w:rFonts w:ascii="Arial" w:hAnsi="Arial" w:cs="Arial"/>
                <w:sz w:val="20"/>
                <w:szCs w:val="20"/>
                <w:u w:val="single"/>
              </w:rPr>
              <w:t>Lessons learned</w:t>
            </w:r>
            <w:r w:rsidRPr="00841CC6">
              <w:rPr>
                <w:rFonts w:ascii="Arial" w:hAnsi="Arial" w:cs="Arial"/>
                <w:sz w:val="20"/>
                <w:szCs w:val="20"/>
              </w:rPr>
              <w:t xml:space="preserve"> are shared with the sector to reduce the possibility of</w:t>
            </w:r>
            <w:r w:rsidR="00665BAA">
              <w:rPr>
                <w:rFonts w:ascii="Arial" w:hAnsi="Arial" w:cs="Arial"/>
                <w:sz w:val="20"/>
                <w:szCs w:val="20"/>
              </w:rPr>
              <w:t xml:space="preserve"> recurrence </w:t>
            </w:r>
          </w:p>
          <w:p w:rsidR="00AB31AD" w:rsidRPr="00841CC6" w:rsidRDefault="008B1A1A" w:rsidP="00AB31AD">
            <w:pPr>
              <w:numPr>
                <w:ilvl w:val="0"/>
                <w:numId w:val="12"/>
              </w:numPr>
              <w:spacing w:before="120" w:line="276" w:lineRule="auto"/>
              <w:jc w:val="left"/>
              <w:rPr>
                <w:rFonts w:ascii="Arial" w:hAnsi="Arial" w:cs="Arial"/>
                <w:b/>
                <w:sz w:val="20"/>
                <w:szCs w:val="20"/>
              </w:rPr>
            </w:pPr>
            <w:r w:rsidRPr="00841CC6">
              <w:rPr>
                <w:rFonts w:ascii="Arial" w:hAnsi="Arial" w:cs="Arial"/>
                <w:sz w:val="20"/>
                <w:szCs w:val="20"/>
                <w:u w:val="single"/>
              </w:rPr>
              <w:t>Support</w:t>
            </w:r>
            <w:r w:rsidRPr="00841CC6">
              <w:rPr>
                <w:rFonts w:ascii="Arial" w:hAnsi="Arial" w:cs="Arial"/>
                <w:sz w:val="20"/>
                <w:szCs w:val="20"/>
              </w:rPr>
              <w:t xml:space="preserve"> </w:t>
            </w:r>
            <w:r w:rsidR="002F5640" w:rsidRPr="00841CC6">
              <w:rPr>
                <w:rFonts w:ascii="Arial" w:hAnsi="Arial" w:cs="Arial"/>
                <w:sz w:val="20"/>
                <w:szCs w:val="20"/>
              </w:rPr>
              <w:t>and professional advice maybe sought by</w:t>
            </w:r>
            <w:r w:rsidRPr="00841CC6">
              <w:rPr>
                <w:rFonts w:ascii="Arial" w:hAnsi="Arial" w:cs="Arial"/>
                <w:sz w:val="20"/>
                <w:szCs w:val="20"/>
              </w:rPr>
              <w:t xml:space="preserve"> staff </w:t>
            </w:r>
            <w:r w:rsidR="002F5640" w:rsidRPr="00841CC6">
              <w:rPr>
                <w:rFonts w:ascii="Arial" w:hAnsi="Arial" w:cs="Arial"/>
                <w:sz w:val="20"/>
                <w:szCs w:val="20"/>
              </w:rPr>
              <w:t xml:space="preserve">during the investigation of a complaint </w:t>
            </w:r>
            <w:r w:rsidRPr="00841CC6">
              <w:rPr>
                <w:rFonts w:ascii="Arial" w:hAnsi="Arial" w:cs="Arial"/>
                <w:sz w:val="20"/>
                <w:szCs w:val="20"/>
              </w:rPr>
              <w:t xml:space="preserve"> </w:t>
            </w:r>
          </w:p>
          <w:p w:rsidR="00FB47AA" w:rsidRPr="00841CC6" w:rsidRDefault="00D05B89" w:rsidP="00C96CF6">
            <w:pPr>
              <w:spacing w:before="120"/>
              <w:ind w:left="0" w:firstLine="0"/>
              <w:rPr>
                <w:rFonts w:ascii="Arial" w:hAnsi="Arial" w:cs="Arial"/>
                <w:b/>
                <w:sz w:val="20"/>
                <w:szCs w:val="20"/>
              </w:rPr>
            </w:pPr>
            <w:r w:rsidRPr="00841CC6">
              <w:rPr>
                <w:rFonts w:ascii="Arial" w:hAnsi="Arial" w:cs="Arial"/>
                <w:b/>
                <w:sz w:val="20"/>
                <w:szCs w:val="20"/>
              </w:rPr>
              <w:t>_________________________________________</w:t>
            </w:r>
            <w:r w:rsidR="00833C72" w:rsidRPr="00841CC6">
              <w:rPr>
                <w:rFonts w:ascii="Arial" w:hAnsi="Arial" w:cs="Arial"/>
                <w:b/>
                <w:sz w:val="20"/>
                <w:szCs w:val="20"/>
              </w:rPr>
              <w:t>____________</w:t>
            </w:r>
            <w:r w:rsidR="00AB31AD" w:rsidRPr="00841CC6">
              <w:rPr>
                <w:rFonts w:ascii="Arial" w:hAnsi="Arial" w:cs="Arial"/>
                <w:b/>
                <w:sz w:val="20"/>
                <w:szCs w:val="20"/>
              </w:rPr>
              <w:t>___________</w:t>
            </w:r>
          </w:p>
          <w:p w:rsidR="002742C3" w:rsidRPr="00841CC6" w:rsidRDefault="002742C3" w:rsidP="007A4A92">
            <w:pPr>
              <w:spacing w:before="120"/>
              <w:ind w:left="0" w:firstLine="0"/>
              <w:rPr>
                <w:rFonts w:ascii="Arial" w:hAnsi="Arial" w:cs="Arial"/>
                <w:sz w:val="20"/>
                <w:szCs w:val="20"/>
              </w:rPr>
            </w:pPr>
          </w:p>
          <w:p w:rsidR="00270F9C" w:rsidRPr="00841CC6" w:rsidRDefault="00270F9C" w:rsidP="00812D52">
            <w:pPr>
              <w:autoSpaceDE w:val="0"/>
              <w:autoSpaceDN w:val="0"/>
              <w:adjustRightInd w:val="0"/>
              <w:ind w:left="0" w:firstLine="0"/>
              <w:rPr>
                <w:rFonts w:ascii="Arial" w:eastAsiaTheme="minorHAnsi" w:hAnsi="Arial" w:cs="Arial"/>
                <w:color w:val="auto"/>
                <w:sz w:val="20"/>
                <w:szCs w:val="20"/>
                <w:lang w:val="en-NZ"/>
              </w:rPr>
            </w:pPr>
            <w:r w:rsidRPr="00841CC6">
              <w:rPr>
                <w:rFonts w:ascii="Arial" w:eastAsiaTheme="minorHAnsi" w:hAnsi="Arial" w:cs="Arial"/>
                <w:color w:val="auto"/>
                <w:sz w:val="20"/>
                <w:szCs w:val="20"/>
                <w:lang w:val="en-NZ"/>
              </w:rPr>
              <w:t>Complaints may be received verbally, in writing or electronically.</w:t>
            </w:r>
          </w:p>
          <w:p w:rsidR="00270F9C" w:rsidRPr="00841CC6" w:rsidRDefault="00270F9C" w:rsidP="00812D52">
            <w:pPr>
              <w:autoSpaceDE w:val="0"/>
              <w:autoSpaceDN w:val="0"/>
              <w:adjustRightInd w:val="0"/>
              <w:ind w:left="0" w:firstLine="0"/>
              <w:rPr>
                <w:rFonts w:ascii="Calibri" w:eastAsiaTheme="minorHAnsi" w:hAnsi="Calibri" w:cs="Calibri"/>
                <w:color w:val="auto"/>
                <w:sz w:val="22"/>
                <w:szCs w:val="22"/>
                <w:lang w:val="en-NZ"/>
              </w:rPr>
            </w:pP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All complaint investigation and responses will consider ‘The Code of HDC Services Consumers’ Rights’.</w:t>
            </w: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 xml:space="preserve">The Code of HDC Services Consumers’ Rights (Right 10) specifies the time frames for communicating with the complainant from when a complaint is received until it has been resolved, however does not specify the timeframe for resolution. </w:t>
            </w: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 xml:space="preserve">Complaints must be </w:t>
            </w:r>
            <w:r w:rsidRPr="00841CC6">
              <w:rPr>
                <w:rFonts w:ascii="Arial" w:eastAsiaTheme="minorHAnsi" w:hAnsi="Arial" w:cs="Arial"/>
                <w:sz w:val="20"/>
                <w:szCs w:val="20"/>
                <w:u w:val="single"/>
                <w:lang w:val="en-NZ"/>
              </w:rPr>
              <w:t>acknowledged</w:t>
            </w:r>
            <w:r w:rsidRPr="00841CC6">
              <w:rPr>
                <w:rFonts w:ascii="Arial" w:eastAsiaTheme="minorHAnsi" w:hAnsi="Arial" w:cs="Arial"/>
                <w:sz w:val="20"/>
                <w:szCs w:val="20"/>
                <w:lang w:val="en-NZ"/>
              </w:rPr>
              <w:t xml:space="preserve"> in writing (this can be done via email) within </w:t>
            </w:r>
            <w:r w:rsidRPr="00841CC6">
              <w:rPr>
                <w:rFonts w:ascii="Arial" w:eastAsiaTheme="minorHAnsi" w:hAnsi="Arial" w:cs="Arial"/>
                <w:b/>
                <w:bCs/>
                <w:sz w:val="20"/>
                <w:szCs w:val="20"/>
                <w:lang w:val="en-NZ"/>
              </w:rPr>
              <w:t xml:space="preserve">5 working days </w:t>
            </w:r>
            <w:r w:rsidRPr="00841CC6">
              <w:rPr>
                <w:rFonts w:ascii="Arial" w:eastAsiaTheme="minorHAnsi" w:hAnsi="Arial" w:cs="Arial"/>
                <w:sz w:val="20"/>
                <w:szCs w:val="20"/>
                <w:lang w:val="en-NZ"/>
              </w:rPr>
              <w:t xml:space="preserve">of receipt, unless they have been resolved to the satisfaction of the consumer within that time frame. </w:t>
            </w: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 xml:space="preserve">If the complaint response is unable to be sent within </w:t>
            </w:r>
            <w:r w:rsidR="00EA23B3" w:rsidRPr="00841CC6">
              <w:rPr>
                <w:rFonts w:ascii="Arial" w:eastAsiaTheme="minorHAnsi" w:hAnsi="Arial" w:cs="Arial"/>
                <w:b/>
                <w:bCs/>
                <w:sz w:val="20"/>
                <w:szCs w:val="20"/>
                <w:lang w:val="en-NZ"/>
              </w:rPr>
              <w:t>20</w:t>
            </w:r>
            <w:r w:rsidRPr="00841CC6">
              <w:rPr>
                <w:rFonts w:ascii="Arial" w:eastAsiaTheme="minorHAnsi" w:hAnsi="Arial" w:cs="Arial"/>
                <w:b/>
                <w:bCs/>
                <w:sz w:val="20"/>
                <w:szCs w:val="20"/>
                <w:lang w:val="en-NZ"/>
              </w:rPr>
              <w:t xml:space="preserve"> working days </w:t>
            </w:r>
            <w:r w:rsidRPr="00841CC6">
              <w:rPr>
                <w:rFonts w:ascii="Arial" w:eastAsiaTheme="minorHAnsi" w:hAnsi="Arial" w:cs="Arial"/>
                <w:sz w:val="20"/>
                <w:szCs w:val="20"/>
                <w:lang w:val="en-NZ"/>
              </w:rPr>
              <w:t xml:space="preserve">of giving written acknowledgment of receipt, the organisation must determine how much more time will be needed to investigate the complaint. </w:t>
            </w:r>
          </w:p>
          <w:p w:rsidR="00270F9C" w:rsidRPr="00841CC6" w:rsidRDefault="00270F9C" w:rsidP="00270F9C">
            <w:pPr>
              <w:autoSpaceDE w:val="0"/>
              <w:autoSpaceDN w:val="0"/>
              <w:adjustRightInd w:val="0"/>
              <w:ind w:left="0" w:firstLine="0"/>
              <w:rPr>
                <w:rFonts w:ascii="Arial" w:eastAsiaTheme="minorHAnsi" w:hAnsi="Arial" w:cs="Arial"/>
                <w:sz w:val="20"/>
                <w:szCs w:val="20"/>
                <w:lang w:val="en-NZ"/>
              </w:rPr>
            </w:pPr>
          </w:p>
          <w:p w:rsidR="00270F9C" w:rsidRPr="00841CC6" w:rsidRDefault="00270F9C" w:rsidP="00812D52">
            <w:pPr>
              <w:autoSpaceDE w:val="0"/>
              <w:autoSpaceDN w:val="0"/>
              <w:adjustRightInd w:val="0"/>
              <w:ind w:left="0" w:firstLine="0"/>
              <w:rPr>
                <w:rFonts w:ascii="Arial" w:eastAsiaTheme="minorHAnsi" w:hAnsi="Arial" w:cs="Arial"/>
                <w:sz w:val="20"/>
                <w:szCs w:val="20"/>
                <w:lang w:val="en-NZ"/>
              </w:rPr>
            </w:pPr>
            <w:r w:rsidRPr="00841CC6">
              <w:rPr>
                <w:rFonts w:ascii="Arial" w:eastAsiaTheme="minorHAnsi" w:hAnsi="Arial" w:cs="Arial"/>
                <w:sz w:val="20"/>
                <w:szCs w:val="20"/>
                <w:lang w:val="en-NZ"/>
              </w:rPr>
              <w:t xml:space="preserve">If more than </w:t>
            </w:r>
            <w:r w:rsidR="00EA23B3" w:rsidRPr="00841CC6">
              <w:rPr>
                <w:rFonts w:ascii="Arial" w:eastAsiaTheme="minorHAnsi" w:hAnsi="Arial" w:cs="Arial"/>
                <w:sz w:val="20"/>
                <w:szCs w:val="20"/>
                <w:lang w:val="en-NZ"/>
              </w:rPr>
              <w:t>the initial</w:t>
            </w:r>
            <w:r w:rsidRPr="00841CC6">
              <w:rPr>
                <w:rFonts w:ascii="Arial" w:eastAsiaTheme="minorHAnsi" w:hAnsi="Arial" w:cs="Arial"/>
                <w:sz w:val="20"/>
                <w:szCs w:val="20"/>
                <w:lang w:val="en-NZ"/>
              </w:rPr>
              <w:t xml:space="preserve"> </w:t>
            </w:r>
            <w:r w:rsidRPr="00841CC6">
              <w:rPr>
                <w:rFonts w:ascii="Arial" w:eastAsiaTheme="minorHAnsi" w:hAnsi="Arial" w:cs="Arial"/>
                <w:b/>
                <w:bCs/>
                <w:sz w:val="20"/>
                <w:szCs w:val="20"/>
                <w:lang w:val="en-NZ"/>
              </w:rPr>
              <w:t xml:space="preserve">20 working days </w:t>
            </w:r>
            <w:r w:rsidRPr="00841CC6">
              <w:rPr>
                <w:rFonts w:ascii="Arial" w:eastAsiaTheme="minorHAnsi" w:hAnsi="Arial" w:cs="Arial"/>
                <w:sz w:val="20"/>
                <w:szCs w:val="20"/>
                <w:lang w:val="en-NZ"/>
              </w:rPr>
              <w:t>is needed</w:t>
            </w:r>
            <w:r w:rsidR="00EA23B3" w:rsidRPr="00841CC6">
              <w:rPr>
                <w:rFonts w:ascii="Arial" w:eastAsiaTheme="minorHAnsi" w:hAnsi="Arial" w:cs="Arial"/>
                <w:sz w:val="20"/>
                <w:szCs w:val="20"/>
                <w:lang w:val="en-NZ"/>
              </w:rPr>
              <w:t xml:space="preserve"> to prepare the response</w:t>
            </w:r>
            <w:r w:rsidRPr="00841CC6">
              <w:rPr>
                <w:rFonts w:ascii="Arial" w:eastAsiaTheme="minorHAnsi" w:hAnsi="Arial" w:cs="Arial"/>
                <w:sz w:val="20"/>
                <w:szCs w:val="20"/>
                <w:lang w:val="en-NZ"/>
              </w:rPr>
              <w:t>, the complainant must be informed of the reason for the additional time</w:t>
            </w:r>
            <w:r w:rsidR="00EA23B3" w:rsidRPr="00841CC6">
              <w:rPr>
                <w:rFonts w:ascii="Arial" w:eastAsiaTheme="minorHAnsi" w:hAnsi="Arial" w:cs="Arial"/>
                <w:sz w:val="20"/>
                <w:szCs w:val="20"/>
                <w:lang w:val="en-NZ"/>
              </w:rPr>
              <w:t xml:space="preserve"> and the due date of the re</w:t>
            </w:r>
            <w:r w:rsidR="001B6E49" w:rsidRPr="00841CC6">
              <w:rPr>
                <w:rFonts w:ascii="Arial" w:eastAsiaTheme="minorHAnsi" w:hAnsi="Arial" w:cs="Arial"/>
                <w:sz w:val="20"/>
                <w:szCs w:val="20"/>
                <w:lang w:val="en-NZ"/>
              </w:rPr>
              <w:t>s</w:t>
            </w:r>
            <w:r w:rsidR="00EA23B3" w:rsidRPr="00841CC6">
              <w:rPr>
                <w:rFonts w:ascii="Arial" w:eastAsiaTheme="minorHAnsi" w:hAnsi="Arial" w:cs="Arial"/>
                <w:sz w:val="20"/>
                <w:szCs w:val="20"/>
                <w:lang w:val="en-NZ"/>
              </w:rPr>
              <w:t>ponse</w:t>
            </w:r>
            <w:r w:rsidRPr="00841CC6">
              <w:rPr>
                <w:rFonts w:ascii="Arial" w:eastAsiaTheme="minorHAnsi" w:hAnsi="Arial" w:cs="Arial"/>
                <w:sz w:val="20"/>
                <w:szCs w:val="20"/>
                <w:lang w:val="en-NZ"/>
              </w:rPr>
              <w:t xml:space="preserve">. </w:t>
            </w:r>
          </w:p>
          <w:p w:rsidR="00270F9C" w:rsidRPr="00841CC6" w:rsidRDefault="00270F9C" w:rsidP="00812D52">
            <w:pPr>
              <w:pStyle w:val="BlockText"/>
              <w:ind w:left="0" w:firstLine="0"/>
              <w:rPr>
                <w:rFonts w:ascii="Arial" w:eastAsiaTheme="minorHAnsi" w:hAnsi="Arial" w:cs="Arial"/>
                <w:sz w:val="20"/>
                <w:szCs w:val="20"/>
                <w:lang w:val="en-NZ"/>
              </w:rPr>
            </w:pPr>
          </w:p>
          <w:p w:rsidR="00270F9C" w:rsidRPr="00841CC6" w:rsidRDefault="00270F9C" w:rsidP="00812D52">
            <w:pPr>
              <w:pStyle w:val="BlockText"/>
              <w:ind w:left="0" w:firstLine="0"/>
              <w:rPr>
                <w:rFonts w:ascii="Calibri" w:eastAsiaTheme="minorHAnsi" w:hAnsi="Calibri" w:cs="Calibri"/>
                <w:sz w:val="22"/>
                <w:szCs w:val="22"/>
                <w:lang w:val="en-NZ"/>
              </w:rPr>
            </w:pPr>
            <w:r w:rsidRPr="00841CC6">
              <w:rPr>
                <w:rFonts w:ascii="Arial" w:eastAsiaTheme="minorHAnsi" w:hAnsi="Arial" w:cs="Arial"/>
                <w:sz w:val="20"/>
                <w:szCs w:val="20"/>
                <w:lang w:val="en-NZ"/>
              </w:rPr>
              <w:t>The complainant must be given updates on the progress of their complaint at intervals no greater than monthly until it is resolved.</w:t>
            </w:r>
            <w:r w:rsidRPr="00841CC6">
              <w:rPr>
                <w:rFonts w:ascii="Calibri" w:eastAsiaTheme="minorHAnsi" w:hAnsi="Calibri" w:cs="Calibri"/>
                <w:sz w:val="22"/>
                <w:szCs w:val="22"/>
                <w:lang w:val="en-NZ"/>
              </w:rPr>
              <w:t xml:space="preserve"> </w:t>
            </w:r>
          </w:p>
          <w:p w:rsidR="00270F9C" w:rsidRPr="00841CC6" w:rsidRDefault="00270F9C" w:rsidP="00812D52">
            <w:pPr>
              <w:pStyle w:val="BlockText"/>
              <w:ind w:left="0" w:firstLine="0"/>
              <w:rPr>
                <w:rFonts w:ascii="Calibri" w:eastAsiaTheme="minorHAnsi" w:hAnsi="Calibri" w:cs="Calibri"/>
                <w:sz w:val="22"/>
                <w:szCs w:val="22"/>
                <w:lang w:val="en-NZ"/>
              </w:rPr>
            </w:pPr>
          </w:p>
          <w:p w:rsidR="00270F9C" w:rsidRPr="00841CC6" w:rsidRDefault="00270F9C" w:rsidP="00721873">
            <w:pPr>
              <w:pStyle w:val="BlockText"/>
              <w:ind w:left="0" w:firstLine="0"/>
              <w:rPr>
                <w:rFonts w:ascii="Arial" w:hAnsi="Arial" w:cs="Arial"/>
                <w:sz w:val="20"/>
                <w:szCs w:val="20"/>
              </w:rPr>
            </w:pPr>
            <w:r w:rsidRPr="00841CC6">
              <w:rPr>
                <w:rFonts w:ascii="Arial" w:hAnsi="Arial" w:cs="Arial"/>
                <w:sz w:val="20"/>
                <w:szCs w:val="20"/>
              </w:rPr>
              <w:t>Complainants have the right to a health advocate at any stage during the complaints process and have the right to access the Health &amp; Disability Commissioner or Health &amp; Disability Advocacy Service</w:t>
            </w:r>
            <w:r w:rsidR="00721873" w:rsidRPr="00841CC6">
              <w:rPr>
                <w:rFonts w:ascii="Arial" w:hAnsi="Arial" w:cs="Arial"/>
                <w:sz w:val="20"/>
                <w:szCs w:val="20"/>
              </w:rPr>
              <w:t>.</w:t>
            </w:r>
          </w:p>
        </w:tc>
      </w:tr>
      <w:tr w:rsidR="0086240D" w:rsidRPr="00A258A0" w:rsidTr="00270F9C">
        <w:trPr>
          <w:trHeight w:val="80"/>
        </w:trPr>
        <w:tc>
          <w:tcPr>
            <w:tcW w:w="1555" w:type="dxa"/>
            <w:shd w:val="clear" w:color="auto" w:fill="auto"/>
          </w:tcPr>
          <w:p w:rsidR="0086240D" w:rsidRPr="00A258A0" w:rsidRDefault="0086240D" w:rsidP="0086240D">
            <w:pPr>
              <w:pStyle w:val="Heading5"/>
              <w:rPr>
                <w:rFonts w:ascii="Arial" w:hAnsi="Arial" w:cs="Arial"/>
                <w:szCs w:val="22"/>
              </w:rPr>
            </w:pPr>
          </w:p>
        </w:tc>
        <w:tc>
          <w:tcPr>
            <w:tcW w:w="7925" w:type="dxa"/>
            <w:shd w:val="clear" w:color="auto" w:fill="auto"/>
          </w:tcPr>
          <w:p w:rsidR="00650982" w:rsidRPr="00650982" w:rsidRDefault="00270F9C" w:rsidP="00270F9C">
            <w:pPr>
              <w:pStyle w:val="BlockText"/>
              <w:ind w:left="0" w:firstLine="0"/>
              <w:rPr>
                <w:rFonts w:ascii="Arial" w:hAnsi="Arial" w:cs="Arial"/>
                <w:sz w:val="22"/>
                <w:szCs w:val="22"/>
              </w:rPr>
            </w:pPr>
            <w:r>
              <w:rPr>
                <w:rFonts w:ascii="Arial" w:hAnsi="Arial" w:cs="Arial"/>
                <w:sz w:val="22"/>
                <w:szCs w:val="22"/>
              </w:rPr>
              <w:t>_______________________________________________________________</w:t>
            </w:r>
          </w:p>
        </w:tc>
      </w:tr>
    </w:tbl>
    <w:p w:rsidR="009A2FB1" w:rsidRPr="004B1C8C" w:rsidRDefault="009A2FB1" w:rsidP="009A2FB1">
      <w:pPr>
        <w:ind w:left="0" w:firstLine="0"/>
        <w:rPr>
          <w:rFonts w:ascii="Arial" w:hAnsi="Arial" w:cs="Arial"/>
          <w:b/>
          <w:sz w:val="20"/>
          <w:szCs w:val="20"/>
        </w:rPr>
      </w:pPr>
    </w:p>
    <w:tbl>
      <w:tblPr>
        <w:tblpPr w:leftFromText="180" w:rightFromText="180" w:vertAnchor="text" w:tblpXSpec="right" w:tblpY="1"/>
        <w:tblOverlap w:val="never"/>
        <w:tblW w:w="9952" w:type="dxa"/>
        <w:tblLayout w:type="fixed"/>
        <w:tblLook w:val="0000" w:firstRow="0" w:lastRow="0" w:firstColumn="0" w:lastColumn="0" w:noHBand="0" w:noVBand="0"/>
      </w:tblPr>
      <w:tblGrid>
        <w:gridCol w:w="34"/>
        <w:gridCol w:w="1668"/>
        <w:gridCol w:w="59"/>
        <w:gridCol w:w="7741"/>
        <w:gridCol w:w="450"/>
      </w:tblGrid>
      <w:tr w:rsidR="009A2FB1" w:rsidRPr="00C85668" w:rsidTr="001B6E49">
        <w:trPr>
          <w:gridBefore w:val="1"/>
          <w:gridAfter w:val="1"/>
          <w:wBefore w:w="34" w:type="dxa"/>
          <w:wAfter w:w="450" w:type="dxa"/>
        </w:trPr>
        <w:tc>
          <w:tcPr>
            <w:tcW w:w="1668" w:type="dxa"/>
            <w:shd w:val="clear" w:color="auto" w:fill="auto"/>
          </w:tcPr>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ind w:left="0" w:firstLine="0"/>
              <w:rPr>
                <w:rFonts w:ascii="Arial" w:hAnsi="Arial" w:cs="Arial"/>
                <w:b/>
                <w:sz w:val="20"/>
                <w:szCs w:val="20"/>
              </w:rPr>
            </w:pPr>
            <w:r>
              <w:rPr>
                <w:rFonts w:ascii="Arial" w:hAnsi="Arial" w:cs="Arial"/>
                <w:b/>
                <w:sz w:val="20"/>
                <w:szCs w:val="20"/>
              </w:rPr>
              <w:t>Guidance</w:t>
            </w: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tbl>
            <w:tblPr>
              <w:tblW w:w="9468" w:type="dxa"/>
              <w:tblLayout w:type="fixed"/>
              <w:tblLook w:val="0000" w:firstRow="0" w:lastRow="0" w:firstColumn="0" w:lastColumn="0" w:noHBand="0" w:noVBand="0"/>
            </w:tblPr>
            <w:tblGrid>
              <w:gridCol w:w="1728"/>
              <w:gridCol w:w="7740"/>
            </w:tblGrid>
            <w:tr w:rsidR="009A2FB1" w:rsidRPr="007E1533" w:rsidTr="00A622C9">
              <w:trPr>
                <w:trHeight w:val="245"/>
              </w:trPr>
              <w:tc>
                <w:tcPr>
                  <w:tcW w:w="1728" w:type="dxa"/>
                  <w:shd w:val="clear" w:color="auto" w:fill="auto"/>
                </w:tcPr>
                <w:p w:rsidR="009A2FB1" w:rsidRPr="007E1533" w:rsidRDefault="009A2FB1" w:rsidP="00585937">
                  <w:pPr>
                    <w:pStyle w:val="Heading5"/>
                    <w:framePr w:hSpace="180" w:wrap="around" w:vAnchor="text" w:hAnchor="text" w:xAlign="right" w:y="1"/>
                    <w:suppressOverlap/>
                    <w:rPr>
                      <w:rFonts w:ascii="Arial" w:hAnsi="Arial" w:cs="Arial"/>
                      <w:color w:val="FF0000"/>
                      <w:szCs w:val="22"/>
                    </w:rPr>
                  </w:pPr>
                </w:p>
              </w:tc>
              <w:tc>
                <w:tcPr>
                  <w:tcW w:w="7740" w:type="dxa"/>
                  <w:shd w:val="clear" w:color="auto" w:fill="auto"/>
                </w:tcPr>
                <w:p w:rsidR="009A2FB1" w:rsidRPr="007E1533" w:rsidRDefault="009A2FB1" w:rsidP="00585937">
                  <w:pPr>
                    <w:pStyle w:val="BlockText"/>
                    <w:framePr w:hSpace="180" w:wrap="around" w:vAnchor="text" w:hAnchor="text" w:xAlign="right" w:y="1"/>
                    <w:suppressOverlap/>
                    <w:rPr>
                      <w:rFonts w:ascii="Arial" w:hAnsi="Arial" w:cs="Arial"/>
                      <w:i/>
                      <w:color w:val="FF0000"/>
                      <w:sz w:val="22"/>
                      <w:szCs w:val="22"/>
                    </w:rPr>
                  </w:pPr>
                </w:p>
              </w:tc>
            </w:tr>
          </w:tbl>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r>
              <w:rPr>
                <w:rFonts w:ascii="Arial" w:hAnsi="Arial" w:cs="Arial"/>
                <w:color w:val="000000" w:themeColor="text1"/>
                <w:sz w:val="20"/>
              </w:rPr>
              <w:t>Definitions</w:t>
            </w: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Pr="004B1C8C"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Default="009A2FB1" w:rsidP="001B6E49">
            <w:pPr>
              <w:pStyle w:val="Heading5"/>
              <w:ind w:left="0" w:firstLine="0"/>
              <w:jc w:val="left"/>
              <w:rPr>
                <w:rFonts w:ascii="Arial" w:hAnsi="Arial" w:cs="Arial"/>
                <w:color w:val="000000" w:themeColor="text1"/>
                <w:sz w:val="20"/>
              </w:rPr>
            </w:pPr>
          </w:p>
          <w:p w:rsidR="009A2FB1" w:rsidRPr="004B1C8C" w:rsidRDefault="009A2FB1" w:rsidP="00D91A3E">
            <w:pPr>
              <w:pStyle w:val="Heading5"/>
              <w:ind w:left="0" w:firstLine="0"/>
              <w:jc w:val="left"/>
              <w:rPr>
                <w:rFonts w:ascii="Arial" w:hAnsi="Arial" w:cs="Arial"/>
                <w:color w:val="FF0000"/>
                <w:sz w:val="20"/>
              </w:rPr>
            </w:pPr>
            <w:r w:rsidRPr="004B1C8C">
              <w:rPr>
                <w:rFonts w:ascii="Arial" w:hAnsi="Arial" w:cs="Arial"/>
                <w:color w:val="000000" w:themeColor="text1"/>
                <w:sz w:val="20"/>
              </w:rPr>
              <w:t xml:space="preserve">Process </w:t>
            </w:r>
          </w:p>
        </w:tc>
        <w:tc>
          <w:tcPr>
            <w:tcW w:w="7800" w:type="dxa"/>
            <w:gridSpan w:val="2"/>
            <w:shd w:val="clear" w:color="auto" w:fill="auto"/>
          </w:tcPr>
          <w:p w:rsidR="009A2FB1" w:rsidRPr="004B1C8C" w:rsidRDefault="009A2FB1" w:rsidP="005B77E4">
            <w:pPr>
              <w:spacing w:line="276" w:lineRule="auto"/>
              <w:ind w:left="360" w:firstLine="0"/>
              <w:rPr>
                <w:rFonts w:ascii="Arial" w:hAnsi="Arial" w:cs="Arial"/>
                <w:sz w:val="20"/>
                <w:szCs w:val="20"/>
              </w:rPr>
            </w:pPr>
            <w:r w:rsidRPr="004B1C8C">
              <w:rPr>
                <w:rFonts w:ascii="Arial" w:hAnsi="Arial" w:cs="Arial"/>
                <w:sz w:val="20"/>
                <w:szCs w:val="20"/>
              </w:rPr>
              <w:lastRenderedPageBreak/>
              <w:t>The following points will assist in the interpretation and use of the NSU complaint management policy.</w:t>
            </w:r>
          </w:p>
          <w:p w:rsidR="009A2FB1" w:rsidRDefault="009A2FB1" w:rsidP="005B77E4">
            <w:pPr>
              <w:pStyle w:val="ListParagraph"/>
              <w:numPr>
                <w:ilvl w:val="0"/>
                <w:numId w:val="11"/>
              </w:numPr>
              <w:spacing w:before="120" w:line="276" w:lineRule="auto"/>
              <w:ind w:left="720"/>
              <w:rPr>
                <w:rFonts w:ascii="Arial" w:hAnsi="Arial" w:cs="Arial"/>
                <w:sz w:val="20"/>
                <w:szCs w:val="20"/>
              </w:rPr>
            </w:pPr>
            <w:r w:rsidRPr="004B1C8C">
              <w:rPr>
                <w:rFonts w:ascii="Arial" w:hAnsi="Arial" w:cs="Arial"/>
                <w:sz w:val="20"/>
                <w:szCs w:val="20"/>
              </w:rPr>
              <w:lastRenderedPageBreak/>
              <w:t xml:space="preserve">This policy is to inform the response actions and responsibilities of NSU </w:t>
            </w:r>
            <w:r w:rsidR="00212A74" w:rsidRPr="004B1C8C">
              <w:rPr>
                <w:rFonts w:ascii="Arial" w:hAnsi="Arial" w:cs="Arial"/>
                <w:sz w:val="20"/>
                <w:szCs w:val="20"/>
              </w:rPr>
              <w:t>staff</w:t>
            </w:r>
            <w:r w:rsidR="00212A74">
              <w:rPr>
                <w:rFonts w:ascii="Arial" w:hAnsi="Arial" w:cs="Arial"/>
                <w:sz w:val="20"/>
                <w:szCs w:val="20"/>
              </w:rPr>
              <w:t>,</w:t>
            </w:r>
            <w:r w:rsidR="00212A74" w:rsidRPr="004B1C8C">
              <w:rPr>
                <w:rFonts w:ascii="Arial" w:hAnsi="Arial" w:cs="Arial"/>
                <w:sz w:val="20"/>
                <w:szCs w:val="20"/>
              </w:rPr>
              <w:t xml:space="preserve"> contractors</w:t>
            </w:r>
            <w:r w:rsidRPr="004B1C8C">
              <w:rPr>
                <w:rFonts w:ascii="Arial" w:hAnsi="Arial" w:cs="Arial"/>
                <w:sz w:val="20"/>
                <w:szCs w:val="20"/>
              </w:rPr>
              <w:t xml:space="preserve"> </w:t>
            </w:r>
            <w:r>
              <w:rPr>
                <w:rFonts w:ascii="Arial" w:hAnsi="Arial" w:cs="Arial"/>
                <w:sz w:val="20"/>
                <w:szCs w:val="20"/>
              </w:rPr>
              <w:t xml:space="preserve">and NSU providers </w:t>
            </w:r>
            <w:r w:rsidRPr="004B1C8C">
              <w:rPr>
                <w:rFonts w:ascii="Arial" w:hAnsi="Arial" w:cs="Arial"/>
                <w:sz w:val="20"/>
                <w:szCs w:val="20"/>
              </w:rPr>
              <w:t>at the time a complaint has been received</w:t>
            </w:r>
          </w:p>
          <w:p w:rsidR="009A2FB1" w:rsidRPr="004B1C8C" w:rsidRDefault="009A2FB1" w:rsidP="005B77E4">
            <w:pPr>
              <w:pStyle w:val="ListParagraph"/>
              <w:numPr>
                <w:ilvl w:val="0"/>
                <w:numId w:val="0"/>
              </w:numPr>
              <w:spacing w:before="120" w:line="276" w:lineRule="auto"/>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Pr>
                <w:rFonts w:ascii="Arial" w:hAnsi="Arial" w:cs="Arial"/>
                <w:sz w:val="20"/>
                <w:szCs w:val="20"/>
              </w:rPr>
              <w:t>The</w:t>
            </w:r>
            <w:r w:rsidRPr="004B1C8C">
              <w:rPr>
                <w:rFonts w:ascii="Arial" w:hAnsi="Arial" w:cs="Arial"/>
                <w:sz w:val="20"/>
                <w:szCs w:val="20"/>
              </w:rPr>
              <w:t xml:space="preserve"> policy outlines </w:t>
            </w:r>
            <w:r w:rsidRPr="004B1C8C">
              <w:rPr>
                <w:rFonts w:ascii="Arial" w:hAnsi="Arial" w:cs="Arial"/>
                <w:sz w:val="20"/>
                <w:szCs w:val="20"/>
                <w:u w:val="single"/>
              </w:rPr>
              <w:t>what and when</w:t>
            </w:r>
            <w:r w:rsidRPr="004B1C8C">
              <w:rPr>
                <w:rFonts w:ascii="Arial" w:hAnsi="Arial" w:cs="Arial"/>
                <w:sz w:val="20"/>
                <w:szCs w:val="20"/>
              </w:rPr>
              <w:t xml:space="preserve"> a service provider will notify to NSU if a complaint involving the NSU has been received </w:t>
            </w:r>
          </w:p>
          <w:p w:rsidR="009A2FB1" w:rsidRPr="000B41B5" w:rsidRDefault="009A2FB1" w:rsidP="005B77E4">
            <w:pPr>
              <w:pStyle w:val="ListParagraph"/>
              <w:numPr>
                <w:ilvl w:val="0"/>
                <w:numId w:val="0"/>
              </w:numPr>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sidRPr="004B1C8C">
              <w:rPr>
                <w:rFonts w:ascii="Arial" w:hAnsi="Arial" w:cs="Arial"/>
                <w:sz w:val="20"/>
                <w:szCs w:val="20"/>
              </w:rPr>
              <w:t>The policy does not outline the detail of the service provider response as the provider’s response actions will be guided and conducted according to the provider complaint management policy and procedures</w:t>
            </w:r>
          </w:p>
          <w:p w:rsidR="009A2FB1" w:rsidRPr="000B41B5" w:rsidRDefault="009A2FB1" w:rsidP="005B77E4">
            <w:pPr>
              <w:pStyle w:val="ListParagraph"/>
              <w:numPr>
                <w:ilvl w:val="0"/>
                <w:numId w:val="0"/>
              </w:numPr>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i/>
                <w:sz w:val="20"/>
                <w:szCs w:val="20"/>
              </w:rPr>
            </w:pPr>
            <w:r w:rsidRPr="004B1C8C">
              <w:rPr>
                <w:rFonts w:ascii="Arial" w:hAnsi="Arial" w:cs="Arial"/>
                <w:sz w:val="20"/>
                <w:szCs w:val="20"/>
              </w:rPr>
              <w:t xml:space="preserve">The provider complaint management policy must adhere to the </w:t>
            </w:r>
            <w:r w:rsidRPr="004B1C8C">
              <w:rPr>
                <w:rFonts w:ascii="Arial" w:hAnsi="Arial" w:cs="Arial"/>
                <w:i/>
                <w:sz w:val="20"/>
                <w:szCs w:val="20"/>
              </w:rPr>
              <w:t>New Zealand Health &amp; Disability Services Standards</w:t>
            </w:r>
            <w:r w:rsidRPr="004B1C8C">
              <w:rPr>
                <w:rFonts w:ascii="Arial" w:hAnsi="Arial" w:cs="Arial"/>
                <w:sz w:val="20"/>
                <w:szCs w:val="20"/>
              </w:rPr>
              <w:t xml:space="preserve">, </w:t>
            </w:r>
            <w:r w:rsidRPr="004B1C8C">
              <w:rPr>
                <w:rFonts w:ascii="Arial" w:hAnsi="Arial" w:cs="Arial"/>
                <w:i/>
                <w:sz w:val="20"/>
                <w:szCs w:val="20"/>
              </w:rPr>
              <w:t>National Adverse Events Reporting Policy 2017</w:t>
            </w:r>
            <w:r w:rsidRPr="004B1C8C">
              <w:rPr>
                <w:rFonts w:ascii="Arial" w:hAnsi="Arial" w:cs="Arial"/>
                <w:sz w:val="20"/>
                <w:szCs w:val="20"/>
              </w:rPr>
              <w:t xml:space="preserve">, </w:t>
            </w:r>
            <w:r w:rsidRPr="004B1C8C">
              <w:rPr>
                <w:rFonts w:ascii="Arial" w:hAnsi="Arial" w:cs="Arial"/>
                <w:i/>
                <w:sz w:val="20"/>
                <w:szCs w:val="20"/>
              </w:rPr>
              <w:t>Privacy Act 1993, Health Information Privacy Code 1994 and Health and Safety at Work Act 2015</w:t>
            </w:r>
          </w:p>
          <w:p w:rsidR="009A2FB1" w:rsidRPr="000B41B5" w:rsidRDefault="009A2FB1" w:rsidP="005B77E4">
            <w:pPr>
              <w:pStyle w:val="ListParagraph"/>
              <w:numPr>
                <w:ilvl w:val="0"/>
                <w:numId w:val="0"/>
              </w:numPr>
              <w:ind w:left="720"/>
              <w:rPr>
                <w:rFonts w:ascii="Arial" w:hAnsi="Arial" w:cs="Arial"/>
                <w:i/>
                <w:sz w:val="20"/>
                <w:szCs w:val="20"/>
              </w:rPr>
            </w:pPr>
          </w:p>
          <w:p w:rsidR="009A2FB1" w:rsidRDefault="009A2FB1" w:rsidP="005B77E4">
            <w:pPr>
              <w:pStyle w:val="ListParagraph"/>
              <w:numPr>
                <w:ilvl w:val="0"/>
                <w:numId w:val="11"/>
              </w:numPr>
              <w:ind w:left="720"/>
              <w:rPr>
                <w:rFonts w:ascii="Arial" w:hAnsi="Arial" w:cs="Arial"/>
                <w:sz w:val="20"/>
                <w:szCs w:val="20"/>
              </w:rPr>
            </w:pPr>
            <w:r w:rsidRPr="000B41B5">
              <w:rPr>
                <w:rFonts w:ascii="Arial" w:hAnsi="Arial" w:cs="Arial"/>
                <w:sz w:val="20"/>
                <w:szCs w:val="20"/>
              </w:rPr>
              <w:t xml:space="preserve">In the first instance the affected consumer/s name will not be required and only shared on a ‘need to know’ basis. Other consumer demographic information and NHI will be required to avoid duplication of effort or confusion throughout the investigation </w:t>
            </w:r>
            <w:r w:rsidR="004E4C77">
              <w:rPr>
                <w:rFonts w:ascii="Arial" w:hAnsi="Arial" w:cs="Arial"/>
                <w:sz w:val="20"/>
                <w:szCs w:val="20"/>
              </w:rPr>
              <w:t xml:space="preserve">and complaint resolution </w:t>
            </w:r>
            <w:r w:rsidRPr="000B41B5">
              <w:rPr>
                <w:rFonts w:ascii="Arial" w:hAnsi="Arial" w:cs="Arial"/>
                <w:sz w:val="20"/>
                <w:szCs w:val="20"/>
              </w:rPr>
              <w:t>process</w:t>
            </w:r>
          </w:p>
          <w:p w:rsidR="009A2FB1" w:rsidRPr="000B41B5" w:rsidRDefault="009A2FB1" w:rsidP="005B77E4">
            <w:pPr>
              <w:pStyle w:val="ListParagraph"/>
              <w:numPr>
                <w:ilvl w:val="0"/>
                <w:numId w:val="0"/>
              </w:numPr>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Pr>
                <w:rFonts w:ascii="Arial" w:hAnsi="Arial" w:cs="Arial"/>
                <w:sz w:val="20"/>
                <w:szCs w:val="20"/>
              </w:rPr>
              <w:t xml:space="preserve">NSU </w:t>
            </w:r>
            <w:r w:rsidR="004E4C77">
              <w:rPr>
                <w:rFonts w:ascii="Arial" w:hAnsi="Arial" w:cs="Arial"/>
                <w:sz w:val="20"/>
                <w:szCs w:val="20"/>
              </w:rPr>
              <w:t xml:space="preserve">and NSU providers </w:t>
            </w:r>
            <w:r>
              <w:rPr>
                <w:rFonts w:ascii="Arial" w:hAnsi="Arial" w:cs="Arial"/>
                <w:sz w:val="20"/>
                <w:szCs w:val="20"/>
              </w:rPr>
              <w:t xml:space="preserve">will strive to ensure that the HDC recommended timeframes for a complaint response are met wherever practical </w:t>
            </w:r>
          </w:p>
          <w:p w:rsidR="009A2FB1" w:rsidRPr="000B41B5" w:rsidRDefault="009A2FB1" w:rsidP="005B77E4">
            <w:pPr>
              <w:pStyle w:val="ListParagraph"/>
              <w:numPr>
                <w:ilvl w:val="0"/>
                <w:numId w:val="0"/>
              </w:numPr>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Pr>
                <w:rFonts w:ascii="Arial" w:hAnsi="Arial" w:cs="Arial"/>
                <w:sz w:val="20"/>
                <w:szCs w:val="20"/>
              </w:rPr>
              <w:t xml:space="preserve">It will be an ‘exception to the rule’ that a request for a time extension will be made to the HDC office relating to </w:t>
            </w:r>
            <w:proofErr w:type="gramStart"/>
            <w:r>
              <w:rPr>
                <w:rFonts w:ascii="Arial" w:hAnsi="Arial" w:cs="Arial"/>
                <w:sz w:val="20"/>
                <w:szCs w:val="20"/>
              </w:rPr>
              <w:t>a</w:t>
            </w:r>
            <w:proofErr w:type="gramEnd"/>
            <w:r>
              <w:rPr>
                <w:rFonts w:ascii="Arial" w:hAnsi="Arial" w:cs="Arial"/>
                <w:sz w:val="20"/>
                <w:szCs w:val="20"/>
              </w:rPr>
              <w:t xml:space="preserve"> HDC complaint</w:t>
            </w:r>
          </w:p>
          <w:p w:rsidR="009A2FB1" w:rsidRPr="000B41B5" w:rsidRDefault="009A2FB1" w:rsidP="005B77E4">
            <w:pPr>
              <w:pStyle w:val="ListParagraph"/>
              <w:numPr>
                <w:ilvl w:val="0"/>
                <w:numId w:val="0"/>
              </w:numPr>
              <w:spacing w:before="120" w:line="276" w:lineRule="auto"/>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sidRPr="004B1C8C">
              <w:rPr>
                <w:rFonts w:ascii="Arial" w:hAnsi="Arial" w:cs="Arial"/>
                <w:sz w:val="20"/>
                <w:szCs w:val="20"/>
              </w:rPr>
              <w:t xml:space="preserve">In accordance with the NSU Quality Framework </w:t>
            </w:r>
            <w:r>
              <w:rPr>
                <w:rFonts w:ascii="Arial" w:hAnsi="Arial" w:cs="Arial"/>
                <w:sz w:val="20"/>
                <w:szCs w:val="20"/>
              </w:rPr>
              <w:t>active and closed</w:t>
            </w:r>
            <w:r w:rsidRPr="004B1C8C">
              <w:rPr>
                <w:rFonts w:ascii="Arial" w:hAnsi="Arial" w:cs="Arial"/>
                <w:sz w:val="20"/>
                <w:szCs w:val="20"/>
              </w:rPr>
              <w:t xml:space="preserve"> complaints are a learning opportunity and are valu</w:t>
            </w:r>
            <w:r>
              <w:rPr>
                <w:rFonts w:ascii="Arial" w:hAnsi="Arial" w:cs="Arial"/>
                <w:sz w:val="20"/>
                <w:szCs w:val="20"/>
              </w:rPr>
              <w:t>ed</w:t>
            </w:r>
            <w:r w:rsidRPr="004B1C8C">
              <w:rPr>
                <w:rFonts w:ascii="Arial" w:hAnsi="Arial" w:cs="Arial"/>
                <w:sz w:val="20"/>
                <w:szCs w:val="20"/>
              </w:rPr>
              <w:t xml:space="preserve"> as a measure of the effectiveness </w:t>
            </w:r>
            <w:r>
              <w:rPr>
                <w:rFonts w:ascii="Arial" w:hAnsi="Arial" w:cs="Arial"/>
                <w:sz w:val="20"/>
                <w:szCs w:val="20"/>
              </w:rPr>
              <w:t>of the NSU systems and process</w:t>
            </w:r>
          </w:p>
          <w:p w:rsidR="004E4C77" w:rsidRPr="004E4C77" w:rsidRDefault="004E4C77" w:rsidP="005B77E4">
            <w:pPr>
              <w:pStyle w:val="ListParagraph"/>
              <w:numPr>
                <w:ilvl w:val="0"/>
                <w:numId w:val="0"/>
              </w:numPr>
              <w:ind w:left="720"/>
              <w:rPr>
                <w:rFonts w:ascii="Arial" w:hAnsi="Arial" w:cs="Arial"/>
                <w:sz w:val="20"/>
                <w:szCs w:val="20"/>
              </w:rPr>
            </w:pPr>
          </w:p>
          <w:p w:rsidR="009A2FB1" w:rsidRDefault="00200552" w:rsidP="005B77E4">
            <w:pPr>
              <w:pStyle w:val="ListParagraph"/>
              <w:numPr>
                <w:ilvl w:val="0"/>
                <w:numId w:val="11"/>
              </w:numPr>
              <w:spacing w:before="120" w:line="276" w:lineRule="auto"/>
              <w:ind w:left="720"/>
              <w:rPr>
                <w:rFonts w:ascii="Arial" w:hAnsi="Arial" w:cs="Arial"/>
                <w:sz w:val="20"/>
                <w:szCs w:val="20"/>
              </w:rPr>
            </w:pPr>
            <w:r>
              <w:rPr>
                <w:rFonts w:ascii="Arial" w:hAnsi="Arial" w:cs="Arial"/>
                <w:sz w:val="20"/>
                <w:szCs w:val="20"/>
              </w:rPr>
              <w:t xml:space="preserve">The </w:t>
            </w:r>
            <w:r w:rsidR="009A2FB1">
              <w:rPr>
                <w:rFonts w:ascii="Arial" w:hAnsi="Arial" w:cs="Arial"/>
                <w:sz w:val="20"/>
                <w:szCs w:val="20"/>
              </w:rPr>
              <w:t>NSU p</w:t>
            </w:r>
            <w:r w:rsidR="009A2FB1" w:rsidRPr="005370A2">
              <w:rPr>
                <w:rFonts w:ascii="Arial" w:hAnsi="Arial" w:cs="Arial"/>
                <w:sz w:val="20"/>
                <w:szCs w:val="20"/>
              </w:rPr>
              <w:t xml:space="preserve">rovider </w:t>
            </w:r>
            <w:r w:rsidR="009A2FB1">
              <w:rPr>
                <w:rFonts w:ascii="Arial" w:hAnsi="Arial" w:cs="Arial"/>
                <w:sz w:val="20"/>
                <w:szCs w:val="20"/>
              </w:rPr>
              <w:t>‘moderate’ and ‘minor’ complaints</w:t>
            </w:r>
            <w:r w:rsidR="009A2FB1" w:rsidRPr="005370A2">
              <w:rPr>
                <w:rFonts w:ascii="Arial" w:hAnsi="Arial" w:cs="Arial"/>
                <w:sz w:val="20"/>
                <w:szCs w:val="20"/>
              </w:rPr>
              <w:t xml:space="preserve"> will be reported to NSU in the regular contract relationsh</w:t>
            </w:r>
            <w:r w:rsidR="009A2FB1">
              <w:rPr>
                <w:rFonts w:ascii="Arial" w:hAnsi="Arial" w:cs="Arial"/>
                <w:sz w:val="20"/>
                <w:szCs w:val="20"/>
              </w:rPr>
              <w:t>ip reporting mechanism</w:t>
            </w:r>
          </w:p>
          <w:p w:rsidR="009A2FB1" w:rsidRPr="00D242FF" w:rsidRDefault="009A2FB1" w:rsidP="005B77E4">
            <w:pPr>
              <w:pStyle w:val="ListParagraph"/>
              <w:numPr>
                <w:ilvl w:val="0"/>
                <w:numId w:val="0"/>
              </w:numPr>
              <w:spacing w:before="120" w:line="276" w:lineRule="auto"/>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sidRPr="004B1C8C">
              <w:rPr>
                <w:rFonts w:ascii="Arial" w:hAnsi="Arial" w:cs="Arial"/>
                <w:sz w:val="20"/>
                <w:szCs w:val="20"/>
              </w:rPr>
              <w:t xml:space="preserve">All provider notifications of a complaint involving the NSU will be referred </w:t>
            </w:r>
            <w:r>
              <w:rPr>
                <w:rFonts w:ascii="Arial" w:hAnsi="Arial" w:cs="Arial"/>
                <w:sz w:val="20"/>
                <w:szCs w:val="20"/>
              </w:rPr>
              <w:t xml:space="preserve">to NSU </w:t>
            </w:r>
            <w:r w:rsidRPr="004B1C8C">
              <w:rPr>
                <w:rFonts w:ascii="Arial" w:hAnsi="Arial" w:cs="Arial"/>
                <w:sz w:val="20"/>
                <w:szCs w:val="20"/>
              </w:rPr>
              <w:t xml:space="preserve">according to timeframes in the </w:t>
            </w:r>
            <w:r>
              <w:rPr>
                <w:rFonts w:ascii="Arial" w:hAnsi="Arial" w:cs="Arial"/>
                <w:sz w:val="20"/>
                <w:szCs w:val="20"/>
              </w:rPr>
              <w:t>policy</w:t>
            </w:r>
            <w:r w:rsidRPr="004B1C8C">
              <w:rPr>
                <w:rFonts w:ascii="Arial" w:hAnsi="Arial" w:cs="Arial"/>
                <w:sz w:val="20"/>
                <w:szCs w:val="20"/>
              </w:rPr>
              <w:t xml:space="preserve">. If the provider is uncertain then they can </w:t>
            </w:r>
            <w:r>
              <w:rPr>
                <w:rFonts w:ascii="Arial" w:hAnsi="Arial" w:cs="Arial"/>
                <w:sz w:val="20"/>
                <w:szCs w:val="20"/>
              </w:rPr>
              <w:t>contact NSU to seek advice</w:t>
            </w:r>
          </w:p>
          <w:p w:rsidR="009A2FB1" w:rsidRPr="000B41B5" w:rsidRDefault="009A2FB1" w:rsidP="005B77E4">
            <w:pPr>
              <w:pStyle w:val="ListParagraph"/>
              <w:numPr>
                <w:ilvl w:val="0"/>
                <w:numId w:val="0"/>
              </w:numPr>
              <w:ind w:left="720"/>
              <w:rPr>
                <w:rFonts w:ascii="Arial" w:hAnsi="Arial" w:cs="Arial"/>
                <w:sz w:val="20"/>
                <w:szCs w:val="20"/>
              </w:rPr>
            </w:pPr>
          </w:p>
          <w:p w:rsidR="009A2FB1" w:rsidRDefault="009A2FB1" w:rsidP="005B77E4">
            <w:pPr>
              <w:pStyle w:val="ListParagraph"/>
              <w:numPr>
                <w:ilvl w:val="0"/>
                <w:numId w:val="11"/>
              </w:numPr>
              <w:spacing w:before="120" w:line="276" w:lineRule="auto"/>
              <w:ind w:left="720"/>
              <w:rPr>
                <w:rFonts w:ascii="Arial" w:hAnsi="Arial" w:cs="Arial"/>
                <w:sz w:val="20"/>
                <w:szCs w:val="20"/>
              </w:rPr>
            </w:pPr>
            <w:r w:rsidRPr="004B1C8C">
              <w:rPr>
                <w:rFonts w:ascii="Arial" w:hAnsi="Arial" w:cs="Arial"/>
                <w:sz w:val="20"/>
                <w:szCs w:val="20"/>
              </w:rPr>
              <w:t>Lessons learnt will be used to inform quality improvement activity fo</w:t>
            </w:r>
            <w:r>
              <w:rPr>
                <w:rFonts w:ascii="Arial" w:hAnsi="Arial" w:cs="Arial"/>
                <w:sz w:val="20"/>
                <w:szCs w:val="20"/>
              </w:rPr>
              <w:t>r each programme and within NSU</w:t>
            </w:r>
          </w:p>
          <w:p w:rsidR="009A2FB1" w:rsidRPr="000B41B5" w:rsidRDefault="009A2FB1" w:rsidP="005B77E4">
            <w:pPr>
              <w:pStyle w:val="ListParagraph"/>
              <w:numPr>
                <w:ilvl w:val="0"/>
                <w:numId w:val="0"/>
              </w:numPr>
              <w:ind w:left="720"/>
              <w:rPr>
                <w:rFonts w:ascii="Arial" w:hAnsi="Arial" w:cs="Arial"/>
                <w:sz w:val="20"/>
                <w:szCs w:val="20"/>
              </w:rPr>
            </w:pPr>
          </w:p>
          <w:p w:rsidR="009A2FB1" w:rsidRPr="00FB2CCB" w:rsidRDefault="009A2FB1" w:rsidP="005B77E4">
            <w:pPr>
              <w:pStyle w:val="ListParagraph"/>
              <w:numPr>
                <w:ilvl w:val="0"/>
                <w:numId w:val="11"/>
              </w:numPr>
              <w:spacing w:before="120" w:line="276" w:lineRule="auto"/>
              <w:ind w:left="720"/>
              <w:rPr>
                <w:rFonts w:ascii="Arial" w:hAnsi="Arial" w:cs="Arial"/>
                <w:sz w:val="20"/>
                <w:szCs w:val="20"/>
              </w:rPr>
            </w:pPr>
            <w:r>
              <w:rPr>
                <w:rFonts w:ascii="Arial" w:hAnsi="Arial" w:cs="Arial"/>
                <w:sz w:val="20"/>
                <w:szCs w:val="20"/>
              </w:rPr>
              <w:t xml:space="preserve">The response to a complaint </w:t>
            </w:r>
            <w:r w:rsidRPr="00FB2CCB">
              <w:rPr>
                <w:rFonts w:ascii="Arial" w:hAnsi="Arial" w:cs="Arial"/>
                <w:sz w:val="20"/>
                <w:szCs w:val="20"/>
              </w:rPr>
              <w:t>should be prepared with the following points in mind:</w:t>
            </w:r>
          </w:p>
          <w:p w:rsidR="009A2FB1" w:rsidRPr="00FB2CCB" w:rsidRDefault="009A2FB1" w:rsidP="005B77E4">
            <w:pPr>
              <w:pStyle w:val="ListParagraph"/>
              <w:numPr>
                <w:ilvl w:val="0"/>
                <w:numId w:val="23"/>
              </w:numPr>
              <w:spacing w:before="120" w:line="276" w:lineRule="auto"/>
              <w:ind w:left="1080"/>
              <w:rPr>
                <w:rFonts w:ascii="Arial" w:hAnsi="Arial" w:cs="Arial"/>
                <w:sz w:val="20"/>
                <w:szCs w:val="20"/>
              </w:rPr>
            </w:pPr>
            <w:r>
              <w:rPr>
                <w:rFonts w:ascii="Arial" w:hAnsi="Arial" w:cs="Arial"/>
                <w:sz w:val="20"/>
                <w:szCs w:val="20"/>
              </w:rPr>
              <w:t>A c</w:t>
            </w:r>
            <w:r w:rsidRPr="00FB2CCB">
              <w:rPr>
                <w:rFonts w:ascii="Arial" w:hAnsi="Arial" w:cs="Arial"/>
                <w:sz w:val="20"/>
                <w:szCs w:val="20"/>
              </w:rPr>
              <w:t>omplaint response must be timely, impartial, transparent, sensitive, and accurate.</w:t>
            </w:r>
          </w:p>
          <w:p w:rsidR="009A2FB1" w:rsidRPr="00FB2CCB" w:rsidRDefault="009A2FB1" w:rsidP="005B77E4">
            <w:pPr>
              <w:pStyle w:val="ListParagraph"/>
              <w:numPr>
                <w:ilvl w:val="0"/>
                <w:numId w:val="23"/>
              </w:numPr>
              <w:spacing w:before="120" w:line="276" w:lineRule="auto"/>
              <w:ind w:left="1080"/>
              <w:rPr>
                <w:rFonts w:ascii="Arial" w:hAnsi="Arial" w:cs="Arial"/>
                <w:sz w:val="20"/>
                <w:szCs w:val="20"/>
              </w:rPr>
            </w:pPr>
            <w:r w:rsidRPr="00FB2CCB">
              <w:rPr>
                <w:rFonts w:ascii="Arial" w:hAnsi="Arial" w:cs="Arial"/>
                <w:sz w:val="20"/>
                <w:szCs w:val="20"/>
              </w:rPr>
              <w:t>Cultural appropriateness must be maintained.</w:t>
            </w:r>
          </w:p>
          <w:p w:rsidR="009A2FB1" w:rsidRPr="00FB2CCB" w:rsidRDefault="009A2FB1" w:rsidP="005B77E4">
            <w:pPr>
              <w:pStyle w:val="ListParagraph"/>
              <w:numPr>
                <w:ilvl w:val="0"/>
                <w:numId w:val="23"/>
              </w:numPr>
              <w:spacing w:before="120" w:line="276" w:lineRule="auto"/>
              <w:ind w:left="1080"/>
              <w:rPr>
                <w:rFonts w:ascii="Arial" w:hAnsi="Arial" w:cs="Arial"/>
                <w:sz w:val="20"/>
                <w:szCs w:val="20"/>
              </w:rPr>
            </w:pPr>
            <w:r w:rsidRPr="00FB2CCB">
              <w:rPr>
                <w:rFonts w:ascii="Arial" w:hAnsi="Arial" w:cs="Arial"/>
                <w:sz w:val="20"/>
                <w:szCs w:val="20"/>
              </w:rPr>
              <w:t>Complaints will be investigated by the appropriate / delegated person</w:t>
            </w:r>
            <w:r>
              <w:rPr>
                <w:rFonts w:ascii="Arial" w:hAnsi="Arial" w:cs="Arial"/>
                <w:sz w:val="20"/>
                <w:szCs w:val="20"/>
              </w:rPr>
              <w:t>/s</w:t>
            </w:r>
            <w:r w:rsidRPr="00FB2CCB">
              <w:rPr>
                <w:rFonts w:ascii="Arial" w:hAnsi="Arial" w:cs="Arial"/>
                <w:sz w:val="20"/>
                <w:szCs w:val="20"/>
              </w:rPr>
              <w:t xml:space="preserve"> and resolved at the lowest level possible.</w:t>
            </w:r>
          </w:p>
          <w:p w:rsidR="009A2FB1" w:rsidRDefault="009A2FB1" w:rsidP="005B77E4">
            <w:pPr>
              <w:pStyle w:val="ListParagraph"/>
              <w:numPr>
                <w:ilvl w:val="0"/>
                <w:numId w:val="23"/>
              </w:numPr>
              <w:spacing w:before="120" w:line="276" w:lineRule="auto"/>
              <w:ind w:left="1080"/>
              <w:rPr>
                <w:rFonts w:ascii="Arial" w:hAnsi="Arial" w:cs="Arial"/>
                <w:sz w:val="20"/>
                <w:szCs w:val="20"/>
              </w:rPr>
            </w:pPr>
            <w:r w:rsidRPr="00FB2CCB">
              <w:rPr>
                <w:rFonts w:ascii="Arial" w:hAnsi="Arial" w:cs="Arial"/>
                <w:sz w:val="20"/>
                <w:szCs w:val="20"/>
              </w:rPr>
              <w:lastRenderedPageBreak/>
              <w:t>An important factor in resolving complaints is to identify what the consumer wants to happen</w:t>
            </w:r>
            <w:r>
              <w:rPr>
                <w:rFonts w:ascii="Arial" w:hAnsi="Arial" w:cs="Arial"/>
                <w:sz w:val="20"/>
                <w:szCs w:val="20"/>
              </w:rPr>
              <w:t xml:space="preserve"> </w:t>
            </w:r>
            <w:r w:rsidR="00212A74">
              <w:rPr>
                <w:rFonts w:ascii="Arial" w:hAnsi="Arial" w:cs="Arial"/>
                <w:sz w:val="20"/>
                <w:szCs w:val="20"/>
              </w:rPr>
              <w:t>because of</w:t>
            </w:r>
            <w:r>
              <w:rPr>
                <w:rFonts w:ascii="Arial" w:hAnsi="Arial" w:cs="Arial"/>
                <w:sz w:val="20"/>
                <w:szCs w:val="20"/>
              </w:rPr>
              <w:t xml:space="preserve"> their complaint</w:t>
            </w:r>
            <w:r w:rsidRPr="00FB2CCB">
              <w:rPr>
                <w:rFonts w:ascii="Arial" w:hAnsi="Arial" w:cs="Arial"/>
                <w:sz w:val="20"/>
                <w:szCs w:val="20"/>
              </w:rPr>
              <w:t>.</w:t>
            </w:r>
          </w:p>
          <w:p w:rsidR="009A2FB1" w:rsidRPr="00FB2CCB" w:rsidRDefault="009A2FB1" w:rsidP="005B77E4">
            <w:pPr>
              <w:pStyle w:val="ListParagraph"/>
              <w:numPr>
                <w:ilvl w:val="0"/>
                <w:numId w:val="23"/>
              </w:numPr>
              <w:spacing w:before="120" w:line="276" w:lineRule="auto"/>
              <w:ind w:left="1080"/>
              <w:rPr>
                <w:rFonts w:ascii="Arial" w:hAnsi="Arial" w:cs="Arial"/>
                <w:sz w:val="20"/>
                <w:szCs w:val="20"/>
              </w:rPr>
            </w:pPr>
            <w:r>
              <w:rPr>
                <w:rFonts w:ascii="Arial" w:hAnsi="Arial" w:cs="Arial"/>
                <w:sz w:val="20"/>
                <w:szCs w:val="20"/>
              </w:rPr>
              <w:t>The response is to acknowledge the consumer perspective in the complaint including any distress and the impact of the situation they are describing in the complaint.</w:t>
            </w:r>
          </w:p>
          <w:p w:rsidR="009A2FB1" w:rsidRDefault="009A2FB1" w:rsidP="001B6E49">
            <w:pPr>
              <w:pStyle w:val="TableText"/>
              <w:ind w:left="0" w:right="38" w:firstLine="0"/>
              <w:jc w:val="left"/>
              <w:rPr>
                <w:rFonts w:ascii="Arial" w:hAnsi="Arial" w:cs="Arial"/>
                <w:sz w:val="20"/>
              </w:rPr>
            </w:pPr>
            <w:r>
              <w:rPr>
                <w:rFonts w:ascii="Arial" w:hAnsi="Arial" w:cs="Arial"/>
                <w:sz w:val="20"/>
              </w:rPr>
              <w:t>___________________________________________________________________</w:t>
            </w:r>
          </w:p>
          <w:p w:rsidR="009A2FB1" w:rsidRDefault="009A2FB1" w:rsidP="001B6E49">
            <w:pPr>
              <w:pStyle w:val="TableText"/>
              <w:ind w:left="0" w:right="38" w:firstLine="0"/>
              <w:jc w:val="left"/>
              <w:rPr>
                <w:rFonts w:ascii="Arial" w:hAnsi="Arial" w:cs="Arial"/>
                <w:sz w:val="20"/>
              </w:rPr>
            </w:pPr>
          </w:p>
          <w:p w:rsidR="009A2FB1" w:rsidRPr="00F07213" w:rsidRDefault="009A2FB1" w:rsidP="00E57749">
            <w:pPr>
              <w:pStyle w:val="TableText"/>
              <w:ind w:firstLine="101"/>
              <w:jc w:val="left"/>
              <w:rPr>
                <w:rFonts w:ascii="Arial" w:hAnsi="Arial" w:cs="Arial"/>
                <w:sz w:val="20"/>
              </w:rPr>
            </w:pPr>
            <w:r w:rsidRPr="00F07213">
              <w:rPr>
                <w:rFonts w:ascii="Arial" w:hAnsi="Arial" w:cs="Arial"/>
                <w:sz w:val="20"/>
              </w:rPr>
              <w:t>The following definitions apply to this policy, unless otherwise stated.</w:t>
            </w:r>
          </w:p>
          <w:p w:rsidR="009A2FB1" w:rsidRPr="00F07213" w:rsidRDefault="009A2FB1" w:rsidP="001B6E49">
            <w:pPr>
              <w:pStyle w:val="TableText"/>
              <w:jc w:val="left"/>
              <w:rPr>
                <w:rFonts w:ascii="Arial" w:hAnsi="Arial" w:cs="Arial"/>
                <w:sz w:val="20"/>
              </w:rPr>
            </w:pPr>
          </w:p>
          <w:tbl>
            <w:tblPr>
              <w:tblStyle w:val="TableGrid"/>
              <w:tblW w:w="7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35"/>
              <w:gridCol w:w="5103"/>
            </w:tblGrid>
            <w:tr w:rsidR="009A2FB1" w:rsidRPr="00E52F3B" w:rsidTr="00A622C9">
              <w:tc>
                <w:tcPr>
                  <w:tcW w:w="2435" w:type="dxa"/>
                  <w:shd w:val="clear" w:color="auto" w:fill="D9D9D9" w:themeFill="background1" w:themeFillShade="D9"/>
                </w:tcPr>
                <w:p w:rsidR="009A2FB1" w:rsidRPr="00E52F3B" w:rsidRDefault="009A2FB1" w:rsidP="00585937">
                  <w:pPr>
                    <w:pStyle w:val="TableHeaderText"/>
                    <w:framePr w:hSpace="180" w:wrap="around" w:vAnchor="text" w:hAnchor="text" w:xAlign="right" w:y="1"/>
                    <w:suppressOverlap/>
                    <w:rPr>
                      <w:rFonts w:ascii="Arial" w:hAnsi="Arial" w:cs="Arial"/>
                    </w:rPr>
                  </w:pPr>
                  <w:r w:rsidRPr="00E52F3B">
                    <w:rPr>
                      <w:rFonts w:ascii="Arial" w:hAnsi="Arial" w:cs="Arial"/>
                    </w:rPr>
                    <w:t>Word or phrase</w:t>
                  </w:r>
                </w:p>
              </w:tc>
              <w:tc>
                <w:tcPr>
                  <w:tcW w:w="5103" w:type="dxa"/>
                  <w:shd w:val="clear" w:color="auto" w:fill="D9D9D9" w:themeFill="background1" w:themeFillShade="D9"/>
                </w:tcPr>
                <w:p w:rsidR="009A2FB1" w:rsidRPr="00E52F3B" w:rsidRDefault="009A2FB1" w:rsidP="00585937">
                  <w:pPr>
                    <w:pStyle w:val="TableHeaderText"/>
                    <w:framePr w:hSpace="180" w:wrap="around" w:vAnchor="text" w:hAnchor="text" w:xAlign="right" w:y="1"/>
                    <w:suppressOverlap/>
                    <w:rPr>
                      <w:rFonts w:ascii="Arial" w:hAnsi="Arial" w:cs="Arial"/>
                    </w:rPr>
                  </w:pPr>
                  <w:r w:rsidRPr="00E52F3B">
                    <w:rPr>
                      <w:rFonts w:ascii="Arial" w:hAnsi="Arial" w:cs="Arial"/>
                    </w:rPr>
                    <w:t>Definition</w:t>
                  </w:r>
                </w:p>
              </w:tc>
            </w:tr>
            <w:tr w:rsidR="009A2FB1" w:rsidRPr="00E52F3B" w:rsidTr="00A622C9">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Pr>
                      <w:rFonts w:ascii="Arial" w:hAnsi="Arial" w:cs="Arial"/>
                      <w:b/>
                      <w:bCs/>
                    </w:rPr>
                    <w:t>Active Complaint</w:t>
                  </w:r>
                </w:p>
              </w:tc>
              <w:tc>
                <w:tcPr>
                  <w:tcW w:w="5103" w:type="dxa"/>
                  <w:shd w:val="clear" w:color="auto" w:fill="auto"/>
                </w:tcPr>
                <w:p w:rsidR="009A2FB1"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sidRPr="00675392">
                    <w:rPr>
                      <w:rFonts w:ascii="Arial" w:eastAsiaTheme="minorHAnsi" w:hAnsi="Arial" w:cs="Arial"/>
                      <w:szCs w:val="20"/>
                      <w:lang w:val="en-NZ"/>
                    </w:rPr>
                    <w:t xml:space="preserve">A complaint that has been received by </w:t>
                  </w:r>
                  <w:r>
                    <w:rPr>
                      <w:rFonts w:ascii="Arial" w:eastAsiaTheme="minorHAnsi" w:hAnsi="Arial" w:cs="Arial"/>
                      <w:szCs w:val="20"/>
                      <w:lang w:val="en-NZ"/>
                    </w:rPr>
                    <w:t xml:space="preserve">NSU or NSU provider or </w:t>
                  </w:r>
                  <w:r w:rsidRPr="00675392">
                    <w:rPr>
                      <w:rFonts w:ascii="Arial" w:eastAsiaTheme="minorHAnsi" w:hAnsi="Arial" w:cs="Arial"/>
                      <w:szCs w:val="20"/>
                      <w:lang w:val="en-NZ"/>
                    </w:rPr>
                    <w:t>Health an</w:t>
                  </w:r>
                  <w:r>
                    <w:rPr>
                      <w:rFonts w:ascii="Arial" w:eastAsiaTheme="minorHAnsi" w:hAnsi="Arial" w:cs="Arial"/>
                      <w:szCs w:val="20"/>
                      <w:lang w:val="en-NZ"/>
                    </w:rPr>
                    <w:t>d Disability Commissioner (HDC);</w:t>
                  </w:r>
                  <w:r w:rsidRPr="00675392">
                    <w:rPr>
                      <w:rFonts w:ascii="Arial" w:eastAsiaTheme="minorHAnsi" w:hAnsi="Arial" w:cs="Arial"/>
                      <w:szCs w:val="20"/>
                      <w:lang w:val="en-NZ"/>
                    </w:rPr>
                    <w:t xml:space="preserve"> the investigation</w:t>
                  </w:r>
                  <w:r>
                    <w:rPr>
                      <w:rFonts w:ascii="Arial" w:eastAsiaTheme="minorHAnsi" w:hAnsi="Arial" w:cs="Arial"/>
                      <w:szCs w:val="20"/>
                      <w:lang w:val="en-NZ"/>
                    </w:rPr>
                    <w:t>/ response</w:t>
                  </w:r>
                  <w:r w:rsidRPr="00675392">
                    <w:rPr>
                      <w:rFonts w:ascii="Arial" w:eastAsiaTheme="minorHAnsi" w:hAnsi="Arial" w:cs="Arial"/>
                      <w:szCs w:val="20"/>
                      <w:lang w:val="en-NZ"/>
                    </w:rPr>
                    <w:t xml:space="preserve"> is </w:t>
                  </w:r>
                  <w:r w:rsidR="00212A74" w:rsidRPr="00675392">
                    <w:rPr>
                      <w:rFonts w:ascii="Arial" w:eastAsiaTheme="minorHAnsi" w:hAnsi="Arial" w:cs="Arial"/>
                      <w:szCs w:val="20"/>
                      <w:lang w:val="en-NZ"/>
                    </w:rPr>
                    <w:t>underway,</w:t>
                  </w:r>
                  <w:r w:rsidRPr="00675392">
                    <w:rPr>
                      <w:rFonts w:ascii="Arial" w:eastAsiaTheme="minorHAnsi" w:hAnsi="Arial" w:cs="Arial"/>
                      <w:szCs w:val="20"/>
                      <w:lang w:val="en-NZ"/>
                    </w:rPr>
                    <w:t xml:space="preserve"> </w:t>
                  </w:r>
                  <w:r>
                    <w:rPr>
                      <w:rFonts w:ascii="Arial" w:eastAsiaTheme="minorHAnsi" w:hAnsi="Arial" w:cs="Arial"/>
                      <w:szCs w:val="20"/>
                      <w:lang w:val="en-NZ"/>
                    </w:rPr>
                    <w:t>and</w:t>
                  </w:r>
                  <w:r w:rsidRPr="00675392">
                    <w:rPr>
                      <w:rFonts w:ascii="Arial" w:eastAsiaTheme="minorHAnsi" w:hAnsi="Arial" w:cs="Arial"/>
                      <w:szCs w:val="20"/>
                      <w:lang w:val="en-NZ"/>
                    </w:rPr>
                    <w:t xml:space="preserve"> a final resolution has not been reached.</w:t>
                  </w:r>
                </w:p>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p>
              </w:tc>
            </w:tr>
            <w:tr w:rsidR="009A2FB1" w:rsidRPr="00E52F3B" w:rsidTr="00A622C9">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Pr>
                      <w:rFonts w:ascii="Arial" w:hAnsi="Arial" w:cs="Arial"/>
                      <w:b/>
                      <w:bCs/>
                    </w:rPr>
                    <w:t>Closed Complaint</w:t>
                  </w:r>
                </w:p>
              </w:tc>
              <w:tc>
                <w:tcPr>
                  <w:tcW w:w="5103" w:type="dxa"/>
                  <w:shd w:val="clear" w:color="auto" w:fill="auto"/>
                </w:tcPr>
                <w:p w:rsidR="009A2FB1" w:rsidRPr="00675392"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sidRPr="00675392">
                    <w:rPr>
                      <w:rFonts w:ascii="Arial" w:eastAsiaTheme="minorHAnsi" w:hAnsi="Arial" w:cs="Arial"/>
                      <w:szCs w:val="20"/>
                      <w:lang w:val="en-NZ"/>
                    </w:rPr>
                    <w:t xml:space="preserve">A complaint that is either resolved to the satisfaction of the Complainant (as evidenced by no notification to the contrary) within 10 working days of receiving the </w:t>
                  </w:r>
                  <w:r>
                    <w:rPr>
                      <w:rFonts w:ascii="Arial" w:eastAsiaTheme="minorHAnsi" w:hAnsi="Arial" w:cs="Arial"/>
                      <w:szCs w:val="20"/>
                      <w:lang w:val="en-NZ"/>
                    </w:rPr>
                    <w:t xml:space="preserve">complainant receiving the </w:t>
                  </w:r>
                  <w:r w:rsidRPr="00675392">
                    <w:rPr>
                      <w:rFonts w:ascii="Arial" w:eastAsiaTheme="minorHAnsi" w:hAnsi="Arial" w:cs="Arial"/>
                      <w:szCs w:val="20"/>
                      <w:lang w:val="en-NZ"/>
                    </w:rPr>
                    <w:t>response</w:t>
                  </w:r>
                </w:p>
                <w:p w:rsidR="009A2FB1" w:rsidRPr="00675392"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sidRPr="00675392">
                    <w:rPr>
                      <w:rFonts w:ascii="Arial" w:eastAsiaTheme="minorHAnsi" w:hAnsi="Arial" w:cs="Arial"/>
                      <w:szCs w:val="20"/>
                      <w:lang w:val="en-NZ"/>
                    </w:rPr>
                    <w:t>OR</w:t>
                  </w:r>
                </w:p>
                <w:p w:rsidR="009A2FB1"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Pr>
                      <w:rFonts w:ascii="Arial" w:eastAsiaTheme="minorHAnsi" w:hAnsi="Arial" w:cs="Arial"/>
                      <w:szCs w:val="20"/>
                      <w:lang w:val="en-NZ"/>
                    </w:rPr>
                    <w:t xml:space="preserve">A </w:t>
                  </w:r>
                  <w:r w:rsidRPr="00675392">
                    <w:rPr>
                      <w:rFonts w:ascii="Arial" w:eastAsiaTheme="minorHAnsi" w:hAnsi="Arial" w:cs="Arial"/>
                      <w:szCs w:val="20"/>
                      <w:lang w:val="en-NZ"/>
                    </w:rPr>
                    <w:t xml:space="preserve">complaint where the Complainant </w:t>
                  </w:r>
                  <w:r>
                    <w:rPr>
                      <w:rFonts w:ascii="Arial" w:eastAsiaTheme="minorHAnsi" w:hAnsi="Arial" w:cs="Arial"/>
                      <w:szCs w:val="20"/>
                      <w:lang w:val="en-NZ"/>
                    </w:rPr>
                    <w:t xml:space="preserve">has been </w:t>
                  </w:r>
                  <w:r w:rsidRPr="00675392">
                    <w:rPr>
                      <w:rFonts w:ascii="Arial" w:eastAsiaTheme="minorHAnsi" w:hAnsi="Arial" w:cs="Arial"/>
                      <w:szCs w:val="20"/>
                      <w:lang w:val="en-NZ"/>
                    </w:rPr>
                    <w:t>referred to the Health an</w:t>
                  </w:r>
                  <w:r>
                    <w:rPr>
                      <w:rFonts w:ascii="Arial" w:eastAsiaTheme="minorHAnsi" w:hAnsi="Arial" w:cs="Arial"/>
                      <w:szCs w:val="20"/>
                      <w:lang w:val="en-NZ"/>
                    </w:rPr>
                    <w:t>d Disability Commissioner (HDC) and resolved to the satisfaction of the complainant with contribution from NSU and or the provider.</w:t>
                  </w:r>
                </w:p>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p>
              </w:tc>
            </w:tr>
            <w:tr w:rsidR="009A2FB1" w:rsidRPr="00E52F3B" w:rsidTr="00A622C9">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sidRPr="00E52F3B">
                    <w:rPr>
                      <w:rFonts w:ascii="Arial" w:hAnsi="Arial" w:cs="Arial"/>
                      <w:b/>
                      <w:bCs/>
                    </w:rPr>
                    <w:t>Complaint</w:t>
                  </w:r>
                </w:p>
              </w:tc>
              <w:tc>
                <w:tcPr>
                  <w:tcW w:w="5103" w:type="dxa"/>
                  <w:shd w:val="clear" w:color="auto" w:fill="auto"/>
                </w:tcPr>
                <w:p w:rsidR="009A2FB1"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sidRPr="00E52F3B">
                    <w:rPr>
                      <w:rFonts w:ascii="Arial" w:eastAsiaTheme="minorHAnsi" w:hAnsi="Arial" w:cs="Arial"/>
                      <w:szCs w:val="20"/>
                      <w:lang w:val="en-NZ"/>
                    </w:rPr>
                    <w:t xml:space="preserve">A complaint is any expression of dissatisfaction or unhappiness about a particular action, service or decision that is received from an external source, and </w:t>
                  </w:r>
                  <w:r>
                    <w:rPr>
                      <w:rFonts w:ascii="Arial" w:eastAsiaTheme="minorHAnsi" w:hAnsi="Arial" w:cs="Arial"/>
                      <w:szCs w:val="20"/>
                      <w:lang w:val="en-NZ"/>
                    </w:rPr>
                    <w:t>that requires a response from NSU and or HSU provider</w:t>
                  </w:r>
                  <w:r w:rsidRPr="00E52F3B">
                    <w:rPr>
                      <w:rFonts w:ascii="Arial" w:eastAsiaTheme="minorHAnsi" w:hAnsi="Arial" w:cs="Arial"/>
                      <w:szCs w:val="20"/>
                      <w:lang w:val="en-NZ"/>
                    </w:rPr>
                    <w:t>. Complaints are managed in accordance with the Code of Health and Disability S</w:t>
                  </w:r>
                  <w:r>
                    <w:rPr>
                      <w:rFonts w:ascii="Arial" w:eastAsiaTheme="minorHAnsi" w:hAnsi="Arial" w:cs="Arial"/>
                      <w:szCs w:val="20"/>
                      <w:lang w:val="en-NZ"/>
                    </w:rPr>
                    <w:t>ervices Consumer’s Rights (1996).</w:t>
                  </w:r>
                </w:p>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p>
              </w:tc>
            </w:tr>
            <w:tr w:rsidR="009A2FB1" w:rsidRPr="00E52F3B" w:rsidTr="00A622C9">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sidRPr="00E52F3B">
                    <w:rPr>
                      <w:rFonts w:ascii="Arial" w:hAnsi="Arial" w:cs="Arial"/>
                      <w:b/>
                      <w:bCs/>
                    </w:rPr>
                    <w:t>Consumer</w:t>
                  </w:r>
                </w:p>
              </w:tc>
              <w:tc>
                <w:tcPr>
                  <w:tcW w:w="5103" w:type="dxa"/>
                  <w:shd w:val="clear" w:color="auto" w:fill="auto"/>
                </w:tcPr>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hAnsi="Arial" w:cs="Arial"/>
                      <w:szCs w:val="20"/>
                    </w:rPr>
                  </w:pPr>
                  <w:r w:rsidRPr="00E52F3B">
                    <w:rPr>
                      <w:rFonts w:ascii="Arial" w:hAnsi="Arial" w:cs="Arial"/>
                      <w:szCs w:val="20"/>
                    </w:rPr>
                    <w:t>For the purposes of this policy a consumer can also be a client, patient or resident. It is the person who uses/receives health and disability services, or their representative.</w:t>
                  </w:r>
                </w:p>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p>
              </w:tc>
            </w:tr>
            <w:tr w:rsidR="009A2FB1" w:rsidRPr="00E52F3B" w:rsidTr="00A622C9">
              <w:trPr>
                <w:trHeight w:val="53"/>
              </w:trPr>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Pr>
                      <w:rFonts w:ascii="Arial" w:hAnsi="Arial" w:cs="Arial"/>
                      <w:b/>
                      <w:bCs/>
                    </w:rPr>
                    <w:t>Just Culture</w:t>
                  </w:r>
                </w:p>
              </w:tc>
              <w:tc>
                <w:tcPr>
                  <w:tcW w:w="5103" w:type="dxa"/>
                  <w:shd w:val="clear" w:color="auto" w:fill="auto"/>
                </w:tcPr>
                <w:p w:rsidR="009A2FB1" w:rsidRPr="00CF3EA1" w:rsidRDefault="009A2FB1" w:rsidP="00585937">
                  <w:pPr>
                    <w:pStyle w:val="FootnoteText"/>
                    <w:framePr w:hSpace="180" w:wrap="around" w:vAnchor="text" w:hAnchor="text" w:xAlign="right" w:y="1"/>
                    <w:ind w:left="0" w:firstLine="0"/>
                    <w:suppressOverlap/>
                    <w:jc w:val="left"/>
                    <w:rPr>
                      <w:rFonts w:ascii="Arial" w:hAnsi="Arial" w:cs="Arial"/>
                      <w:lang w:val="en-NZ"/>
                    </w:rPr>
                  </w:pPr>
                  <w:r w:rsidRPr="00CF3EA1">
                    <w:rPr>
                      <w:rFonts w:ascii="Arial" w:hAnsi="Arial" w:cs="Arial"/>
                      <w:lang w:val="en-NZ"/>
                    </w:rPr>
                    <w:t>A system of natural justice that reflects what we know of socio technical system design, free will, and our inescapable human fallibility</w:t>
                  </w:r>
                  <w:r>
                    <w:rPr>
                      <w:rFonts w:ascii="Arial" w:hAnsi="Arial" w:cs="Arial"/>
                      <w:lang w:val="en-NZ"/>
                    </w:rPr>
                    <w:t>.</w:t>
                  </w:r>
                  <w:r w:rsidRPr="00CF3EA1">
                    <w:rPr>
                      <w:rFonts w:ascii="Arial" w:hAnsi="Arial" w:cs="Arial"/>
                      <w:lang w:val="en-NZ"/>
                    </w:rPr>
                    <w:t xml:space="preserve"> </w:t>
                  </w:r>
                </w:p>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p>
              </w:tc>
            </w:tr>
            <w:tr w:rsidR="009A2FB1" w:rsidRPr="00E52F3B" w:rsidTr="00A622C9">
              <w:trPr>
                <w:trHeight w:val="53"/>
              </w:trPr>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sidRPr="00E52F3B">
                    <w:rPr>
                      <w:rFonts w:ascii="Arial" w:hAnsi="Arial" w:cs="Arial"/>
                      <w:b/>
                      <w:bCs/>
                    </w:rPr>
                    <w:t>Open communication</w:t>
                  </w:r>
                </w:p>
              </w:tc>
              <w:tc>
                <w:tcPr>
                  <w:tcW w:w="5103" w:type="dxa"/>
                  <w:shd w:val="clear" w:color="auto" w:fill="auto"/>
                </w:tcPr>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r w:rsidRPr="00E52F3B">
                    <w:rPr>
                      <w:rFonts w:ascii="Arial" w:hAnsi="Arial" w:cs="Arial"/>
                      <w:color w:val="000000" w:themeColor="text1"/>
                    </w:rPr>
                    <w:t xml:space="preserve">A timely and transparent approach to communicating </w:t>
                  </w:r>
                  <w:r w:rsidR="00212A74" w:rsidRPr="00E52F3B">
                    <w:rPr>
                      <w:rFonts w:ascii="Arial" w:hAnsi="Arial" w:cs="Arial"/>
                      <w:color w:val="000000" w:themeColor="text1"/>
                    </w:rPr>
                    <w:t>with and</w:t>
                  </w:r>
                  <w:r w:rsidRPr="00E52F3B">
                    <w:rPr>
                      <w:rFonts w:ascii="Arial" w:hAnsi="Arial" w:cs="Arial"/>
                      <w:color w:val="000000" w:themeColor="text1"/>
                    </w:rPr>
                    <w:t xml:space="preserve"> supporting health consumers when a complaint is received. This included a factual explanation of what happened, an apology, and actions that deal with the actual and potential consequences of the event. </w:t>
                  </w:r>
                </w:p>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p>
                <w:p w:rsidR="009A2FB1" w:rsidRPr="005501D9"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r w:rsidRPr="00E52F3B">
                    <w:rPr>
                      <w:rFonts w:ascii="Arial" w:hAnsi="Arial" w:cs="Arial"/>
                      <w:color w:val="000000" w:themeColor="text1"/>
                    </w:rPr>
                    <w:t xml:space="preserve">An important aspect of open disclosure is explaining to the consumer how the incident has been reviewed, </w:t>
                  </w:r>
                  <w:r w:rsidRPr="00E52F3B">
                    <w:rPr>
                      <w:rFonts w:ascii="Arial" w:hAnsi="Arial" w:cs="Arial"/>
                      <w:color w:val="000000" w:themeColor="text1"/>
                    </w:rPr>
                    <w:lastRenderedPageBreak/>
                    <w:t>and what systems will be put in place to make sure similar incidences will not happen again.</w:t>
                  </w:r>
                </w:p>
              </w:tc>
            </w:tr>
            <w:tr w:rsidR="009A2FB1" w:rsidRPr="00E52F3B" w:rsidTr="00A622C9">
              <w:trPr>
                <w:trHeight w:val="53"/>
              </w:trPr>
              <w:tc>
                <w:tcPr>
                  <w:tcW w:w="2435" w:type="dxa"/>
                  <w:shd w:val="clear" w:color="auto" w:fill="auto"/>
                </w:tcPr>
                <w:p w:rsidR="009A2FB1" w:rsidRPr="00E52F3B" w:rsidRDefault="009A2FB1" w:rsidP="00585937">
                  <w:pPr>
                    <w:pStyle w:val="EmbeddedText"/>
                    <w:framePr w:hSpace="180" w:wrap="around" w:vAnchor="text" w:hAnchor="text" w:xAlign="right" w:y="1"/>
                    <w:suppressOverlap/>
                    <w:jc w:val="left"/>
                    <w:rPr>
                      <w:rFonts w:ascii="Arial" w:hAnsi="Arial" w:cs="Arial"/>
                      <w:b/>
                      <w:bCs/>
                    </w:rPr>
                  </w:pPr>
                  <w:r>
                    <w:rPr>
                      <w:rFonts w:ascii="Arial" w:hAnsi="Arial" w:cs="Arial"/>
                      <w:b/>
                      <w:bCs/>
                    </w:rPr>
                    <w:lastRenderedPageBreak/>
                    <w:t>Representative</w:t>
                  </w:r>
                </w:p>
              </w:tc>
              <w:tc>
                <w:tcPr>
                  <w:tcW w:w="5103" w:type="dxa"/>
                  <w:shd w:val="clear" w:color="auto" w:fill="auto"/>
                </w:tcPr>
                <w:p w:rsidR="009A2FB1" w:rsidRPr="003A3CEC"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r w:rsidRPr="003A3CEC">
                    <w:rPr>
                      <w:rFonts w:ascii="Arial" w:hAnsi="Arial" w:cs="Arial"/>
                      <w:color w:val="000000" w:themeColor="text1"/>
                    </w:rPr>
                    <w:t xml:space="preserve">A person to which the consumer has given their permission to make a complaint or represent them on their behalf: </w:t>
                  </w:r>
                </w:p>
                <w:p w:rsidR="009A2FB1" w:rsidRPr="00477C55" w:rsidRDefault="009A2FB1" w:rsidP="00585937">
                  <w:pPr>
                    <w:pStyle w:val="FootnoteText"/>
                    <w:framePr w:hSpace="180" w:wrap="around" w:vAnchor="text" w:hAnchor="text" w:xAlign="right" w:y="1"/>
                    <w:numPr>
                      <w:ilvl w:val="0"/>
                      <w:numId w:val="25"/>
                    </w:numPr>
                    <w:suppressOverlap/>
                    <w:jc w:val="left"/>
                    <w:rPr>
                      <w:rFonts w:ascii="Arial" w:hAnsi="Arial" w:cs="Arial"/>
                      <w:color w:val="000000" w:themeColor="text1"/>
                    </w:rPr>
                  </w:pPr>
                  <w:r w:rsidRPr="003A3CEC">
                    <w:rPr>
                      <w:rFonts w:ascii="Arial" w:hAnsi="Arial" w:cs="Arial"/>
                      <w:color w:val="000000" w:themeColor="text1"/>
                    </w:rPr>
                    <w:t>Where the cons</w:t>
                  </w:r>
                  <w:r>
                    <w:rPr>
                      <w:rFonts w:ascii="Arial" w:hAnsi="Arial" w:cs="Arial"/>
                      <w:color w:val="000000" w:themeColor="text1"/>
                    </w:rPr>
                    <w:t xml:space="preserve">umer is under 16, the parent or       a </w:t>
                  </w:r>
                  <w:r w:rsidRPr="00477C55">
                    <w:rPr>
                      <w:rFonts w:ascii="Arial" w:hAnsi="Arial" w:cs="Arial"/>
                      <w:color w:val="000000" w:themeColor="text1"/>
                    </w:rPr>
                    <w:t xml:space="preserve">guardian, or any person authorised in writing by the parent or guardian to act on behalf of the patient. </w:t>
                  </w:r>
                </w:p>
                <w:p w:rsidR="009A2FB1" w:rsidRPr="003A3CEC" w:rsidRDefault="009A2FB1" w:rsidP="00585937">
                  <w:pPr>
                    <w:pStyle w:val="FootnoteText"/>
                    <w:framePr w:hSpace="180" w:wrap="around" w:vAnchor="text" w:hAnchor="text" w:xAlign="right" w:y="1"/>
                    <w:numPr>
                      <w:ilvl w:val="0"/>
                      <w:numId w:val="25"/>
                    </w:numPr>
                    <w:suppressOverlap/>
                    <w:jc w:val="left"/>
                    <w:rPr>
                      <w:rFonts w:ascii="Arial" w:hAnsi="Arial" w:cs="Arial"/>
                      <w:color w:val="000000" w:themeColor="text1"/>
                    </w:rPr>
                  </w:pPr>
                  <w:r w:rsidRPr="003A3CEC">
                    <w:rPr>
                      <w:rFonts w:ascii="Arial" w:hAnsi="Arial" w:cs="Arial"/>
                      <w:color w:val="000000" w:themeColor="text1"/>
                    </w:rPr>
                    <w:t xml:space="preserve">Where the consumer is deceased, the executor or administrator of the estate </w:t>
                  </w:r>
                </w:p>
                <w:p w:rsidR="009A2FB1" w:rsidRDefault="009A2FB1" w:rsidP="00585937">
                  <w:pPr>
                    <w:pStyle w:val="FootnoteText"/>
                    <w:framePr w:hSpace="180" w:wrap="around" w:vAnchor="text" w:hAnchor="text" w:xAlign="right" w:y="1"/>
                    <w:numPr>
                      <w:ilvl w:val="0"/>
                      <w:numId w:val="25"/>
                    </w:numPr>
                    <w:suppressOverlap/>
                    <w:jc w:val="left"/>
                    <w:rPr>
                      <w:rFonts w:ascii="Arial" w:hAnsi="Arial" w:cs="Arial"/>
                      <w:color w:val="000000" w:themeColor="text1"/>
                    </w:rPr>
                  </w:pPr>
                  <w:r w:rsidRPr="003A3CEC">
                    <w:rPr>
                      <w:rFonts w:ascii="Arial" w:hAnsi="Arial" w:cs="Arial"/>
                      <w:color w:val="000000" w:themeColor="text1"/>
                    </w:rPr>
                    <w:t>Where the consumer is alive, over 16 and is unable to give consent, a person acting on the patient’s behalf. (This could be someone authorised in writing by the patient or family to act on behalf of the consumer).</w:t>
                  </w:r>
                </w:p>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p>
              </w:tc>
            </w:tr>
            <w:tr w:rsidR="009A2FB1" w:rsidRPr="00E52F3B" w:rsidTr="00A622C9">
              <w:trPr>
                <w:trHeight w:val="53"/>
              </w:trPr>
              <w:tc>
                <w:tcPr>
                  <w:tcW w:w="2435" w:type="dxa"/>
                  <w:shd w:val="clear" w:color="auto" w:fill="auto"/>
                </w:tcPr>
                <w:p w:rsidR="009A2FB1" w:rsidRPr="00E52F3B" w:rsidRDefault="009A2FB1" w:rsidP="00585937">
                  <w:pPr>
                    <w:pStyle w:val="EmbeddedText"/>
                    <w:framePr w:hSpace="180" w:wrap="around" w:vAnchor="text" w:hAnchor="text" w:xAlign="right" w:y="1"/>
                    <w:suppressOverlap/>
                    <w:jc w:val="left"/>
                    <w:rPr>
                      <w:rFonts w:ascii="Arial" w:hAnsi="Arial" w:cs="Arial"/>
                      <w:b/>
                      <w:bCs/>
                    </w:rPr>
                  </w:pPr>
                  <w:r w:rsidRPr="00E52F3B">
                    <w:rPr>
                      <w:rFonts w:ascii="Arial" w:hAnsi="Arial" w:cs="Arial"/>
                      <w:b/>
                      <w:bCs/>
                    </w:rPr>
                    <w:t xml:space="preserve">Response to  </w:t>
                  </w:r>
                </w:p>
                <w:p w:rsidR="009A2FB1" w:rsidRPr="00E52F3B" w:rsidRDefault="009A2FB1" w:rsidP="00585937">
                  <w:pPr>
                    <w:pStyle w:val="EmbeddedText"/>
                    <w:framePr w:hSpace="180" w:wrap="around" w:vAnchor="text" w:hAnchor="text" w:xAlign="right" w:y="1"/>
                    <w:ind w:left="0" w:firstLine="0"/>
                    <w:suppressOverlap/>
                    <w:jc w:val="left"/>
                    <w:rPr>
                      <w:rFonts w:ascii="Arial" w:hAnsi="Arial" w:cs="Arial"/>
                      <w:b/>
                      <w:bCs/>
                    </w:rPr>
                  </w:pPr>
                  <w:r w:rsidRPr="00E52F3B">
                    <w:rPr>
                      <w:rFonts w:ascii="Arial" w:hAnsi="Arial" w:cs="Arial"/>
                      <w:b/>
                      <w:bCs/>
                    </w:rPr>
                    <w:t>complainant</w:t>
                  </w:r>
                </w:p>
              </w:tc>
              <w:tc>
                <w:tcPr>
                  <w:tcW w:w="5103" w:type="dxa"/>
                  <w:shd w:val="clear" w:color="auto" w:fill="auto"/>
                </w:tcPr>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r w:rsidRPr="00E52F3B">
                    <w:rPr>
                      <w:rFonts w:ascii="Arial" w:hAnsi="Arial" w:cs="Arial"/>
                      <w:color w:val="000000" w:themeColor="text1"/>
                    </w:rPr>
                    <w:t xml:space="preserve">The primary communicator will ascertain how the complainant would like to be updated, ascertain their wishes around resolution or outcome, and how they would like to receive the response. This may include a meeting in person, or in writing, and/or include </w:t>
                  </w:r>
                  <w:r>
                    <w:rPr>
                      <w:rFonts w:ascii="Arial" w:hAnsi="Arial" w:cs="Arial"/>
                      <w:color w:val="000000" w:themeColor="text1"/>
                    </w:rPr>
                    <w:t>a health a</w:t>
                  </w:r>
                  <w:r w:rsidRPr="00E52F3B">
                    <w:rPr>
                      <w:rFonts w:ascii="Arial" w:hAnsi="Arial" w:cs="Arial"/>
                      <w:color w:val="000000" w:themeColor="text1"/>
                    </w:rPr>
                    <w:t xml:space="preserve">dvocacy </w:t>
                  </w:r>
                  <w:r>
                    <w:rPr>
                      <w:rFonts w:ascii="Arial" w:hAnsi="Arial" w:cs="Arial"/>
                      <w:color w:val="000000" w:themeColor="text1"/>
                    </w:rPr>
                    <w:t>s</w:t>
                  </w:r>
                  <w:r w:rsidRPr="00E52F3B">
                    <w:rPr>
                      <w:rFonts w:ascii="Arial" w:hAnsi="Arial" w:cs="Arial"/>
                      <w:color w:val="000000" w:themeColor="text1"/>
                    </w:rPr>
                    <w:t>ervice.</w:t>
                  </w:r>
                </w:p>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p>
              </w:tc>
            </w:tr>
            <w:tr w:rsidR="009A2FB1" w:rsidRPr="00E52F3B" w:rsidTr="00A622C9">
              <w:trPr>
                <w:trHeight w:val="2021"/>
              </w:trPr>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sidRPr="00E52F3B">
                    <w:rPr>
                      <w:rFonts w:ascii="Arial" w:hAnsi="Arial" w:cs="Arial"/>
                      <w:b/>
                      <w:bCs/>
                    </w:rPr>
                    <w:t>Review</w:t>
                  </w:r>
                </w:p>
              </w:tc>
              <w:tc>
                <w:tcPr>
                  <w:tcW w:w="5103" w:type="dxa"/>
                  <w:shd w:val="clear" w:color="auto" w:fill="auto"/>
                </w:tcPr>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r w:rsidRPr="00E52F3B">
                    <w:rPr>
                      <w:rFonts w:ascii="Arial" w:eastAsiaTheme="minorHAnsi" w:hAnsi="Arial" w:cs="Arial"/>
                      <w:szCs w:val="20"/>
                      <w:lang w:val="en-NZ"/>
                    </w:rPr>
                    <w:t>A review is another name for a formal investigation process that is carried out by NSU or the service provider to analyse an adverse event arising from the complaint. There are a variety of review methodologies such a root cause analysis (RCA) applied to conduct a review. The findings may lead to may lead to corrective actions and changes to organisation wide systems and processes.</w:t>
                  </w:r>
                </w:p>
                <w:p w:rsidR="009A2FB1" w:rsidRPr="00E52F3B" w:rsidRDefault="009A2FB1" w:rsidP="00585937">
                  <w:pPr>
                    <w:framePr w:hSpace="180" w:wrap="around" w:vAnchor="text" w:hAnchor="text" w:xAlign="right" w:y="1"/>
                    <w:autoSpaceDE w:val="0"/>
                    <w:autoSpaceDN w:val="0"/>
                    <w:adjustRightInd w:val="0"/>
                    <w:ind w:left="0" w:firstLine="0"/>
                    <w:suppressOverlap/>
                    <w:jc w:val="left"/>
                    <w:rPr>
                      <w:rFonts w:ascii="Arial" w:eastAsiaTheme="minorHAnsi" w:hAnsi="Arial" w:cs="Arial"/>
                      <w:szCs w:val="20"/>
                      <w:lang w:val="en-NZ"/>
                    </w:rPr>
                  </w:pPr>
                </w:p>
              </w:tc>
            </w:tr>
            <w:tr w:rsidR="009A2FB1" w:rsidRPr="00E52F3B" w:rsidTr="00A622C9">
              <w:trPr>
                <w:trHeight w:val="1558"/>
              </w:trPr>
              <w:tc>
                <w:tcPr>
                  <w:tcW w:w="2435" w:type="dxa"/>
                  <w:shd w:val="clear" w:color="auto" w:fill="auto"/>
                </w:tcPr>
                <w:p w:rsidR="009A2FB1" w:rsidRPr="005370A2" w:rsidRDefault="009A2FB1" w:rsidP="00585937">
                  <w:pPr>
                    <w:pStyle w:val="EmbeddedText"/>
                    <w:framePr w:hSpace="180" w:wrap="around" w:vAnchor="text" w:hAnchor="text" w:xAlign="right" w:y="1"/>
                    <w:spacing w:line="276" w:lineRule="auto"/>
                    <w:suppressOverlap/>
                    <w:rPr>
                      <w:rFonts w:ascii="Arial" w:hAnsi="Arial" w:cs="Arial"/>
                      <w:b/>
                      <w:bCs/>
                    </w:rPr>
                  </w:pPr>
                  <w:r>
                    <w:rPr>
                      <w:rFonts w:ascii="Arial" w:hAnsi="Arial" w:cs="Arial"/>
                      <w:b/>
                      <w:bCs/>
                    </w:rPr>
                    <w:t>SMART (mnemonic)</w:t>
                  </w:r>
                </w:p>
              </w:tc>
              <w:tc>
                <w:tcPr>
                  <w:tcW w:w="5103" w:type="dxa"/>
                  <w:shd w:val="clear" w:color="auto" w:fill="auto"/>
                </w:tcPr>
                <w:p w:rsidR="009A2FB1" w:rsidRDefault="009A2FB1" w:rsidP="00585937">
                  <w:pPr>
                    <w:framePr w:hSpace="180" w:wrap="around" w:vAnchor="text" w:hAnchor="text" w:xAlign="right" w:y="1"/>
                    <w:autoSpaceDE w:val="0"/>
                    <w:autoSpaceDN w:val="0"/>
                    <w:adjustRightInd w:val="0"/>
                    <w:spacing w:line="276" w:lineRule="auto"/>
                    <w:suppressOverlap/>
                    <w:rPr>
                      <w:rFonts w:ascii="Arial" w:hAnsi="Arial" w:cs="Arial"/>
                      <w:szCs w:val="20"/>
                    </w:rPr>
                  </w:pPr>
                  <w:r w:rsidRPr="00174D4C">
                    <w:rPr>
                      <w:rFonts w:ascii="Arial" w:hAnsi="Arial" w:cs="Arial"/>
                      <w:b/>
                      <w:szCs w:val="20"/>
                    </w:rPr>
                    <w:t>S</w:t>
                  </w:r>
                  <w:r>
                    <w:rPr>
                      <w:rFonts w:ascii="Arial" w:hAnsi="Arial" w:cs="Arial"/>
                      <w:szCs w:val="20"/>
                    </w:rPr>
                    <w:t xml:space="preserve"> ~ specific</w:t>
                  </w:r>
                </w:p>
                <w:p w:rsidR="009A2FB1" w:rsidRDefault="009A2FB1" w:rsidP="00585937">
                  <w:pPr>
                    <w:framePr w:hSpace="180" w:wrap="around" w:vAnchor="text" w:hAnchor="text" w:xAlign="right" w:y="1"/>
                    <w:autoSpaceDE w:val="0"/>
                    <w:autoSpaceDN w:val="0"/>
                    <w:adjustRightInd w:val="0"/>
                    <w:spacing w:line="276" w:lineRule="auto"/>
                    <w:suppressOverlap/>
                    <w:rPr>
                      <w:rFonts w:ascii="Arial" w:hAnsi="Arial" w:cs="Arial"/>
                      <w:szCs w:val="20"/>
                    </w:rPr>
                  </w:pPr>
                  <w:r w:rsidRPr="00174D4C">
                    <w:rPr>
                      <w:rFonts w:ascii="Arial" w:hAnsi="Arial" w:cs="Arial"/>
                      <w:b/>
                      <w:szCs w:val="20"/>
                    </w:rPr>
                    <w:t>M</w:t>
                  </w:r>
                  <w:r>
                    <w:rPr>
                      <w:rFonts w:ascii="Arial" w:hAnsi="Arial" w:cs="Arial"/>
                      <w:szCs w:val="20"/>
                    </w:rPr>
                    <w:t xml:space="preserve"> ~ measurable</w:t>
                  </w:r>
                </w:p>
                <w:p w:rsidR="009A2FB1" w:rsidRDefault="009A2FB1" w:rsidP="00585937">
                  <w:pPr>
                    <w:framePr w:hSpace="180" w:wrap="around" w:vAnchor="text" w:hAnchor="text" w:xAlign="right" w:y="1"/>
                    <w:autoSpaceDE w:val="0"/>
                    <w:autoSpaceDN w:val="0"/>
                    <w:adjustRightInd w:val="0"/>
                    <w:spacing w:line="276" w:lineRule="auto"/>
                    <w:suppressOverlap/>
                    <w:rPr>
                      <w:rFonts w:ascii="Arial" w:hAnsi="Arial" w:cs="Arial"/>
                      <w:szCs w:val="20"/>
                    </w:rPr>
                  </w:pPr>
                  <w:r w:rsidRPr="00174D4C">
                    <w:rPr>
                      <w:rFonts w:ascii="Arial" w:hAnsi="Arial" w:cs="Arial"/>
                      <w:b/>
                      <w:szCs w:val="20"/>
                    </w:rPr>
                    <w:t>A</w:t>
                  </w:r>
                  <w:r>
                    <w:rPr>
                      <w:rFonts w:ascii="Arial" w:hAnsi="Arial" w:cs="Arial"/>
                      <w:szCs w:val="20"/>
                    </w:rPr>
                    <w:t xml:space="preserve"> ~ achievable/ assignable</w:t>
                  </w:r>
                </w:p>
                <w:p w:rsidR="009A2FB1" w:rsidRDefault="009A2FB1" w:rsidP="00585937">
                  <w:pPr>
                    <w:framePr w:hSpace="180" w:wrap="around" w:vAnchor="text" w:hAnchor="text" w:xAlign="right" w:y="1"/>
                    <w:autoSpaceDE w:val="0"/>
                    <w:autoSpaceDN w:val="0"/>
                    <w:adjustRightInd w:val="0"/>
                    <w:spacing w:line="276" w:lineRule="auto"/>
                    <w:suppressOverlap/>
                    <w:rPr>
                      <w:rFonts w:ascii="Arial" w:hAnsi="Arial" w:cs="Arial"/>
                      <w:szCs w:val="20"/>
                    </w:rPr>
                  </w:pPr>
                  <w:r w:rsidRPr="00174D4C">
                    <w:rPr>
                      <w:rFonts w:ascii="Arial" w:hAnsi="Arial" w:cs="Arial"/>
                      <w:b/>
                      <w:szCs w:val="20"/>
                    </w:rPr>
                    <w:t>R</w:t>
                  </w:r>
                  <w:r>
                    <w:rPr>
                      <w:rFonts w:ascii="Arial" w:hAnsi="Arial" w:cs="Arial"/>
                      <w:szCs w:val="20"/>
                    </w:rPr>
                    <w:t xml:space="preserve"> ~ relevant/ realistic</w:t>
                  </w:r>
                </w:p>
                <w:p w:rsidR="009A2FB1" w:rsidRDefault="009A2FB1" w:rsidP="00585937">
                  <w:pPr>
                    <w:framePr w:hSpace="180" w:wrap="around" w:vAnchor="text" w:hAnchor="text" w:xAlign="right" w:y="1"/>
                    <w:autoSpaceDE w:val="0"/>
                    <w:autoSpaceDN w:val="0"/>
                    <w:adjustRightInd w:val="0"/>
                    <w:spacing w:line="276" w:lineRule="auto"/>
                    <w:suppressOverlap/>
                    <w:rPr>
                      <w:rFonts w:ascii="Arial" w:hAnsi="Arial" w:cs="Arial"/>
                      <w:szCs w:val="20"/>
                    </w:rPr>
                  </w:pPr>
                  <w:r w:rsidRPr="00174D4C">
                    <w:rPr>
                      <w:rFonts w:ascii="Arial" w:hAnsi="Arial" w:cs="Arial"/>
                      <w:b/>
                      <w:szCs w:val="20"/>
                    </w:rPr>
                    <w:t>T</w:t>
                  </w:r>
                  <w:r>
                    <w:rPr>
                      <w:rFonts w:ascii="Arial" w:hAnsi="Arial" w:cs="Arial"/>
                      <w:szCs w:val="20"/>
                    </w:rPr>
                    <w:t xml:space="preserve"> ~ time bound</w:t>
                  </w:r>
                </w:p>
                <w:p w:rsidR="009A2FB1" w:rsidRPr="00174D4C" w:rsidRDefault="009A2FB1" w:rsidP="00585937">
                  <w:pPr>
                    <w:framePr w:hSpace="180" w:wrap="around" w:vAnchor="text" w:hAnchor="text" w:xAlign="right" w:y="1"/>
                    <w:suppressOverlap/>
                    <w:rPr>
                      <w:rFonts w:ascii="Arial" w:hAnsi="Arial" w:cs="Arial"/>
                      <w:szCs w:val="20"/>
                    </w:rPr>
                  </w:pPr>
                </w:p>
              </w:tc>
            </w:tr>
            <w:tr w:rsidR="009A2FB1" w:rsidRPr="00E52F3B" w:rsidTr="00A622C9">
              <w:trPr>
                <w:trHeight w:val="53"/>
              </w:trPr>
              <w:tc>
                <w:tcPr>
                  <w:tcW w:w="2435" w:type="dxa"/>
                  <w:shd w:val="clear" w:color="auto" w:fill="auto"/>
                </w:tcPr>
                <w:p w:rsidR="009A2FB1" w:rsidRPr="00E52F3B" w:rsidRDefault="009A2FB1" w:rsidP="00585937">
                  <w:pPr>
                    <w:pStyle w:val="EmbeddedText"/>
                    <w:framePr w:hSpace="180" w:wrap="around" w:vAnchor="text" w:hAnchor="text" w:xAlign="right" w:y="1"/>
                    <w:suppressOverlap/>
                    <w:rPr>
                      <w:rFonts w:ascii="Arial" w:hAnsi="Arial" w:cs="Arial"/>
                      <w:b/>
                      <w:bCs/>
                    </w:rPr>
                  </w:pPr>
                  <w:r w:rsidRPr="00E52F3B">
                    <w:rPr>
                      <w:rFonts w:ascii="Arial" w:hAnsi="Arial" w:cs="Arial"/>
                      <w:b/>
                      <w:bCs/>
                    </w:rPr>
                    <w:t>Unresolvable</w:t>
                  </w:r>
                </w:p>
              </w:tc>
              <w:tc>
                <w:tcPr>
                  <w:tcW w:w="5103" w:type="dxa"/>
                  <w:shd w:val="clear" w:color="auto" w:fill="auto"/>
                </w:tcPr>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r w:rsidRPr="00E52F3B">
                    <w:rPr>
                      <w:rFonts w:ascii="Arial" w:hAnsi="Arial" w:cs="Arial"/>
                      <w:color w:val="000000" w:themeColor="text1"/>
                    </w:rPr>
                    <w:t xml:space="preserve">Where efforts to resolve the complaint to the </w:t>
                  </w:r>
                  <w:r w:rsidR="00212A74" w:rsidRPr="00E52F3B">
                    <w:rPr>
                      <w:rFonts w:ascii="Arial" w:hAnsi="Arial" w:cs="Arial"/>
                      <w:color w:val="000000" w:themeColor="text1"/>
                    </w:rPr>
                    <w:t>complainant’s</w:t>
                  </w:r>
                  <w:r w:rsidRPr="00E52F3B">
                    <w:rPr>
                      <w:rFonts w:ascii="Arial" w:hAnsi="Arial" w:cs="Arial"/>
                      <w:color w:val="000000" w:themeColor="text1"/>
                    </w:rPr>
                    <w:t xml:space="preserve"> satisfaction have been exhausted. The complainant may be advised of the option of contacting the office of the Health and Disability Commission for independent review.</w:t>
                  </w:r>
                </w:p>
                <w:p w:rsidR="009A2FB1" w:rsidRPr="00E52F3B" w:rsidRDefault="009A2FB1" w:rsidP="00585937">
                  <w:pPr>
                    <w:pStyle w:val="FootnoteText"/>
                    <w:framePr w:hSpace="180" w:wrap="around" w:vAnchor="text" w:hAnchor="text" w:xAlign="right" w:y="1"/>
                    <w:ind w:left="0" w:firstLine="0"/>
                    <w:suppressOverlap/>
                    <w:jc w:val="left"/>
                    <w:rPr>
                      <w:rFonts w:ascii="Arial" w:hAnsi="Arial" w:cs="Arial"/>
                      <w:color w:val="000000" w:themeColor="text1"/>
                    </w:rPr>
                  </w:pPr>
                </w:p>
              </w:tc>
            </w:tr>
          </w:tbl>
          <w:p w:rsidR="009A2FB1" w:rsidRDefault="009A2FB1" w:rsidP="001B6E49">
            <w:pPr>
              <w:spacing w:line="276" w:lineRule="auto"/>
              <w:ind w:left="0" w:firstLine="0"/>
              <w:rPr>
                <w:rFonts w:ascii="Arial" w:hAnsi="Arial" w:cs="Arial"/>
                <w:color w:val="000000" w:themeColor="text1"/>
                <w:sz w:val="20"/>
                <w:szCs w:val="20"/>
              </w:rPr>
            </w:pPr>
          </w:p>
          <w:p w:rsidR="009A2FB1" w:rsidRDefault="009A2FB1" w:rsidP="001B6E49">
            <w:pPr>
              <w:spacing w:line="276" w:lineRule="auto"/>
              <w:ind w:left="0" w:firstLine="0"/>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w:t>
            </w:r>
          </w:p>
          <w:p w:rsidR="009A2FB1" w:rsidRDefault="009A2FB1" w:rsidP="001B6E49">
            <w:pPr>
              <w:spacing w:line="276" w:lineRule="auto"/>
              <w:ind w:left="0" w:firstLine="0"/>
              <w:rPr>
                <w:rFonts w:ascii="Arial" w:hAnsi="Arial" w:cs="Arial"/>
                <w:color w:val="000000" w:themeColor="text1"/>
                <w:sz w:val="20"/>
                <w:szCs w:val="20"/>
              </w:rPr>
            </w:pPr>
          </w:p>
          <w:p w:rsidR="009A2FB1" w:rsidRDefault="009A2FB1" w:rsidP="001B6E49">
            <w:pPr>
              <w:spacing w:line="276" w:lineRule="auto"/>
              <w:ind w:left="0" w:firstLine="0"/>
              <w:rPr>
                <w:rFonts w:ascii="Arial" w:hAnsi="Arial" w:cs="Arial"/>
                <w:color w:val="000000" w:themeColor="text1"/>
                <w:sz w:val="20"/>
                <w:szCs w:val="20"/>
              </w:rPr>
            </w:pPr>
            <w:r w:rsidRPr="004B1C8C">
              <w:rPr>
                <w:rFonts w:ascii="Arial" w:hAnsi="Arial" w:cs="Arial"/>
                <w:color w:val="000000" w:themeColor="text1"/>
                <w:sz w:val="20"/>
                <w:szCs w:val="20"/>
              </w:rPr>
              <w:t xml:space="preserve">All service providers contracted by NSU are required to have their own complaint management process. In the first instance consumers should be directed to the relevant service provider and or the Office of the HDC. </w:t>
            </w:r>
          </w:p>
          <w:p w:rsidR="009A2FB1" w:rsidRDefault="009A2FB1" w:rsidP="001B6E49">
            <w:pPr>
              <w:spacing w:line="276" w:lineRule="auto"/>
              <w:ind w:left="0" w:firstLine="0"/>
              <w:rPr>
                <w:rFonts w:ascii="Arial" w:hAnsi="Arial" w:cs="Arial"/>
                <w:color w:val="000000" w:themeColor="text1"/>
                <w:sz w:val="20"/>
                <w:szCs w:val="20"/>
              </w:rPr>
            </w:pPr>
          </w:p>
          <w:p w:rsidR="009A2FB1" w:rsidRDefault="009A2FB1" w:rsidP="001B6E49">
            <w:pPr>
              <w:spacing w:line="276" w:lineRule="auto"/>
              <w:ind w:left="0" w:firstLine="0"/>
              <w:rPr>
                <w:rFonts w:ascii="Arial" w:hAnsi="Arial" w:cs="Arial"/>
                <w:color w:val="000000" w:themeColor="text1"/>
                <w:sz w:val="20"/>
                <w:szCs w:val="20"/>
              </w:rPr>
            </w:pPr>
            <w:r w:rsidRPr="004B1C8C">
              <w:rPr>
                <w:rFonts w:ascii="Arial" w:hAnsi="Arial" w:cs="Arial"/>
                <w:color w:val="000000" w:themeColor="text1"/>
                <w:sz w:val="20"/>
                <w:szCs w:val="20"/>
              </w:rPr>
              <w:t>Should the complainant decline</w:t>
            </w:r>
            <w:r w:rsidRPr="001654A1">
              <w:rPr>
                <w:rFonts w:ascii="Arial" w:hAnsi="Arial" w:cs="Arial"/>
                <w:color w:val="000000" w:themeColor="text1"/>
                <w:sz w:val="20"/>
                <w:szCs w:val="20"/>
              </w:rPr>
              <w:t xml:space="preserve"> to contact the </w:t>
            </w:r>
            <w:r>
              <w:rPr>
                <w:rFonts w:ascii="Arial" w:hAnsi="Arial" w:cs="Arial"/>
                <w:color w:val="000000" w:themeColor="text1"/>
                <w:sz w:val="20"/>
                <w:szCs w:val="20"/>
              </w:rPr>
              <w:t xml:space="preserve">relevant </w:t>
            </w:r>
            <w:r w:rsidRPr="001654A1">
              <w:rPr>
                <w:rFonts w:ascii="Arial" w:hAnsi="Arial" w:cs="Arial"/>
                <w:color w:val="000000" w:themeColor="text1"/>
                <w:sz w:val="20"/>
                <w:szCs w:val="20"/>
              </w:rPr>
              <w:t xml:space="preserve">service provider directly or they are dissatisfied with the outcome of the service provider’s investigation then the complaint </w:t>
            </w:r>
            <w:r>
              <w:rPr>
                <w:rFonts w:ascii="Arial" w:hAnsi="Arial" w:cs="Arial"/>
                <w:color w:val="000000" w:themeColor="text1"/>
                <w:sz w:val="20"/>
                <w:szCs w:val="20"/>
              </w:rPr>
              <w:t>may be formally directed to NSU</w:t>
            </w:r>
            <w:r w:rsidRPr="001654A1">
              <w:rPr>
                <w:rFonts w:ascii="Arial" w:hAnsi="Arial" w:cs="Arial"/>
                <w:color w:val="000000" w:themeColor="text1"/>
                <w:sz w:val="20"/>
                <w:szCs w:val="20"/>
              </w:rPr>
              <w:t xml:space="preserve">. </w:t>
            </w:r>
            <w:r>
              <w:rPr>
                <w:rFonts w:ascii="Arial" w:hAnsi="Arial" w:cs="Arial"/>
                <w:color w:val="000000" w:themeColor="text1"/>
                <w:sz w:val="20"/>
                <w:szCs w:val="20"/>
              </w:rPr>
              <w:t>If</w:t>
            </w:r>
            <w:r w:rsidRPr="001654A1">
              <w:rPr>
                <w:rFonts w:ascii="Arial" w:hAnsi="Arial" w:cs="Arial"/>
                <w:color w:val="000000" w:themeColor="text1"/>
                <w:sz w:val="20"/>
                <w:szCs w:val="20"/>
              </w:rPr>
              <w:t xml:space="preserve"> this occurs the complaint will be managed in accordance with the attached </w:t>
            </w:r>
            <w:r>
              <w:rPr>
                <w:rFonts w:ascii="Arial" w:hAnsi="Arial" w:cs="Arial"/>
                <w:color w:val="000000" w:themeColor="text1"/>
                <w:sz w:val="20"/>
                <w:szCs w:val="20"/>
              </w:rPr>
              <w:t xml:space="preserve">NSU </w:t>
            </w:r>
            <w:r w:rsidRPr="001654A1">
              <w:rPr>
                <w:rFonts w:ascii="Arial" w:hAnsi="Arial" w:cs="Arial"/>
                <w:color w:val="000000" w:themeColor="text1"/>
                <w:sz w:val="20"/>
                <w:szCs w:val="20"/>
              </w:rPr>
              <w:t>Complaint Management Process flowchart</w:t>
            </w:r>
            <w:r>
              <w:rPr>
                <w:rFonts w:ascii="Arial" w:hAnsi="Arial" w:cs="Arial"/>
                <w:color w:val="000000" w:themeColor="text1"/>
                <w:sz w:val="20"/>
                <w:szCs w:val="20"/>
              </w:rPr>
              <w:t xml:space="preserve"> 2</w:t>
            </w:r>
            <w:r w:rsidRPr="001654A1">
              <w:rPr>
                <w:rFonts w:ascii="Arial" w:hAnsi="Arial" w:cs="Arial"/>
                <w:color w:val="000000" w:themeColor="text1"/>
                <w:sz w:val="20"/>
                <w:szCs w:val="20"/>
              </w:rPr>
              <w:t>.</w:t>
            </w:r>
          </w:p>
          <w:p w:rsidR="009A2FB1" w:rsidRDefault="009A2FB1" w:rsidP="001B6E49">
            <w:pPr>
              <w:ind w:left="0" w:firstLine="0"/>
              <w:rPr>
                <w:rFonts w:ascii="Arial" w:hAnsi="Arial" w:cs="Arial"/>
                <w:color w:val="000000" w:themeColor="text1"/>
                <w:sz w:val="20"/>
                <w:szCs w:val="20"/>
              </w:rPr>
            </w:pPr>
          </w:p>
          <w:p w:rsidR="009A2FB1" w:rsidRDefault="009A2FB1" w:rsidP="001B6E49">
            <w:pPr>
              <w:ind w:left="0" w:firstLine="0"/>
              <w:rPr>
                <w:rFonts w:ascii="Arial" w:hAnsi="Arial" w:cs="Arial"/>
                <w:color w:val="000000" w:themeColor="text1"/>
                <w:sz w:val="20"/>
                <w:szCs w:val="20"/>
              </w:rPr>
            </w:pPr>
            <w:r>
              <w:rPr>
                <w:rFonts w:ascii="Arial" w:hAnsi="Arial" w:cs="Arial"/>
                <w:color w:val="000000" w:themeColor="text1"/>
                <w:sz w:val="20"/>
                <w:szCs w:val="20"/>
              </w:rPr>
              <w:t xml:space="preserve">There are two process flow charts aligned to the </w:t>
            </w:r>
          </w:p>
          <w:p w:rsidR="009A2FB1" w:rsidRPr="006F4256" w:rsidRDefault="009A2FB1" w:rsidP="001B6E49">
            <w:pPr>
              <w:pStyle w:val="ListParagraph"/>
              <w:numPr>
                <w:ilvl w:val="0"/>
                <w:numId w:val="22"/>
              </w:numPr>
              <w:spacing w:before="120"/>
              <w:rPr>
                <w:rFonts w:ascii="Arial" w:hAnsi="Arial" w:cs="Arial"/>
                <w:sz w:val="20"/>
                <w:szCs w:val="20"/>
                <w:u w:val="single"/>
              </w:rPr>
            </w:pPr>
            <w:r w:rsidRPr="002C1094">
              <w:rPr>
                <w:rFonts w:ascii="Arial" w:hAnsi="Arial" w:cs="Arial"/>
                <w:sz w:val="20"/>
                <w:szCs w:val="20"/>
                <w:u w:val="single"/>
              </w:rPr>
              <w:t xml:space="preserve">NSU Provider </w:t>
            </w:r>
            <w:r w:rsidR="00EA23B3">
              <w:rPr>
                <w:rFonts w:ascii="Arial" w:hAnsi="Arial" w:cs="Arial"/>
                <w:sz w:val="20"/>
                <w:szCs w:val="20"/>
                <w:u w:val="single"/>
              </w:rPr>
              <w:t xml:space="preserve">Major </w:t>
            </w:r>
            <w:r w:rsidRPr="002C1094">
              <w:rPr>
                <w:rFonts w:ascii="Arial" w:hAnsi="Arial" w:cs="Arial"/>
                <w:sz w:val="20"/>
                <w:szCs w:val="20"/>
                <w:u w:val="single"/>
              </w:rPr>
              <w:t xml:space="preserve">Complaint </w:t>
            </w:r>
            <w:r w:rsidR="00212A74" w:rsidRPr="002C1094">
              <w:rPr>
                <w:rFonts w:ascii="Arial" w:hAnsi="Arial" w:cs="Arial"/>
                <w:sz w:val="20"/>
                <w:szCs w:val="20"/>
                <w:u w:val="single"/>
              </w:rPr>
              <w:t>Response Process</w:t>
            </w:r>
            <w:r w:rsidRPr="004E4C77">
              <w:rPr>
                <w:rFonts w:ascii="Arial" w:hAnsi="Arial" w:cs="Arial"/>
                <w:sz w:val="20"/>
                <w:szCs w:val="20"/>
              </w:rPr>
              <w:t xml:space="preserve"> - </w:t>
            </w:r>
            <w:r w:rsidRPr="006F4256">
              <w:rPr>
                <w:rFonts w:ascii="Arial" w:hAnsi="Arial" w:cs="Arial"/>
                <w:b/>
                <w:sz w:val="20"/>
                <w:szCs w:val="20"/>
              </w:rPr>
              <w:t xml:space="preserve">refer to Appendix </w:t>
            </w:r>
            <w:r w:rsidR="00EA23B3" w:rsidRPr="006F4256">
              <w:rPr>
                <w:rFonts w:ascii="Arial" w:hAnsi="Arial" w:cs="Arial"/>
                <w:b/>
                <w:sz w:val="20"/>
                <w:szCs w:val="20"/>
              </w:rPr>
              <w:t>Two</w:t>
            </w:r>
          </w:p>
          <w:p w:rsidR="009A2FB1" w:rsidRPr="006F4256" w:rsidRDefault="009A2FB1" w:rsidP="001B6E49">
            <w:pPr>
              <w:pStyle w:val="ListParagraph"/>
              <w:numPr>
                <w:ilvl w:val="0"/>
                <w:numId w:val="0"/>
              </w:numPr>
              <w:spacing w:before="120"/>
              <w:ind w:left="780"/>
              <w:rPr>
                <w:rFonts w:ascii="Arial" w:hAnsi="Arial" w:cs="Arial"/>
                <w:sz w:val="20"/>
                <w:szCs w:val="20"/>
                <w:u w:val="single"/>
              </w:rPr>
            </w:pPr>
          </w:p>
          <w:p w:rsidR="009A2FB1" w:rsidRPr="002C1094" w:rsidRDefault="009A2FB1" w:rsidP="001B6E49">
            <w:pPr>
              <w:pStyle w:val="ListParagraph"/>
              <w:numPr>
                <w:ilvl w:val="0"/>
                <w:numId w:val="22"/>
              </w:numPr>
              <w:spacing w:before="120"/>
              <w:rPr>
                <w:rFonts w:ascii="Arial" w:hAnsi="Arial" w:cs="Arial"/>
                <w:sz w:val="20"/>
                <w:szCs w:val="20"/>
                <w:u w:val="single"/>
              </w:rPr>
            </w:pPr>
            <w:r>
              <w:rPr>
                <w:rFonts w:ascii="Arial" w:hAnsi="Arial" w:cs="Arial"/>
                <w:sz w:val="20"/>
                <w:szCs w:val="20"/>
                <w:u w:val="single"/>
              </w:rPr>
              <w:t>NSU Complaint Response Process</w:t>
            </w:r>
            <w:r w:rsidR="004E4C77" w:rsidRPr="004E4C77">
              <w:rPr>
                <w:rFonts w:ascii="Arial" w:hAnsi="Arial" w:cs="Arial"/>
                <w:sz w:val="20"/>
                <w:szCs w:val="20"/>
              </w:rPr>
              <w:t xml:space="preserve"> </w:t>
            </w:r>
            <w:r w:rsidRPr="004E4C77">
              <w:rPr>
                <w:rFonts w:ascii="Arial" w:hAnsi="Arial" w:cs="Arial"/>
                <w:sz w:val="20"/>
                <w:szCs w:val="20"/>
              </w:rPr>
              <w:t xml:space="preserve">- </w:t>
            </w:r>
            <w:r w:rsidRPr="006F4256">
              <w:rPr>
                <w:rFonts w:ascii="Arial" w:hAnsi="Arial" w:cs="Arial"/>
                <w:b/>
                <w:sz w:val="20"/>
                <w:szCs w:val="20"/>
              </w:rPr>
              <w:t xml:space="preserve">refer to Appendix </w:t>
            </w:r>
            <w:r w:rsidR="00EA23B3" w:rsidRPr="006F4256">
              <w:rPr>
                <w:rFonts w:ascii="Arial" w:hAnsi="Arial" w:cs="Arial"/>
                <w:b/>
                <w:sz w:val="20"/>
                <w:szCs w:val="20"/>
              </w:rPr>
              <w:t>Three</w:t>
            </w:r>
          </w:p>
          <w:p w:rsidR="00C94BD0" w:rsidRPr="00C94BD0" w:rsidRDefault="00C94BD0" w:rsidP="00C94BD0">
            <w:pPr>
              <w:pStyle w:val="ListParagraph"/>
              <w:spacing w:before="120" w:line="276" w:lineRule="auto"/>
              <w:ind w:left="-103" w:right="-255"/>
              <w:rPr>
                <w:rFonts w:ascii="Arial" w:hAnsi="Arial" w:cs="Arial"/>
                <w:sz w:val="20"/>
                <w:szCs w:val="20"/>
              </w:rPr>
            </w:pPr>
          </w:p>
          <w:p w:rsidR="00C94BD0" w:rsidRDefault="00C94BD0" w:rsidP="00C94BD0">
            <w:pPr>
              <w:pStyle w:val="ListParagraph"/>
              <w:spacing w:before="120" w:line="276" w:lineRule="auto"/>
              <w:ind w:left="-103" w:right="-255"/>
              <w:rPr>
                <w:rFonts w:ascii="Arial" w:hAnsi="Arial" w:cs="Arial"/>
                <w:sz w:val="20"/>
                <w:szCs w:val="20"/>
              </w:rPr>
            </w:pPr>
            <w:r>
              <w:rPr>
                <w:rFonts w:ascii="Arial" w:hAnsi="Arial" w:cs="Arial"/>
                <w:sz w:val="20"/>
              </w:rPr>
              <w:t xml:space="preserve"> </w:t>
            </w:r>
            <w:r>
              <w:rPr>
                <w:rFonts w:ascii="Arial" w:hAnsi="Arial" w:cs="Arial"/>
                <w:sz w:val="20"/>
                <w:szCs w:val="20"/>
              </w:rPr>
              <w:t xml:space="preserve">The process flow charts are colour coded; </w:t>
            </w:r>
            <w:r w:rsidRPr="00770AA3">
              <w:rPr>
                <w:rFonts w:ascii="Arial" w:hAnsi="Arial" w:cs="Arial"/>
                <w:b/>
                <w:color w:val="002060"/>
                <w:sz w:val="20"/>
                <w:szCs w:val="20"/>
              </w:rPr>
              <w:t>blue</w:t>
            </w:r>
            <w:r w:rsidRPr="00770AA3">
              <w:rPr>
                <w:rFonts w:ascii="Arial" w:hAnsi="Arial" w:cs="Arial"/>
                <w:b/>
                <w:sz w:val="20"/>
                <w:szCs w:val="20"/>
              </w:rPr>
              <w:t xml:space="preserve"> </w:t>
            </w:r>
            <w:r>
              <w:rPr>
                <w:rFonts w:ascii="Arial" w:hAnsi="Arial" w:cs="Arial"/>
                <w:sz w:val="20"/>
                <w:szCs w:val="20"/>
              </w:rPr>
              <w:t xml:space="preserve">for providers and </w:t>
            </w:r>
            <w:r w:rsidR="002F5EE0" w:rsidRPr="00646FCC">
              <w:rPr>
                <w:rFonts w:ascii="Arial" w:hAnsi="Arial" w:cs="Arial"/>
                <w:b/>
                <w:color w:val="00823B"/>
                <w:sz w:val="20"/>
                <w:szCs w:val="20"/>
              </w:rPr>
              <w:t>green</w:t>
            </w:r>
            <w:r>
              <w:rPr>
                <w:rFonts w:ascii="Arial" w:hAnsi="Arial" w:cs="Arial"/>
                <w:sz w:val="20"/>
                <w:szCs w:val="20"/>
              </w:rPr>
              <w:t xml:space="preserve"> for NSU.</w:t>
            </w:r>
          </w:p>
          <w:p w:rsidR="009A2FB1" w:rsidRPr="004E4C77" w:rsidRDefault="009A2FB1" w:rsidP="00D83315">
            <w:pPr>
              <w:spacing w:before="120"/>
              <w:ind w:left="0" w:right="-1238" w:firstLine="0"/>
              <w:rPr>
                <w:rFonts w:ascii="Arial" w:hAnsi="Arial" w:cs="Arial"/>
                <w:sz w:val="20"/>
                <w:szCs w:val="20"/>
                <w:u w:val="single"/>
              </w:rPr>
            </w:pPr>
            <w:r w:rsidRPr="004E4C77">
              <w:rPr>
                <w:rFonts w:ascii="Arial" w:hAnsi="Arial" w:cs="Arial"/>
                <w:sz w:val="20"/>
                <w:szCs w:val="20"/>
                <w:u w:val="single"/>
              </w:rPr>
              <w:t>___________________________________________________________________</w:t>
            </w:r>
          </w:p>
          <w:p w:rsidR="009A2FB1" w:rsidRPr="008F2122" w:rsidRDefault="009A2FB1" w:rsidP="001B6E49">
            <w:pPr>
              <w:spacing w:before="120"/>
              <w:ind w:left="360" w:firstLine="0"/>
              <w:rPr>
                <w:rFonts w:ascii="Arial" w:hAnsi="Arial" w:cs="Arial"/>
                <w:sz w:val="20"/>
                <w:szCs w:val="20"/>
              </w:rPr>
            </w:pPr>
          </w:p>
        </w:tc>
      </w:tr>
      <w:tr w:rsidR="009A2FB1" w:rsidRPr="007E1533" w:rsidTr="001B6E49">
        <w:trPr>
          <w:trHeight w:val="1453"/>
        </w:trPr>
        <w:tc>
          <w:tcPr>
            <w:tcW w:w="1761" w:type="dxa"/>
            <w:gridSpan w:val="3"/>
            <w:shd w:val="clear" w:color="auto" w:fill="auto"/>
          </w:tcPr>
          <w:p w:rsidR="009A2FB1" w:rsidRDefault="009A2FB1" w:rsidP="001B6E49">
            <w:pPr>
              <w:pStyle w:val="Heading5"/>
              <w:spacing w:line="276" w:lineRule="auto"/>
              <w:ind w:left="0" w:firstLine="0"/>
              <w:jc w:val="left"/>
              <w:rPr>
                <w:rFonts w:ascii="Arial" w:hAnsi="Arial" w:cs="Arial"/>
                <w:color w:val="000000" w:themeColor="text1"/>
                <w:szCs w:val="22"/>
              </w:rPr>
            </w:pPr>
          </w:p>
          <w:p w:rsidR="009A2FB1" w:rsidRDefault="009A2FB1" w:rsidP="001B6E49">
            <w:pPr>
              <w:pStyle w:val="Heading5"/>
              <w:spacing w:line="276" w:lineRule="auto"/>
              <w:ind w:left="0" w:firstLine="0"/>
              <w:jc w:val="left"/>
              <w:rPr>
                <w:rFonts w:ascii="Arial" w:hAnsi="Arial" w:cs="Arial"/>
                <w:color w:val="000000" w:themeColor="text1"/>
                <w:sz w:val="20"/>
              </w:rPr>
            </w:pPr>
            <w:r w:rsidRPr="00812D52">
              <w:rPr>
                <w:rFonts w:ascii="Arial" w:hAnsi="Arial" w:cs="Arial"/>
                <w:color w:val="000000" w:themeColor="text1"/>
                <w:sz w:val="20"/>
              </w:rPr>
              <w:t>Related NSU Policies &amp;</w:t>
            </w:r>
            <w:r>
              <w:rPr>
                <w:rFonts w:ascii="Arial" w:hAnsi="Arial" w:cs="Arial"/>
                <w:color w:val="000000" w:themeColor="text1"/>
                <w:sz w:val="20"/>
              </w:rPr>
              <w:t xml:space="preserve"> S</w:t>
            </w:r>
            <w:r w:rsidRPr="00812D52">
              <w:rPr>
                <w:rFonts w:ascii="Arial" w:hAnsi="Arial" w:cs="Arial"/>
                <w:color w:val="000000" w:themeColor="text1"/>
                <w:sz w:val="20"/>
              </w:rPr>
              <w:t>tatements</w:t>
            </w:r>
          </w:p>
          <w:p w:rsidR="009A2FB1" w:rsidRDefault="009A2FB1" w:rsidP="001B6E49">
            <w:pPr>
              <w:pStyle w:val="Heading5"/>
              <w:spacing w:line="276" w:lineRule="auto"/>
              <w:ind w:left="0" w:firstLine="0"/>
              <w:jc w:val="left"/>
              <w:rPr>
                <w:rFonts w:ascii="Arial" w:hAnsi="Arial" w:cs="Arial"/>
                <w:color w:val="000000" w:themeColor="text1"/>
                <w:sz w:val="20"/>
              </w:rPr>
            </w:pPr>
          </w:p>
          <w:p w:rsidR="009A2FB1" w:rsidRDefault="009A2FB1" w:rsidP="001B6E49">
            <w:pPr>
              <w:pStyle w:val="Heading5"/>
              <w:spacing w:line="276" w:lineRule="auto"/>
              <w:ind w:left="0" w:firstLine="0"/>
              <w:jc w:val="left"/>
              <w:rPr>
                <w:rFonts w:ascii="Arial" w:hAnsi="Arial" w:cs="Arial"/>
                <w:color w:val="000000" w:themeColor="text1"/>
                <w:sz w:val="20"/>
              </w:rPr>
            </w:pPr>
          </w:p>
          <w:p w:rsidR="009A2FB1" w:rsidRPr="00812D52" w:rsidRDefault="009A2FB1" w:rsidP="001B6E49">
            <w:pPr>
              <w:pStyle w:val="Heading5"/>
              <w:spacing w:line="276" w:lineRule="auto"/>
              <w:ind w:left="0" w:firstLine="0"/>
              <w:jc w:val="left"/>
              <w:rPr>
                <w:rFonts w:ascii="Arial" w:hAnsi="Arial" w:cs="Arial"/>
                <w:color w:val="000000" w:themeColor="text1"/>
                <w:sz w:val="20"/>
              </w:rPr>
            </w:pPr>
            <w:r w:rsidRPr="002742C3">
              <w:rPr>
                <w:rFonts w:ascii="Arial" w:hAnsi="Arial" w:cs="Arial"/>
                <w:sz w:val="20"/>
              </w:rPr>
              <w:t>References</w:t>
            </w:r>
          </w:p>
        </w:tc>
        <w:tc>
          <w:tcPr>
            <w:tcW w:w="8191" w:type="dxa"/>
            <w:gridSpan w:val="2"/>
            <w:shd w:val="clear" w:color="auto" w:fill="auto"/>
          </w:tcPr>
          <w:p w:rsidR="009A2FB1" w:rsidRPr="004C73AE" w:rsidRDefault="009A2FB1" w:rsidP="001B6E49">
            <w:pPr>
              <w:spacing w:before="120" w:line="276" w:lineRule="auto"/>
              <w:ind w:left="360" w:hanging="360"/>
              <w:rPr>
                <w:rFonts w:ascii="Arial" w:hAnsi="Arial" w:cs="Arial"/>
                <w:sz w:val="20"/>
                <w:szCs w:val="20"/>
              </w:rPr>
            </w:pPr>
            <w:r w:rsidRPr="004C73AE">
              <w:rPr>
                <w:rFonts w:ascii="Arial" w:hAnsi="Arial" w:cs="Arial"/>
                <w:sz w:val="20"/>
                <w:szCs w:val="20"/>
              </w:rPr>
              <w:t xml:space="preserve">   NSU </w:t>
            </w:r>
            <w:r>
              <w:rPr>
                <w:rFonts w:ascii="Arial" w:hAnsi="Arial" w:cs="Arial"/>
                <w:sz w:val="20"/>
                <w:szCs w:val="20"/>
              </w:rPr>
              <w:t>Adverse Event Management</w:t>
            </w:r>
            <w:r w:rsidRPr="004C73AE">
              <w:rPr>
                <w:rFonts w:ascii="Arial" w:hAnsi="Arial" w:cs="Arial"/>
                <w:sz w:val="20"/>
                <w:szCs w:val="20"/>
              </w:rPr>
              <w:t xml:space="preserve"> Policy (NSU 0</w:t>
            </w:r>
            <w:r>
              <w:rPr>
                <w:rFonts w:ascii="Arial" w:hAnsi="Arial" w:cs="Arial"/>
                <w:sz w:val="20"/>
                <w:szCs w:val="20"/>
              </w:rPr>
              <w:t>1</w:t>
            </w:r>
            <w:r w:rsidRPr="004C73AE">
              <w:rPr>
                <w:rFonts w:ascii="Arial" w:hAnsi="Arial" w:cs="Arial"/>
                <w:sz w:val="20"/>
                <w:szCs w:val="20"/>
              </w:rPr>
              <w:t>)</w:t>
            </w:r>
          </w:p>
          <w:p w:rsidR="009A2FB1" w:rsidRPr="004C73AE" w:rsidRDefault="009A2FB1" w:rsidP="001B6E49">
            <w:pPr>
              <w:spacing w:before="120" w:line="276" w:lineRule="auto"/>
              <w:ind w:left="175" w:firstLine="0"/>
              <w:rPr>
                <w:rFonts w:ascii="Arial" w:hAnsi="Arial" w:cs="Arial"/>
                <w:sz w:val="20"/>
                <w:szCs w:val="20"/>
              </w:rPr>
            </w:pPr>
            <w:r w:rsidRPr="004C73AE">
              <w:rPr>
                <w:rFonts w:ascii="Arial" w:hAnsi="Arial" w:cs="Arial"/>
                <w:sz w:val="20"/>
                <w:szCs w:val="20"/>
              </w:rPr>
              <w:t xml:space="preserve">NSU </w:t>
            </w:r>
            <w:r>
              <w:rPr>
                <w:rFonts w:ascii="Arial" w:hAnsi="Arial" w:cs="Arial"/>
                <w:sz w:val="20"/>
                <w:szCs w:val="20"/>
              </w:rPr>
              <w:t>Open Communication</w:t>
            </w:r>
            <w:r w:rsidRPr="004C73AE">
              <w:rPr>
                <w:rFonts w:ascii="Arial" w:hAnsi="Arial" w:cs="Arial"/>
                <w:sz w:val="20"/>
                <w:szCs w:val="20"/>
              </w:rPr>
              <w:t xml:space="preserve"> Policy (NSU 03)</w:t>
            </w:r>
          </w:p>
          <w:p w:rsidR="009A2FB1" w:rsidRPr="004C73AE" w:rsidRDefault="009A2FB1" w:rsidP="001B6E49">
            <w:pPr>
              <w:spacing w:before="120" w:line="276" w:lineRule="auto"/>
              <w:ind w:left="360" w:hanging="360"/>
              <w:rPr>
                <w:rFonts w:ascii="Arial" w:hAnsi="Arial" w:cs="Arial"/>
                <w:sz w:val="20"/>
                <w:szCs w:val="20"/>
              </w:rPr>
            </w:pPr>
            <w:r w:rsidRPr="004C73AE">
              <w:rPr>
                <w:rFonts w:ascii="Arial" w:hAnsi="Arial" w:cs="Arial"/>
                <w:sz w:val="20"/>
                <w:szCs w:val="20"/>
              </w:rPr>
              <w:t xml:space="preserve">   NSU Quality Framework 2015</w:t>
            </w:r>
          </w:p>
          <w:p w:rsidR="009A2FB1" w:rsidRDefault="009A2FB1" w:rsidP="001B6E49">
            <w:pPr>
              <w:spacing w:before="120"/>
              <w:ind w:left="0" w:firstLine="0"/>
              <w:rPr>
                <w:rFonts w:ascii="Arial" w:hAnsi="Arial" w:cs="Arial"/>
                <w:sz w:val="20"/>
                <w:szCs w:val="20"/>
              </w:rPr>
            </w:pPr>
            <w:r>
              <w:rPr>
                <w:rFonts w:ascii="Arial" w:hAnsi="Arial" w:cs="Arial"/>
                <w:sz w:val="20"/>
                <w:szCs w:val="20"/>
              </w:rPr>
              <w:t>________________________________________________________________</w:t>
            </w:r>
          </w:p>
          <w:p w:rsidR="006F4256" w:rsidRDefault="006F4256" w:rsidP="006F4256">
            <w:pPr>
              <w:spacing w:before="120"/>
              <w:ind w:left="0" w:right="-221" w:firstLine="0"/>
              <w:jc w:val="left"/>
              <w:rPr>
                <w:rFonts w:ascii="Arial" w:hAnsi="Arial" w:cs="Arial"/>
                <w:sz w:val="20"/>
                <w:szCs w:val="20"/>
              </w:rPr>
            </w:pPr>
            <w:r>
              <w:rPr>
                <w:rFonts w:ascii="Arial" w:hAnsi="Arial" w:cs="Arial"/>
                <w:sz w:val="20"/>
                <w:szCs w:val="20"/>
              </w:rPr>
              <w:t>Ministry of Health, New Zealand Health and Disability Services Standards, NZS 8134:2008</w:t>
            </w:r>
          </w:p>
          <w:p w:rsidR="006F4256" w:rsidRDefault="006F4256" w:rsidP="006F4256">
            <w:pPr>
              <w:spacing w:before="120"/>
              <w:jc w:val="left"/>
              <w:rPr>
                <w:rFonts w:ascii="Arial" w:hAnsi="Arial" w:cs="Arial"/>
                <w:sz w:val="20"/>
                <w:szCs w:val="20"/>
              </w:rPr>
            </w:pPr>
            <w:r>
              <w:rPr>
                <w:rFonts w:ascii="Arial" w:hAnsi="Arial" w:cs="Arial"/>
                <w:sz w:val="20"/>
                <w:szCs w:val="20"/>
              </w:rPr>
              <w:t>Health &amp; Disability Commissioner, Guidance on Open Disclosure Policies</w:t>
            </w:r>
          </w:p>
          <w:p w:rsidR="006F4256" w:rsidRDefault="006F4256" w:rsidP="006F4256">
            <w:pPr>
              <w:spacing w:before="120"/>
              <w:jc w:val="left"/>
              <w:rPr>
                <w:rFonts w:ascii="Arial" w:hAnsi="Arial" w:cs="Arial"/>
                <w:sz w:val="20"/>
                <w:szCs w:val="20"/>
              </w:rPr>
            </w:pPr>
            <w:r>
              <w:rPr>
                <w:rFonts w:ascii="Arial" w:hAnsi="Arial" w:cs="Arial"/>
                <w:sz w:val="20"/>
                <w:szCs w:val="20"/>
              </w:rPr>
              <w:t xml:space="preserve">Health &amp; Disability Commissioner, Complaint Guidelines </w:t>
            </w:r>
          </w:p>
          <w:p w:rsidR="006F4256" w:rsidRDefault="006F4256" w:rsidP="006F4256">
            <w:pPr>
              <w:spacing w:before="120"/>
              <w:ind w:left="0" w:right="-79" w:firstLine="0"/>
              <w:jc w:val="left"/>
              <w:rPr>
                <w:rFonts w:ascii="Arial" w:hAnsi="Arial" w:cs="Arial"/>
                <w:sz w:val="20"/>
                <w:szCs w:val="20"/>
              </w:rPr>
            </w:pPr>
            <w:r>
              <w:rPr>
                <w:rFonts w:ascii="Arial" w:hAnsi="Arial" w:cs="Arial"/>
                <w:sz w:val="20"/>
                <w:szCs w:val="20"/>
              </w:rPr>
              <w:t xml:space="preserve">Health and Disability Commission </w:t>
            </w:r>
            <w:r w:rsidR="00212A74">
              <w:rPr>
                <w:rFonts w:ascii="Arial" w:hAnsi="Arial" w:cs="Arial"/>
                <w:sz w:val="20"/>
                <w:szCs w:val="20"/>
              </w:rPr>
              <w:t>(</w:t>
            </w:r>
            <w:r>
              <w:rPr>
                <w:rFonts w:ascii="Arial" w:hAnsi="Arial" w:cs="Arial"/>
                <w:sz w:val="20"/>
                <w:szCs w:val="20"/>
              </w:rPr>
              <w:t>Code of Health and Disability Services Consumers’ Rights</w:t>
            </w:r>
            <w:r w:rsidR="00212A74">
              <w:rPr>
                <w:rFonts w:ascii="Arial" w:hAnsi="Arial" w:cs="Arial"/>
                <w:sz w:val="20"/>
                <w:szCs w:val="20"/>
              </w:rPr>
              <w:t>) Regulations</w:t>
            </w:r>
            <w:r>
              <w:rPr>
                <w:rFonts w:ascii="Arial" w:hAnsi="Arial" w:cs="Arial"/>
                <w:sz w:val="20"/>
                <w:szCs w:val="20"/>
              </w:rPr>
              <w:t xml:space="preserve"> 1996 </w:t>
            </w:r>
          </w:p>
          <w:p w:rsidR="006F4256" w:rsidRDefault="006F4256" w:rsidP="006F4256">
            <w:pPr>
              <w:spacing w:before="120"/>
              <w:jc w:val="left"/>
              <w:rPr>
                <w:rFonts w:ascii="Arial" w:hAnsi="Arial" w:cs="Arial"/>
                <w:sz w:val="20"/>
                <w:szCs w:val="20"/>
              </w:rPr>
            </w:pPr>
            <w:r>
              <w:rPr>
                <w:rFonts w:ascii="Arial" w:hAnsi="Arial" w:cs="Arial"/>
                <w:sz w:val="20"/>
                <w:szCs w:val="20"/>
              </w:rPr>
              <w:t>Health Quality Safety Commission National Adverse Event Policy 2017</w:t>
            </w:r>
          </w:p>
          <w:p w:rsidR="006F4256" w:rsidRDefault="006F4256" w:rsidP="006F4256">
            <w:pPr>
              <w:spacing w:before="120"/>
              <w:ind w:right="-646"/>
              <w:jc w:val="left"/>
              <w:rPr>
                <w:rFonts w:ascii="Arial" w:hAnsi="Arial" w:cs="Arial"/>
                <w:sz w:val="20"/>
                <w:szCs w:val="20"/>
              </w:rPr>
            </w:pPr>
            <w:r>
              <w:rPr>
                <w:rFonts w:ascii="Arial" w:hAnsi="Arial" w:cs="Arial"/>
                <w:sz w:val="20"/>
                <w:szCs w:val="20"/>
              </w:rPr>
              <w:t xml:space="preserve">Privacy Act 1993 </w:t>
            </w:r>
          </w:p>
          <w:p w:rsidR="006F4256" w:rsidRDefault="006F4256" w:rsidP="006F4256">
            <w:pPr>
              <w:spacing w:before="120"/>
              <w:jc w:val="left"/>
              <w:rPr>
                <w:rFonts w:ascii="Arial" w:hAnsi="Arial" w:cs="Arial"/>
                <w:sz w:val="20"/>
                <w:szCs w:val="20"/>
              </w:rPr>
            </w:pPr>
            <w:r>
              <w:rPr>
                <w:rFonts w:ascii="Arial" w:hAnsi="Arial" w:cs="Arial"/>
                <w:sz w:val="20"/>
                <w:szCs w:val="20"/>
              </w:rPr>
              <w:t>Health Information Privacy Code 1994</w:t>
            </w:r>
          </w:p>
          <w:p w:rsidR="006F4256" w:rsidRDefault="006F4256" w:rsidP="006F4256">
            <w:pPr>
              <w:spacing w:before="120"/>
              <w:jc w:val="left"/>
              <w:rPr>
                <w:rFonts w:ascii="Arial" w:hAnsi="Arial" w:cs="Arial"/>
                <w:sz w:val="20"/>
                <w:szCs w:val="20"/>
              </w:rPr>
            </w:pPr>
            <w:r>
              <w:rPr>
                <w:rFonts w:ascii="Arial" w:hAnsi="Arial" w:cs="Arial"/>
                <w:sz w:val="20"/>
                <w:szCs w:val="20"/>
              </w:rPr>
              <w:t>Public Records Act 2005</w:t>
            </w:r>
          </w:p>
          <w:p w:rsidR="001B6E49" w:rsidRPr="004C73AE" w:rsidRDefault="006F4256" w:rsidP="006F4256">
            <w:pPr>
              <w:spacing w:before="120"/>
              <w:rPr>
                <w:rFonts w:ascii="Arial" w:hAnsi="Arial" w:cs="Arial"/>
                <w:sz w:val="20"/>
                <w:szCs w:val="20"/>
              </w:rPr>
            </w:pPr>
            <w:r>
              <w:rPr>
                <w:rFonts w:ascii="Arial" w:hAnsi="Arial" w:cs="Arial"/>
                <w:sz w:val="20"/>
                <w:szCs w:val="20"/>
              </w:rPr>
              <w:t>Principles of the Treaty of Waitangi</w:t>
            </w:r>
          </w:p>
        </w:tc>
      </w:tr>
    </w:tbl>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665BAA" w:rsidRDefault="00665BAA" w:rsidP="001B6E49">
      <w:pPr>
        <w:tabs>
          <w:tab w:val="left" w:pos="1380"/>
        </w:tabs>
        <w:ind w:left="0" w:firstLine="0"/>
        <w:rPr>
          <w:rFonts w:ascii="Arial Black" w:hAnsi="Arial Black" w:cs="Arial"/>
          <w:b/>
          <w:sz w:val="20"/>
          <w:szCs w:val="20"/>
        </w:rPr>
      </w:pPr>
    </w:p>
    <w:p w:rsidR="00956149" w:rsidRDefault="00956149" w:rsidP="001B6E49">
      <w:pPr>
        <w:tabs>
          <w:tab w:val="left" w:pos="1380"/>
        </w:tabs>
        <w:ind w:left="0" w:firstLine="0"/>
        <w:rPr>
          <w:rFonts w:ascii="Arial Black" w:hAnsi="Arial Black" w:cs="Arial"/>
          <w:b/>
          <w:sz w:val="20"/>
          <w:szCs w:val="20"/>
        </w:rPr>
      </w:pPr>
    </w:p>
    <w:p w:rsidR="00534758" w:rsidRDefault="00534758" w:rsidP="001B6E49">
      <w:pPr>
        <w:tabs>
          <w:tab w:val="left" w:pos="1380"/>
        </w:tabs>
        <w:ind w:left="0" w:firstLine="0"/>
        <w:rPr>
          <w:rFonts w:ascii="Arial Black" w:hAnsi="Arial Black" w:cs="Arial"/>
          <w:b/>
          <w:sz w:val="20"/>
          <w:szCs w:val="20"/>
        </w:rPr>
      </w:pPr>
    </w:p>
    <w:p w:rsidR="005501D9" w:rsidRDefault="005501D9" w:rsidP="001B6E49">
      <w:pPr>
        <w:tabs>
          <w:tab w:val="left" w:pos="1380"/>
        </w:tabs>
        <w:ind w:left="0" w:firstLine="0"/>
        <w:rPr>
          <w:rFonts w:ascii="Arial Black" w:hAnsi="Arial Black" w:cs="Arial"/>
          <w:b/>
          <w:sz w:val="20"/>
          <w:szCs w:val="20"/>
        </w:rPr>
      </w:pPr>
    </w:p>
    <w:p w:rsidR="005501D9" w:rsidRDefault="005501D9" w:rsidP="001B6E49">
      <w:pPr>
        <w:tabs>
          <w:tab w:val="left" w:pos="1380"/>
        </w:tabs>
        <w:ind w:left="0" w:firstLine="0"/>
        <w:rPr>
          <w:rFonts w:ascii="Arial Black" w:hAnsi="Arial Black" w:cs="Arial"/>
          <w:b/>
          <w:sz w:val="20"/>
          <w:szCs w:val="20"/>
        </w:rPr>
      </w:pPr>
    </w:p>
    <w:p w:rsidR="00212A74" w:rsidRDefault="00212A74" w:rsidP="001B6E49">
      <w:pPr>
        <w:tabs>
          <w:tab w:val="left" w:pos="1380"/>
        </w:tabs>
        <w:ind w:left="0" w:firstLine="0"/>
        <w:rPr>
          <w:rFonts w:ascii="Arial Black" w:hAnsi="Arial Black" w:cs="Arial"/>
          <w:b/>
          <w:sz w:val="20"/>
          <w:szCs w:val="20"/>
        </w:rPr>
      </w:pPr>
    </w:p>
    <w:p w:rsidR="00534758" w:rsidRDefault="00534758" w:rsidP="001B6E49">
      <w:pPr>
        <w:tabs>
          <w:tab w:val="left" w:pos="1380"/>
        </w:tabs>
        <w:ind w:left="0" w:firstLine="0"/>
        <w:rPr>
          <w:rFonts w:ascii="Arial Black" w:hAnsi="Arial Black" w:cs="Arial"/>
          <w:b/>
          <w:sz w:val="20"/>
          <w:szCs w:val="20"/>
        </w:rPr>
      </w:pPr>
      <w:r>
        <w:rPr>
          <w:rFonts w:ascii="Arial Black" w:hAnsi="Arial Black" w:cs="Arial"/>
          <w:b/>
          <w:sz w:val="20"/>
          <w:szCs w:val="20"/>
        </w:rPr>
        <w:lastRenderedPageBreak/>
        <w:t>APPENDIX ONE</w:t>
      </w:r>
    </w:p>
    <w:p w:rsidR="00534758" w:rsidRPr="005501D9" w:rsidRDefault="00534758" w:rsidP="00534758">
      <w:pPr>
        <w:ind w:left="0" w:firstLine="0"/>
        <w:rPr>
          <w:rFonts w:ascii="Arial" w:hAnsi="Arial" w:cs="Arial"/>
          <w:b/>
          <w:sz w:val="22"/>
          <w:szCs w:val="22"/>
        </w:rPr>
      </w:pPr>
      <w:r w:rsidRPr="005501D9">
        <w:rPr>
          <w:rFonts w:ascii="Arial" w:hAnsi="Arial" w:cs="Arial"/>
          <w:b/>
          <w:sz w:val="22"/>
          <w:szCs w:val="22"/>
          <w:u w:val="single"/>
        </w:rPr>
        <w:t>NSU Complaints Classification Matrix</w:t>
      </w:r>
      <w:r w:rsidR="00212A74">
        <w:rPr>
          <w:rFonts w:ascii="Arial" w:hAnsi="Arial" w:cs="Arial"/>
          <w:b/>
          <w:sz w:val="22"/>
          <w:szCs w:val="22"/>
          <w:u w:val="single"/>
        </w:rPr>
        <w:t xml:space="preserve">  </w:t>
      </w:r>
    </w:p>
    <w:p w:rsidR="00534758" w:rsidRDefault="00534758" w:rsidP="00534758">
      <w:pPr>
        <w:ind w:left="-426"/>
        <w:jc w:val="center"/>
        <w:rPr>
          <w:rFonts w:ascii="Arial" w:hAnsi="Arial" w:cs="Arial"/>
          <w:b/>
          <w:sz w:val="16"/>
          <w:szCs w:val="16"/>
        </w:rPr>
      </w:pPr>
    </w:p>
    <w:tbl>
      <w:tblPr>
        <w:tblStyle w:val="TableGrid"/>
        <w:tblW w:w="0" w:type="auto"/>
        <w:tblInd w:w="1271" w:type="dxa"/>
        <w:tblLook w:val="04A0" w:firstRow="1" w:lastRow="0" w:firstColumn="1" w:lastColumn="0" w:noHBand="0" w:noVBand="1"/>
      </w:tblPr>
      <w:tblGrid>
        <w:gridCol w:w="3260"/>
        <w:gridCol w:w="3396"/>
      </w:tblGrid>
      <w:tr w:rsidR="00D83315" w:rsidTr="00976472">
        <w:trPr>
          <w:trHeight w:val="525"/>
        </w:trPr>
        <w:tc>
          <w:tcPr>
            <w:tcW w:w="3260" w:type="dxa"/>
            <w:shd w:val="clear" w:color="auto" w:fill="B8CCE4" w:themeFill="accent1" w:themeFillTint="66"/>
          </w:tcPr>
          <w:p w:rsidR="00D83315" w:rsidRPr="00D83315" w:rsidRDefault="00D83315" w:rsidP="00534758">
            <w:pPr>
              <w:rPr>
                <w:rFonts w:ascii="Arial" w:hAnsi="Arial" w:cs="Arial"/>
                <w:b/>
                <w:sz w:val="18"/>
                <w:szCs w:val="18"/>
              </w:rPr>
            </w:pPr>
          </w:p>
          <w:p w:rsidR="00D83315" w:rsidRPr="00D83315" w:rsidRDefault="00D83315" w:rsidP="00534758">
            <w:pPr>
              <w:rPr>
                <w:rFonts w:ascii="Arial" w:hAnsi="Arial" w:cs="Arial"/>
                <w:b/>
                <w:sz w:val="18"/>
                <w:szCs w:val="18"/>
              </w:rPr>
            </w:pPr>
            <w:r w:rsidRPr="00D83315">
              <w:rPr>
                <w:rFonts w:ascii="Arial" w:hAnsi="Arial" w:cs="Arial"/>
                <w:b/>
                <w:sz w:val="18"/>
                <w:szCs w:val="18"/>
              </w:rPr>
              <w:t xml:space="preserve"> Process 1 ~ Provider Complaint</w:t>
            </w:r>
          </w:p>
        </w:tc>
        <w:tc>
          <w:tcPr>
            <w:tcW w:w="3396" w:type="dxa"/>
            <w:shd w:val="clear" w:color="auto" w:fill="C2D69B" w:themeFill="accent3" w:themeFillTint="99"/>
          </w:tcPr>
          <w:p w:rsidR="00D83315" w:rsidRDefault="00D83315" w:rsidP="00534758">
            <w:pPr>
              <w:rPr>
                <w:rFonts w:ascii="Arial" w:hAnsi="Arial" w:cs="Arial"/>
                <w:b/>
                <w:color w:val="auto"/>
                <w:sz w:val="18"/>
                <w:szCs w:val="18"/>
              </w:rPr>
            </w:pPr>
          </w:p>
          <w:p w:rsidR="00D83315" w:rsidRPr="00D83315" w:rsidRDefault="00D83315" w:rsidP="00534758">
            <w:pPr>
              <w:rPr>
                <w:rFonts w:ascii="Arial" w:hAnsi="Arial" w:cs="Arial"/>
                <w:b/>
                <w:color w:val="auto"/>
                <w:sz w:val="18"/>
                <w:szCs w:val="18"/>
              </w:rPr>
            </w:pPr>
            <w:r>
              <w:rPr>
                <w:rFonts w:ascii="Arial" w:hAnsi="Arial" w:cs="Arial"/>
                <w:b/>
                <w:color w:val="auto"/>
                <w:sz w:val="18"/>
                <w:szCs w:val="18"/>
              </w:rPr>
              <w:t>Process 2 ~ NSU Complaint</w:t>
            </w:r>
          </w:p>
        </w:tc>
      </w:tr>
    </w:tbl>
    <w:p w:rsidR="00534758" w:rsidRPr="00AD25BB" w:rsidRDefault="00534758" w:rsidP="00534758">
      <w:pPr>
        <w:ind w:left="0" w:firstLine="0"/>
        <w:rPr>
          <w:rFonts w:ascii="Arial" w:hAnsi="Arial" w:cs="Arial"/>
          <w:b/>
          <w:sz w:val="20"/>
          <w:szCs w:val="20"/>
        </w:rPr>
      </w:pPr>
      <w:r>
        <w:rPr>
          <w:rFonts w:ascii="Arial" w:hAnsi="Arial" w:cs="Arial"/>
          <w:b/>
          <w:sz w:val="16"/>
          <w:szCs w:val="16"/>
        </w:rPr>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370"/>
        <w:gridCol w:w="1323"/>
        <w:gridCol w:w="47"/>
        <w:gridCol w:w="1370"/>
        <w:gridCol w:w="5245"/>
      </w:tblGrid>
      <w:tr w:rsidR="00534758" w:rsidRPr="001478C5" w:rsidTr="00534758">
        <w:trPr>
          <w:gridBefore w:val="1"/>
          <w:wBefore w:w="852" w:type="dxa"/>
          <w:trHeight w:val="486"/>
        </w:trPr>
        <w:tc>
          <w:tcPr>
            <w:tcW w:w="1370" w:type="dxa"/>
            <w:shd w:val="clear" w:color="auto" w:fill="D9D9D9" w:themeFill="background1" w:themeFillShade="D9"/>
          </w:tcPr>
          <w:p w:rsidR="00534758" w:rsidRDefault="00534758" w:rsidP="00534758">
            <w:pPr>
              <w:spacing w:line="276" w:lineRule="auto"/>
              <w:jc w:val="left"/>
              <w:rPr>
                <w:rFonts w:ascii="Arial" w:eastAsia="Calibri" w:hAnsi="Arial" w:cs="Arial"/>
                <w:b/>
                <w:sz w:val="16"/>
                <w:szCs w:val="16"/>
              </w:rPr>
            </w:pPr>
          </w:p>
          <w:p w:rsidR="00534758" w:rsidRDefault="00534758" w:rsidP="00534758">
            <w:pPr>
              <w:spacing w:line="276" w:lineRule="auto"/>
              <w:jc w:val="left"/>
              <w:rPr>
                <w:rFonts w:ascii="Arial" w:eastAsia="Calibri" w:hAnsi="Arial" w:cs="Arial"/>
                <w:b/>
                <w:sz w:val="16"/>
                <w:szCs w:val="16"/>
              </w:rPr>
            </w:pPr>
            <w:r w:rsidRPr="001478C5">
              <w:rPr>
                <w:rFonts w:ascii="Arial" w:eastAsia="Calibri" w:hAnsi="Arial" w:cs="Arial"/>
                <w:b/>
                <w:sz w:val="16"/>
                <w:szCs w:val="16"/>
              </w:rPr>
              <w:t>Notification</w:t>
            </w:r>
          </w:p>
          <w:p w:rsidR="00534758" w:rsidRPr="001478C5" w:rsidRDefault="00534758" w:rsidP="00534758">
            <w:pPr>
              <w:spacing w:line="276" w:lineRule="auto"/>
              <w:jc w:val="left"/>
              <w:rPr>
                <w:rFonts w:ascii="Arial" w:eastAsia="Calibri" w:hAnsi="Arial" w:cs="Arial"/>
                <w:b/>
                <w:sz w:val="16"/>
                <w:szCs w:val="16"/>
              </w:rPr>
            </w:pPr>
            <w:r w:rsidRPr="001478C5">
              <w:rPr>
                <w:rFonts w:ascii="Arial" w:eastAsia="Calibri" w:hAnsi="Arial" w:cs="Arial"/>
                <w:b/>
                <w:sz w:val="16"/>
                <w:szCs w:val="16"/>
              </w:rPr>
              <w:t>to:</w:t>
            </w:r>
          </w:p>
        </w:tc>
        <w:tc>
          <w:tcPr>
            <w:tcW w:w="1370" w:type="dxa"/>
            <w:gridSpan w:val="2"/>
            <w:shd w:val="clear" w:color="auto" w:fill="D9D9D9" w:themeFill="background1" w:themeFillShade="D9"/>
          </w:tcPr>
          <w:p w:rsidR="00534758" w:rsidRDefault="00534758" w:rsidP="00534758">
            <w:pPr>
              <w:spacing w:line="276" w:lineRule="auto"/>
              <w:jc w:val="left"/>
              <w:rPr>
                <w:rFonts w:ascii="Arial" w:eastAsia="Calibri" w:hAnsi="Arial" w:cs="Arial"/>
                <w:b/>
                <w:sz w:val="16"/>
                <w:szCs w:val="16"/>
              </w:rPr>
            </w:pPr>
          </w:p>
          <w:p w:rsidR="00534758" w:rsidRPr="001478C5" w:rsidRDefault="00212A74" w:rsidP="00212A74">
            <w:pPr>
              <w:spacing w:line="276" w:lineRule="auto"/>
              <w:jc w:val="left"/>
              <w:rPr>
                <w:rFonts w:ascii="Arial" w:eastAsia="Calibri" w:hAnsi="Arial" w:cs="Arial"/>
                <w:b/>
                <w:sz w:val="16"/>
                <w:szCs w:val="16"/>
              </w:rPr>
            </w:pPr>
            <w:r w:rsidRPr="001478C5">
              <w:rPr>
                <w:rFonts w:ascii="Arial" w:eastAsia="Calibri" w:hAnsi="Arial" w:cs="Arial"/>
                <w:b/>
                <w:sz w:val="16"/>
                <w:szCs w:val="16"/>
              </w:rPr>
              <w:t>Response</w:t>
            </w:r>
            <w:r>
              <w:rPr>
                <w:rFonts w:ascii="Arial" w:eastAsia="Calibri" w:hAnsi="Arial" w:cs="Arial"/>
                <w:b/>
                <w:sz w:val="16"/>
                <w:szCs w:val="16"/>
              </w:rPr>
              <w:t xml:space="preserve"> prepared</w:t>
            </w:r>
            <w:r w:rsidR="00534758">
              <w:rPr>
                <w:rFonts w:ascii="Arial" w:eastAsia="Calibri" w:hAnsi="Arial" w:cs="Arial"/>
                <w:b/>
                <w:sz w:val="16"/>
                <w:szCs w:val="16"/>
              </w:rPr>
              <w:t xml:space="preserve"> </w:t>
            </w:r>
            <w:r w:rsidR="00534758" w:rsidRPr="001478C5">
              <w:rPr>
                <w:rFonts w:ascii="Arial" w:eastAsia="Calibri" w:hAnsi="Arial" w:cs="Arial"/>
                <w:b/>
                <w:sz w:val="16"/>
                <w:szCs w:val="16"/>
              </w:rPr>
              <w:t>by:</w:t>
            </w:r>
          </w:p>
        </w:tc>
        <w:tc>
          <w:tcPr>
            <w:tcW w:w="1370" w:type="dxa"/>
            <w:shd w:val="clear" w:color="auto" w:fill="D9D9D9" w:themeFill="background1" w:themeFillShade="D9"/>
          </w:tcPr>
          <w:p w:rsidR="00534758" w:rsidRDefault="00534758" w:rsidP="00534758">
            <w:pPr>
              <w:spacing w:line="276" w:lineRule="auto"/>
              <w:jc w:val="left"/>
              <w:rPr>
                <w:rFonts w:ascii="Arial" w:eastAsia="Calibri" w:hAnsi="Arial" w:cs="Arial"/>
                <w:b/>
                <w:sz w:val="16"/>
                <w:szCs w:val="16"/>
              </w:rPr>
            </w:pPr>
          </w:p>
          <w:p w:rsidR="00534758" w:rsidRPr="001478C5" w:rsidRDefault="00534758" w:rsidP="00534758">
            <w:pPr>
              <w:spacing w:line="276" w:lineRule="auto"/>
              <w:jc w:val="left"/>
              <w:rPr>
                <w:rFonts w:ascii="Arial" w:eastAsia="Calibri" w:hAnsi="Arial" w:cs="Arial"/>
                <w:b/>
                <w:sz w:val="16"/>
                <w:szCs w:val="16"/>
              </w:rPr>
            </w:pPr>
            <w:r w:rsidRPr="001478C5">
              <w:rPr>
                <w:rFonts w:ascii="Arial" w:eastAsia="Calibri" w:hAnsi="Arial" w:cs="Arial"/>
                <w:b/>
                <w:sz w:val="16"/>
                <w:szCs w:val="16"/>
              </w:rPr>
              <w:t>Person signing letter:</w:t>
            </w:r>
          </w:p>
        </w:tc>
        <w:tc>
          <w:tcPr>
            <w:tcW w:w="5245" w:type="dxa"/>
            <w:shd w:val="clear" w:color="auto" w:fill="D9D9D9" w:themeFill="background1" w:themeFillShade="D9"/>
          </w:tcPr>
          <w:p w:rsidR="00534758" w:rsidRDefault="00534758" w:rsidP="00534758">
            <w:pPr>
              <w:spacing w:line="276" w:lineRule="auto"/>
              <w:jc w:val="center"/>
              <w:rPr>
                <w:rFonts w:ascii="Arial" w:eastAsia="Calibri" w:hAnsi="Arial" w:cs="Arial"/>
                <w:b/>
                <w:sz w:val="16"/>
                <w:szCs w:val="16"/>
              </w:rPr>
            </w:pPr>
          </w:p>
          <w:p w:rsidR="00534758" w:rsidRPr="001478C5" w:rsidRDefault="00534758" w:rsidP="00534758">
            <w:pPr>
              <w:spacing w:line="276" w:lineRule="auto"/>
              <w:jc w:val="center"/>
              <w:rPr>
                <w:rFonts w:ascii="Arial" w:eastAsia="Calibri" w:hAnsi="Arial" w:cs="Arial"/>
                <w:b/>
                <w:sz w:val="16"/>
                <w:szCs w:val="16"/>
              </w:rPr>
            </w:pPr>
            <w:r w:rsidRPr="001478C5">
              <w:rPr>
                <w:rFonts w:ascii="Arial" w:eastAsia="Calibri" w:hAnsi="Arial" w:cs="Arial"/>
                <w:b/>
                <w:sz w:val="16"/>
                <w:szCs w:val="16"/>
              </w:rPr>
              <w:t>Severity overview and potential outcomes for complaints</w:t>
            </w:r>
          </w:p>
        </w:tc>
      </w:tr>
      <w:tr w:rsidR="00534758" w:rsidRPr="001478C5" w:rsidTr="00D83315">
        <w:trPr>
          <w:cantSplit/>
          <w:trHeight w:val="3870"/>
        </w:trPr>
        <w:tc>
          <w:tcPr>
            <w:tcW w:w="852" w:type="dxa"/>
            <w:shd w:val="clear" w:color="auto" w:fill="D9D9D9" w:themeFill="background1" w:themeFillShade="D9"/>
            <w:textDirection w:val="btLr"/>
          </w:tcPr>
          <w:p w:rsidR="00534758" w:rsidRPr="005B64C1" w:rsidRDefault="00534758" w:rsidP="00534758">
            <w:pPr>
              <w:ind w:left="113" w:right="113"/>
              <w:jc w:val="center"/>
              <w:rPr>
                <w:rFonts w:ascii="Arial" w:eastAsia="Calibri" w:hAnsi="Arial" w:cs="Arial"/>
                <w:b/>
              </w:rPr>
            </w:pPr>
            <w:r w:rsidRPr="005B64C1">
              <w:rPr>
                <w:rFonts w:ascii="Arial" w:eastAsia="Calibri" w:hAnsi="Arial" w:cs="Arial"/>
                <w:b/>
              </w:rPr>
              <w:t>Major</w:t>
            </w:r>
          </w:p>
        </w:tc>
        <w:tc>
          <w:tcPr>
            <w:tcW w:w="1370" w:type="dxa"/>
            <w:shd w:val="clear" w:color="auto" w:fill="auto"/>
          </w:tcPr>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Pr="00F440A6" w:rsidRDefault="00534758" w:rsidP="00534758">
            <w:pPr>
              <w:shd w:val="clear" w:color="auto" w:fill="B8CCE4" w:themeFill="accent1" w:themeFillTint="66"/>
              <w:jc w:val="left"/>
              <w:rPr>
                <w:rFonts w:ascii="Arial" w:eastAsia="Calibri" w:hAnsi="Arial" w:cs="Arial"/>
                <w:b/>
                <w:sz w:val="16"/>
                <w:szCs w:val="16"/>
              </w:rPr>
            </w:pPr>
            <w:r w:rsidRPr="00F440A6">
              <w:rPr>
                <w:rFonts w:ascii="Arial" w:eastAsia="Calibri" w:hAnsi="Arial" w:cs="Arial"/>
                <w:b/>
                <w:sz w:val="16"/>
                <w:szCs w:val="16"/>
                <w:u w:val="single"/>
              </w:rPr>
              <w:t>Process 1</w:t>
            </w:r>
            <w:r w:rsidRPr="00F440A6">
              <w:rPr>
                <w:rFonts w:ascii="Arial" w:eastAsia="Calibri" w:hAnsi="Arial" w:cs="Arial"/>
                <w:b/>
                <w:sz w:val="16"/>
                <w:szCs w:val="16"/>
              </w:rPr>
              <w:t xml:space="preserve">  </w:t>
            </w:r>
          </w:p>
          <w:p w:rsidR="00534758" w:rsidRPr="00FB7BD1"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NSU</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 xml:space="preserve">Programme </w:t>
            </w:r>
          </w:p>
          <w:p w:rsidR="00534758" w:rsidRPr="00FB7BD1" w:rsidRDefault="00534758" w:rsidP="00534758">
            <w:pPr>
              <w:shd w:val="clear" w:color="auto" w:fill="B8CCE4" w:themeFill="accent1" w:themeFillTint="66"/>
              <w:jc w:val="left"/>
              <w:rPr>
                <w:rFonts w:ascii="Arial" w:eastAsia="Calibri" w:hAnsi="Arial" w:cs="Arial"/>
                <w:sz w:val="16"/>
                <w:szCs w:val="16"/>
              </w:rPr>
            </w:pPr>
            <w:r w:rsidRPr="00FB7BD1">
              <w:rPr>
                <w:rFonts w:ascii="Arial" w:eastAsia="Calibri" w:hAnsi="Arial" w:cs="Arial"/>
                <w:sz w:val="16"/>
                <w:szCs w:val="16"/>
              </w:rPr>
              <w:t>Manager</w:t>
            </w:r>
          </w:p>
          <w:p w:rsidR="00534758" w:rsidRDefault="00534758" w:rsidP="00534758">
            <w:pPr>
              <w:shd w:val="clear" w:color="auto" w:fill="B8CCE4" w:themeFill="accent1" w:themeFillTint="66"/>
              <w:jc w:val="left"/>
              <w:rPr>
                <w:rFonts w:ascii="Arial" w:eastAsia="Calibri" w:hAnsi="Arial" w:cs="Arial"/>
                <w:sz w:val="16"/>
                <w:szCs w:val="16"/>
              </w:rPr>
            </w:pPr>
          </w:p>
          <w:p w:rsidR="00534758" w:rsidRDefault="00534758" w:rsidP="00534758">
            <w:pPr>
              <w:shd w:val="clear" w:color="auto" w:fill="B8CCE4" w:themeFill="accent1" w:themeFillTint="66"/>
              <w:jc w:val="left"/>
              <w:rPr>
                <w:rFonts w:ascii="Arial" w:eastAsia="Calibri" w:hAnsi="Arial" w:cs="Arial"/>
                <w:sz w:val="16"/>
                <w:szCs w:val="16"/>
              </w:rPr>
            </w:pPr>
          </w:p>
          <w:p w:rsidR="00534758" w:rsidRDefault="00534758" w:rsidP="00534758">
            <w:pPr>
              <w:shd w:val="clear" w:color="auto" w:fill="B8CCE4" w:themeFill="accent1" w:themeFillTint="66"/>
              <w:jc w:val="left"/>
              <w:rPr>
                <w:rFonts w:ascii="Arial" w:eastAsia="Calibri" w:hAnsi="Arial" w:cs="Arial"/>
                <w:sz w:val="16"/>
                <w:szCs w:val="16"/>
              </w:rPr>
            </w:pPr>
          </w:p>
          <w:p w:rsidR="00534758" w:rsidRDefault="00534758" w:rsidP="00534758">
            <w:pPr>
              <w:shd w:val="clear" w:color="auto" w:fill="B8CCE4" w:themeFill="accent1" w:themeFillTint="66"/>
              <w:jc w:val="left"/>
              <w:rPr>
                <w:rFonts w:ascii="Arial" w:eastAsia="Calibri" w:hAnsi="Arial" w:cs="Arial"/>
                <w:sz w:val="16"/>
                <w:szCs w:val="16"/>
              </w:rPr>
            </w:pPr>
          </w:p>
          <w:p w:rsidR="00534758" w:rsidRDefault="00534758" w:rsidP="00534758">
            <w:pPr>
              <w:shd w:val="clear" w:color="auto" w:fill="B8CCE4" w:themeFill="accent1" w:themeFillTint="66"/>
              <w:jc w:val="left"/>
              <w:rPr>
                <w:rFonts w:ascii="Arial" w:eastAsia="Calibri" w:hAnsi="Arial" w:cs="Arial"/>
                <w:sz w:val="16"/>
                <w:szCs w:val="16"/>
              </w:rPr>
            </w:pPr>
          </w:p>
          <w:p w:rsidR="00534758" w:rsidRPr="00FB7BD1" w:rsidRDefault="00534758" w:rsidP="00534758">
            <w:pPr>
              <w:shd w:val="clear" w:color="auto" w:fill="B8CCE4" w:themeFill="accent1" w:themeFillTint="66"/>
              <w:jc w:val="left"/>
              <w:rPr>
                <w:rFonts w:ascii="Arial" w:eastAsia="Calibri" w:hAnsi="Arial" w:cs="Arial"/>
                <w:sz w:val="16"/>
                <w:szCs w:val="16"/>
              </w:rPr>
            </w:pPr>
          </w:p>
          <w:p w:rsidR="00534758" w:rsidRDefault="00534758" w:rsidP="00976472">
            <w:pPr>
              <w:shd w:val="clear" w:color="auto" w:fill="C2D69B" w:themeFill="accent3" w:themeFillTint="99"/>
              <w:ind w:left="0" w:firstLine="0"/>
              <w:jc w:val="left"/>
              <w:rPr>
                <w:rFonts w:ascii="Arial" w:eastAsia="Calibri" w:hAnsi="Arial" w:cs="Arial"/>
                <w:b/>
                <w:sz w:val="16"/>
                <w:szCs w:val="16"/>
                <w:u w:val="single"/>
              </w:rPr>
            </w:pPr>
          </w:p>
          <w:p w:rsidR="00534758" w:rsidRPr="00F440A6" w:rsidRDefault="00534758" w:rsidP="00976472">
            <w:pPr>
              <w:shd w:val="clear" w:color="auto" w:fill="C2D69B" w:themeFill="accent3" w:themeFillTint="99"/>
              <w:jc w:val="left"/>
              <w:rPr>
                <w:rFonts w:ascii="Arial" w:eastAsia="Calibri" w:hAnsi="Arial" w:cs="Arial"/>
                <w:b/>
                <w:sz w:val="16"/>
                <w:szCs w:val="16"/>
                <w:u w:val="single"/>
              </w:rPr>
            </w:pPr>
            <w:r w:rsidRPr="00F440A6">
              <w:rPr>
                <w:rFonts w:ascii="Arial" w:eastAsia="Calibri" w:hAnsi="Arial" w:cs="Arial"/>
                <w:b/>
                <w:sz w:val="16"/>
                <w:szCs w:val="16"/>
                <w:u w:val="single"/>
              </w:rPr>
              <w:t xml:space="preserve">Process 2 </w:t>
            </w:r>
          </w:p>
          <w:p w:rsidR="00534758" w:rsidRDefault="00534758" w:rsidP="00976472">
            <w:pPr>
              <w:shd w:val="clear" w:color="auto" w:fill="C2D69B" w:themeFill="accent3" w:themeFillTint="99"/>
              <w:jc w:val="left"/>
              <w:rPr>
                <w:rFonts w:ascii="Arial" w:eastAsia="Calibri" w:hAnsi="Arial" w:cs="Arial"/>
                <w:sz w:val="16"/>
                <w:szCs w:val="16"/>
              </w:rPr>
            </w:pPr>
            <w:r>
              <w:rPr>
                <w:rFonts w:ascii="Arial" w:eastAsia="Calibri" w:hAnsi="Arial" w:cs="Arial"/>
                <w:sz w:val="16"/>
                <w:szCs w:val="16"/>
              </w:rPr>
              <w:t>NSU</w:t>
            </w:r>
          </w:p>
          <w:p w:rsidR="00534758" w:rsidRDefault="00534758" w:rsidP="00976472">
            <w:pPr>
              <w:shd w:val="clear" w:color="auto" w:fill="C2D69B" w:themeFill="accent3" w:themeFillTint="99"/>
              <w:jc w:val="left"/>
              <w:rPr>
                <w:rFonts w:ascii="Arial" w:eastAsia="Calibri" w:hAnsi="Arial" w:cs="Arial"/>
                <w:sz w:val="16"/>
                <w:szCs w:val="16"/>
              </w:rPr>
            </w:pPr>
            <w:r w:rsidRPr="00557CFD">
              <w:rPr>
                <w:rFonts w:ascii="Arial" w:eastAsia="Calibri" w:hAnsi="Arial" w:cs="Arial"/>
                <w:sz w:val="16"/>
                <w:szCs w:val="16"/>
              </w:rPr>
              <w:t>Clinical Director</w:t>
            </w:r>
          </w:p>
          <w:p w:rsidR="00534758" w:rsidRPr="00557CFD" w:rsidRDefault="00534758" w:rsidP="00976472">
            <w:pPr>
              <w:shd w:val="clear" w:color="auto" w:fill="C2D69B" w:themeFill="accent3" w:themeFillTint="99"/>
              <w:jc w:val="left"/>
              <w:rPr>
                <w:rFonts w:ascii="Arial" w:eastAsia="Calibri" w:hAnsi="Arial" w:cs="Arial"/>
                <w:sz w:val="16"/>
                <w:szCs w:val="16"/>
              </w:rPr>
            </w:pPr>
            <w:r w:rsidRPr="00557CFD">
              <w:rPr>
                <w:rFonts w:ascii="Arial" w:eastAsia="Calibri" w:hAnsi="Arial" w:cs="Arial"/>
                <w:sz w:val="16"/>
                <w:szCs w:val="16"/>
              </w:rPr>
              <w:t xml:space="preserve"> </w:t>
            </w:r>
          </w:p>
          <w:p w:rsidR="00534758" w:rsidRDefault="00534758" w:rsidP="00976472">
            <w:pPr>
              <w:shd w:val="clear" w:color="auto" w:fill="C2D69B" w:themeFill="accent3" w:themeFillTint="99"/>
              <w:jc w:val="left"/>
              <w:rPr>
                <w:rFonts w:ascii="Arial" w:eastAsia="Calibri" w:hAnsi="Arial" w:cs="Arial"/>
                <w:b/>
                <w:sz w:val="16"/>
                <w:szCs w:val="16"/>
                <w:u w:val="single"/>
              </w:rPr>
            </w:pPr>
            <w:r w:rsidRPr="00442165">
              <w:rPr>
                <w:rFonts w:ascii="Arial" w:eastAsia="Calibri" w:hAnsi="Arial" w:cs="Arial"/>
                <w:b/>
                <w:sz w:val="16"/>
                <w:szCs w:val="16"/>
                <w:u w:val="single"/>
              </w:rPr>
              <w:t xml:space="preserve">and </w:t>
            </w:r>
          </w:p>
          <w:p w:rsidR="00534758" w:rsidRDefault="00534758" w:rsidP="00976472">
            <w:pPr>
              <w:shd w:val="clear" w:color="auto" w:fill="C2D69B" w:themeFill="accent3" w:themeFillTint="99"/>
              <w:jc w:val="left"/>
              <w:rPr>
                <w:rFonts w:ascii="Arial" w:eastAsia="Calibri" w:hAnsi="Arial" w:cs="Arial"/>
                <w:b/>
                <w:sz w:val="16"/>
                <w:szCs w:val="16"/>
                <w:u w:val="single"/>
              </w:rPr>
            </w:pPr>
          </w:p>
          <w:p w:rsidR="00534758" w:rsidRDefault="00534758" w:rsidP="00976472">
            <w:pPr>
              <w:shd w:val="clear" w:color="auto" w:fill="C2D69B" w:themeFill="accent3" w:themeFillTint="99"/>
              <w:jc w:val="left"/>
              <w:rPr>
                <w:rFonts w:ascii="Arial" w:eastAsia="Calibri" w:hAnsi="Arial" w:cs="Arial"/>
                <w:sz w:val="16"/>
                <w:szCs w:val="16"/>
              </w:rPr>
            </w:pPr>
            <w:r w:rsidRPr="00557CFD">
              <w:rPr>
                <w:rFonts w:ascii="Arial" w:eastAsia="Calibri" w:hAnsi="Arial" w:cs="Arial"/>
                <w:sz w:val="16"/>
                <w:szCs w:val="16"/>
              </w:rPr>
              <w:t xml:space="preserve">NSU </w:t>
            </w:r>
            <w:r>
              <w:rPr>
                <w:rFonts w:ascii="Arial" w:eastAsia="Calibri" w:hAnsi="Arial" w:cs="Arial"/>
                <w:sz w:val="16"/>
                <w:szCs w:val="16"/>
              </w:rPr>
              <w:t xml:space="preserve">Group </w:t>
            </w:r>
          </w:p>
          <w:p w:rsidR="00534758" w:rsidRPr="00D83315" w:rsidRDefault="00D83315" w:rsidP="00976472">
            <w:pPr>
              <w:shd w:val="clear" w:color="auto" w:fill="C2D69B" w:themeFill="accent3" w:themeFillTint="99"/>
              <w:jc w:val="left"/>
              <w:rPr>
                <w:rFonts w:ascii="Arial" w:eastAsia="Calibri" w:hAnsi="Arial" w:cs="Arial"/>
                <w:sz w:val="16"/>
                <w:szCs w:val="16"/>
              </w:rPr>
            </w:pPr>
            <w:r>
              <w:rPr>
                <w:rFonts w:ascii="Arial" w:eastAsia="Calibri" w:hAnsi="Arial" w:cs="Arial"/>
                <w:sz w:val="16"/>
                <w:szCs w:val="16"/>
              </w:rPr>
              <w:t>Manager</w:t>
            </w:r>
          </w:p>
        </w:tc>
        <w:tc>
          <w:tcPr>
            <w:tcW w:w="1370" w:type="dxa"/>
            <w:gridSpan w:val="2"/>
            <w:shd w:val="clear" w:color="auto" w:fill="FFFFFF" w:themeFill="background1"/>
          </w:tcPr>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Pr="00F440A6" w:rsidRDefault="00534758" w:rsidP="00534758">
            <w:pPr>
              <w:shd w:val="clear" w:color="auto" w:fill="B8CCE4" w:themeFill="accent1" w:themeFillTint="66"/>
              <w:jc w:val="left"/>
              <w:rPr>
                <w:rFonts w:ascii="Arial" w:eastAsia="Calibri" w:hAnsi="Arial" w:cs="Arial"/>
                <w:b/>
                <w:sz w:val="16"/>
                <w:szCs w:val="16"/>
                <w:u w:val="single"/>
              </w:rPr>
            </w:pPr>
            <w:r w:rsidRPr="00F440A6">
              <w:rPr>
                <w:rFonts w:ascii="Arial" w:eastAsia="Calibri" w:hAnsi="Arial" w:cs="Arial"/>
                <w:b/>
                <w:sz w:val="16"/>
                <w:szCs w:val="16"/>
                <w:u w:val="single"/>
              </w:rPr>
              <w:t xml:space="preserve">Process1 </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NSU Provider</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Lead</w:t>
            </w:r>
          </w:p>
          <w:p w:rsidR="00534758" w:rsidRPr="00FB7BD1" w:rsidRDefault="00534758" w:rsidP="00534758">
            <w:pPr>
              <w:shd w:val="clear" w:color="auto" w:fill="B8CCE4" w:themeFill="accent1" w:themeFillTint="66"/>
              <w:jc w:val="left"/>
              <w:rPr>
                <w:rFonts w:ascii="Arial" w:eastAsia="Calibri" w:hAnsi="Arial" w:cs="Arial"/>
                <w:sz w:val="16"/>
                <w:szCs w:val="16"/>
              </w:rPr>
            </w:pPr>
            <w:r w:rsidRPr="00FB7BD1">
              <w:rPr>
                <w:rFonts w:ascii="Arial" w:eastAsia="Calibri" w:hAnsi="Arial" w:cs="Arial"/>
                <w:sz w:val="16"/>
                <w:szCs w:val="16"/>
              </w:rPr>
              <w:t>Investigator</w:t>
            </w:r>
          </w:p>
          <w:p w:rsidR="00534758" w:rsidRPr="00FB7BD1"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r>
              <w:rPr>
                <w:rFonts w:ascii="Arial" w:eastAsia="Calibri" w:hAnsi="Arial" w:cs="Arial"/>
                <w:noProof/>
                <w:sz w:val="16"/>
                <w:szCs w:val="16"/>
                <w:u w:val="single"/>
                <w:lang w:val="en-NZ" w:eastAsia="en-NZ"/>
              </w:rPr>
              <mc:AlternateContent>
                <mc:Choice Requires="wps">
                  <w:drawing>
                    <wp:anchor distT="0" distB="0" distL="114300" distR="114300" simplePos="0" relativeHeight="251659264" behindDoc="0" locked="0" layoutInCell="1" allowOverlap="1" wp14:anchorId="252D8068" wp14:editId="5DA3E86D">
                      <wp:simplePos x="0" y="0"/>
                      <wp:positionH relativeFrom="column">
                        <wp:posOffset>-937895</wp:posOffset>
                      </wp:positionH>
                      <wp:positionV relativeFrom="paragraph">
                        <wp:posOffset>222885</wp:posOffset>
                      </wp:positionV>
                      <wp:extent cx="2607310" cy="16510"/>
                      <wp:effectExtent l="0" t="0" r="21590" b="21590"/>
                      <wp:wrapNone/>
                      <wp:docPr id="1" name="Straight Connector 1"/>
                      <wp:cNvGraphicFramePr/>
                      <a:graphic xmlns:a="http://schemas.openxmlformats.org/drawingml/2006/main">
                        <a:graphicData uri="http://schemas.microsoft.com/office/word/2010/wordprocessingShape">
                          <wps:wsp>
                            <wps:cNvCnPr/>
                            <wps:spPr>
                              <a:xfrm>
                                <a:off x="0" y="0"/>
                                <a:ext cx="2607310" cy="1651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164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17.55pt" to="131.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" strokecolor="black [3040]" strokeweight="1pt">
                      <v:stroke dashstyle="3 1"/>
                    </v:line>
                  </w:pict>
                </mc:Fallback>
              </mc:AlternateContent>
            </w:r>
          </w:p>
          <w:p w:rsidR="00534758" w:rsidRPr="00FB7BD1"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976472">
            <w:pPr>
              <w:shd w:val="clear" w:color="auto" w:fill="C2D69B" w:themeFill="accent3" w:themeFillTint="99"/>
              <w:jc w:val="left"/>
              <w:rPr>
                <w:rFonts w:ascii="Arial" w:eastAsia="Calibri" w:hAnsi="Arial" w:cs="Arial"/>
                <w:sz w:val="16"/>
                <w:szCs w:val="16"/>
                <w:u w:val="single"/>
              </w:rPr>
            </w:pPr>
          </w:p>
          <w:p w:rsidR="00534758" w:rsidRPr="00F440A6" w:rsidRDefault="00534758" w:rsidP="00976472">
            <w:pPr>
              <w:shd w:val="clear" w:color="auto" w:fill="C2D69B" w:themeFill="accent3" w:themeFillTint="99"/>
              <w:ind w:left="0" w:firstLine="0"/>
              <w:jc w:val="left"/>
              <w:rPr>
                <w:rFonts w:ascii="Arial" w:eastAsia="Calibri" w:hAnsi="Arial" w:cs="Arial"/>
                <w:b/>
                <w:sz w:val="16"/>
                <w:szCs w:val="16"/>
                <w:u w:val="single"/>
              </w:rPr>
            </w:pPr>
            <w:r w:rsidRPr="00F440A6">
              <w:rPr>
                <w:rFonts w:ascii="Arial" w:eastAsia="Calibri" w:hAnsi="Arial" w:cs="Arial"/>
                <w:b/>
                <w:sz w:val="16"/>
                <w:szCs w:val="16"/>
                <w:u w:val="single"/>
              </w:rPr>
              <w:t xml:space="preserve">Process 2 </w:t>
            </w:r>
          </w:p>
          <w:p w:rsidR="00534758" w:rsidRPr="00FB7BD1" w:rsidRDefault="00534758" w:rsidP="00976472">
            <w:pPr>
              <w:shd w:val="clear" w:color="auto" w:fill="C2D69B" w:themeFill="accent3" w:themeFillTint="99"/>
              <w:jc w:val="left"/>
              <w:rPr>
                <w:rFonts w:ascii="Arial" w:eastAsia="Calibri" w:hAnsi="Arial" w:cs="Arial"/>
                <w:sz w:val="16"/>
                <w:szCs w:val="16"/>
              </w:rPr>
            </w:pPr>
            <w:r>
              <w:rPr>
                <w:rFonts w:ascii="Arial" w:eastAsia="Calibri" w:hAnsi="Arial" w:cs="Arial"/>
                <w:sz w:val="16"/>
                <w:szCs w:val="16"/>
              </w:rPr>
              <w:t>NSU</w:t>
            </w:r>
          </w:p>
          <w:p w:rsidR="00534758" w:rsidRDefault="00534758" w:rsidP="00976472">
            <w:pPr>
              <w:shd w:val="clear" w:color="auto" w:fill="C2D69B" w:themeFill="accent3" w:themeFillTint="99"/>
              <w:jc w:val="left"/>
              <w:rPr>
                <w:rFonts w:ascii="Arial" w:eastAsia="Calibri" w:hAnsi="Arial" w:cs="Arial"/>
                <w:sz w:val="16"/>
                <w:szCs w:val="16"/>
              </w:rPr>
            </w:pPr>
            <w:r>
              <w:rPr>
                <w:rFonts w:ascii="Arial" w:eastAsia="Calibri" w:hAnsi="Arial" w:cs="Arial"/>
                <w:sz w:val="16"/>
                <w:szCs w:val="16"/>
              </w:rPr>
              <w:t xml:space="preserve">Programme </w:t>
            </w:r>
          </w:p>
          <w:p w:rsidR="00534758" w:rsidRDefault="00534758" w:rsidP="00976472">
            <w:pPr>
              <w:shd w:val="clear" w:color="auto" w:fill="C2D69B" w:themeFill="accent3" w:themeFillTint="99"/>
              <w:jc w:val="left"/>
              <w:rPr>
                <w:rFonts w:ascii="Arial" w:eastAsia="Calibri" w:hAnsi="Arial" w:cs="Arial"/>
                <w:sz w:val="16"/>
                <w:szCs w:val="16"/>
              </w:rPr>
            </w:pPr>
            <w:r w:rsidRPr="00FB7BD1">
              <w:rPr>
                <w:rFonts w:ascii="Arial" w:eastAsia="Calibri" w:hAnsi="Arial" w:cs="Arial"/>
                <w:sz w:val="16"/>
                <w:szCs w:val="16"/>
              </w:rPr>
              <w:t>Manager</w:t>
            </w:r>
          </w:p>
          <w:p w:rsidR="00534758" w:rsidRDefault="00534758" w:rsidP="00976472">
            <w:pPr>
              <w:shd w:val="clear" w:color="auto" w:fill="C2D69B" w:themeFill="accent3" w:themeFillTint="99"/>
              <w:jc w:val="left"/>
              <w:rPr>
                <w:rFonts w:ascii="Arial" w:eastAsia="Calibri" w:hAnsi="Arial" w:cs="Arial"/>
                <w:sz w:val="16"/>
                <w:szCs w:val="16"/>
              </w:rPr>
            </w:pPr>
          </w:p>
          <w:p w:rsidR="00534758" w:rsidRDefault="00534758" w:rsidP="00976472">
            <w:pPr>
              <w:shd w:val="clear" w:color="auto" w:fill="C2D69B" w:themeFill="accent3" w:themeFillTint="99"/>
              <w:jc w:val="left"/>
              <w:rPr>
                <w:rFonts w:ascii="Arial" w:eastAsia="Calibri" w:hAnsi="Arial" w:cs="Arial"/>
                <w:sz w:val="16"/>
                <w:szCs w:val="16"/>
              </w:rPr>
            </w:pPr>
          </w:p>
          <w:p w:rsidR="00D83315" w:rsidRDefault="00D83315" w:rsidP="00976472">
            <w:pPr>
              <w:shd w:val="clear" w:color="auto" w:fill="C2D69B" w:themeFill="accent3" w:themeFillTint="99"/>
              <w:jc w:val="left"/>
              <w:rPr>
                <w:rFonts w:ascii="Arial" w:eastAsia="Calibri" w:hAnsi="Arial" w:cs="Arial"/>
                <w:sz w:val="16"/>
                <w:szCs w:val="16"/>
              </w:rPr>
            </w:pPr>
          </w:p>
          <w:p w:rsidR="00D83315" w:rsidRDefault="00D83315" w:rsidP="00976472">
            <w:pPr>
              <w:shd w:val="clear" w:color="auto" w:fill="C2D69B" w:themeFill="accent3" w:themeFillTint="99"/>
              <w:jc w:val="left"/>
              <w:rPr>
                <w:rFonts w:ascii="Arial" w:eastAsia="Calibri" w:hAnsi="Arial" w:cs="Arial"/>
                <w:sz w:val="16"/>
                <w:szCs w:val="16"/>
              </w:rPr>
            </w:pPr>
          </w:p>
          <w:p w:rsidR="00534758" w:rsidRDefault="00534758" w:rsidP="00D83315">
            <w:pPr>
              <w:ind w:left="0" w:firstLine="0"/>
              <w:jc w:val="left"/>
              <w:rPr>
                <w:rFonts w:ascii="Arial" w:eastAsia="Calibri" w:hAnsi="Arial" w:cs="Arial"/>
                <w:sz w:val="16"/>
                <w:szCs w:val="16"/>
              </w:rPr>
            </w:pPr>
          </w:p>
          <w:p w:rsidR="00D83315" w:rsidRPr="00FB7BD1" w:rsidRDefault="00D83315" w:rsidP="00D83315">
            <w:pPr>
              <w:ind w:left="0" w:firstLine="0"/>
              <w:jc w:val="left"/>
              <w:rPr>
                <w:rFonts w:ascii="Arial" w:eastAsia="Calibri" w:hAnsi="Arial" w:cs="Arial"/>
                <w:sz w:val="16"/>
                <w:szCs w:val="16"/>
              </w:rPr>
            </w:pPr>
          </w:p>
        </w:tc>
        <w:tc>
          <w:tcPr>
            <w:tcW w:w="1370" w:type="dxa"/>
            <w:shd w:val="clear" w:color="auto" w:fill="auto"/>
          </w:tcPr>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Default="00534758" w:rsidP="00534758">
            <w:pPr>
              <w:shd w:val="clear" w:color="auto" w:fill="B8CCE4" w:themeFill="accent1" w:themeFillTint="66"/>
              <w:jc w:val="left"/>
              <w:rPr>
                <w:rFonts w:ascii="Arial" w:eastAsia="Calibri" w:hAnsi="Arial" w:cs="Arial"/>
                <w:b/>
                <w:sz w:val="16"/>
                <w:szCs w:val="16"/>
                <w:u w:val="single"/>
              </w:rPr>
            </w:pPr>
          </w:p>
          <w:p w:rsidR="00534758" w:rsidRPr="00F440A6" w:rsidRDefault="00534758" w:rsidP="00534758">
            <w:pPr>
              <w:shd w:val="clear" w:color="auto" w:fill="B8CCE4" w:themeFill="accent1" w:themeFillTint="66"/>
              <w:jc w:val="left"/>
              <w:rPr>
                <w:rFonts w:ascii="Arial" w:eastAsia="Calibri" w:hAnsi="Arial" w:cs="Arial"/>
                <w:b/>
                <w:sz w:val="16"/>
                <w:szCs w:val="16"/>
                <w:u w:val="single"/>
              </w:rPr>
            </w:pPr>
            <w:r w:rsidRPr="00F440A6">
              <w:rPr>
                <w:rFonts w:ascii="Arial" w:eastAsia="Calibri" w:hAnsi="Arial" w:cs="Arial"/>
                <w:b/>
                <w:sz w:val="16"/>
                <w:szCs w:val="16"/>
                <w:u w:val="single"/>
              </w:rPr>
              <w:t xml:space="preserve">Process1 </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NSU Provider</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Senior</w:t>
            </w:r>
          </w:p>
          <w:p w:rsidR="00534758" w:rsidRDefault="00534758" w:rsidP="00534758">
            <w:pPr>
              <w:shd w:val="clear" w:color="auto" w:fill="B8CCE4" w:themeFill="accent1" w:themeFillTint="66"/>
              <w:jc w:val="left"/>
              <w:rPr>
                <w:rFonts w:ascii="Arial" w:eastAsia="Calibri" w:hAnsi="Arial" w:cs="Arial"/>
                <w:sz w:val="16"/>
                <w:szCs w:val="16"/>
              </w:rPr>
            </w:pPr>
            <w:r>
              <w:rPr>
                <w:rFonts w:ascii="Arial" w:eastAsia="Calibri" w:hAnsi="Arial" w:cs="Arial"/>
                <w:sz w:val="16"/>
                <w:szCs w:val="16"/>
              </w:rPr>
              <w:t>Leadership</w:t>
            </w:r>
          </w:p>
          <w:p w:rsidR="00534758" w:rsidRPr="00FB7BD1" w:rsidRDefault="00534758" w:rsidP="00534758">
            <w:pPr>
              <w:shd w:val="clear" w:color="auto" w:fill="B8CCE4" w:themeFill="accent1" w:themeFillTint="66"/>
              <w:jc w:val="left"/>
              <w:rPr>
                <w:rFonts w:ascii="Arial" w:eastAsia="Calibri" w:hAnsi="Arial" w:cs="Arial"/>
                <w:sz w:val="16"/>
                <w:szCs w:val="16"/>
              </w:rPr>
            </w:pPr>
            <w:r w:rsidRPr="00FB7BD1">
              <w:rPr>
                <w:rFonts w:ascii="Arial" w:eastAsia="Calibri" w:hAnsi="Arial" w:cs="Arial"/>
                <w:sz w:val="16"/>
                <w:szCs w:val="16"/>
              </w:rPr>
              <w:t>role</w:t>
            </w:r>
            <w:r>
              <w:rPr>
                <w:rFonts w:ascii="Arial" w:eastAsia="Calibri" w:hAnsi="Arial" w:cs="Arial"/>
                <w:sz w:val="16"/>
                <w:szCs w:val="16"/>
              </w:rPr>
              <w:t>/s</w:t>
            </w:r>
            <w:r w:rsidRPr="00FB7BD1">
              <w:rPr>
                <w:rFonts w:ascii="Arial" w:eastAsia="Calibri" w:hAnsi="Arial" w:cs="Arial"/>
                <w:sz w:val="16"/>
                <w:szCs w:val="16"/>
              </w:rPr>
              <w:t xml:space="preserve"> </w:t>
            </w: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534758">
            <w:pPr>
              <w:shd w:val="clear" w:color="auto" w:fill="B8CCE4" w:themeFill="accent1" w:themeFillTint="66"/>
              <w:jc w:val="left"/>
              <w:rPr>
                <w:rFonts w:ascii="Arial" w:eastAsia="Calibri" w:hAnsi="Arial" w:cs="Arial"/>
                <w:sz w:val="16"/>
                <w:szCs w:val="16"/>
                <w:u w:val="single"/>
              </w:rPr>
            </w:pPr>
          </w:p>
          <w:p w:rsidR="00534758" w:rsidRPr="00FB7BD1" w:rsidRDefault="00534758" w:rsidP="00534758">
            <w:pPr>
              <w:shd w:val="clear" w:color="auto" w:fill="B8CCE4" w:themeFill="accent1" w:themeFillTint="66"/>
              <w:jc w:val="left"/>
              <w:rPr>
                <w:rFonts w:ascii="Arial" w:eastAsia="Calibri" w:hAnsi="Arial" w:cs="Arial"/>
                <w:sz w:val="16"/>
                <w:szCs w:val="16"/>
                <w:u w:val="single"/>
              </w:rPr>
            </w:pPr>
          </w:p>
          <w:p w:rsidR="00534758" w:rsidRDefault="00534758" w:rsidP="00976472">
            <w:pPr>
              <w:shd w:val="clear" w:color="auto" w:fill="C2D69B" w:themeFill="accent3" w:themeFillTint="99"/>
              <w:jc w:val="left"/>
              <w:rPr>
                <w:rFonts w:ascii="Arial" w:eastAsia="Calibri" w:hAnsi="Arial" w:cs="Arial"/>
                <w:b/>
                <w:sz w:val="16"/>
                <w:szCs w:val="16"/>
                <w:u w:val="single"/>
              </w:rPr>
            </w:pPr>
          </w:p>
          <w:p w:rsidR="00534758" w:rsidRPr="00F440A6" w:rsidRDefault="00534758" w:rsidP="00976472">
            <w:pPr>
              <w:shd w:val="clear" w:color="auto" w:fill="C2D69B" w:themeFill="accent3" w:themeFillTint="99"/>
              <w:ind w:left="0" w:firstLine="0"/>
              <w:jc w:val="left"/>
              <w:rPr>
                <w:rFonts w:ascii="Arial" w:eastAsia="Calibri" w:hAnsi="Arial" w:cs="Arial"/>
                <w:b/>
                <w:sz w:val="16"/>
                <w:szCs w:val="16"/>
                <w:u w:val="single"/>
              </w:rPr>
            </w:pPr>
            <w:r w:rsidRPr="00F440A6">
              <w:rPr>
                <w:rFonts w:ascii="Arial" w:eastAsia="Calibri" w:hAnsi="Arial" w:cs="Arial"/>
                <w:b/>
                <w:sz w:val="16"/>
                <w:szCs w:val="16"/>
                <w:u w:val="single"/>
              </w:rPr>
              <w:t xml:space="preserve">Process 2 </w:t>
            </w:r>
          </w:p>
          <w:p w:rsidR="00534758" w:rsidRPr="00FB7BD1" w:rsidRDefault="00534758" w:rsidP="00976472">
            <w:pPr>
              <w:shd w:val="clear" w:color="auto" w:fill="C2D69B" w:themeFill="accent3" w:themeFillTint="99"/>
              <w:jc w:val="left"/>
              <w:rPr>
                <w:rFonts w:ascii="Arial" w:eastAsia="Calibri" w:hAnsi="Arial" w:cs="Arial"/>
                <w:sz w:val="16"/>
                <w:szCs w:val="16"/>
              </w:rPr>
            </w:pPr>
            <w:r w:rsidRPr="00FB7BD1">
              <w:rPr>
                <w:rFonts w:ascii="Arial" w:eastAsia="Calibri" w:hAnsi="Arial" w:cs="Arial"/>
                <w:sz w:val="16"/>
                <w:szCs w:val="16"/>
              </w:rPr>
              <w:t xml:space="preserve">National </w:t>
            </w:r>
          </w:p>
          <w:p w:rsidR="00534758" w:rsidRPr="00FB7BD1" w:rsidRDefault="00534758" w:rsidP="00976472">
            <w:pPr>
              <w:shd w:val="clear" w:color="auto" w:fill="C2D69B" w:themeFill="accent3" w:themeFillTint="99"/>
              <w:jc w:val="left"/>
              <w:rPr>
                <w:rFonts w:ascii="Arial" w:eastAsia="Calibri" w:hAnsi="Arial" w:cs="Arial"/>
                <w:sz w:val="16"/>
                <w:szCs w:val="16"/>
              </w:rPr>
            </w:pPr>
            <w:r w:rsidRPr="00FB7BD1">
              <w:rPr>
                <w:rFonts w:ascii="Arial" w:eastAsia="Calibri" w:hAnsi="Arial" w:cs="Arial"/>
                <w:sz w:val="16"/>
                <w:szCs w:val="16"/>
              </w:rPr>
              <w:t xml:space="preserve">Clinical Director </w:t>
            </w:r>
          </w:p>
          <w:p w:rsidR="00534758" w:rsidRDefault="00534758" w:rsidP="00976472">
            <w:pPr>
              <w:shd w:val="clear" w:color="auto" w:fill="C2D69B" w:themeFill="accent3" w:themeFillTint="99"/>
              <w:jc w:val="left"/>
              <w:rPr>
                <w:rFonts w:ascii="Arial" w:eastAsia="Calibri" w:hAnsi="Arial" w:cs="Arial"/>
                <w:b/>
                <w:sz w:val="16"/>
                <w:szCs w:val="16"/>
                <w:u w:val="single"/>
              </w:rPr>
            </w:pPr>
            <w:r w:rsidRPr="00442165">
              <w:rPr>
                <w:rFonts w:ascii="Arial" w:eastAsia="Calibri" w:hAnsi="Arial" w:cs="Arial"/>
                <w:b/>
                <w:sz w:val="16"/>
                <w:szCs w:val="16"/>
                <w:u w:val="single"/>
              </w:rPr>
              <w:t xml:space="preserve">and or </w:t>
            </w:r>
          </w:p>
          <w:p w:rsidR="00534758" w:rsidRDefault="00534758" w:rsidP="00976472">
            <w:pPr>
              <w:shd w:val="clear" w:color="auto" w:fill="C2D69B" w:themeFill="accent3" w:themeFillTint="99"/>
              <w:jc w:val="left"/>
              <w:rPr>
                <w:rFonts w:ascii="Arial" w:eastAsia="Calibri" w:hAnsi="Arial" w:cs="Arial"/>
                <w:b/>
                <w:sz w:val="16"/>
                <w:szCs w:val="16"/>
                <w:u w:val="single"/>
              </w:rPr>
            </w:pPr>
          </w:p>
          <w:p w:rsidR="00534758" w:rsidRDefault="00534758" w:rsidP="00976472">
            <w:pPr>
              <w:shd w:val="clear" w:color="auto" w:fill="C2D69B" w:themeFill="accent3" w:themeFillTint="99"/>
              <w:jc w:val="left"/>
              <w:rPr>
                <w:rFonts w:ascii="Arial" w:eastAsia="Calibri" w:hAnsi="Arial" w:cs="Arial"/>
                <w:sz w:val="16"/>
                <w:szCs w:val="16"/>
              </w:rPr>
            </w:pPr>
            <w:r>
              <w:rPr>
                <w:rFonts w:ascii="Arial" w:eastAsia="Calibri" w:hAnsi="Arial" w:cs="Arial"/>
                <w:sz w:val="16"/>
                <w:szCs w:val="16"/>
              </w:rPr>
              <w:t xml:space="preserve">NSU Group </w:t>
            </w:r>
          </w:p>
          <w:p w:rsidR="00534758" w:rsidRDefault="00534758" w:rsidP="00976472">
            <w:pPr>
              <w:shd w:val="clear" w:color="auto" w:fill="C2D69B" w:themeFill="accent3" w:themeFillTint="99"/>
              <w:jc w:val="left"/>
              <w:rPr>
                <w:rFonts w:ascii="Arial" w:eastAsia="Calibri" w:hAnsi="Arial" w:cs="Arial"/>
                <w:sz w:val="16"/>
                <w:szCs w:val="16"/>
              </w:rPr>
            </w:pPr>
            <w:r w:rsidRPr="00FB7BD1">
              <w:rPr>
                <w:rFonts w:ascii="Arial" w:eastAsia="Calibri" w:hAnsi="Arial" w:cs="Arial"/>
                <w:sz w:val="16"/>
                <w:szCs w:val="16"/>
              </w:rPr>
              <w:t>Manager</w:t>
            </w:r>
          </w:p>
          <w:p w:rsidR="00976472" w:rsidRPr="00976472" w:rsidRDefault="00976472" w:rsidP="00976472">
            <w:pPr>
              <w:shd w:val="clear" w:color="auto" w:fill="C2D69B" w:themeFill="accent3" w:themeFillTint="99"/>
              <w:jc w:val="left"/>
              <w:rPr>
                <w:rFonts w:ascii="Arial" w:eastAsia="Calibri" w:hAnsi="Arial" w:cs="Arial"/>
                <w:sz w:val="16"/>
                <w:szCs w:val="16"/>
              </w:rPr>
            </w:pPr>
          </w:p>
        </w:tc>
        <w:tc>
          <w:tcPr>
            <w:tcW w:w="5245" w:type="dxa"/>
            <w:shd w:val="clear" w:color="auto" w:fill="auto"/>
          </w:tcPr>
          <w:p w:rsidR="00534758" w:rsidRPr="001478C5" w:rsidRDefault="00534758" w:rsidP="00534758">
            <w:pPr>
              <w:ind w:right="-108"/>
              <w:rPr>
                <w:rFonts w:ascii="Arial" w:eastAsia="Calibri" w:hAnsi="Arial" w:cs="Arial"/>
                <w:b/>
                <w:sz w:val="16"/>
                <w:szCs w:val="16"/>
              </w:rPr>
            </w:pPr>
            <w:r w:rsidRPr="001478C5">
              <w:rPr>
                <w:rFonts w:ascii="Arial" w:eastAsia="Calibri" w:hAnsi="Arial" w:cs="Arial"/>
                <w:b/>
                <w:sz w:val="16"/>
                <w:szCs w:val="16"/>
              </w:rPr>
              <w:t xml:space="preserve">Overview: </w:t>
            </w:r>
            <w:r w:rsidRPr="00442165">
              <w:rPr>
                <w:rFonts w:ascii="Arial" w:eastAsia="Calibri" w:hAnsi="Arial" w:cs="Arial"/>
                <w:b/>
                <w:sz w:val="16"/>
                <w:szCs w:val="16"/>
                <w:u w:val="single"/>
              </w:rPr>
              <w:t>All</w:t>
            </w:r>
            <w:r w:rsidRPr="001478C5">
              <w:rPr>
                <w:rFonts w:ascii="Arial" w:eastAsia="Calibri" w:hAnsi="Arial" w:cs="Arial"/>
                <w:b/>
                <w:sz w:val="16"/>
                <w:szCs w:val="16"/>
              </w:rPr>
              <w:t xml:space="preserve"> major complaints for immediate notification </w:t>
            </w:r>
            <w:r>
              <w:rPr>
                <w:rFonts w:ascii="Arial" w:eastAsia="Calibri" w:hAnsi="Arial" w:cs="Arial"/>
                <w:b/>
                <w:sz w:val="16"/>
                <w:szCs w:val="16"/>
              </w:rPr>
              <w:t xml:space="preserve">to or </w:t>
            </w:r>
            <w:r w:rsidRPr="001478C5">
              <w:rPr>
                <w:rFonts w:ascii="Arial" w:eastAsia="Calibri" w:hAnsi="Arial" w:cs="Arial"/>
                <w:b/>
                <w:sz w:val="16"/>
                <w:szCs w:val="16"/>
              </w:rPr>
              <w:t>by NSU if</w:t>
            </w:r>
            <w:r>
              <w:rPr>
                <w:rFonts w:ascii="Arial" w:eastAsia="Calibri" w:hAnsi="Arial" w:cs="Arial"/>
                <w:b/>
                <w:sz w:val="16"/>
                <w:szCs w:val="16"/>
              </w:rPr>
              <w:t xml:space="preserve"> one or more criterion </w:t>
            </w:r>
            <w:r w:rsidR="00212A74">
              <w:rPr>
                <w:rFonts w:ascii="Arial" w:eastAsia="Calibri" w:hAnsi="Arial" w:cs="Arial"/>
                <w:b/>
                <w:sz w:val="16"/>
                <w:szCs w:val="16"/>
              </w:rPr>
              <w:t>applies</w:t>
            </w:r>
            <w:r w:rsidRPr="001478C5">
              <w:rPr>
                <w:rFonts w:ascii="Arial" w:eastAsia="Calibri" w:hAnsi="Arial" w:cs="Arial"/>
                <w:b/>
                <w:sz w:val="16"/>
                <w:szCs w:val="16"/>
              </w:rPr>
              <w:t>:</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Received via Members of Parliament, Health and Disability Commissioner, Coroner, Ministry of Health, or media</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Complaints regarding serious adverse ev</w:t>
            </w:r>
            <w:r>
              <w:rPr>
                <w:rFonts w:ascii="Arial" w:eastAsia="Calibri" w:hAnsi="Arial" w:cs="Arial"/>
                <w:sz w:val="16"/>
                <w:szCs w:val="16"/>
              </w:rPr>
              <w:t>ents (SAC 1 or SAC 2)</w:t>
            </w:r>
          </w:p>
          <w:p w:rsidR="00534758" w:rsidRDefault="00534758" w:rsidP="00534758">
            <w:pPr>
              <w:spacing w:line="276" w:lineRule="auto"/>
              <w:rPr>
                <w:rFonts w:ascii="Arial" w:eastAsia="Calibri" w:hAnsi="Arial" w:cs="Arial"/>
                <w:sz w:val="16"/>
                <w:szCs w:val="16"/>
              </w:rPr>
            </w:pPr>
            <w:r>
              <w:rPr>
                <w:rFonts w:ascii="Arial" w:eastAsia="Calibri" w:hAnsi="Arial" w:cs="Arial"/>
                <w:sz w:val="16"/>
                <w:szCs w:val="16"/>
              </w:rPr>
              <w:t>- Provider will conduct an open disclosure process with the affected consumers/s</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b/>
                <w:sz w:val="16"/>
                <w:szCs w:val="16"/>
              </w:rPr>
              <w:t xml:space="preserve">Resolution Requirements: </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Requires </w:t>
            </w:r>
            <w:r>
              <w:rPr>
                <w:rFonts w:ascii="Arial" w:eastAsia="Calibri" w:hAnsi="Arial" w:cs="Arial"/>
                <w:sz w:val="16"/>
                <w:szCs w:val="16"/>
              </w:rPr>
              <w:t>formal review/</w:t>
            </w:r>
            <w:r w:rsidRPr="001478C5">
              <w:rPr>
                <w:rFonts w:ascii="Arial" w:eastAsia="Calibri" w:hAnsi="Arial" w:cs="Arial"/>
                <w:sz w:val="16"/>
                <w:szCs w:val="16"/>
              </w:rPr>
              <w:t xml:space="preserve"> investigation, </w:t>
            </w:r>
            <w:r>
              <w:rPr>
                <w:rFonts w:ascii="Arial" w:eastAsia="Calibri" w:hAnsi="Arial" w:cs="Arial"/>
                <w:sz w:val="16"/>
                <w:szCs w:val="16"/>
              </w:rPr>
              <w:t xml:space="preserve">a complainant with supporter meeting/s </w:t>
            </w:r>
          </w:p>
          <w:p w:rsidR="00534758" w:rsidRPr="00534758" w:rsidRDefault="00534758" w:rsidP="00534758">
            <w:pPr>
              <w:spacing w:line="276" w:lineRule="auto"/>
              <w:rPr>
                <w:rFonts w:ascii="Arial" w:eastAsia="Calibri" w:hAnsi="Arial" w:cs="Arial"/>
                <w:sz w:val="16"/>
                <w:szCs w:val="16"/>
              </w:rPr>
            </w:pPr>
            <w:r>
              <w:rPr>
                <w:rFonts w:ascii="Arial" w:eastAsia="Calibri" w:hAnsi="Arial" w:cs="Arial"/>
                <w:sz w:val="16"/>
                <w:szCs w:val="16"/>
              </w:rPr>
              <w:t xml:space="preserve">- May require additional </w:t>
            </w:r>
            <w:r w:rsidRPr="001478C5">
              <w:rPr>
                <w:rFonts w:ascii="Arial" w:eastAsia="Calibri" w:hAnsi="Arial" w:cs="Arial"/>
                <w:sz w:val="16"/>
                <w:szCs w:val="16"/>
              </w:rPr>
              <w:t xml:space="preserve">support </w:t>
            </w:r>
            <w:r>
              <w:rPr>
                <w:rFonts w:ascii="Arial" w:eastAsia="Calibri" w:hAnsi="Arial" w:cs="Arial"/>
                <w:sz w:val="16"/>
                <w:szCs w:val="16"/>
              </w:rPr>
              <w:t xml:space="preserve">or expert advice to/ </w:t>
            </w:r>
            <w:r w:rsidRPr="001478C5">
              <w:rPr>
                <w:rFonts w:ascii="Arial" w:eastAsia="Calibri" w:hAnsi="Arial" w:cs="Arial"/>
                <w:sz w:val="16"/>
                <w:szCs w:val="16"/>
              </w:rPr>
              <w:t>from NSU</w:t>
            </w:r>
          </w:p>
          <w:p w:rsidR="00534758" w:rsidRPr="006707E4" w:rsidRDefault="00534758" w:rsidP="00534758">
            <w:pPr>
              <w:spacing w:line="276" w:lineRule="auto"/>
              <w:rPr>
                <w:rFonts w:ascii="Arial" w:eastAsia="Calibri" w:hAnsi="Arial" w:cs="Arial"/>
                <w:b/>
                <w:sz w:val="16"/>
                <w:szCs w:val="16"/>
              </w:rPr>
            </w:pPr>
            <w:r w:rsidRPr="001478C5">
              <w:rPr>
                <w:rFonts w:ascii="Arial" w:eastAsia="Calibri" w:hAnsi="Arial" w:cs="Arial"/>
                <w:b/>
                <w:sz w:val="16"/>
                <w:szCs w:val="16"/>
              </w:rPr>
              <w:t>Potential outcomes:</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w:t>
            </w:r>
            <w:r>
              <w:rPr>
                <w:rFonts w:ascii="Arial" w:eastAsia="Calibri" w:hAnsi="Arial" w:cs="Arial"/>
                <w:sz w:val="16"/>
                <w:szCs w:val="16"/>
              </w:rPr>
              <w:t>High likelihood</w:t>
            </w:r>
            <w:r w:rsidRPr="001478C5">
              <w:rPr>
                <w:rFonts w:ascii="Arial" w:eastAsia="Calibri" w:hAnsi="Arial" w:cs="Arial"/>
                <w:sz w:val="16"/>
                <w:szCs w:val="16"/>
              </w:rPr>
              <w:t xml:space="preserve"> of ministerial notification</w:t>
            </w:r>
          </w:p>
          <w:p w:rsidR="00534758" w:rsidRPr="001478C5" w:rsidRDefault="00534758" w:rsidP="00534758">
            <w:pPr>
              <w:spacing w:line="276" w:lineRule="auto"/>
              <w:rPr>
                <w:rFonts w:ascii="Arial" w:eastAsia="Calibri" w:hAnsi="Arial" w:cs="Arial"/>
                <w:sz w:val="16"/>
                <w:szCs w:val="16"/>
              </w:rPr>
            </w:pPr>
            <w:r>
              <w:rPr>
                <w:rFonts w:ascii="Arial" w:eastAsia="Calibri" w:hAnsi="Arial" w:cs="Arial"/>
                <w:sz w:val="16"/>
                <w:szCs w:val="16"/>
              </w:rPr>
              <w:t xml:space="preserve">- High </w:t>
            </w:r>
            <w:r w:rsidRPr="00E2615C">
              <w:rPr>
                <w:rFonts w:ascii="Arial" w:eastAsia="Calibri" w:hAnsi="Arial" w:cs="Arial"/>
                <w:sz w:val="16"/>
                <w:szCs w:val="16"/>
              </w:rPr>
              <w:t xml:space="preserve">likelihood of adverse media attention </w:t>
            </w:r>
            <w:r>
              <w:rPr>
                <w:rFonts w:ascii="Arial" w:eastAsia="Calibri" w:hAnsi="Arial" w:cs="Arial"/>
                <w:sz w:val="16"/>
                <w:szCs w:val="16"/>
              </w:rPr>
              <w:t xml:space="preserve">/high </w:t>
            </w:r>
            <w:r w:rsidRPr="001478C5">
              <w:rPr>
                <w:rFonts w:ascii="Arial" w:eastAsia="Calibri" w:hAnsi="Arial" w:cs="Arial"/>
                <w:sz w:val="16"/>
                <w:szCs w:val="16"/>
              </w:rPr>
              <w:t>public interest</w:t>
            </w:r>
          </w:p>
          <w:p w:rsidR="00534758" w:rsidRP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w:t>
            </w:r>
            <w:r>
              <w:rPr>
                <w:rFonts w:ascii="Arial" w:eastAsia="Calibri" w:hAnsi="Arial" w:cs="Arial"/>
                <w:sz w:val="16"/>
                <w:szCs w:val="16"/>
              </w:rPr>
              <w:t>Risk to</w:t>
            </w:r>
            <w:r w:rsidRPr="001478C5">
              <w:rPr>
                <w:rFonts w:ascii="Arial" w:eastAsia="Calibri" w:hAnsi="Arial" w:cs="Arial"/>
                <w:sz w:val="16"/>
                <w:szCs w:val="16"/>
              </w:rPr>
              <w:t xml:space="preserve"> </w:t>
            </w:r>
            <w:r>
              <w:rPr>
                <w:rFonts w:ascii="Arial" w:eastAsia="Calibri" w:hAnsi="Arial" w:cs="Arial"/>
                <w:sz w:val="16"/>
                <w:szCs w:val="16"/>
              </w:rPr>
              <w:t>reputation</w:t>
            </w:r>
            <w:r w:rsidRPr="001478C5">
              <w:rPr>
                <w:rFonts w:ascii="Arial" w:eastAsia="Calibri" w:hAnsi="Arial" w:cs="Arial"/>
                <w:sz w:val="16"/>
                <w:szCs w:val="16"/>
              </w:rPr>
              <w:t xml:space="preserve"> of organisation</w:t>
            </w:r>
            <w:r>
              <w:rPr>
                <w:rFonts w:ascii="Arial" w:eastAsia="Calibri" w:hAnsi="Arial" w:cs="Arial"/>
                <w:sz w:val="16"/>
                <w:szCs w:val="16"/>
              </w:rPr>
              <w:t>/ NSU</w:t>
            </w:r>
          </w:p>
          <w:p w:rsidR="00534758" w:rsidRPr="000415FB" w:rsidRDefault="00534758" w:rsidP="00534758">
            <w:pPr>
              <w:spacing w:line="276" w:lineRule="auto"/>
              <w:rPr>
                <w:rFonts w:ascii="Arial" w:eastAsia="Calibri" w:hAnsi="Arial" w:cs="Arial"/>
                <w:b/>
                <w:sz w:val="16"/>
                <w:szCs w:val="16"/>
              </w:rPr>
            </w:pPr>
            <w:r w:rsidRPr="006707E4">
              <w:rPr>
                <w:rFonts w:ascii="Arial" w:eastAsia="Calibri" w:hAnsi="Arial" w:cs="Arial"/>
                <w:b/>
                <w:sz w:val="16"/>
                <w:szCs w:val="16"/>
              </w:rPr>
              <w:t>Timeframe for notification</w:t>
            </w:r>
            <w:r>
              <w:rPr>
                <w:rFonts w:ascii="Arial" w:eastAsia="Calibri" w:hAnsi="Arial" w:cs="Arial"/>
                <w:b/>
                <w:sz w:val="16"/>
                <w:szCs w:val="16"/>
              </w:rPr>
              <w:t>:</w:t>
            </w:r>
          </w:p>
          <w:p w:rsidR="00534758" w:rsidRPr="00D83315" w:rsidRDefault="00534758" w:rsidP="00D83315">
            <w:pPr>
              <w:spacing w:line="276" w:lineRule="auto"/>
              <w:jc w:val="center"/>
              <w:rPr>
                <w:rFonts w:ascii="Arial" w:eastAsia="Calibri" w:hAnsi="Arial" w:cs="Arial"/>
                <w:b/>
                <w:sz w:val="18"/>
                <w:szCs w:val="18"/>
              </w:rPr>
            </w:pPr>
            <w:r w:rsidRPr="007E3F1B">
              <w:rPr>
                <w:rFonts w:ascii="Arial" w:eastAsia="Calibri" w:hAnsi="Arial" w:cs="Arial"/>
                <w:b/>
                <w:sz w:val="18"/>
                <w:szCs w:val="18"/>
              </w:rPr>
              <w:t>Notification as soon as practically possible –</w:t>
            </w:r>
            <w:r w:rsidR="00D83315">
              <w:rPr>
                <w:rFonts w:ascii="Arial" w:eastAsia="Calibri" w:hAnsi="Arial" w:cs="Arial"/>
                <w:b/>
                <w:sz w:val="18"/>
                <w:szCs w:val="18"/>
              </w:rPr>
              <w:t xml:space="preserve"> up to 2 working days of receipt</w:t>
            </w:r>
          </w:p>
        </w:tc>
      </w:tr>
      <w:tr w:rsidR="00534758" w:rsidRPr="001478C5" w:rsidTr="00534758">
        <w:trPr>
          <w:cantSplit/>
          <w:trHeight w:val="1134"/>
        </w:trPr>
        <w:tc>
          <w:tcPr>
            <w:tcW w:w="852" w:type="dxa"/>
            <w:shd w:val="clear" w:color="auto" w:fill="D9D9D9" w:themeFill="background1" w:themeFillShade="D9"/>
            <w:textDirection w:val="btLr"/>
          </w:tcPr>
          <w:p w:rsidR="00534758" w:rsidRPr="005B64C1" w:rsidRDefault="00534758" w:rsidP="00534758">
            <w:pPr>
              <w:spacing w:line="276" w:lineRule="auto"/>
              <w:ind w:left="113" w:right="113"/>
              <w:jc w:val="center"/>
              <w:rPr>
                <w:rFonts w:ascii="Arial" w:eastAsia="Calibri" w:hAnsi="Arial" w:cs="Arial"/>
                <w:b/>
              </w:rPr>
            </w:pPr>
            <w:r w:rsidRPr="00F740A1">
              <w:rPr>
                <w:rFonts w:ascii="Arial" w:eastAsia="Calibri" w:hAnsi="Arial" w:cs="Arial"/>
                <w:b/>
              </w:rPr>
              <w:t xml:space="preserve">Minor </w:t>
            </w:r>
            <w:r>
              <w:rPr>
                <w:rFonts w:ascii="Arial" w:eastAsia="Calibri" w:hAnsi="Arial" w:cs="Arial"/>
                <w:b/>
              </w:rPr>
              <w:t xml:space="preserve">/ </w:t>
            </w:r>
            <w:r w:rsidRPr="005B64C1">
              <w:rPr>
                <w:rFonts w:ascii="Arial" w:eastAsia="Calibri" w:hAnsi="Arial" w:cs="Arial"/>
                <w:b/>
              </w:rPr>
              <w:t>Moderate</w:t>
            </w:r>
          </w:p>
          <w:p w:rsidR="00534758" w:rsidRPr="001478C5" w:rsidRDefault="00534758" w:rsidP="00534758">
            <w:pPr>
              <w:spacing w:line="276" w:lineRule="auto"/>
              <w:ind w:left="113" w:right="113"/>
              <w:rPr>
                <w:rFonts w:ascii="Arial" w:eastAsia="Calibri" w:hAnsi="Arial" w:cs="Arial"/>
                <w:b/>
                <w:sz w:val="16"/>
                <w:szCs w:val="16"/>
              </w:rPr>
            </w:pPr>
          </w:p>
          <w:p w:rsidR="00534758" w:rsidRPr="001478C5" w:rsidRDefault="00534758" w:rsidP="00534758">
            <w:pPr>
              <w:spacing w:line="276" w:lineRule="auto"/>
              <w:ind w:left="113" w:right="113"/>
              <w:rPr>
                <w:rFonts w:ascii="Arial" w:eastAsia="Calibri" w:hAnsi="Arial" w:cs="Arial"/>
                <w:b/>
                <w:sz w:val="16"/>
                <w:szCs w:val="16"/>
              </w:rPr>
            </w:pPr>
            <w:r w:rsidRPr="001478C5">
              <w:rPr>
                <w:rFonts w:ascii="Arial" w:eastAsia="Calibri" w:hAnsi="Arial" w:cs="Arial"/>
                <w:b/>
                <w:sz w:val="16"/>
                <w:szCs w:val="16"/>
              </w:rPr>
              <w:t xml:space="preserve"> </w:t>
            </w:r>
          </w:p>
        </w:tc>
        <w:tc>
          <w:tcPr>
            <w:tcW w:w="1370" w:type="dxa"/>
            <w:shd w:val="clear" w:color="auto" w:fill="auto"/>
          </w:tcPr>
          <w:p w:rsidR="00534758" w:rsidRDefault="00534758" w:rsidP="00534758">
            <w:pPr>
              <w:shd w:val="clear" w:color="auto" w:fill="B8CCE4" w:themeFill="accent1" w:themeFillTint="66"/>
              <w:ind w:left="0" w:firstLine="0"/>
              <w:rPr>
                <w:rFonts w:ascii="Arial" w:eastAsia="Calibri" w:hAnsi="Arial" w:cs="Arial"/>
                <w:b/>
                <w:sz w:val="16"/>
                <w:szCs w:val="16"/>
                <w:u w:val="single"/>
              </w:rPr>
            </w:pPr>
          </w:p>
          <w:p w:rsidR="00534758" w:rsidRPr="000415FB" w:rsidRDefault="00534758" w:rsidP="00534758">
            <w:pPr>
              <w:shd w:val="clear" w:color="auto" w:fill="B8CCE4" w:themeFill="accent1" w:themeFillTint="66"/>
              <w:rPr>
                <w:rFonts w:ascii="Arial" w:eastAsia="Calibri" w:hAnsi="Arial" w:cs="Arial"/>
                <w:b/>
                <w:sz w:val="16"/>
                <w:szCs w:val="16"/>
                <w:u w:val="single"/>
              </w:rPr>
            </w:pPr>
            <w:r w:rsidRPr="000415FB">
              <w:rPr>
                <w:rFonts w:ascii="Arial" w:eastAsia="Calibri" w:hAnsi="Arial" w:cs="Arial"/>
                <w:b/>
                <w:sz w:val="16"/>
                <w:szCs w:val="16"/>
                <w:u w:val="single"/>
              </w:rPr>
              <w:t>Process</w:t>
            </w:r>
            <w:r>
              <w:rPr>
                <w:rFonts w:ascii="Arial" w:eastAsia="Calibri" w:hAnsi="Arial" w:cs="Arial"/>
                <w:b/>
                <w:sz w:val="16"/>
                <w:szCs w:val="16"/>
                <w:u w:val="single"/>
              </w:rPr>
              <w:t xml:space="preserve"> </w:t>
            </w:r>
            <w:r w:rsidRPr="000415FB">
              <w:rPr>
                <w:rFonts w:ascii="Arial" w:eastAsia="Calibri" w:hAnsi="Arial" w:cs="Arial"/>
                <w:b/>
                <w:sz w:val="16"/>
                <w:szCs w:val="16"/>
                <w:u w:val="single"/>
              </w:rPr>
              <w:t xml:space="preserve">1 </w:t>
            </w:r>
          </w:p>
          <w:p w:rsidR="00534758" w:rsidRDefault="00534758" w:rsidP="00534758">
            <w:pPr>
              <w:shd w:val="clear" w:color="auto" w:fill="B8CCE4" w:themeFill="accent1" w:themeFillTint="66"/>
              <w:rPr>
                <w:rFonts w:ascii="Arial" w:eastAsia="Calibri" w:hAnsi="Arial" w:cs="Arial"/>
                <w:sz w:val="16"/>
                <w:szCs w:val="16"/>
              </w:rPr>
            </w:pPr>
            <w:r w:rsidRPr="00E570F8">
              <w:rPr>
                <w:rFonts w:ascii="Arial" w:eastAsia="Calibri" w:hAnsi="Arial" w:cs="Arial"/>
                <w:sz w:val="16"/>
                <w:szCs w:val="16"/>
              </w:rPr>
              <w:t>According to</w:t>
            </w:r>
          </w:p>
          <w:p w:rsidR="00534758" w:rsidRDefault="00534758" w:rsidP="00534758">
            <w:pPr>
              <w:shd w:val="clear" w:color="auto" w:fill="B8CCE4" w:themeFill="accent1" w:themeFillTint="66"/>
              <w:rPr>
                <w:rFonts w:ascii="Arial" w:eastAsia="Calibri" w:hAnsi="Arial" w:cs="Arial"/>
                <w:sz w:val="16"/>
                <w:szCs w:val="16"/>
              </w:rPr>
            </w:pPr>
            <w:r>
              <w:rPr>
                <w:rFonts w:ascii="Arial" w:eastAsia="Calibri" w:hAnsi="Arial" w:cs="Arial"/>
                <w:sz w:val="16"/>
                <w:szCs w:val="16"/>
              </w:rPr>
              <w:t>NSU Provider</w:t>
            </w:r>
          </w:p>
          <w:p w:rsidR="00534758" w:rsidRDefault="00534758" w:rsidP="00534758">
            <w:pPr>
              <w:shd w:val="clear" w:color="auto" w:fill="B8CCE4" w:themeFill="accent1" w:themeFillTint="66"/>
              <w:rPr>
                <w:rFonts w:ascii="Arial" w:eastAsia="Calibri" w:hAnsi="Arial" w:cs="Arial"/>
                <w:sz w:val="16"/>
                <w:szCs w:val="16"/>
              </w:rPr>
            </w:pPr>
            <w:r>
              <w:rPr>
                <w:rFonts w:ascii="Arial" w:eastAsia="Calibri" w:hAnsi="Arial" w:cs="Arial"/>
                <w:sz w:val="16"/>
                <w:szCs w:val="16"/>
              </w:rPr>
              <w:t xml:space="preserve">Complaint </w:t>
            </w:r>
          </w:p>
          <w:p w:rsidR="00534758" w:rsidRDefault="00534758" w:rsidP="00534758">
            <w:pPr>
              <w:shd w:val="clear" w:color="auto" w:fill="B8CCE4" w:themeFill="accent1" w:themeFillTint="66"/>
              <w:rPr>
                <w:rFonts w:ascii="Arial" w:eastAsia="Calibri" w:hAnsi="Arial" w:cs="Arial"/>
                <w:sz w:val="16"/>
                <w:szCs w:val="16"/>
              </w:rPr>
            </w:pPr>
            <w:r w:rsidRPr="00E570F8">
              <w:rPr>
                <w:rFonts w:ascii="Arial" w:eastAsia="Calibri" w:hAnsi="Arial" w:cs="Arial"/>
                <w:sz w:val="16"/>
                <w:szCs w:val="16"/>
              </w:rPr>
              <w:t>Policy</w:t>
            </w:r>
          </w:p>
          <w:p w:rsidR="00534758" w:rsidRPr="00FB7BD1" w:rsidRDefault="00534758" w:rsidP="00534758">
            <w:pPr>
              <w:shd w:val="clear" w:color="auto" w:fill="B8CCE4" w:themeFill="accent1" w:themeFillTint="66"/>
              <w:rPr>
                <w:rFonts w:ascii="Arial" w:eastAsia="Calibri" w:hAnsi="Arial" w:cs="Arial"/>
                <w:sz w:val="16"/>
                <w:szCs w:val="16"/>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Pr="00FB7BD1" w:rsidRDefault="00534758" w:rsidP="00534758">
            <w:pPr>
              <w:rPr>
                <w:rFonts w:ascii="Arial" w:eastAsia="Calibri" w:hAnsi="Arial" w:cs="Arial"/>
                <w:sz w:val="16"/>
                <w:szCs w:val="16"/>
                <w:u w:val="single"/>
              </w:rPr>
            </w:pPr>
            <w:r>
              <w:rPr>
                <w:rFonts w:ascii="Arial" w:eastAsia="Calibri" w:hAnsi="Arial" w:cs="Arial"/>
                <w:noProof/>
                <w:sz w:val="16"/>
                <w:szCs w:val="16"/>
                <w:u w:val="single"/>
                <w:lang w:val="en-NZ" w:eastAsia="en-NZ"/>
              </w:rPr>
              <mc:AlternateContent>
                <mc:Choice Requires="wps">
                  <w:drawing>
                    <wp:anchor distT="0" distB="0" distL="114300" distR="114300" simplePos="0" relativeHeight="251660288" behindDoc="0" locked="0" layoutInCell="1" allowOverlap="1" wp14:anchorId="741884D9" wp14:editId="6BAD5E35">
                      <wp:simplePos x="0" y="0"/>
                      <wp:positionH relativeFrom="column">
                        <wp:posOffset>-68580</wp:posOffset>
                      </wp:positionH>
                      <wp:positionV relativeFrom="paragraph">
                        <wp:posOffset>46990</wp:posOffset>
                      </wp:positionV>
                      <wp:extent cx="2607734" cy="16933"/>
                      <wp:effectExtent l="0" t="0" r="21590" b="21590"/>
                      <wp:wrapNone/>
                      <wp:docPr id="2" name="Straight Connector 2"/>
                      <wp:cNvGraphicFramePr/>
                      <a:graphic xmlns:a="http://schemas.openxmlformats.org/drawingml/2006/main">
                        <a:graphicData uri="http://schemas.microsoft.com/office/word/2010/wordprocessingShape">
                          <wps:wsp>
                            <wps:cNvCnPr/>
                            <wps:spPr>
                              <a:xfrm>
                                <a:off x="0" y="0"/>
                                <a:ext cx="2607734" cy="16933"/>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F7DF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7pt" to="199.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" strokecolor="black [3040]" strokeweight="1pt">
                      <v:stroke dashstyle="3 1"/>
                    </v:line>
                  </w:pict>
                </mc:Fallback>
              </mc:AlternateContent>
            </w:r>
          </w:p>
          <w:p w:rsidR="00534758" w:rsidRDefault="00534758" w:rsidP="00976472">
            <w:pPr>
              <w:shd w:val="clear" w:color="auto" w:fill="C2D69B" w:themeFill="accent3" w:themeFillTint="99"/>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b/>
                <w:sz w:val="16"/>
                <w:szCs w:val="16"/>
                <w:u w:val="single"/>
              </w:rPr>
            </w:pPr>
          </w:p>
          <w:p w:rsidR="00534758" w:rsidRPr="00442165" w:rsidRDefault="00534758" w:rsidP="00976472">
            <w:pPr>
              <w:shd w:val="clear" w:color="auto" w:fill="C2D69B" w:themeFill="accent3" w:themeFillTint="99"/>
              <w:rPr>
                <w:rFonts w:ascii="Arial" w:eastAsia="Calibri" w:hAnsi="Arial" w:cs="Arial"/>
                <w:b/>
                <w:sz w:val="16"/>
                <w:szCs w:val="16"/>
                <w:u w:val="single"/>
              </w:rPr>
            </w:pPr>
            <w:r w:rsidRPr="00442165">
              <w:rPr>
                <w:rFonts w:ascii="Arial" w:eastAsia="Calibri" w:hAnsi="Arial" w:cs="Arial"/>
                <w:b/>
                <w:sz w:val="16"/>
                <w:szCs w:val="16"/>
                <w:u w:val="single"/>
              </w:rPr>
              <w:t xml:space="preserve">Process 2 </w:t>
            </w: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r>
              <w:rPr>
                <w:rFonts w:ascii="Arial" w:eastAsia="Calibri" w:hAnsi="Arial" w:cs="Arial"/>
                <w:sz w:val="16"/>
                <w:szCs w:val="16"/>
              </w:rPr>
              <w:t>NSU</w:t>
            </w:r>
            <w:r w:rsidRPr="00FB7BD1">
              <w:rPr>
                <w:rFonts w:ascii="Arial" w:eastAsia="Calibri" w:hAnsi="Arial" w:cs="Arial"/>
                <w:sz w:val="16"/>
                <w:szCs w:val="16"/>
              </w:rPr>
              <w:t xml:space="preserve"> </w:t>
            </w:r>
          </w:p>
          <w:p w:rsidR="00534758" w:rsidRDefault="00534758" w:rsidP="00976472">
            <w:pPr>
              <w:shd w:val="clear" w:color="auto" w:fill="C2D69B" w:themeFill="accent3" w:themeFillTint="99"/>
              <w:rPr>
                <w:rFonts w:ascii="Arial" w:eastAsia="Calibri" w:hAnsi="Arial" w:cs="Arial"/>
                <w:sz w:val="16"/>
                <w:szCs w:val="16"/>
              </w:rPr>
            </w:pPr>
            <w:r w:rsidRPr="00FB7BD1">
              <w:rPr>
                <w:rFonts w:ascii="Arial" w:eastAsia="Calibri" w:hAnsi="Arial" w:cs="Arial"/>
                <w:sz w:val="16"/>
                <w:szCs w:val="16"/>
              </w:rPr>
              <w:t>Programme Director / Manager</w:t>
            </w:r>
          </w:p>
          <w:p w:rsidR="00534758" w:rsidRDefault="00534758" w:rsidP="00976472">
            <w:pPr>
              <w:shd w:val="clear" w:color="auto" w:fill="C2D69B" w:themeFill="accent3" w:themeFillTint="99"/>
              <w:rPr>
                <w:rFonts w:ascii="Arial" w:eastAsia="Calibri" w:hAnsi="Arial" w:cs="Arial"/>
                <w:sz w:val="16"/>
                <w:szCs w:val="16"/>
              </w:rPr>
            </w:pPr>
          </w:p>
          <w:p w:rsidR="00534758" w:rsidRDefault="00534758" w:rsidP="00976472">
            <w:pPr>
              <w:shd w:val="clear" w:color="auto" w:fill="C2D69B" w:themeFill="accent3" w:themeFillTint="99"/>
              <w:rPr>
                <w:rFonts w:ascii="Arial" w:eastAsia="Calibri" w:hAnsi="Arial" w:cs="Arial"/>
                <w:sz w:val="16"/>
                <w:szCs w:val="16"/>
              </w:rPr>
            </w:pPr>
          </w:p>
          <w:p w:rsidR="00534758"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534758">
            <w:pPr>
              <w:rPr>
                <w:rFonts w:ascii="Arial" w:eastAsia="Calibri" w:hAnsi="Arial" w:cs="Arial"/>
                <w:sz w:val="16"/>
                <w:szCs w:val="16"/>
              </w:rPr>
            </w:pPr>
          </w:p>
        </w:tc>
        <w:tc>
          <w:tcPr>
            <w:tcW w:w="1323" w:type="dxa"/>
            <w:shd w:val="clear" w:color="auto" w:fill="auto"/>
          </w:tcPr>
          <w:p w:rsidR="00534758" w:rsidRDefault="00534758" w:rsidP="00534758">
            <w:pPr>
              <w:shd w:val="clear" w:color="auto" w:fill="B8CCE4" w:themeFill="accent1" w:themeFillTint="66"/>
              <w:ind w:left="0" w:firstLine="0"/>
              <w:rPr>
                <w:rFonts w:ascii="Arial" w:eastAsia="Calibri" w:hAnsi="Arial" w:cs="Arial"/>
                <w:b/>
                <w:sz w:val="16"/>
                <w:szCs w:val="16"/>
                <w:u w:val="single"/>
              </w:rPr>
            </w:pPr>
          </w:p>
          <w:p w:rsidR="00534758" w:rsidRPr="000415FB" w:rsidRDefault="00534758" w:rsidP="00534758">
            <w:pPr>
              <w:shd w:val="clear" w:color="auto" w:fill="B8CCE4" w:themeFill="accent1" w:themeFillTint="66"/>
              <w:rPr>
                <w:rFonts w:ascii="Arial" w:eastAsia="Calibri" w:hAnsi="Arial" w:cs="Arial"/>
                <w:b/>
                <w:sz w:val="16"/>
                <w:szCs w:val="16"/>
                <w:u w:val="single"/>
              </w:rPr>
            </w:pPr>
            <w:r w:rsidRPr="000415FB">
              <w:rPr>
                <w:rFonts w:ascii="Arial" w:eastAsia="Calibri" w:hAnsi="Arial" w:cs="Arial"/>
                <w:b/>
                <w:sz w:val="16"/>
                <w:szCs w:val="16"/>
                <w:u w:val="single"/>
              </w:rPr>
              <w:t>Process</w:t>
            </w:r>
            <w:r>
              <w:rPr>
                <w:rFonts w:ascii="Arial" w:eastAsia="Calibri" w:hAnsi="Arial" w:cs="Arial"/>
                <w:b/>
                <w:sz w:val="16"/>
                <w:szCs w:val="16"/>
                <w:u w:val="single"/>
              </w:rPr>
              <w:t xml:space="preserve"> </w:t>
            </w:r>
            <w:r w:rsidRPr="000415FB">
              <w:rPr>
                <w:rFonts w:ascii="Arial" w:eastAsia="Calibri" w:hAnsi="Arial" w:cs="Arial"/>
                <w:b/>
                <w:sz w:val="16"/>
                <w:szCs w:val="16"/>
                <w:u w:val="single"/>
              </w:rPr>
              <w:t xml:space="preserve">1 </w:t>
            </w:r>
          </w:p>
          <w:p w:rsidR="00534758" w:rsidRDefault="00534758" w:rsidP="00534758">
            <w:pPr>
              <w:shd w:val="clear" w:color="auto" w:fill="B8CCE4" w:themeFill="accent1" w:themeFillTint="66"/>
              <w:rPr>
                <w:rFonts w:ascii="Arial" w:eastAsia="Calibri" w:hAnsi="Arial" w:cs="Arial"/>
                <w:sz w:val="16"/>
                <w:szCs w:val="16"/>
              </w:rPr>
            </w:pPr>
            <w:r>
              <w:rPr>
                <w:rFonts w:ascii="Arial" w:eastAsia="Calibri" w:hAnsi="Arial" w:cs="Arial"/>
                <w:sz w:val="16"/>
                <w:szCs w:val="16"/>
              </w:rPr>
              <w:t xml:space="preserve">NSU Provider </w:t>
            </w:r>
          </w:p>
          <w:p w:rsidR="00534758" w:rsidRDefault="00534758" w:rsidP="00534758">
            <w:pPr>
              <w:shd w:val="clear" w:color="auto" w:fill="B8CCE4" w:themeFill="accent1" w:themeFillTint="66"/>
              <w:rPr>
                <w:rFonts w:ascii="Arial" w:eastAsia="Calibri" w:hAnsi="Arial" w:cs="Arial"/>
                <w:sz w:val="16"/>
                <w:szCs w:val="16"/>
              </w:rPr>
            </w:pPr>
            <w:r>
              <w:rPr>
                <w:rFonts w:ascii="Arial" w:eastAsia="Calibri" w:hAnsi="Arial" w:cs="Arial"/>
                <w:sz w:val="16"/>
                <w:szCs w:val="16"/>
              </w:rPr>
              <w:t xml:space="preserve">Lead </w:t>
            </w:r>
          </w:p>
          <w:p w:rsidR="00534758" w:rsidRDefault="00534758" w:rsidP="00534758">
            <w:pPr>
              <w:shd w:val="clear" w:color="auto" w:fill="B8CCE4" w:themeFill="accent1" w:themeFillTint="66"/>
              <w:rPr>
                <w:rFonts w:ascii="Arial" w:eastAsia="Calibri" w:hAnsi="Arial" w:cs="Arial"/>
                <w:sz w:val="16"/>
                <w:szCs w:val="16"/>
              </w:rPr>
            </w:pPr>
            <w:r>
              <w:rPr>
                <w:rFonts w:ascii="Arial" w:eastAsia="Calibri" w:hAnsi="Arial" w:cs="Arial"/>
                <w:sz w:val="16"/>
                <w:szCs w:val="16"/>
              </w:rPr>
              <w:t>Investigator</w:t>
            </w:r>
          </w:p>
          <w:p w:rsidR="00534758" w:rsidRDefault="00534758" w:rsidP="00534758">
            <w:pPr>
              <w:shd w:val="clear" w:color="auto" w:fill="B8CCE4" w:themeFill="accent1" w:themeFillTint="66"/>
              <w:rPr>
                <w:rFonts w:ascii="Arial" w:eastAsia="Calibri" w:hAnsi="Arial" w:cs="Arial"/>
                <w:sz w:val="16"/>
                <w:szCs w:val="16"/>
              </w:rPr>
            </w:pPr>
          </w:p>
          <w:p w:rsidR="00534758" w:rsidRDefault="00534758" w:rsidP="00534758">
            <w:pPr>
              <w:shd w:val="clear" w:color="auto" w:fill="B8CCE4" w:themeFill="accent1" w:themeFillTint="66"/>
              <w:rPr>
                <w:rFonts w:ascii="Arial" w:eastAsia="Calibri" w:hAnsi="Arial" w:cs="Arial"/>
                <w:sz w:val="16"/>
                <w:szCs w:val="16"/>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Pr="00FB7BD1"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b/>
                <w:sz w:val="16"/>
                <w:szCs w:val="16"/>
                <w:u w:val="single"/>
              </w:rPr>
            </w:pPr>
          </w:p>
          <w:p w:rsidR="00534758" w:rsidRPr="00442165" w:rsidRDefault="00534758" w:rsidP="00976472">
            <w:pPr>
              <w:shd w:val="clear" w:color="auto" w:fill="C2D69B" w:themeFill="accent3" w:themeFillTint="99"/>
              <w:rPr>
                <w:rFonts w:ascii="Arial" w:eastAsia="Calibri" w:hAnsi="Arial" w:cs="Arial"/>
                <w:b/>
                <w:sz w:val="16"/>
                <w:szCs w:val="16"/>
                <w:u w:val="single"/>
              </w:rPr>
            </w:pPr>
            <w:r w:rsidRPr="00442165">
              <w:rPr>
                <w:rFonts w:ascii="Arial" w:eastAsia="Calibri" w:hAnsi="Arial" w:cs="Arial"/>
                <w:b/>
                <w:sz w:val="16"/>
                <w:szCs w:val="16"/>
                <w:u w:val="single"/>
              </w:rPr>
              <w:t xml:space="preserve">Process 2 </w:t>
            </w: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r>
              <w:rPr>
                <w:rFonts w:ascii="Arial" w:eastAsia="Calibri" w:hAnsi="Arial" w:cs="Arial"/>
                <w:sz w:val="16"/>
                <w:szCs w:val="16"/>
              </w:rPr>
              <w:t>NSU</w:t>
            </w:r>
          </w:p>
          <w:p w:rsidR="00534758" w:rsidRDefault="00534758" w:rsidP="00976472">
            <w:pPr>
              <w:shd w:val="clear" w:color="auto" w:fill="C2D69B" w:themeFill="accent3" w:themeFillTint="99"/>
              <w:rPr>
                <w:rFonts w:ascii="Arial" w:eastAsia="Calibri" w:hAnsi="Arial" w:cs="Arial"/>
                <w:sz w:val="16"/>
                <w:szCs w:val="16"/>
              </w:rPr>
            </w:pPr>
            <w:r w:rsidRPr="00FB7BD1">
              <w:rPr>
                <w:rFonts w:ascii="Arial" w:eastAsia="Calibri" w:hAnsi="Arial" w:cs="Arial"/>
                <w:sz w:val="16"/>
                <w:szCs w:val="16"/>
              </w:rPr>
              <w:t xml:space="preserve">Programme </w:t>
            </w:r>
            <w:r>
              <w:rPr>
                <w:rFonts w:ascii="Arial" w:eastAsia="Calibri" w:hAnsi="Arial" w:cs="Arial"/>
                <w:sz w:val="16"/>
                <w:szCs w:val="16"/>
              </w:rPr>
              <w:t>Lead Investigator</w:t>
            </w:r>
          </w:p>
          <w:p w:rsidR="00534758" w:rsidRDefault="00534758" w:rsidP="00976472">
            <w:pPr>
              <w:shd w:val="clear" w:color="auto" w:fill="C2D69B" w:themeFill="accent3" w:themeFillTint="99"/>
              <w:rPr>
                <w:rFonts w:ascii="Arial" w:eastAsia="Calibri" w:hAnsi="Arial" w:cs="Arial"/>
                <w:sz w:val="16"/>
                <w:szCs w:val="16"/>
              </w:rPr>
            </w:pPr>
          </w:p>
          <w:p w:rsidR="00534758" w:rsidRDefault="00534758" w:rsidP="00976472">
            <w:pPr>
              <w:shd w:val="clear" w:color="auto" w:fill="C2D69B" w:themeFill="accent3" w:themeFillTint="99"/>
              <w:ind w:left="0" w:firstLine="0"/>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534758">
            <w:pPr>
              <w:rPr>
                <w:rFonts w:ascii="Arial" w:eastAsia="Calibri" w:hAnsi="Arial" w:cs="Arial"/>
                <w:sz w:val="16"/>
                <w:szCs w:val="16"/>
              </w:rPr>
            </w:pPr>
          </w:p>
        </w:tc>
        <w:tc>
          <w:tcPr>
            <w:tcW w:w="1417" w:type="dxa"/>
            <w:gridSpan w:val="2"/>
            <w:shd w:val="clear" w:color="auto" w:fill="auto"/>
          </w:tcPr>
          <w:p w:rsidR="00534758" w:rsidRDefault="00534758" w:rsidP="00534758">
            <w:pPr>
              <w:shd w:val="clear" w:color="auto" w:fill="B8CCE4" w:themeFill="accent1" w:themeFillTint="66"/>
              <w:rPr>
                <w:rFonts w:ascii="Arial" w:eastAsia="Calibri" w:hAnsi="Arial" w:cs="Arial"/>
                <w:b/>
                <w:sz w:val="16"/>
                <w:szCs w:val="16"/>
                <w:u w:val="single"/>
              </w:rPr>
            </w:pPr>
          </w:p>
          <w:p w:rsidR="00534758" w:rsidRDefault="00534758" w:rsidP="00534758">
            <w:pPr>
              <w:shd w:val="clear" w:color="auto" w:fill="B8CCE4" w:themeFill="accent1" w:themeFillTint="66"/>
              <w:ind w:left="0" w:firstLine="0"/>
              <w:jc w:val="left"/>
              <w:rPr>
                <w:rFonts w:ascii="Arial" w:eastAsia="Calibri" w:hAnsi="Arial" w:cs="Arial"/>
                <w:sz w:val="16"/>
                <w:szCs w:val="16"/>
              </w:rPr>
            </w:pPr>
            <w:r w:rsidRPr="000415FB">
              <w:rPr>
                <w:rFonts w:ascii="Arial" w:eastAsia="Calibri" w:hAnsi="Arial" w:cs="Arial"/>
                <w:b/>
                <w:sz w:val="16"/>
                <w:szCs w:val="16"/>
                <w:u w:val="single"/>
              </w:rPr>
              <w:t>Process</w:t>
            </w:r>
            <w:r>
              <w:rPr>
                <w:rFonts w:ascii="Arial" w:eastAsia="Calibri" w:hAnsi="Arial" w:cs="Arial"/>
                <w:b/>
                <w:sz w:val="16"/>
                <w:szCs w:val="16"/>
                <w:u w:val="single"/>
              </w:rPr>
              <w:t xml:space="preserve"> </w:t>
            </w:r>
            <w:r w:rsidRPr="000415FB">
              <w:rPr>
                <w:rFonts w:ascii="Arial" w:eastAsia="Calibri" w:hAnsi="Arial" w:cs="Arial"/>
                <w:b/>
                <w:sz w:val="16"/>
                <w:szCs w:val="16"/>
                <w:u w:val="single"/>
              </w:rPr>
              <w:t xml:space="preserve">1 </w:t>
            </w:r>
            <w:r>
              <w:rPr>
                <w:rFonts w:ascii="Arial" w:eastAsia="Calibri" w:hAnsi="Arial" w:cs="Arial"/>
                <w:sz w:val="16"/>
                <w:szCs w:val="16"/>
              </w:rPr>
              <w:t>According to NSU Provider Complaint Policy</w:t>
            </w: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shd w:val="clear" w:color="auto" w:fill="B8CCE4" w:themeFill="accent1" w:themeFillTint="66"/>
              <w:rPr>
                <w:rFonts w:ascii="Arial" w:eastAsia="Calibri" w:hAnsi="Arial" w:cs="Arial"/>
                <w:sz w:val="16"/>
                <w:szCs w:val="16"/>
                <w:u w:val="single"/>
              </w:rPr>
            </w:pPr>
          </w:p>
          <w:p w:rsidR="00534758" w:rsidRPr="00D9091A" w:rsidRDefault="00534758" w:rsidP="00534758">
            <w:pPr>
              <w:shd w:val="clear" w:color="auto" w:fill="B8CCE4" w:themeFill="accent1" w:themeFillTint="66"/>
              <w:rPr>
                <w:rFonts w:ascii="Arial" w:eastAsia="Calibri" w:hAnsi="Arial" w:cs="Arial"/>
                <w:sz w:val="16"/>
                <w:szCs w:val="16"/>
                <w:u w:val="single"/>
              </w:rPr>
            </w:pPr>
          </w:p>
          <w:p w:rsidR="00534758" w:rsidRDefault="00534758" w:rsidP="00534758">
            <w:pPr>
              <w:rPr>
                <w:rFonts w:ascii="Arial" w:eastAsia="Calibri" w:hAnsi="Arial" w:cs="Arial"/>
                <w:sz w:val="16"/>
                <w:szCs w:val="16"/>
                <w:u w:val="single"/>
              </w:rPr>
            </w:pPr>
          </w:p>
          <w:p w:rsidR="00534758" w:rsidRDefault="00534758" w:rsidP="00EF6722">
            <w:pPr>
              <w:shd w:val="clear" w:color="auto" w:fill="C2D69B" w:themeFill="accent3" w:themeFillTint="99"/>
              <w:rPr>
                <w:rFonts w:ascii="Arial" w:eastAsia="Calibri" w:hAnsi="Arial" w:cs="Arial"/>
                <w:sz w:val="16"/>
                <w:szCs w:val="16"/>
                <w:u w:val="single"/>
              </w:rPr>
            </w:pPr>
          </w:p>
          <w:p w:rsidR="00534758" w:rsidRDefault="00534758" w:rsidP="00EF6722">
            <w:pPr>
              <w:shd w:val="clear" w:color="auto" w:fill="C2D69B" w:themeFill="accent3" w:themeFillTint="99"/>
              <w:rPr>
                <w:rFonts w:ascii="Arial" w:eastAsia="Calibri" w:hAnsi="Arial" w:cs="Arial"/>
                <w:sz w:val="16"/>
                <w:szCs w:val="16"/>
                <w:u w:val="single"/>
              </w:rPr>
            </w:pPr>
          </w:p>
          <w:p w:rsidR="00534758" w:rsidRDefault="00534758" w:rsidP="00976472">
            <w:pPr>
              <w:shd w:val="clear" w:color="auto" w:fill="C2D69B" w:themeFill="accent3" w:themeFillTint="99"/>
              <w:rPr>
                <w:rFonts w:ascii="Arial" w:eastAsia="Calibri" w:hAnsi="Arial" w:cs="Arial"/>
                <w:b/>
                <w:sz w:val="16"/>
                <w:szCs w:val="16"/>
                <w:u w:val="single"/>
              </w:rPr>
            </w:pPr>
          </w:p>
          <w:p w:rsidR="00534758" w:rsidRPr="00442165" w:rsidRDefault="00534758" w:rsidP="00976472">
            <w:pPr>
              <w:shd w:val="clear" w:color="auto" w:fill="C2D69B" w:themeFill="accent3" w:themeFillTint="99"/>
              <w:rPr>
                <w:rFonts w:ascii="Arial" w:eastAsia="Calibri" w:hAnsi="Arial" w:cs="Arial"/>
                <w:b/>
                <w:sz w:val="16"/>
                <w:szCs w:val="16"/>
                <w:u w:val="single"/>
              </w:rPr>
            </w:pPr>
            <w:r w:rsidRPr="00442165">
              <w:rPr>
                <w:rFonts w:ascii="Arial" w:eastAsia="Calibri" w:hAnsi="Arial" w:cs="Arial"/>
                <w:b/>
                <w:sz w:val="16"/>
                <w:szCs w:val="16"/>
                <w:u w:val="single"/>
              </w:rPr>
              <w:t xml:space="preserve">Process 2 </w:t>
            </w: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r>
              <w:rPr>
                <w:rFonts w:ascii="Arial" w:eastAsia="Calibri" w:hAnsi="Arial" w:cs="Arial"/>
                <w:sz w:val="16"/>
                <w:szCs w:val="16"/>
              </w:rPr>
              <w:t>NSU</w:t>
            </w:r>
          </w:p>
          <w:p w:rsidR="00534758" w:rsidRDefault="00534758" w:rsidP="00976472">
            <w:pPr>
              <w:shd w:val="clear" w:color="auto" w:fill="C2D69B" w:themeFill="accent3" w:themeFillTint="99"/>
              <w:rPr>
                <w:rFonts w:ascii="Arial" w:eastAsia="Calibri" w:hAnsi="Arial" w:cs="Arial"/>
                <w:sz w:val="16"/>
                <w:szCs w:val="16"/>
              </w:rPr>
            </w:pPr>
            <w:r w:rsidRPr="00FB7BD1">
              <w:rPr>
                <w:rFonts w:ascii="Arial" w:eastAsia="Calibri" w:hAnsi="Arial" w:cs="Arial"/>
                <w:sz w:val="16"/>
                <w:szCs w:val="16"/>
              </w:rPr>
              <w:t>Programme Director / Manager</w:t>
            </w:r>
          </w:p>
          <w:p w:rsidR="00534758" w:rsidRDefault="00534758" w:rsidP="00976472">
            <w:pPr>
              <w:shd w:val="clear" w:color="auto" w:fill="C2D69B" w:themeFill="accent3" w:themeFillTint="99"/>
              <w:rPr>
                <w:rFonts w:ascii="Arial" w:eastAsia="Calibri" w:hAnsi="Arial" w:cs="Arial"/>
                <w:sz w:val="16"/>
                <w:szCs w:val="16"/>
              </w:rPr>
            </w:pPr>
          </w:p>
          <w:p w:rsidR="00534758" w:rsidRDefault="00534758" w:rsidP="00976472">
            <w:pPr>
              <w:shd w:val="clear" w:color="auto" w:fill="C2D69B" w:themeFill="accent3" w:themeFillTint="99"/>
              <w:rPr>
                <w:rFonts w:ascii="Arial" w:eastAsia="Calibri" w:hAnsi="Arial" w:cs="Arial"/>
                <w:sz w:val="16"/>
                <w:szCs w:val="16"/>
              </w:rPr>
            </w:pPr>
          </w:p>
          <w:p w:rsidR="00534758"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976472">
            <w:pPr>
              <w:shd w:val="clear" w:color="auto" w:fill="C2D69B" w:themeFill="accent3" w:themeFillTint="99"/>
              <w:rPr>
                <w:rFonts w:ascii="Arial" w:eastAsia="Calibri" w:hAnsi="Arial" w:cs="Arial"/>
                <w:sz w:val="16"/>
                <w:szCs w:val="16"/>
              </w:rPr>
            </w:pPr>
          </w:p>
          <w:p w:rsidR="00534758" w:rsidRPr="00FB7BD1" w:rsidRDefault="00534758" w:rsidP="00534758">
            <w:pPr>
              <w:rPr>
                <w:rFonts w:ascii="Arial" w:eastAsia="Calibri" w:hAnsi="Arial" w:cs="Arial"/>
                <w:sz w:val="16"/>
                <w:szCs w:val="16"/>
              </w:rPr>
            </w:pPr>
          </w:p>
        </w:tc>
        <w:tc>
          <w:tcPr>
            <w:tcW w:w="5245" w:type="dxa"/>
            <w:shd w:val="clear" w:color="auto" w:fill="auto"/>
          </w:tcPr>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b/>
                <w:sz w:val="16"/>
                <w:szCs w:val="16"/>
              </w:rPr>
              <w:t>Overview</w:t>
            </w:r>
            <w:r>
              <w:rPr>
                <w:rFonts w:ascii="Arial" w:eastAsia="Calibri" w:hAnsi="Arial" w:cs="Arial"/>
                <w:b/>
                <w:sz w:val="16"/>
                <w:szCs w:val="16"/>
              </w:rPr>
              <w:t xml:space="preserve"> for Moderate and Minor complaints</w:t>
            </w:r>
            <w:r>
              <w:t xml:space="preserve"> </w:t>
            </w:r>
            <w:r>
              <w:rPr>
                <w:rFonts w:ascii="Arial" w:eastAsia="Calibri" w:hAnsi="Arial" w:cs="Arial"/>
                <w:b/>
                <w:sz w:val="16"/>
                <w:szCs w:val="16"/>
              </w:rPr>
              <w:t>if one or more criterion</w:t>
            </w:r>
            <w:r w:rsidRPr="00E2615C">
              <w:rPr>
                <w:rFonts w:ascii="Arial" w:eastAsia="Calibri" w:hAnsi="Arial" w:cs="Arial"/>
                <w:b/>
                <w:sz w:val="16"/>
                <w:szCs w:val="16"/>
              </w:rPr>
              <w:t xml:space="preserve"> apply:</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Legitimate consumer concern, especially </w:t>
            </w:r>
            <w:r>
              <w:rPr>
                <w:rFonts w:ascii="Arial" w:eastAsia="Calibri" w:hAnsi="Arial" w:cs="Arial"/>
                <w:sz w:val="16"/>
                <w:szCs w:val="16"/>
              </w:rPr>
              <w:t>a concern about</w:t>
            </w:r>
            <w:r w:rsidRPr="001478C5">
              <w:rPr>
                <w:rFonts w:ascii="Arial" w:eastAsia="Calibri" w:hAnsi="Arial" w:cs="Arial"/>
                <w:sz w:val="16"/>
                <w:szCs w:val="16"/>
              </w:rPr>
              <w:t xml:space="preserve"> communication or provider practice management, but not causing lasting major detriment</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Complaints that meet the criteria for adverse events 3 or 4 (SAC 3 or SAC 4)</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Breach of </w:t>
            </w:r>
            <w:r>
              <w:rPr>
                <w:rFonts w:ascii="Arial" w:eastAsia="Calibri" w:hAnsi="Arial" w:cs="Arial"/>
                <w:sz w:val="16"/>
                <w:szCs w:val="16"/>
              </w:rPr>
              <w:t xml:space="preserve">NSU </w:t>
            </w:r>
            <w:r w:rsidRPr="001478C5">
              <w:rPr>
                <w:rFonts w:ascii="Arial" w:eastAsia="Calibri" w:hAnsi="Arial" w:cs="Arial"/>
                <w:sz w:val="16"/>
                <w:szCs w:val="16"/>
              </w:rPr>
              <w:t>priorities / values</w:t>
            </w:r>
          </w:p>
          <w:p w:rsidR="00534758" w:rsidRPr="001478C5" w:rsidRDefault="00534758" w:rsidP="00534758">
            <w:pPr>
              <w:spacing w:line="276" w:lineRule="auto"/>
              <w:rPr>
                <w:rFonts w:ascii="Arial" w:eastAsia="Calibri" w:hAnsi="Arial" w:cs="Arial"/>
                <w:b/>
                <w:sz w:val="16"/>
                <w:szCs w:val="16"/>
              </w:rPr>
            </w:pPr>
            <w:r w:rsidRPr="001478C5">
              <w:rPr>
                <w:rFonts w:ascii="Arial" w:eastAsia="Calibri" w:hAnsi="Arial" w:cs="Arial"/>
                <w:b/>
                <w:sz w:val="16"/>
                <w:szCs w:val="16"/>
              </w:rPr>
              <w:t>Resolution requirements</w:t>
            </w:r>
            <w:r w:rsidRPr="004B7270">
              <w:rPr>
                <w:rFonts w:ascii="Arial" w:eastAsia="Calibri" w:hAnsi="Arial" w:cs="Arial"/>
                <w:b/>
                <w:sz w:val="16"/>
                <w:szCs w:val="16"/>
              </w:rPr>
              <w:t xml:space="preserve"> </w:t>
            </w:r>
            <w:r>
              <w:rPr>
                <w:rFonts w:ascii="Arial" w:eastAsia="Calibri" w:hAnsi="Arial" w:cs="Arial"/>
                <w:b/>
                <w:sz w:val="16"/>
                <w:szCs w:val="16"/>
              </w:rPr>
              <w:t>i</w:t>
            </w:r>
            <w:r w:rsidRPr="004B7270">
              <w:rPr>
                <w:rFonts w:ascii="Arial" w:eastAsia="Calibri" w:hAnsi="Arial" w:cs="Arial"/>
                <w:b/>
                <w:sz w:val="16"/>
                <w:szCs w:val="16"/>
              </w:rPr>
              <w:t>f Moderate</w:t>
            </w:r>
            <w:r w:rsidRPr="001478C5">
              <w:rPr>
                <w:rFonts w:ascii="Arial" w:eastAsia="Calibri" w:hAnsi="Arial" w:cs="Arial"/>
                <w:b/>
                <w:sz w:val="16"/>
                <w:szCs w:val="16"/>
              </w:rPr>
              <w:t>:</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w:t>
            </w:r>
            <w:r>
              <w:rPr>
                <w:rFonts w:ascii="Arial" w:eastAsia="Calibri" w:hAnsi="Arial" w:cs="Arial"/>
                <w:sz w:val="16"/>
                <w:szCs w:val="16"/>
              </w:rPr>
              <w:t xml:space="preserve">- </w:t>
            </w:r>
            <w:r w:rsidRPr="001478C5">
              <w:rPr>
                <w:rFonts w:ascii="Arial" w:eastAsia="Calibri" w:hAnsi="Arial" w:cs="Arial"/>
                <w:sz w:val="16"/>
                <w:szCs w:val="16"/>
              </w:rPr>
              <w:t>Requires investigation by health provider prior to resolution and closure</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b/>
                <w:sz w:val="16"/>
                <w:szCs w:val="16"/>
              </w:rPr>
              <w:t>Resolution requirements</w:t>
            </w:r>
            <w:r w:rsidRPr="004B7270">
              <w:rPr>
                <w:rFonts w:ascii="Arial" w:eastAsia="Calibri" w:hAnsi="Arial" w:cs="Arial"/>
                <w:b/>
                <w:sz w:val="16"/>
                <w:szCs w:val="16"/>
              </w:rPr>
              <w:t xml:space="preserve"> </w:t>
            </w:r>
            <w:r>
              <w:rPr>
                <w:rFonts w:ascii="Arial" w:eastAsia="Calibri" w:hAnsi="Arial" w:cs="Arial"/>
                <w:b/>
                <w:sz w:val="16"/>
                <w:szCs w:val="16"/>
              </w:rPr>
              <w:t>i</w:t>
            </w:r>
            <w:r w:rsidRPr="004B7270">
              <w:rPr>
                <w:rFonts w:ascii="Arial" w:eastAsia="Calibri" w:hAnsi="Arial" w:cs="Arial"/>
                <w:b/>
                <w:sz w:val="16"/>
                <w:szCs w:val="16"/>
              </w:rPr>
              <w:t>f Minor</w:t>
            </w:r>
            <w:r>
              <w:rPr>
                <w:rFonts w:ascii="Arial" w:eastAsia="Calibri" w:hAnsi="Arial" w:cs="Arial"/>
                <w:sz w:val="16"/>
                <w:szCs w:val="16"/>
              </w:rPr>
              <w:t xml:space="preserve"> -</w:t>
            </w:r>
            <w:r w:rsidRPr="001478C5">
              <w:rPr>
                <w:rFonts w:ascii="Arial" w:eastAsia="Calibri" w:hAnsi="Arial" w:cs="Arial"/>
                <w:sz w:val="16"/>
                <w:szCs w:val="16"/>
              </w:rPr>
              <w:t xml:space="preserve"> Resolution straight forward – </w:t>
            </w:r>
            <w:r>
              <w:rPr>
                <w:rFonts w:ascii="Arial" w:eastAsia="Calibri" w:hAnsi="Arial" w:cs="Arial"/>
                <w:sz w:val="16"/>
                <w:szCs w:val="16"/>
              </w:rPr>
              <w:t xml:space="preserve">with </w:t>
            </w:r>
            <w:r w:rsidRPr="001478C5">
              <w:rPr>
                <w:rFonts w:ascii="Arial" w:eastAsia="Calibri" w:hAnsi="Arial" w:cs="Arial"/>
                <w:sz w:val="16"/>
                <w:szCs w:val="16"/>
              </w:rPr>
              <w:t>explanation, clarification of policy / procedure, or simple apology</w:t>
            </w:r>
          </w:p>
          <w:p w:rsidR="00534758" w:rsidRPr="001478C5" w:rsidRDefault="00534758" w:rsidP="00534758">
            <w:pPr>
              <w:spacing w:line="276" w:lineRule="auto"/>
              <w:rPr>
                <w:rFonts w:ascii="Arial" w:eastAsia="Calibri" w:hAnsi="Arial" w:cs="Arial"/>
                <w:sz w:val="16"/>
                <w:szCs w:val="16"/>
              </w:rPr>
            </w:pPr>
          </w:p>
          <w:p w:rsidR="00534758" w:rsidRPr="001478C5" w:rsidRDefault="00534758" w:rsidP="00534758">
            <w:pPr>
              <w:spacing w:line="276" w:lineRule="auto"/>
              <w:rPr>
                <w:rFonts w:ascii="Arial" w:eastAsia="Calibri" w:hAnsi="Arial" w:cs="Arial"/>
                <w:b/>
                <w:sz w:val="16"/>
                <w:szCs w:val="16"/>
              </w:rPr>
            </w:pPr>
            <w:r>
              <w:rPr>
                <w:rFonts w:ascii="Arial" w:eastAsia="Calibri" w:hAnsi="Arial" w:cs="Arial"/>
                <w:b/>
                <w:sz w:val="16"/>
                <w:szCs w:val="16"/>
              </w:rPr>
              <w:t>Potential outcomes for Moderate:</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w:t>
            </w:r>
            <w:r>
              <w:rPr>
                <w:rFonts w:ascii="Arial" w:eastAsia="Calibri" w:hAnsi="Arial" w:cs="Arial"/>
                <w:sz w:val="16"/>
                <w:szCs w:val="16"/>
              </w:rPr>
              <w:t xml:space="preserve">Some likelihood of </w:t>
            </w:r>
            <w:r w:rsidRPr="001478C5">
              <w:rPr>
                <w:rFonts w:ascii="Arial" w:eastAsia="Calibri" w:hAnsi="Arial" w:cs="Arial"/>
                <w:sz w:val="16"/>
                <w:szCs w:val="16"/>
              </w:rPr>
              <w:t>adverse media attention</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xml:space="preserve">- </w:t>
            </w:r>
            <w:r>
              <w:rPr>
                <w:rFonts w:ascii="Arial" w:eastAsia="Calibri" w:hAnsi="Arial" w:cs="Arial"/>
                <w:sz w:val="16"/>
                <w:szCs w:val="16"/>
              </w:rPr>
              <w:t>Some risk to</w:t>
            </w:r>
            <w:r w:rsidRPr="001478C5">
              <w:rPr>
                <w:rFonts w:ascii="Arial" w:eastAsia="Calibri" w:hAnsi="Arial" w:cs="Arial"/>
                <w:sz w:val="16"/>
                <w:szCs w:val="16"/>
              </w:rPr>
              <w:t xml:space="preserve"> </w:t>
            </w:r>
            <w:r>
              <w:rPr>
                <w:rFonts w:ascii="Arial" w:eastAsia="Calibri" w:hAnsi="Arial" w:cs="Arial"/>
                <w:sz w:val="16"/>
                <w:szCs w:val="16"/>
              </w:rPr>
              <w:t>reputation</w:t>
            </w:r>
            <w:r w:rsidRPr="001478C5">
              <w:rPr>
                <w:rFonts w:ascii="Arial" w:eastAsia="Calibri" w:hAnsi="Arial" w:cs="Arial"/>
                <w:sz w:val="16"/>
                <w:szCs w:val="16"/>
              </w:rPr>
              <w:t xml:space="preserve"> of organisation</w:t>
            </w:r>
            <w:r>
              <w:rPr>
                <w:rFonts w:ascii="Arial" w:eastAsia="Calibri" w:hAnsi="Arial" w:cs="Arial"/>
                <w:sz w:val="16"/>
                <w:szCs w:val="16"/>
              </w:rPr>
              <w:t>/ NSU</w:t>
            </w:r>
          </w:p>
          <w:p w:rsidR="00534758" w:rsidRPr="001478C5" w:rsidRDefault="00534758" w:rsidP="00534758">
            <w:pPr>
              <w:spacing w:line="276" w:lineRule="auto"/>
              <w:rPr>
                <w:rFonts w:ascii="Arial" w:eastAsia="Calibri" w:hAnsi="Arial" w:cs="Arial"/>
                <w:sz w:val="16"/>
                <w:szCs w:val="16"/>
              </w:rPr>
            </w:pPr>
            <w:r>
              <w:rPr>
                <w:rFonts w:ascii="Arial" w:eastAsia="Calibri" w:hAnsi="Arial" w:cs="Arial"/>
                <w:sz w:val="16"/>
                <w:szCs w:val="16"/>
              </w:rPr>
              <w:t xml:space="preserve">- </w:t>
            </w:r>
            <w:r w:rsidRPr="001478C5">
              <w:rPr>
                <w:rFonts w:ascii="Arial" w:eastAsia="Calibri" w:hAnsi="Arial" w:cs="Arial"/>
                <w:sz w:val="16"/>
                <w:szCs w:val="16"/>
              </w:rPr>
              <w:t xml:space="preserve">No impact or risk to provision of </w:t>
            </w:r>
            <w:r>
              <w:rPr>
                <w:rFonts w:ascii="Arial" w:eastAsia="Calibri" w:hAnsi="Arial" w:cs="Arial"/>
                <w:sz w:val="16"/>
                <w:szCs w:val="16"/>
              </w:rPr>
              <w:t xml:space="preserve">NSU service provision or programme support </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Easily resolved at frontline</w:t>
            </w:r>
          </w:p>
          <w:p w:rsidR="00534758" w:rsidRPr="007E3F1B" w:rsidRDefault="00534758" w:rsidP="00534758">
            <w:pPr>
              <w:spacing w:line="276" w:lineRule="auto"/>
              <w:rPr>
                <w:rFonts w:ascii="Arial" w:eastAsia="Calibri" w:hAnsi="Arial" w:cs="Arial"/>
                <w:b/>
                <w:sz w:val="16"/>
                <w:szCs w:val="16"/>
              </w:rPr>
            </w:pPr>
            <w:r w:rsidRPr="001478C5">
              <w:rPr>
                <w:rFonts w:ascii="Arial" w:eastAsia="Calibri" w:hAnsi="Arial" w:cs="Arial"/>
                <w:b/>
                <w:sz w:val="16"/>
                <w:szCs w:val="16"/>
              </w:rPr>
              <w:t>Potential outcomes</w:t>
            </w:r>
            <w:r>
              <w:rPr>
                <w:rFonts w:ascii="Arial" w:eastAsia="Calibri" w:hAnsi="Arial" w:cs="Arial"/>
                <w:b/>
                <w:sz w:val="16"/>
                <w:szCs w:val="16"/>
              </w:rPr>
              <w:t xml:space="preserve"> for Minor</w:t>
            </w:r>
            <w:r w:rsidRPr="001478C5">
              <w:rPr>
                <w:rFonts w:ascii="Arial" w:eastAsia="Calibri" w:hAnsi="Arial" w:cs="Arial"/>
                <w:b/>
                <w:sz w:val="16"/>
                <w:szCs w:val="16"/>
              </w:rPr>
              <w:t>:</w:t>
            </w:r>
          </w:p>
          <w:p w:rsidR="00534758" w:rsidRPr="001478C5"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w:t>
            </w:r>
            <w:r>
              <w:rPr>
                <w:rFonts w:ascii="Arial" w:eastAsia="Calibri" w:hAnsi="Arial" w:cs="Arial"/>
                <w:sz w:val="16"/>
                <w:szCs w:val="16"/>
              </w:rPr>
              <w:t xml:space="preserve"> Minimal/ no likelihood of </w:t>
            </w:r>
            <w:r w:rsidRPr="001478C5">
              <w:rPr>
                <w:rFonts w:ascii="Arial" w:eastAsia="Calibri" w:hAnsi="Arial" w:cs="Arial"/>
                <w:sz w:val="16"/>
                <w:szCs w:val="16"/>
              </w:rPr>
              <w:t>adverse media attention</w:t>
            </w:r>
          </w:p>
          <w:p w:rsidR="00534758" w:rsidRDefault="00534758" w:rsidP="00534758">
            <w:pPr>
              <w:spacing w:line="276" w:lineRule="auto"/>
              <w:rPr>
                <w:rFonts w:ascii="Arial" w:eastAsia="Calibri" w:hAnsi="Arial" w:cs="Arial"/>
                <w:sz w:val="16"/>
                <w:szCs w:val="16"/>
              </w:rPr>
            </w:pPr>
            <w:r w:rsidRPr="001478C5">
              <w:rPr>
                <w:rFonts w:ascii="Arial" w:eastAsia="Calibri" w:hAnsi="Arial" w:cs="Arial"/>
                <w:sz w:val="16"/>
                <w:szCs w:val="16"/>
              </w:rPr>
              <w:t>- Minimal</w:t>
            </w:r>
            <w:r>
              <w:rPr>
                <w:rFonts w:ascii="Arial" w:eastAsia="Calibri" w:hAnsi="Arial" w:cs="Arial"/>
                <w:sz w:val="16"/>
                <w:szCs w:val="16"/>
              </w:rPr>
              <w:t>/ no</w:t>
            </w:r>
            <w:r w:rsidRPr="001478C5">
              <w:rPr>
                <w:rFonts w:ascii="Arial" w:eastAsia="Calibri" w:hAnsi="Arial" w:cs="Arial"/>
                <w:sz w:val="16"/>
                <w:szCs w:val="16"/>
              </w:rPr>
              <w:t xml:space="preserve"> risk to reputation of organisation</w:t>
            </w:r>
            <w:r>
              <w:rPr>
                <w:rFonts w:ascii="Arial" w:eastAsia="Calibri" w:hAnsi="Arial" w:cs="Arial"/>
                <w:sz w:val="16"/>
                <w:szCs w:val="16"/>
              </w:rPr>
              <w:t>/ NSU</w:t>
            </w:r>
          </w:p>
          <w:p w:rsidR="00534758" w:rsidRPr="001478C5" w:rsidRDefault="00534758" w:rsidP="00534758">
            <w:pPr>
              <w:spacing w:line="276" w:lineRule="auto"/>
              <w:rPr>
                <w:rFonts w:ascii="Arial" w:eastAsia="Calibri" w:hAnsi="Arial" w:cs="Arial"/>
                <w:sz w:val="16"/>
                <w:szCs w:val="16"/>
              </w:rPr>
            </w:pPr>
          </w:p>
          <w:p w:rsidR="00534758" w:rsidRPr="006707E4" w:rsidRDefault="00534758" w:rsidP="00534758">
            <w:pPr>
              <w:spacing w:line="276" w:lineRule="auto"/>
              <w:rPr>
                <w:rFonts w:ascii="Arial" w:eastAsia="Calibri" w:hAnsi="Arial" w:cs="Arial"/>
                <w:b/>
                <w:sz w:val="16"/>
                <w:szCs w:val="16"/>
              </w:rPr>
            </w:pPr>
            <w:r w:rsidRPr="006707E4">
              <w:rPr>
                <w:rFonts w:ascii="Arial" w:eastAsia="Calibri" w:hAnsi="Arial" w:cs="Arial"/>
                <w:b/>
                <w:sz w:val="16"/>
                <w:szCs w:val="16"/>
              </w:rPr>
              <w:t>Timeframe for reporting to NSU:</w:t>
            </w:r>
          </w:p>
          <w:p w:rsidR="00534758" w:rsidRPr="00F93E40" w:rsidRDefault="00534758" w:rsidP="00534758">
            <w:pPr>
              <w:spacing w:line="276" w:lineRule="auto"/>
              <w:jc w:val="center"/>
              <w:rPr>
                <w:rFonts w:ascii="Arial" w:eastAsia="Calibri" w:hAnsi="Arial" w:cs="Arial"/>
                <w:b/>
                <w:sz w:val="18"/>
                <w:szCs w:val="18"/>
              </w:rPr>
            </w:pPr>
            <w:r w:rsidRPr="007E3F1B">
              <w:rPr>
                <w:rFonts w:ascii="Arial" w:eastAsia="Calibri" w:hAnsi="Arial" w:cs="Arial"/>
                <w:b/>
                <w:sz w:val="18"/>
                <w:szCs w:val="18"/>
              </w:rPr>
              <w:t>Within regular contract monitoring reporting or up to 120 days</w:t>
            </w:r>
          </w:p>
        </w:tc>
      </w:tr>
    </w:tbl>
    <w:p w:rsidR="004E4C77" w:rsidRDefault="004E4C77" w:rsidP="008D4339">
      <w:pPr>
        <w:tabs>
          <w:tab w:val="left" w:pos="2955"/>
        </w:tabs>
        <w:ind w:left="0" w:firstLine="0"/>
        <w:rPr>
          <w:rFonts w:ascii="Arial Black" w:hAnsi="Arial Black"/>
          <w:sz w:val="20"/>
          <w:szCs w:val="20"/>
        </w:rPr>
      </w:pPr>
      <w:r w:rsidRPr="004E4C77">
        <w:rPr>
          <w:rFonts w:ascii="Arial Black" w:hAnsi="Arial Black"/>
          <w:sz w:val="20"/>
          <w:szCs w:val="20"/>
        </w:rPr>
        <w:lastRenderedPageBreak/>
        <w:t>APPENDIX TWO</w:t>
      </w:r>
    </w:p>
    <w:p w:rsidR="00DB192C" w:rsidRPr="00212A74" w:rsidRDefault="00DB192C" w:rsidP="008D4339">
      <w:pPr>
        <w:tabs>
          <w:tab w:val="left" w:pos="2955"/>
        </w:tabs>
        <w:ind w:left="0" w:firstLine="0"/>
      </w:pPr>
      <w:r>
        <w:object w:dxaOrig="11268" w:dyaOrig="1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594.6pt" o:ole="">
            <v:imagedata r:id="rId8" o:title=""/>
          </v:shape>
          <o:OLEObject Type="Embed" ProgID="Visio.Drawing.15" ShapeID="_x0000_i1025" DrawAspect="Content" ObjectID="_1629197343" r:id="rId9"/>
        </w:object>
      </w:r>
    </w:p>
    <w:p w:rsidR="00F71075" w:rsidRDefault="00F71075" w:rsidP="008D4339">
      <w:pPr>
        <w:tabs>
          <w:tab w:val="left" w:pos="2955"/>
        </w:tabs>
        <w:ind w:left="0" w:firstLine="0"/>
        <w:rPr>
          <w:rFonts w:ascii="Arial Black" w:hAnsi="Arial Black"/>
          <w:sz w:val="20"/>
          <w:szCs w:val="20"/>
        </w:rPr>
      </w:pPr>
      <w:r w:rsidRPr="00F71075">
        <w:rPr>
          <w:rFonts w:ascii="Arial Black" w:hAnsi="Arial Black"/>
          <w:sz w:val="20"/>
          <w:szCs w:val="20"/>
        </w:rPr>
        <w:lastRenderedPageBreak/>
        <w:t>APPENDIX THREE</w:t>
      </w:r>
    </w:p>
    <w:p w:rsidR="00F71075" w:rsidRPr="00F71075" w:rsidRDefault="00212A74" w:rsidP="00FE7F3A">
      <w:pPr>
        <w:tabs>
          <w:tab w:val="left" w:pos="142"/>
          <w:tab w:val="left" w:pos="2955"/>
        </w:tabs>
        <w:ind w:left="0" w:firstLine="0"/>
        <w:rPr>
          <w:rFonts w:ascii="Arial Black" w:hAnsi="Arial Black"/>
          <w:sz w:val="20"/>
          <w:szCs w:val="20"/>
        </w:rPr>
      </w:pPr>
      <w:r>
        <w:object w:dxaOrig="11425" w:dyaOrig="16177">
          <v:shape id="_x0000_i1026" type="#_x0000_t75" style="width:468pt;height:597pt" o:ole="">
            <v:imagedata r:id="rId10" o:title=""/>
          </v:shape>
          <o:OLEObject Type="Embed" ProgID="Visio.Drawing.15" ShapeID="_x0000_i1026" DrawAspect="Content" ObjectID="_1629197344" r:id="rId11"/>
        </w:object>
      </w:r>
    </w:p>
    <w:sectPr w:rsidR="00F71075" w:rsidRPr="00F71075" w:rsidSect="005501D9">
      <w:headerReference w:type="default" r:id="rId12"/>
      <w:footerReference w:type="default" r:id="rId13"/>
      <w:pgSz w:w="12240" w:h="15840" w:code="1"/>
      <w:pgMar w:top="148" w:right="1440" w:bottom="993" w:left="1440" w:header="61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72E" w:rsidRDefault="0073772E">
      <w:r>
        <w:separator/>
      </w:r>
    </w:p>
  </w:endnote>
  <w:endnote w:type="continuationSeparator" w:id="0">
    <w:p w:rsidR="0073772E" w:rsidRDefault="0073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722" w:rsidRPr="002D7DF4" w:rsidRDefault="00EF6722" w:rsidP="003B54FE">
    <w:pPr>
      <w:tabs>
        <w:tab w:val="center" w:pos="4550"/>
        <w:tab w:val="left" w:pos="5818"/>
      </w:tabs>
      <w:ind w:right="260"/>
      <w:jc w:val="right"/>
      <w:rPr>
        <w:rFonts w:ascii="Arial" w:hAnsi="Arial" w:cs="Arial"/>
        <w:color w:val="000000" w:themeColor="text1"/>
        <w:sz w:val="16"/>
        <w:szCs w:val="16"/>
      </w:rPr>
    </w:pPr>
    <w:r w:rsidRPr="002D7DF4">
      <w:rPr>
        <w:rFonts w:ascii="Arial" w:hAnsi="Arial" w:cs="Arial"/>
        <w:color w:val="000000" w:themeColor="text1"/>
        <w:spacing w:val="60"/>
        <w:sz w:val="16"/>
        <w:szCs w:val="16"/>
      </w:rPr>
      <w:t>Page</w:t>
    </w:r>
    <w:r w:rsidRPr="002D7DF4">
      <w:rPr>
        <w:rFonts w:ascii="Arial" w:hAnsi="Arial" w:cs="Arial"/>
        <w:color w:val="000000" w:themeColor="text1"/>
        <w:sz w:val="16"/>
        <w:szCs w:val="16"/>
      </w:rPr>
      <w:t xml:space="preserve"> </w:t>
    </w:r>
    <w:r w:rsidRPr="002D7DF4">
      <w:rPr>
        <w:rFonts w:ascii="Arial" w:hAnsi="Arial" w:cs="Arial"/>
        <w:color w:val="000000" w:themeColor="text1"/>
        <w:sz w:val="16"/>
        <w:szCs w:val="16"/>
      </w:rPr>
      <w:fldChar w:fldCharType="begin"/>
    </w:r>
    <w:r w:rsidRPr="002D7DF4">
      <w:rPr>
        <w:rFonts w:ascii="Arial" w:hAnsi="Arial" w:cs="Arial"/>
        <w:color w:val="000000" w:themeColor="text1"/>
        <w:sz w:val="16"/>
        <w:szCs w:val="16"/>
      </w:rPr>
      <w:instrText xml:space="preserve"> PAGE   \* MERGEFORMAT </w:instrText>
    </w:r>
    <w:r w:rsidRPr="002D7DF4">
      <w:rPr>
        <w:rFonts w:ascii="Arial" w:hAnsi="Arial" w:cs="Arial"/>
        <w:color w:val="000000" w:themeColor="text1"/>
        <w:sz w:val="16"/>
        <w:szCs w:val="16"/>
      </w:rPr>
      <w:fldChar w:fldCharType="separate"/>
    </w:r>
    <w:r w:rsidR="002977E9">
      <w:rPr>
        <w:rFonts w:ascii="Arial" w:hAnsi="Arial" w:cs="Arial"/>
        <w:noProof/>
        <w:color w:val="000000" w:themeColor="text1"/>
        <w:sz w:val="16"/>
        <w:szCs w:val="16"/>
      </w:rPr>
      <w:t>1</w:t>
    </w:r>
    <w:r w:rsidRPr="002D7DF4">
      <w:rPr>
        <w:rFonts w:ascii="Arial" w:hAnsi="Arial" w:cs="Arial"/>
        <w:color w:val="000000" w:themeColor="text1"/>
        <w:sz w:val="16"/>
        <w:szCs w:val="16"/>
      </w:rPr>
      <w:fldChar w:fldCharType="end"/>
    </w:r>
    <w:r w:rsidRPr="002D7DF4">
      <w:rPr>
        <w:rFonts w:ascii="Arial" w:hAnsi="Arial" w:cs="Arial"/>
        <w:color w:val="000000" w:themeColor="text1"/>
        <w:sz w:val="16"/>
        <w:szCs w:val="16"/>
      </w:rPr>
      <w:t xml:space="preserve"> | </w:t>
    </w:r>
    <w:r w:rsidRPr="002D7DF4">
      <w:rPr>
        <w:rFonts w:ascii="Arial" w:hAnsi="Arial" w:cs="Arial"/>
        <w:color w:val="000000" w:themeColor="text1"/>
        <w:sz w:val="16"/>
        <w:szCs w:val="16"/>
      </w:rPr>
      <w:fldChar w:fldCharType="begin"/>
    </w:r>
    <w:r w:rsidRPr="002D7DF4">
      <w:rPr>
        <w:rFonts w:ascii="Arial" w:hAnsi="Arial" w:cs="Arial"/>
        <w:color w:val="000000" w:themeColor="text1"/>
        <w:sz w:val="16"/>
        <w:szCs w:val="16"/>
      </w:rPr>
      <w:instrText xml:space="preserve"> NUMPAGES  \* Arabic  \* MERGEFORMAT </w:instrText>
    </w:r>
    <w:r w:rsidRPr="002D7DF4">
      <w:rPr>
        <w:rFonts w:ascii="Arial" w:hAnsi="Arial" w:cs="Arial"/>
        <w:color w:val="000000" w:themeColor="text1"/>
        <w:sz w:val="16"/>
        <w:szCs w:val="16"/>
      </w:rPr>
      <w:fldChar w:fldCharType="separate"/>
    </w:r>
    <w:r w:rsidR="002977E9">
      <w:rPr>
        <w:rFonts w:ascii="Arial" w:hAnsi="Arial" w:cs="Arial"/>
        <w:noProof/>
        <w:color w:val="000000" w:themeColor="text1"/>
        <w:sz w:val="16"/>
        <w:szCs w:val="16"/>
      </w:rPr>
      <w:t>10</w:t>
    </w:r>
    <w:r w:rsidRPr="002D7DF4">
      <w:rPr>
        <w:rFonts w:ascii="Arial" w:hAnsi="Arial" w:cs="Arial"/>
        <w:color w:val="000000" w:themeColor="text1"/>
        <w:sz w:val="16"/>
        <w:szCs w:val="16"/>
      </w:rPr>
      <w:fldChar w:fldCharType="end"/>
    </w:r>
  </w:p>
  <w:p w:rsidR="00212A74" w:rsidRPr="002D7DF4" w:rsidRDefault="00212A74" w:rsidP="00212A74">
    <w:pPr>
      <w:tabs>
        <w:tab w:val="center" w:pos="4550"/>
        <w:tab w:val="left" w:pos="5818"/>
      </w:tabs>
      <w:ind w:left="-284" w:right="260"/>
      <w:rPr>
        <w:rFonts w:ascii="Arial" w:hAnsi="Arial" w:cs="Arial"/>
        <w:sz w:val="16"/>
        <w:szCs w:val="16"/>
      </w:rPr>
    </w:pPr>
    <w:r w:rsidRPr="002D7DF4">
      <w:rPr>
        <w:rFonts w:ascii="Arial" w:hAnsi="Arial" w:cs="Arial"/>
        <w:sz w:val="16"/>
        <w:szCs w:val="16"/>
      </w:rPr>
      <w:t xml:space="preserve">Author: NSU Quality Manager                                                                                                </w:t>
    </w:r>
    <w:r>
      <w:rPr>
        <w:rFonts w:ascii="Arial" w:hAnsi="Arial" w:cs="Arial"/>
        <w:sz w:val="16"/>
        <w:szCs w:val="16"/>
      </w:rPr>
      <w:t xml:space="preserve"> </w:t>
    </w:r>
    <w:r w:rsidRPr="002D7DF4">
      <w:rPr>
        <w:rFonts w:ascii="Arial" w:hAnsi="Arial" w:cs="Arial"/>
        <w:sz w:val="16"/>
        <w:szCs w:val="16"/>
      </w:rPr>
      <w:t xml:space="preserve">File Number: NSU </w:t>
    </w:r>
    <w:r w:rsidR="00585937">
      <w:rPr>
        <w:rFonts w:ascii="Arial" w:hAnsi="Arial" w:cs="Arial"/>
        <w:sz w:val="16"/>
        <w:szCs w:val="16"/>
      </w:rPr>
      <w:t>02</w:t>
    </w:r>
  </w:p>
  <w:p w:rsidR="00212A74" w:rsidRPr="002D7DF4" w:rsidRDefault="00212A74" w:rsidP="00212A74">
    <w:pPr>
      <w:tabs>
        <w:tab w:val="center" w:pos="4550"/>
        <w:tab w:val="left" w:pos="5818"/>
      </w:tabs>
      <w:ind w:left="-284" w:right="260"/>
      <w:rPr>
        <w:rFonts w:ascii="Arial" w:hAnsi="Arial" w:cs="Arial"/>
        <w:sz w:val="16"/>
        <w:szCs w:val="16"/>
      </w:rPr>
    </w:pPr>
    <w:r w:rsidRPr="002D7DF4">
      <w:rPr>
        <w:rFonts w:ascii="Arial" w:hAnsi="Arial" w:cs="Arial"/>
        <w:sz w:val="16"/>
        <w:szCs w:val="16"/>
      </w:rPr>
      <w:t>Authori</w:t>
    </w:r>
    <w:r w:rsidR="00585937">
      <w:rPr>
        <w:rFonts w:ascii="Arial" w:hAnsi="Arial" w:cs="Arial"/>
        <w:sz w:val="16"/>
        <w:szCs w:val="16"/>
      </w:rPr>
      <w:t>s</w:t>
    </w:r>
    <w:r w:rsidRPr="002D7DF4">
      <w:rPr>
        <w:rFonts w:ascii="Arial" w:hAnsi="Arial" w:cs="Arial"/>
        <w:sz w:val="16"/>
        <w:szCs w:val="16"/>
      </w:rPr>
      <w:t xml:space="preserve">ed:                                                                                                                       </w:t>
    </w:r>
    <w:r>
      <w:rPr>
        <w:rFonts w:ascii="Arial" w:hAnsi="Arial" w:cs="Arial"/>
        <w:sz w:val="16"/>
        <w:szCs w:val="16"/>
      </w:rPr>
      <w:t xml:space="preserve"> </w:t>
    </w:r>
    <w:r w:rsidR="00585937">
      <w:rPr>
        <w:rFonts w:ascii="Arial" w:hAnsi="Arial" w:cs="Arial"/>
        <w:sz w:val="16"/>
        <w:szCs w:val="16"/>
      </w:rPr>
      <w:t xml:space="preserve">      </w:t>
    </w:r>
    <w:r w:rsidRPr="002D7DF4">
      <w:rPr>
        <w:rFonts w:ascii="Arial" w:hAnsi="Arial" w:cs="Arial"/>
        <w:sz w:val="16"/>
        <w:szCs w:val="16"/>
      </w:rPr>
      <w:t xml:space="preserve">Review Due: </w:t>
    </w:r>
    <w:r w:rsidR="00585937">
      <w:rPr>
        <w:rFonts w:ascii="Arial" w:hAnsi="Arial" w:cs="Arial"/>
        <w:sz w:val="16"/>
        <w:szCs w:val="16"/>
      </w:rPr>
      <w:t>October 2021</w:t>
    </w:r>
  </w:p>
  <w:p w:rsidR="00212A74" w:rsidRPr="008223E2" w:rsidRDefault="00212A74" w:rsidP="00212A74">
    <w:pPr>
      <w:tabs>
        <w:tab w:val="center" w:pos="4550"/>
        <w:tab w:val="left" w:pos="5818"/>
      </w:tabs>
      <w:ind w:left="-284" w:right="260"/>
      <w:rPr>
        <w:rFonts w:ascii="Arial" w:hAnsi="Arial" w:cs="Arial"/>
        <w:color w:val="0F243E" w:themeColor="text2" w:themeShade="80"/>
        <w:sz w:val="14"/>
        <w:szCs w:val="14"/>
      </w:rPr>
    </w:pPr>
    <w:r w:rsidRPr="008223E2">
      <w:rPr>
        <w:rFonts w:ascii="Arial" w:hAnsi="Arial" w:cs="Arial"/>
        <w:sz w:val="14"/>
        <w:szCs w:val="14"/>
      </w:rPr>
      <w:t>This is a controlled document. The electronic version of the document is the most up to date version. A printed version is valid on the day of printing only</w:t>
    </w:r>
    <w:r>
      <w:rPr>
        <w:rFonts w:ascii="Arial" w:hAnsi="Arial" w:cs="Arial"/>
        <w:sz w:val="14"/>
        <w:szCs w:val="14"/>
      </w:rPr>
      <w:t>.</w:t>
    </w:r>
  </w:p>
  <w:p w:rsidR="00EF6722" w:rsidRPr="002D7DF4" w:rsidRDefault="00EF6722" w:rsidP="00212A74">
    <w:pPr>
      <w:tabs>
        <w:tab w:val="center" w:pos="4550"/>
        <w:tab w:val="left" w:pos="5818"/>
      </w:tabs>
      <w:ind w:left="-284" w:right="260"/>
      <w:rPr>
        <w:rFonts w:ascii="Arial" w:hAnsi="Arial" w:cs="Arial"/>
        <w:color w:val="0F243E" w:themeColor="text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72E" w:rsidRDefault="0073772E">
      <w:r>
        <w:separator/>
      </w:r>
    </w:p>
  </w:footnote>
  <w:footnote w:type="continuationSeparator" w:id="0">
    <w:p w:rsidR="0073772E" w:rsidRDefault="0073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722" w:rsidRPr="002E74C6" w:rsidRDefault="00EF6722" w:rsidP="002E74C6">
    <w:pPr>
      <w:pStyle w:val="Heading4"/>
      <w:rPr>
        <w:color w:val="808080" w:themeColor="background1" w:themeShade="80"/>
        <w:sz w:val="20"/>
      </w:rPr>
    </w:pPr>
    <w:r w:rsidRPr="002E74C6">
      <w:rPr>
        <w:color w:val="808080" w:themeColor="background1" w:themeShade="80"/>
        <w:sz w:val="20"/>
      </w:rPr>
      <w:t>National Screening Unit Policy Framework</w:t>
    </w:r>
  </w:p>
  <w:p w:rsidR="00EF6722" w:rsidRPr="002E74C6" w:rsidRDefault="00EF6722" w:rsidP="002E74C6">
    <w:pPr>
      <w:pStyle w:val="Heading4"/>
      <w:rPr>
        <w:color w:val="808080" w:themeColor="background1" w:themeShade="80"/>
        <w:sz w:val="20"/>
      </w:rPr>
    </w:pPr>
    <w:r w:rsidRPr="002E74C6">
      <w:rPr>
        <w:color w:val="808080" w:themeColor="background1" w:themeShade="80"/>
        <w:sz w:val="20"/>
      </w:rPr>
      <w:t>NSU Complaint Management Policy (02)</w:t>
    </w:r>
  </w:p>
  <w:p w:rsidR="00EF6722" w:rsidRPr="002E74C6" w:rsidRDefault="00EF6722">
    <w:pPr>
      <w:pStyle w:val="Header"/>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C79"/>
    <w:multiLevelType w:val="hybridMultilevel"/>
    <w:tmpl w:val="02A61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E378C0"/>
    <w:multiLevelType w:val="hybridMultilevel"/>
    <w:tmpl w:val="B9C4292A"/>
    <w:lvl w:ilvl="0" w:tplc="903840AE">
      <w:start w:val="1"/>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227B3D"/>
    <w:multiLevelType w:val="multilevel"/>
    <w:tmpl w:val="616E0E50"/>
    <w:lvl w:ilvl="0">
      <w:start w:val="1"/>
      <w:numFmt w:val="decimal"/>
      <w:lvlText w:val="%1."/>
      <w:lvlJc w:val="left"/>
      <w:pPr>
        <w:ind w:left="360" w:hanging="360"/>
      </w:pPr>
      <w:rPr>
        <w:b w:val="0"/>
      </w:rPr>
    </w:lvl>
    <w:lvl w:ilvl="1">
      <w:start w:val="1"/>
      <w:numFmt w:val="decimal"/>
      <w:lvlText w:val="%1.%2."/>
      <w:lvlJc w:val="left"/>
      <w:pPr>
        <w:ind w:left="2220" w:hanging="432"/>
      </w:pPr>
    </w:lvl>
    <w:lvl w:ilvl="2">
      <w:start w:val="1"/>
      <w:numFmt w:val="decimal"/>
      <w:lvlText w:val="%1.%2.%3."/>
      <w:lvlJc w:val="left"/>
      <w:pPr>
        <w:ind w:left="2652" w:hanging="504"/>
      </w:pPr>
    </w:lvl>
    <w:lvl w:ilvl="3">
      <w:start w:val="1"/>
      <w:numFmt w:val="decimal"/>
      <w:lvlText w:val="%1.%2.%3.%4."/>
      <w:lvlJc w:val="left"/>
      <w:pPr>
        <w:ind w:left="3156" w:hanging="648"/>
      </w:pPr>
    </w:lvl>
    <w:lvl w:ilvl="4">
      <w:start w:val="1"/>
      <w:numFmt w:val="decimal"/>
      <w:lvlText w:val="%1.%2.%3.%4.%5."/>
      <w:lvlJc w:val="left"/>
      <w:pPr>
        <w:ind w:left="3660" w:hanging="792"/>
      </w:pPr>
    </w:lvl>
    <w:lvl w:ilvl="5">
      <w:start w:val="1"/>
      <w:numFmt w:val="decimal"/>
      <w:lvlText w:val="%1.%2.%3.%4.%5.%6."/>
      <w:lvlJc w:val="left"/>
      <w:pPr>
        <w:ind w:left="4164" w:hanging="936"/>
      </w:pPr>
    </w:lvl>
    <w:lvl w:ilvl="6">
      <w:start w:val="1"/>
      <w:numFmt w:val="decimal"/>
      <w:lvlText w:val="%1.%2.%3.%4.%5.%6.%7."/>
      <w:lvlJc w:val="left"/>
      <w:pPr>
        <w:ind w:left="4668" w:hanging="1080"/>
      </w:pPr>
    </w:lvl>
    <w:lvl w:ilvl="7">
      <w:start w:val="1"/>
      <w:numFmt w:val="decimal"/>
      <w:lvlText w:val="%1.%2.%3.%4.%5.%6.%7.%8."/>
      <w:lvlJc w:val="left"/>
      <w:pPr>
        <w:ind w:left="5172" w:hanging="1224"/>
      </w:pPr>
    </w:lvl>
    <w:lvl w:ilvl="8">
      <w:start w:val="1"/>
      <w:numFmt w:val="decimal"/>
      <w:lvlText w:val="%1.%2.%3.%4.%5.%6.%7.%8.%9."/>
      <w:lvlJc w:val="left"/>
      <w:pPr>
        <w:ind w:left="5748" w:hanging="1440"/>
      </w:pPr>
    </w:lvl>
  </w:abstractNum>
  <w:abstractNum w:abstractNumId="3" w15:restartNumberingAfterBreak="0">
    <w:nsid w:val="0C496CFC"/>
    <w:multiLevelType w:val="hybridMultilevel"/>
    <w:tmpl w:val="88964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4C2AFF"/>
    <w:multiLevelType w:val="hybridMultilevel"/>
    <w:tmpl w:val="0E623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AD55BD"/>
    <w:multiLevelType w:val="hybridMultilevel"/>
    <w:tmpl w:val="950C8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FF6DDD"/>
    <w:multiLevelType w:val="hybridMultilevel"/>
    <w:tmpl w:val="DE5AB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BB218E"/>
    <w:multiLevelType w:val="hybridMultilevel"/>
    <w:tmpl w:val="3BDA86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9B5769"/>
    <w:multiLevelType w:val="hybridMultilevel"/>
    <w:tmpl w:val="61C42B7C"/>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5BA782E"/>
    <w:multiLevelType w:val="hybridMultilevel"/>
    <w:tmpl w:val="AEE287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63D1C76"/>
    <w:multiLevelType w:val="hybridMultilevel"/>
    <w:tmpl w:val="9CB2E5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AD5C6C"/>
    <w:multiLevelType w:val="multilevel"/>
    <w:tmpl w:val="317CAEFE"/>
    <w:lvl w:ilvl="0">
      <w:start w:val="1"/>
      <w:numFmt w:val="decimal"/>
      <w:pStyle w:val="ListParagraph"/>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C502E21"/>
    <w:multiLevelType w:val="hybridMultilevel"/>
    <w:tmpl w:val="DC5A285E"/>
    <w:lvl w:ilvl="0" w:tplc="903840AE">
      <w:start w:val="1"/>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A175E7"/>
    <w:multiLevelType w:val="hybridMultilevel"/>
    <w:tmpl w:val="A79208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DA4572"/>
    <w:multiLevelType w:val="hybridMultilevel"/>
    <w:tmpl w:val="C79A0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C70C24"/>
    <w:multiLevelType w:val="hybridMultilevel"/>
    <w:tmpl w:val="07E63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2B0770"/>
    <w:multiLevelType w:val="hybridMultilevel"/>
    <w:tmpl w:val="FA181DF0"/>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53A8095D"/>
    <w:multiLevelType w:val="hybridMultilevel"/>
    <w:tmpl w:val="AE28E0CE"/>
    <w:lvl w:ilvl="0" w:tplc="14090001">
      <w:start w:val="1"/>
      <w:numFmt w:val="bullet"/>
      <w:lvlText w:val=""/>
      <w:lvlJc w:val="left"/>
      <w:pPr>
        <w:ind w:left="893" w:hanging="360"/>
      </w:pPr>
      <w:rPr>
        <w:rFonts w:ascii="Symbol" w:hAnsi="Symbol" w:hint="default"/>
      </w:rPr>
    </w:lvl>
    <w:lvl w:ilvl="1" w:tplc="14090003" w:tentative="1">
      <w:start w:val="1"/>
      <w:numFmt w:val="bullet"/>
      <w:lvlText w:val="o"/>
      <w:lvlJc w:val="left"/>
      <w:pPr>
        <w:ind w:left="1613" w:hanging="360"/>
      </w:pPr>
      <w:rPr>
        <w:rFonts w:ascii="Courier New" w:hAnsi="Courier New" w:cs="Courier New" w:hint="default"/>
      </w:rPr>
    </w:lvl>
    <w:lvl w:ilvl="2" w:tplc="14090005" w:tentative="1">
      <w:start w:val="1"/>
      <w:numFmt w:val="bullet"/>
      <w:lvlText w:val=""/>
      <w:lvlJc w:val="left"/>
      <w:pPr>
        <w:ind w:left="2333" w:hanging="360"/>
      </w:pPr>
      <w:rPr>
        <w:rFonts w:ascii="Wingdings" w:hAnsi="Wingdings" w:hint="default"/>
      </w:rPr>
    </w:lvl>
    <w:lvl w:ilvl="3" w:tplc="14090001" w:tentative="1">
      <w:start w:val="1"/>
      <w:numFmt w:val="bullet"/>
      <w:lvlText w:val=""/>
      <w:lvlJc w:val="left"/>
      <w:pPr>
        <w:ind w:left="3053" w:hanging="360"/>
      </w:pPr>
      <w:rPr>
        <w:rFonts w:ascii="Symbol" w:hAnsi="Symbol" w:hint="default"/>
      </w:rPr>
    </w:lvl>
    <w:lvl w:ilvl="4" w:tplc="14090003" w:tentative="1">
      <w:start w:val="1"/>
      <w:numFmt w:val="bullet"/>
      <w:lvlText w:val="o"/>
      <w:lvlJc w:val="left"/>
      <w:pPr>
        <w:ind w:left="3773" w:hanging="360"/>
      </w:pPr>
      <w:rPr>
        <w:rFonts w:ascii="Courier New" w:hAnsi="Courier New" w:cs="Courier New" w:hint="default"/>
      </w:rPr>
    </w:lvl>
    <w:lvl w:ilvl="5" w:tplc="14090005" w:tentative="1">
      <w:start w:val="1"/>
      <w:numFmt w:val="bullet"/>
      <w:lvlText w:val=""/>
      <w:lvlJc w:val="left"/>
      <w:pPr>
        <w:ind w:left="4493" w:hanging="360"/>
      </w:pPr>
      <w:rPr>
        <w:rFonts w:ascii="Wingdings" w:hAnsi="Wingdings" w:hint="default"/>
      </w:rPr>
    </w:lvl>
    <w:lvl w:ilvl="6" w:tplc="14090001" w:tentative="1">
      <w:start w:val="1"/>
      <w:numFmt w:val="bullet"/>
      <w:lvlText w:val=""/>
      <w:lvlJc w:val="left"/>
      <w:pPr>
        <w:ind w:left="5213" w:hanging="360"/>
      </w:pPr>
      <w:rPr>
        <w:rFonts w:ascii="Symbol" w:hAnsi="Symbol" w:hint="default"/>
      </w:rPr>
    </w:lvl>
    <w:lvl w:ilvl="7" w:tplc="14090003" w:tentative="1">
      <w:start w:val="1"/>
      <w:numFmt w:val="bullet"/>
      <w:lvlText w:val="o"/>
      <w:lvlJc w:val="left"/>
      <w:pPr>
        <w:ind w:left="5933" w:hanging="360"/>
      </w:pPr>
      <w:rPr>
        <w:rFonts w:ascii="Courier New" w:hAnsi="Courier New" w:cs="Courier New" w:hint="default"/>
      </w:rPr>
    </w:lvl>
    <w:lvl w:ilvl="8" w:tplc="14090005" w:tentative="1">
      <w:start w:val="1"/>
      <w:numFmt w:val="bullet"/>
      <w:lvlText w:val=""/>
      <w:lvlJc w:val="left"/>
      <w:pPr>
        <w:ind w:left="6653" w:hanging="360"/>
      </w:pPr>
      <w:rPr>
        <w:rFonts w:ascii="Wingdings" w:hAnsi="Wingdings" w:hint="default"/>
      </w:rPr>
    </w:lvl>
  </w:abstractNum>
  <w:abstractNum w:abstractNumId="18" w15:restartNumberingAfterBreak="0">
    <w:nsid w:val="58335B5F"/>
    <w:multiLevelType w:val="hybridMultilevel"/>
    <w:tmpl w:val="AE0EF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E276B4"/>
    <w:multiLevelType w:val="hybridMultilevel"/>
    <w:tmpl w:val="48180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946D7"/>
    <w:multiLevelType w:val="hybridMultilevel"/>
    <w:tmpl w:val="1A385626"/>
    <w:lvl w:ilvl="0" w:tplc="A8F419DA">
      <w:start w:val="1"/>
      <w:numFmt w:val="decimal"/>
      <w:lvlText w:val="%1."/>
      <w:lvlJc w:val="left"/>
      <w:pPr>
        <w:ind w:left="1011" w:hanging="360"/>
      </w:pPr>
      <w:rPr>
        <w:rFonts w:hint="default"/>
      </w:rPr>
    </w:lvl>
    <w:lvl w:ilvl="1" w:tplc="14090019" w:tentative="1">
      <w:start w:val="1"/>
      <w:numFmt w:val="lowerLetter"/>
      <w:lvlText w:val="%2."/>
      <w:lvlJc w:val="left"/>
      <w:pPr>
        <w:ind w:left="1731" w:hanging="360"/>
      </w:pPr>
    </w:lvl>
    <w:lvl w:ilvl="2" w:tplc="1409001B" w:tentative="1">
      <w:start w:val="1"/>
      <w:numFmt w:val="lowerRoman"/>
      <w:lvlText w:val="%3."/>
      <w:lvlJc w:val="right"/>
      <w:pPr>
        <w:ind w:left="2451" w:hanging="180"/>
      </w:pPr>
    </w:lvl>
    <w:lvl w:ilvl="3" w:tplc="1409000F" w:tentative="1">
      <w:start w:val="1"/>
      <w:numFmt w:val="decimal"/>
      <w:lvlText w:val="%4."/>
      <w:lvlJc w:val="left"/>
      <w:pPr>
        <w:ind w:left="3171" w:hanging="360"/>
      </w:pPr>
    </w:lvl>
    <w:lvl w:ilvl="4" w:tplc="14090019" w:tentative="1">
      <w:start w:val="1"/>
      <w:numFmt w:val="lowerLetter"/>
      <w:lvlText w:val="%5."/>
      <w:lvlJc w:val="left"/>
      <w:pPr>
        <w:ind w:left="3891" w:hanging="360"/>
      </w:pPr>
    </w:lvl>
    <w:lvl w:ilvl="5" w:tplc="1409001B" w:tentative="1">
      <w:start w:val="1"/>
      <w:numFmt w:val="lowerRoman"/>
      <w:lvlText w:val="%6."/>
      <w:lvlJc w:val="right"/>
      <w:pPr>
        <w:ind w:left="4611" w:hanging="180"/>
      </w:pPr>
    </w:lvl>
    <w:lvl w:ilvl="6" w:tplc="1409000F" w:tentative="1">
      <w:start w:val="1"/>
      <w:numFmt w:val="decimal"/>
      <w:lvlText w:val="%7."/>
      <w:lvlJc w:val="left"/>
      <w:pPr>
        <w:ind w:left="5331" w:hanging="360"/>
      </w:pPr>
    </w:lvl>
    <w:lvl w:ilvl="7" w:tplc="14090019" w:tentative="1">
      <w:start w:val="1"/>
      <w:numFmt w:val="lowerLetter"/>
      <w:lvlText w:val="%8."/>
      <w:lvlJc w:val="left"/>
      <w:pPr>
        <w:ind w:left="6051" w:hanging="360"/>
      </w:pPr>
    </w:lvl>
    <w:lvl w:ilvl="8" w:tplc="1409001B" w:tentative="1">
      <w:start w:val="1"/>
      <w:numFmt w:val="lowerRoman"/>
      <w:lvlText w:val="%9."/>
      <w:lvlJc w:val="right"/>
      <w:pPr>
        <w:ind w:left="6771" w:hanging="180"/>
      </w:pPr>
    </w:lvl>
  </w:abstractNum>
  <w:abstractNum w:abstractNumId="22" w15:restartNumberingAfterBreak="0">
    <w:nsid w:val="6C942B3D"/>
    <w:multiLevelType w:val="hybridMultilevel"/>
    <w:tmpl w:val="0EE0F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3AC638D"/>
    <w:multiLevelType w:val="hybridMultilevel"/>
    <w:tmpl w:val="EBF817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53E1D75"/>
    <w:multiLevelType w:val="hybridMultilevel"/>
    <w:tmpl w:val="873EFC1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4"/>
  </w:num>
  <w:num w:numId="4">
    <w:abstractNumId w:val="17"/>
  </w:num>
  <w:num w:numId="5">
    <w:abstractNumId w:val="11"/>
  </w:num>
  <w:num w:numId="6">
    <w:abstractNumId w:val="7"/>
  </w:num>
  <w:num w:numId="7">
    <w:abstractNumId w:val="9"/>
  </w:num>
  <w:num w:numId="8">
    <w:abstractNumId w:val="16"/>
  </w:num>
  <w:num w:numId="9">
    <w:abstractNumId w:val="8"/>
  </w:num>
  <w:num w:numId="10">
    <w:abstractNumId w:val="0"/>
  </w:num>
  <w:num w:numId="11">
    <w:abstractNumId w:val="22"/>
  </w:num>
  <w:num w:numId="12">
    <w:abstractNumId w:val="2"/>
  </w:num>
  <w:num w:numId="13">
    <w:abstractNumId w:val="15"/>
  </w:num>
  <w:num w:numId="14">
    <w:abstractNumId w:val="5"/>
  </w:num>
  <w:num w:numId="15">
    <w:abstractNumId w:val="21"/>
  </w:num>
  <w:num w:numId="16">
    <w:abstractNumId w:val="3"/>
  </w:num>
  <w:num w:numId="17">
    <w:abstractNumId w:val="18"/>
  </w:num>
  <w:num w:numId="18">
    <w:abstractNumId w:val="10"/>
  </w:num>
  <w:num w:numId="19">
    <w:abstractNumId w:val="1"/>
  </w:num>
  <w:num w:numId="20">
    <w:abstractNumId w:val="13"/>
  </w:num>
  <w:num w:numId="21">
    <w:abstractNumId w:val="23"/>
  </w:num>
  <w:num w:numId="22">
    <w:abstractNumId w:val="12"/>
  </w:num>
  <w:num w:numId="23">
    <w:abstractNumId w:val="24"/>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32"/>
    <w:rsid w:val="0000000C"/>
    <w:rsid w:val="00004A89"/>
    <w:rsid w:val="00015212"/>
    <w:rsid w:val="000204A7"/>
    <w:rsid w:val="00046523"/>
    <w:rsid w:val="0006016A"/>
    <w:rsid w:val="00062D0A"/>
    <w:rsid w:val="00065D2A"/>
    <w:rsid w:val="0006716D"/>
    <w:rsid w:val="00071DF5"/>
    <w:rsid w:val="0008603E"/>
    <w:rsid w:val="000A00DD"/>
    <w:rsid w:val="000B0C35"/>
    <w:rsid w:val="000B41B5"/>
    <w:rsid w:val="000B5A24"/>
    <w:rsid w:val="000B7D3D"/>
    <w:rsid w:val="000D2987"/>
    <w:rsid w:val="000E31FA"/>
    <w:rsid w:val="000E479D"/>
    <w:rsid w:val="000E58D8"/>
    <w:rsid w:val="000F5295"/>
    <w:rsid w:val="001039D3"/>
    <w:rsid w:val="001258DB"/>
    <w:rsid w:val="00131F7E"/>
    <w:rsid w:val="00146D2A"/>
    <w:rsid w:val="00163013"/>
    <w:rsid w:val="001654A1"/>
    <w:rsid w:val="001672B4"/>
    <w:rsid w:val="0017158A"/>
    <w:rsid w:val="00197224"/>
    <w:rsid w:val="001B6E49"/>
    <w:rsid w:val="001C4F62"/>
    <w:rsid w:val="001F1EE2"/>
    <w:rsid w:val="001F231C"/>
    <w:rsid w:val="00200552"/>
    <w:rsid w:val="002114DA"/>
    <w:rsid w:val="00212A74"/>
    <w:rsid w:val="002266A0"/>
    <w:rsid w:val="002268BA"/>
    <w:rsid w:val="00231F41"/>
    <w:rsid w:val="0024015E"/>
    <w:rsid w:val="00270F9C"/>
    <w:rsid w:val="002742C3"/>
    <w:rsid w:val="002977E9"/>
    <w:rsid w:val="002B1DD9"/>
    <w:rsid w:val="002B22F3"/>
    <w:rsid w:val="002C1094"/>
    <w:rsid w:val="002D7DF4"/>
    <w:rsid w:val="002E74C6"/>
    <w:rsid w:val="002F37F3"/>
    <w:rsid w:val="002F4709"/>
    <w:rsid w:val="002F5640"/>
    <w:rsid w:val="002F5EE0"/>
    <w:rsid w:val="003265F6"/>
    <w:rsid w:val="0035187B"/>
    <w:rsid w:val="00372647"/>
    <w:rsid w:val="0038323A"/>
    <w:rsid w:val="00384510"/>
    <w:rsid w:val="003A2541"/>
    <w:rsid w:val="003A3CEC"/>
    <w:rsid w:val="003B54FE"/>
    <w:rsid w:val="003C2C59"/>
    <w:rsid w:val="003E20AF"/>
    <w:rsid w:val="003E4C6F"/>
    <w:rsid w:val="003F1F34"/>
    <w:rsid w:val="00411A7A"/>
    <w:rsid w:val="00460FDC"/>
    <w:rsid w:val="00477C55"/>
    <w:rsid w:val="00482DCD"/>
    <w:rsid w:val="004876AB"/>
    <w:rsid w:val="004B1C8C"/>
    <w:rsid w:val="004C0A05"/>
    <w:rsid w:val="004C73AE"/>
    <w:rsid w:val="004D6970"/>
    <w:rsid w:val="004E4C77"/>
    <w:rsid w:val="005266A9"/>
    <w:rsid w:val="00534758"/>
    <w:rsid w:val="0054073B"/>
    <w:rsid w:val="005501D9"/>
    <w:rsid w:val="00551E55"/>
    <w:rsid w:val="00561531"/>
    <w:rsid w:val="00585937"/>
    <w:rsid w:val="00587DDA"/>
    <w:rsid w:val="0059686A"/>
    <w:rsid w:val="005975EC"/>
    <w:rsid w:val="00597ACD"/>
    <w:rsid w:val="005B2835"/>
    <w:rsid w:val="005B77E4"/>
    <w:rsid w:val="005C427A"/>
    <w:rsid w:val="005E196C"/>
    <w:rsid w:val="005E1FC7"/>
    <w:rsid w:val="005F09AF"/>
    <w:rsid w:val="00614218"/>
    <w:rsid w:val="0062471B"/>
    <w:rsid w:val="006321F3"/>
    <w:rsid w:val="00635588"/>
    <w:rsid w:val="00637B8C"/>
    <w:rsid w:val="006450F6"/>
    <w:rsid w:val="00646A35"/>
    <w:rsid w:val="00646FCC"/>
    <w:rsid w:val="00650982"/>
    <w:rsid w:val="006563D7"/>
    <w:rsid w:val="00665BAA"/>
    <w:rsid w:val="00675392"/>
    <w:rsid w:val="006842AC"/>
    <w:rsid w:val="006859F0"/>
    <w:rsid w:val="00687619"/>
    <w:rsid w:val="006A6ADC"/>
    <w:rsid w:val="006B23A4"/>
    <w:rsid w:val="006C5150"/>
    <w:rsid w:val="006F34C3"/>
    <w:rsid w:val="006F4256"/>
    <w:rsid w:val="00704608"/>
    <w:rsid w:val="00710C05"/>
    <w:rsid w:val="00721873"/>
    <w:rsid w:val="0072199A"/>
    <w:rsid w:val="0072425C"/>
    <w:rsid w:val="00736A90"/>
    <w:rsid w:val="0073772E"/>
    <w:rsid w:val="007613CF"/>
    <w:rsid w:val="00775026"/>
    <w:rsid w:val="007A0400"/>
    <w:rsid w:val="007A4A92"/>
    <w:rsid w:val="007B5946"/>
    <w:rsid w:val="007C6397"/>
    <w:rsid w:val="007E1533"/>
    <w:rsid w:val="007E35BB"/>
    <w:rsid w:val="007E7084"/>
    <w:rsid w:val="0080070D"/>
    <w:rsid w:val="008101B2"/>
    <w:rsid w:val="00812D52"/>
    <w:rsid w:val="00814A18"/>
    <w:rsid w:val="00833BFC"/>
    <w:rsid w:val="00833C72"/>
    <w:rsid w:val="00841CA5"/>
    <w:rsid w:val="00841CC6"/>
    <w:rsid w:val="0086240D"/>
    <w:rsid w:val="00890832"/>
    <w:rsid w:val="00897116"/>
    <w:rsid w:val="008A1F0C"/>
    <w:rsid w:val="008A407C"/>
    <w:rsid w:val="008B1A1A"/>
    <w:rsid w:val="008B42B8"/>
    <w:rsid w:val="008C2621"/>
    <w:rsid w:val="008D4339"/>
    <w:rsid w:val="008D766F"/>
    <w:rsid w:val="008F2122"/>
    <w:rsid w:val="00904809"/>
    <w:rsid w:val="009138C8"/>
    <w:rsid w:val="00931F5F"/>
    <w:rsid w:val="00937802"/>
    <w:rsid w:val="00937F8C"/>
    <w:rsid w:val="00956149"/>
    <w:rsid w:val="009723F6"/>
    <w:rsid w:val="00976472"/>
    <w:rsid w:val="00982FB6"/>
    <w:rsid w:val="009866FE"/>
    <w:rsid w:val="00997AFD"/>
    <w:rsid w:val="009A2FB1"/>
    <w:rsid w:val="009A3179"/>
    <w:rsid w:val="009A45DD"/>
    <w:rsid w:val="009D3DDD"/>
    <w:rsid w:val="00A0722E"/>
    <w:rsid w:val="00A27A49"/>
    <w:rsid w:val="00A45A81"/>
    <w:rsid w:val="00A56FCF"/>
    <w:rsid w:val="00A622C9"/>
    <w:rsid w:val="00A8477A"/>
    <w:rsid w:val="00AA7E28"/>
    <w:rsid w:val="00AB05D9"/>
    <w:rsid w:val="00AB31AD"/>
    <w:rsid w:val="00AF3065"/>
    <w:rsid w:val="00B132AF"/>
    <w:rsid w:val="00B16C7F"/>
    <w:rsid w:val="00B67936"/>
    <w:rsid w:val="00B740DC"/>
    <w:rsid w:val="00B90E0E"/>
    <w:rsid w:val="00B94DB6"/>
    <w:rsid w:val="00B979F1"/>
    <w:rsid w:val="00BA4D80"/>
    <w:rsid w:val="00BB2C62"/>
    <w:rsid w:val="00BC3200"/>
    <w:rsid w:val="00BC7D6C"/>
    <w:rsid w:val="00BE2A78"/>
    <w:rsid w:val="00BF4726"/>
    <w:rsid w:val="00C16844"/>
    <w:rsid w:val="00C34122"/>
    <w:rsid w:val="00C81944"/>
    <w:rsid w:val="00C85668"/>
    <w:rsid w:val="00C94BD0"/>
    <w:rsid w:val="00C96CF6"/>
    <w:rsid w:val="00CC51CB"/>
    <w:rsid w:val="00CF3EA1"/>
    <w:rsid w:val="00D00A59"/>
    <w:rsid w:val="00D03E5B"/>
    <w:rsid w:val="00D04561"/>
    <w:rsid w:val="00D05B89"/>
    <w:rsid w:val="00D11379"/>
    <w:rsid w:val="00D132F9"/>
    <w:rsid w:val="00D15966"/>
    <w:rsid w:val="00D232F2"/>
    <w:rsid w:val="00D23E52"/>
    <w:rsid w:val="00D242FF"/>
    <w:rsid w:val="00D3382E"/>
    <w:rsid w:val="00D44350"/>
    <w:rsid w:val="00D505C0"/>
    <w:rsid w:val="00D66611"/>
    <w:rsid w:val="00D76536"/>
    <w:rsid w:val="00D80894"/>
    <w:rsid w:val="00D83315"/>
    <w:rsid w:val="00D86CF4"/>
    <w:rsid w:val="00D91A3E"/>
    <w:rsid w:val="00D931EA"/>
    <w:rsid w:val="00DB192C"/>
    <w:rsid w:val="00DB5B17"/>
    <w:rsid w:val="00DD458B"/>
    <w:rsid w:val="00DD5777"/>
    <w:rsid w:val="00DD69A8"/>
    <w:rsid w:val="00DE559F"/>
    <w:rsid w:val="00DE7583"/>
    <w:rsid w:val="00DF149A"/>
    <w:rsid w:val="00E57749"/>
    <w:rsid w:val="00E62636"/>
    <w:rsid w:val="00E62B14"/>
    <w:rsid w:val="00E73FD2"/>
    <w:rsid w:val="00EA23B3"/>
    <w:rsid w:val="00EE1837"/>
    <w:rsid w:val="00EE6206"/>
    <w:rsid w:val="00EF6722"/>
    <w:rsid w:val="00F024C7"/>
    <w:rsid w:val="00F07213"/>
    <w:rsid w:val="00F21AB1"/>
    <w:rsid w:val="00F3586A"/>
    <w:rsid w:val="00F40CA1"/>
    <w:rsid w:val="00F71075"/>
    <w:rsid w:val="00F9350C"/>
    <w:rsid w:val="00FA4C15"/>
    <w:rsid w:val="00FB2CCB"/>
    <w:rsid w:val="00FB47AA"/>
    <w:rsid w:val="00FB79F4"/>
    <w:rsid w:val="00FC2810"/>
    <w:rsid w:val="00FD2494"/>
    <w:rsid w:val="00FE7F3A"/>
    <w:rsid w:val="00FF6C09"/>
    <w:rsid w:val="00FF7F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B1F19"/>
  <w15:docId w15:val="{30BE731D-CED8-4F47-887D-D556EC65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ind w:left="35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A92"/>
    <w:rPr>
      <w:rFonts w:ascii="Times New Roman" w:eastAsia="Times New Roman" w:hAnsi="Times New Roman" w:cs="Times New Roman"/>
      <w:color w:val="000000"/>
      <w:szCs w:val="24"/>
      <w:lang w:val="en-US"/>
    </w:rPr>
  </w:style>
  <w:style w:type="paragraph" w:styleId="Heading4">
    <w:name w:val="heading 4"/>
    <w:aliases w:val="Map Title"/>
    <w:basedOn w:val="Normal"/>
    <w:next w:val="Normal"/>
    <w:link w:val="Heading4Char"/>
    <w:qFormat/>
    <w:rsid w:val="00890832"/>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890832"/>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890832"/>
    <w:rPr>
      <w:rFonts w:eastAsia="Times New Roman" w:cs="Arial"/>
      <w:b/>
      <w:color w:val="000000"/>
      <w:sz w:val="32"/>
      <w:szCs w:val="20"/>
      <w:lang w:val="en-US"/>
    </w:rPr>
  </w:style>
  <w:style w:type="character" w:customStyle="1" w:styleId="Heading5Char">
    <w:name w:val="Heading 5 Char"/>
    <w:aliases w:val="Block Label Char"/>
    <w:basedOn w:val="DefaultParagraphFont"/>
    <w:link w:val="Heading5"/>
    <w:rsid w:val="00890832"/>
    <w:rPr>
      <w:rFonts w:ascii="Times New Roman" w:eastAsia="Times New Roman" w:hAnsi="Times New Roman" w:cs="Times New Roman"/>
      <w:b/>
      <w:color w:val="000000"/>
      <w:sz w:val="22"/>
      <w:szCs w:val="20"/>
      <w:lang w:val="en-US"/>
    </w:rPr>
  </w:style>
  <w:style w:type="paragraph" w:customStyle="1" w:styleId="BlockLine">
    <w:name w:val="Block Line"/>
    <w:basedOn w:val="Normal"/>
    <w:next w:val="Normal"/>
    <w:rsid w:val="00890832"/>
    <w:pPr>
      <w:pBdr>
        <w:top w:val="single" w:sz="6" w:space="1" w:color="000000"/>
        <w:between w:val="single" w:sz="6" w:space="1" w:color="auto"/>
      </w:pBdr>
      <w:spacing w:before="240"/>
      <w:ind w:left="1728"/>
    </w:pPr>
    <w:rPr>
      <w:szCs w:val="20"/>
    </w:rPr>
  </w:style>
  <w:style w:type="paragraph" w:styleId="BlockText">
    <w:name w:val="Block Text"/>
    <w:basedOn w:val="Normal"/>
    <w:qFormat/>
    <w:rsid w:val="00890832"/>
  </w:style>
  <w:style w:type="paragraph" w:customStyle="1" w:styleId="BulletText1">
    <w:name w:val="Bullet Text 1"/>
    <w:basedOn w:val="Normal"/>
    <w:qFormat/>
    <w:rsid w:val="00890832"/>
    <w:pPr>
      <w:numPr>
        <w:numId w:val="1"/>
      </w:numPr>
    </w:pPr>
    <w:rPr>
      <w:szCs w:val="20"/>
    </w:rPr>
  </w:style>
  <w:style w:type="paragraph" w:customStyle="1" w:styleId="ContinuedOnNextPa">
    <w:name w:val="Continued On Next Pa"/>
    <w:basedOn w:val="Normal"/>
    <w:next w:val="Normal"/>
    <w:rsid w:val="00890832"/>
    <w:pPr>
      <w:pBdr>
        <w:top w:val="single" w:sz="6" w:space="1" w:color="000000"/>
        <w:between w:val="single" w:sz="6" w:space="1" w:color="auto"/>
      </w:pBdr>
      <w:spacing w:before="240"/>
      <w:ind w:left="1728"/>
      <w:jc w:val="right"/>
    </w:pPr>
    <w:rPr>
      <w:i/>
      <w:sz w:val="20"/>
      <w:szCs w:val="20"/>
    </w:rPr>
  </w:style>
  <w:style w:type="paragraph" w:customStyle="1" w:styleId="EmbeddedText">
    <w:name w:val="Embedded Text"/>
    <w:basedOn w:val="Normal"/>
    <w:rsid w:val="00890832"/>
    <w:rPr>
      <w:szCs w:val="20"/>
    </w:rPr>
  </w:style>
  <w:style w:type="paragraph" w:customStyle="1" w:styleId="MapTitleContinued">
    <w:name w:val="Map Title. Continued"/>
    <w:basedOn w:val="Normal"/>
    <w:next w:val="Normal"/>
    <w:rsid w:val="00890832"/>
    <w:pPr>
      <w:spacing w:after="240"/>
    </w:pPr>
    <w:rPr>
      <w:rFonts w:ascii="Arial" w:hAnsi="Arial" w:cs="Arial"/>
      <w:b/>
      <w:sz w:val="32"/>
      <w:szCs w:val="20"/>
    </w:rPr>
  </w:style>
  <w:style w:type="table" w:styleId="TableGrid">
    <w:name w:val="Table Grid"/>
    <w:basedOn w:val="TableNormal"/>
    <w:uiPriority w:val="39"/>
    <w:rsid w:val="00890832"/>
    <w:rPr>
      <w:rFonts w:ascii="Times New Roman" w:eastAsia="Times New Roma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890832"/>
    <w:pPr>
      <w:jc w:val="center"/>
    </w:pPr>
    <w:rPr>
      <w:b/>
      <w:szCs w:val="20"/>
    </w:rPr>
  </w:style>
  <w:style w:type="paragraph" w:customStyle="1" w:styleId="TableText">
    <w:name w:val="Table Text"/>
    <w:basedOn w:val="Normal"/>
    <w:qFormat/>
    <w:rsid w:val="00890832"/>
    <w:rPr>
      <w:szCs w:val="20"/>
    </w:rPr>
  </w:style>
  <w:style w:type="paragraph" w:styleId="Footer">
    <w:name w:val="footer"/>
    <w:basedOn w:val="Normal"/>
    <w:link w:val="FooterChar"/>
    <w:uiPriority w:val="99"/>
    <w:rsid w:val="00890832"/>
    <w:pPr>
      <w:tabs>
        <w:tab w:val="center" w:pos="4680"/>
        <w:tab w:val="right" w:pos="9360"/>
      </w:tabs>
    </w:pPr>
    <w:rPr>
      <w:sz w:val="20"/>
    </w:rPr>
  </w:style>
  <w:style w:type="character" w:customStyle="1" w:styleId="FooterChar">
    <w:name w:val="Footer Char"/>
    <w:basedOn w:val="DefaultParagraphFont"/>
    <w:link w:val="Footer"/>
    <w:uiPriority w:val="99"/>
    <w:rsid w:val="00890832"/>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5266A9"/>
    <w:pPr>
      <w:numPr>
        <w:numId w:val="5"/>
      </w:numPr>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D232F2"/>
    <w:rPr>
      <w:sz w:val="16"/>
      <w:szCs w:val="16"/>
    </w:rPr>
  </w:style>
  <w:style w:type="paragraph" w:styleId="CommentText">
    <w:name w:val="annotation text"/>
    <w:basedOn w:val="Normal"/>
    <w:link w:val="CommentTextChar"/>
    <w:uiPriority w:val="99"/>
    <w:semiHidden/>
    <w:unhideWhenUsed/>
    <w:rsid w:val="00D232F2"/>
    <w:rPr>
      <w:sz w:val="20"/>
      <w:szCs w:val="20"/>
    </w:rPr>
  </w:style>
  <w:style w:type="character" w:customStyle="1" w:styleId="CommentTextChar">
    <w:name w:val="Comment Text Char"/>
    <w:basedOn w:val="DefaultParagraphFont"/>
    <w:link w:val="CommentText"/>
    <w:uiPriority w:val="99"/>
    <w:semiHidden/>
    <w:rsid w:val="00D232F2"/>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D232F2"/>
    <w:rPr>
      <w:b/>
      <w:bCs/>
    </w:rPr>
  </w:style>
  <w:style w:type="character" w:customStyle="1" w:styleId="CommentSubjectChar">
    <w:name w:val="Comment Subject Char"/>
    <w:basedOn w:val="CommentTextChar"/>
    <w:link w:val="CommentSubject"/>
    <w:uiPriority w:val="99"/>
    <w:semiHidden/>
    <w:rsid w:val="00D232F2"/>
    <w:rPr>
      <w:rFonts w:ascii="Times New Roman" w:eastAsia="Times New Roman" w:hAnsi="Times New Roman" w:cs="Times New Roman"/>
      <w:b/>
      <w:bCs/>
      <w:color w:val="000000"/>
      <w:sz w:val="20"/>
      <w:szCs w:val="20"/>
      <w:lang w:val="en-US"/>
    </w:rPr>
  </w:style>
  <w:style w:type="paragraph" w:styleId="BalloonText">
    <w:name w:val="Balloon Text"/>
    <w:basedOn w:val="Normal"/>
    <w:link w:val="BalloonTextChar"/>
    <w:uiPriority w:val="99"/>
    <w:semiHidden/>
    <w:unhideWhenUsed/>
    <w:rsid w:val="00D2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F2"/>
    <w:rPr>
      <w:rFonts w:ascii="Segoe UI" w:eastAsia="Times New Roman" w:hAnsi="Segoe UI" w:cs="Segoe UI"/>
      <w:color w:val="000000"/>
      <w:sz w:val="18"/>
      <w:szCs w:val="18"/>
      <w:lang w:val="en-US"/>
    </w:rPr>
  </w:style>
  <w:style w:type="paragraph" w:customStyle="1" w:styleId="Default">
    <w:name w:val="Default"/>
    <w:rsid w:val="00650982"/>
    <w:pPr>
      <w:autoSpaceDE w:val="0"/>
      <w:autoSpaceDN w:val="0"/>
      <w:adjustRightInd w:val="0"/>
    </w:pPr>
    <w:rPr>
      <w:rFonts w:cs="Arial"/>
      <w:color w:val="000000"/>
      <w:szCs w:val="24"/>
    </w:rPr>
  </w:style>
  <w:style w:type="paragraph" w:styleId="Header">
    <w:name w:val="header"/>
    <w:basedOn w:val="Normal"/>
    <w:link w:val="HeaderChar"/>
    <w:uiPriority w:val="99"/>
    <w:unhideWhenUsed/>
    <w:rsid w:val="003B54FE"/>
    <w:pPr>
      <w:tabs>
        <w:tab w:val="center" w:pos="4513"/>
        <w:tab w:val="right" w:pos="9026"/>
      </w:tabs>
    </w:pPr>
  </w:style>
  <w:style w:type="character" w:customStyle="1" w:styleId="HeaderChar">
    <w:name w:val="Header Char"/>
    <w:basedOn w:val="DefaultParagraphFont"/>
    <w:link w:val="Header"/>
    <w:uiPriority w:val="99"/>
    <w:rsid w:val="003B54FE"/>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E62B14"/>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E62B14"/>
    <w:rPr>
      <w:rFonts w:asciiTheme="minorHAnsi" w:hAnsiTheme="minorHAnsi"/>
      <w:sz w:val="20"/>
      <w:szCs w:val="20"/>
      <w:lang w:val="en-US"/>
    </w:rPr>
  </w:style>
  <w:style w:type="character" w:styleId="FootnoteReference">
    <w:name w:val="footnote reference"/>
    <w:basedOn w:val="DefaultParagraphFont"/>
    <w:uiPriority w:val="99"/>
    <w:unhideWhenUsed/>
    <w:rsid w:val="00E62B14"/>
    <w:rPr>
      <w:vertAlign w:val="superscript"/>
    </w:rPr>
  </w:style>
  <w:style w:type="paragraph" w:styleId="EndnoteText">
    <w:name w:val="endnote text"/>
    <w:basedOn w:val="Normal"/>
    <w:link w:val="EndnoteTextChar"/>
    <w:uiPriority w:val="99"/>
    <w:semiHidden/>
    <w:unhideWhenUsed/>
    <w:rsid w:val="009723F6"/>
    <w:rPr>
      <w:sz w:val="20"/>
      <w:szCs w:val="20"/>
    </w:rPr>
  </w:style>
  <w:style w:type="character" w:customStyle="1" w:styleId="EndnoteTextChar">
    <w:name w:val="Endnote Text Char"/>
    <w:basedOn w:val="DefaultParagraphFont"/>
    <w:link w:val="EndnoteText"/>
    <w:uiPriority w:val="99"/>
    <w:semiHidden/>
    <w:rsid w:val="009723F6"/>
    <w:rPr>
      <w:rFonts w:ascii="Times New Roman" w:eastAsia="Times New Roman" w:hAnsi="Times New Roman" w:cs="Times New Roman"/>
      <w:color w:val="000000"/>
      <w:sz w:val="20"/>
      <w:szCs w:val="20"/>
      <w:lang w:val="en-US"/>
    </w:rPr>
  </w:style>
  <w:style w:type="character" w:styleId="EndnoteReference">
    <w:name w:val="endnote reference"/>
    <w:basedOn w:val="DefaultParagraphFont"/>
    <w:uiPriority w:val="99"/>
    <w:semiHidden/>
    <w:unhideWhenUsed/>
    <w:rsid w:val="00972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D07F-2332-403A-92B7-0D1749B3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D1F6889</Template>
  <TotalTime>3</TotalTime>
  <Pages>10</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Health</dc:creator>
  <cp:keywords/>
  <dc:description/>
  <cp:lastModifiedBy>Christine Nolan</cp:lastModifiedBy>
  <cp:revision>3</cp:revision>
  <cp:lastPrinted>2019-09-05T02:02:00Z</cp:lastPrinted>
  <dcterms:created xsi:type="dcterms:W3CDTF">2019-08-21T02:35:00Z</dcterms:created>
  <dcterms:modified xsi:type="dcterms:W3CDTF">2019-09-05T02:03:00Z</dcterms:modified>
</cp:coreProperties>
</file>