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926083" w:rsidRDefault="00512ED4" w:rsidP="00926083">
      <w:pPr>
        <w:pStyle w:val="Title"/>
      </w:pPr>
      <w:r>
        <w:t>Interva</w:t>
      </w:r>
      <w:bookmarkStart w:id="0" w:name="_GoBack"/>
      <w:bookmarkEnd w:id="0"/>
      <w:r>
        <w:t>l Cancers in the Bowel Screening Pilot</w:t>
      </w:r>
    </w:p>
    <w:p w:rsidR="00C05132" w:rsidRDefault="004B6D3C" w:rsidP="00926083">
      <w:pPr>
        <w:pStyle w:val="Subhead"/>
      </w:pPr>
      <w:r>
        <w:t>Preliminary Report</w:t>
      </w:r>
      <w:r w:rsidR="00512ED4">
        <w:t>: FIT negative</w:t>
      </w:r>
    </w:p>
    <w:p w:rsidR="00531E12" w:rsidRPr="00531E12" w:rsidRDefault="00512ED4" w:rsidP="00531E12">
      <w:pPr>
        <w:pStyle w:val="Year"/>
      </w:pPr>
      <w:r w:rsidRPr="00BC0D4D">
        <w:rPr>
          <w:noProof/>
          <w:color w:val="1F497D" w:themeColor="text2"/>
          <w:lang w:eastAsia="en-NZ"/>
        </w:rPr>
        <w:drawing>
          <wp:inline distT="0" distB="0" distL="0" distR="0" wp14:anchorId="7EA19D25" wp14:editId="1916897C">
            <wp:extent cx="4298950" cy="1238250"/>
            <wp:effectExtent l="0" t="0" r="6350" b="0"/>
            <wp:docPr id="1" name="Picture 1" descr="N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8950" cy="1238250"/>
                    </a:xfrm>
                    <a:prstGeom prst="rect">
                      <a:avLst/>
                    </a:prstGeom>
                    <a:noFill/>
                    <a:ln>
                      <a:noFill/>
                    </a:ln>
                  </pic:spPr>
                </pic:pic>
              </a:graphicData>
            </a:graphic>
          </wp:inline>
        </w:drawing>
      </w:r>
    </w:p>
    <w:p w:rsidR="00C05132" w:rsidRDefault="00C05132" w:rsidP="00A06BE4"/>
    <w:p w:rsidR="00142954" w:rsidRPr="00142954" w:rsidRDefault="00142954" w:rsidP="00142954">
      <w:pPr>
        <w:sectPr w:rsidR="00142954" w:rsidRPr="00142954" w:rsidSect="005A79E5">
          <w:headerReference w:type="even" r:id="rId9"/>
          <w:headerReference w:type="default" r:id="rId10"/>
          <w:footerReference w:type="even" r:id="rId11"/>
          <w:footerReference w:type="default" r:id="rId12"/>
          <w:headerReference w:type="first" r:id="rId13"/>
          <w:footerReference w:type="first" r:id="rId14"/>
          <w:pgSz w:w="11907" w:h="16834" w:code="9"/>
          <w:pgMar w:top="5670" w:right="1134" w:bottom="1134" w:left="1134" w:header="567" w:footer="851" w:gutter="0"/>
          <w:pgNumType w:start="1"/>
          <w:cols w:space="720"/>
        </w:sectPr>
      </w:pPr>
    </w:p>
    <w:p w:rsidR="00A80363" w:rsidRPr="00C05132" w:rsidRDefault="00A80363" w:rsidP="00A63DFF">
      <w:pPr>
        <w:pStyle w:val="Imprint"/>
        <w:spacing w:before="1200"/>
        <w:rPr>
          <w:rFonts w:cs="Segoe UI"/>
        </w:rPr>
      </w:pPr>
      <w:r w:rsidRPr="00C05132">
        <w:rPr>
          <w:rFonts w:cs="Segoe UI"/>
        </w:rPr>
        <w:lastRenderedPageBreak/>
        <w:t xml:space="preserve">Citation: </w:t>
      </w:r>
      <w:r w:rsidR="00512ED4">
        <w:rPr>
          <w:rFonts w:cs="Segoe UI"/>
        </w:rPr>
        <w:t>National Screening Unit</w:t>
      </w:r>
      <w:r w:rsidR="00442C1C" w:rsidRPr="00C05132">
        <w:rPr>
          <w:rFonts w:cs="Segoe UI"/>
        </w:rPr>
        <w:t xml:space="preserve">. </w:t>
      </w:r>
      <w:r w:rsidR="00512ED4">
        <w:rPr>
          <w:rFonts w:cs="Segoe UI"/>
        </w:rPr>
        <w:t>2019</w:t>
      </w:r>
      <w:r w:rsidR="00442C1C" w:rsidRPr="00C05132">
        <w:rPr>
          <w:rFonts w:cs="Segoe UI"/>
        </w:rPr>
        <w:t xml:space="preserve">. </w:t>
      </w:r>
      <w:r w:rsidR="00512ED4">
        <w:rPr>
          <w:rFonts w:cs="Segoe UI"/>
          <w:i/>
        </w:rPr>
        <w:t>Interval Cancers in th</w:t>
      </w:r>
      <w:r w:rsidR="004B6D3C">
        <w:rPr>
          <w:rFonts w:cs="Segoe UI"/>
          <w:i/>
        </w:rPr>
        <w:t>e Bowel Screening Pilot – Preliminary Report</w:t>
      </w:r>
      <w:r w:rsidR="00512ED4">
        <w:rPr>
          <w:rFonts w:cs="Segoe UI"/>
          <w:i/>
        </w:rPr>
        <w:t>: FIT negative</w:t>
      </w:r>
      <w:r w:rsidR="00442C1C" w:rsidRPr="00C05132">
        <w:rPr>
          <w:rFonts w:cs="Segoe UI"/>
        </w:rPr>
        <w:t>. Wellington: Ministry of Health.</w:t>
      </w:r>
    </w:p>
    <w:p w:rsidR="00C86248" w:rsidRDefault="00C86248">
      <w:pPr>
        <w:pStyle w:val="Imprint"/>
      </w:pPr>
      <w:r>
        <w:t xml:space="preserve">Published in </w:t>
      </w:r>
      <w:r w:rsidR="004B6D3C">
        <w:t xml:space="preserve">March </w:t>
      </w:r>
      <w:r w:rsidR="00512ED4">
        <w:t>2019</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4B6D3C">
        <w:t xml:space="preserve">New </w:t>
      </w:r>
      <w:r w:rsidR="00571223">
        <w:t>Zealand</w:t>
      </w:r>
    </w:p>
    <w:p w:rsidR="00082CD6" w:rsidRPr="009C0F2D" w:rsidRDefault="00D863D0" w:rsidP="00082CD6">
      <w:pPr>
        <w:pStyle w:val="Imprint"/>
      </w:pPr>
      <w:r>
        <w:t>ISBN</w:t>
      </w:r>
      <w:r w:rsidR="00442C1C">
        <w:t xml:space="preserve"> </w:t>
      </w:r>
      <w:r w:rsidR="00512ED4">
        <w:t>978-1-98-856849-2</w:t>
      </w:r>
      <w:r w:rsidR="009A42D5">
        <w:t xml:space="preserve"> </w:t>
      </w:r>
      <w:r>
        <w:t>(</w:t>
      </w:r>
      <w:r w:rsidR="00442C1C">
        <w:t>online</w:t>
      </w:r>
      <w:proofErr w:type="gramStart"/>
      <w:r>
        <w:t>)</w:t>
      </w:r>
      <w:proofErr w:type="gramEnd"/>
      <w:r w:rsidR="00082CD6">
        <w:br/>
      </w:r>
      <w:r w:rsidR="00082CD6" w:rsidRPr="009C0F2D">
        <w:t xml:space="preserve">HP </w:t>
      </w:r>
      <w:r w:rsidR="00512ED4">
        <w:t>7031</w:t>
      </w:r>
    </w:p>
    <w:p w:rsidR="00C86248" w:rsidRDefault="008C64C4" w:rsidP="00A63DFF">
      <w:r>
        <w:rPr>
          <w:noProof/>
          <w:lang w:eastAsia="en-NZ"/>
        </w:rPr>
        <w:drawing>
          <wp:inline distT="0" distB="0" distL="0" distR="0" wp14:anchorId="10A50E6D" wp14:editId="27271DCD">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A63DFF" w:rsidRDefault="00A63DFF" w:rsidP="00A63DFF">
      <w:pPr>
        <w:pStyle w:val="Imprint"/>
        <w:spacing w:before="240" w:after="480"/>
      </w:pPr>
      <w:r>
        <w:t xml:space="preserve">This document is available at </w:t>
      </w:r>
      <w:r w:rsidR="00512ED4">
        <w:t>nsu</w:t>
      </w:r>
      <w:r>
        <w:t>.govt.nz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A63DFF" w:rsidRPr="00A63DFF" w:rsidTr="00A63DFF">
        <w:trPr>
          <w:cantSplit/>
        </w:trPr>
        <w:tc>
          <w:tcPr>
            <w:tcW w:w="1526" w:type="dxa"/>
          </w:tcPr>
          <w:p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22AF0FC6" wp14:editId="30FCF1A7">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rsidR="007E74F1" w:rsidRPr="001F45A7" w:rsidRDefault="007E74F1" w:rsidP="00A63DFF"/>
    <w:p w:rsidR="00C86248" w:rsidRDefault="00C86248">
      <w:pPr>
        <w:jc w:val="center"/>
        <w:sectPr w:rsidR="00C86248" w:rsidSect="00C05132">
          <w:footerReference w:type="even" r:id="rId17"/>
          <w:footerReference w:type="default" r:id="rId18"/>
          <w:pgSz w:w="11907" w:h="16834" w:code="9"/>
          <w:pgMar w:top="1701" w:right="2268" w:bottom="1134" w:left="2268" w:header="0" w:footer="0" w:gutter="0"/>
          <w:cols w:space="720"/>
          <w:vAlign w:val="bottom"/>
        </w:sectPr>
      </w:pPr>
    </w:p>
    <w:p w:rsidR="00032C0A" w:rsidRDefault="00512ED4" w:rsidP="003F6DFA">
      <w:pPr>
        <w:pStyle w:val="Heading1"/>
        <w:numPr>
          <w:ilvl w:val="0"/>
          <w:numId w:val="0"/>
        </w:numPr>
      </w:pPr>
      <w:bookmarkStart w:id="1" w:name="_Toc405792991"/>
      <w:bookmarkStart w:id="2" w:name="_Toc405793224"/>
      <w:bookmarkStart w:id="3" w:name="_Toc3989516"/>
      <w:r>
        <w:lastRenderedPageBreak/>
        <w:t>Glossary</w:t>
      </w:r>
      <w:bookmarkEnd w:id="3"/>
    </w:p>
    <w:p w:rsidR="00512ED4" w:rsidRPr="00B509AC" w:rsidRDefault="00512ED4" w:rsidP="00512ED4">
      <w:r w:rsidRPr="00122C9C">
        <w:rPr>
          <w:b/>
        </w:rPr>
        <w:t>Definitive screen</w:t>
      </w:r>
      <w:r w:rsidRPr="00B509AC">
        <w:t xml:space="preserve"> consists of </w:t>
      </w:r>
      <w:r>
        <w:t>a negative or positive</w:t>
      </w:r>
      <w:r w:rsidRPr="00C40DEA">
        <w:t xml:space="preserve"> faecal immunochemical test</w:t>
      </w:r>
      <w:r w:rsidRPr="0067065D">
        <w:rPr>
          <w:rFonts w:ascii="Arial" w:hAnsi="Arial" w:cs="Arial"/>
          <w:color w:val="222222"/>
        </w:rPr>
        <w:t xml:space="preserve"> (</w:t>
      </w:r>
      <w:r w:rsidRPr="00C40DEA">
        <w:t>F</w:t>
      </w:r>
      <w:r>
        <w:t>IT). Spoilt, expired or unreturned kits are excluded.</w:t>
      </w:r>
    </w:p>
    <w:p w:rsidR="00512ED4" w:rsidRPr="00B509AC" w:rsidRDefault="00512ED4" w:rsidP="00512ED4">
      <w:pPr>
        <w:spacing w:before="240"/>
      </w:pPr>
      <w:r w:rsidRPr="00122C9C">
        <w:rPr>
          <w:b/>
        </w:rPr>
        <w:t>Faecal immunochemical test (FIT)</w:t>
      </w:r>
      <w:r>
        <w:rPr>
          <w:b/>
          <w:i/>
        </w:rPr>
        <w:t xml:space="preserve"> </w:t>
      </w:r>
      <w:r>
        <w:t>is a test that can detect small amounts of blood in a bowel movement.</w:t>
      </w:r>
    </w:p>
    <w:p w:rsidR="00512ED4" w:rsidRPr="00B509AC" w:rsidRDefault="00512ED4" w:rsidP="00512ED4">
      <w:pPr>
        <w:spacing w:before="240"/>
      </w:pPr>
      <w:r w:rsidRPr="00122C9C">
        <w:rPr>
          <w:b/>
        </w:rPr>
        <w:t>FIT result, negative</w:t>
      </w:r>
      <w:r>
        <w:t xml:space="preserve"> is a test result below the pilot/programme threshold.</w:t>
      </w:r>
    </w:p>
    <w:p w:rsidR="00512ED4" w:rsidRPr="00B509AC" w:rsidRDefault="00512ED4" w:rsidP="00512ED4">
      <w:pPr>
        <w:spacing w:before="240"/>
      </w:pPr>
      <w:r w:rsidRPr="00122C9C">
        <w:rPr>
          <w:b/>
        </w:rPr>
        <w:t>FIT result, positive</w:t>
      </w:r>
      <w:r>
        <w:rPr>
          <w:b/>
          <w:i/>
        </w:rPr>
        <w:t xml:space="preserve"> </w:t>
      </w:r>
      <w:r>
        <w:t xml:space="preserve">is </w:t>
      </w:r>
      <w:r w:rsidRPr="00B509AC">
        <w:t>a</w:t>
      </w:r>
      <w:r>
        <w:t xml:space="preserve"> test result that reaches or exceeds the pilot/programme threshold.</w:t>
      </w:r>
    </w:p>
    <w:p w:rsidR="00512ED4" w:rsidRPr="00B509AC" w:rsidRDefault="00512ED4" w:rsidP="00512ED4">
      <w:pPr>
        <w:spacing w:before="240"/>
      </w:pPr>
      <w:r w:rsidRPr="00122C9C">
        <w:rPr>
          <w:b/>
        </w:rPr>
        <w:t>FIT threshold (pilot)</w:t>
      </w:r>
      <w:r>
        <w:rPr>
          <w:b/>
          <w:i/>
        </w:rPr>
        <w:t xml:space="preserve"> </w:t>
      </w:r>
      <w:r>
        <w:t xml:space="preserve">is the set amount of blood in a sample that triggers a positive result. For the pilot, this was set at 75 </w:t>
      </w:r>
      <w:proofErr w:type="spellStart"/>
      <w:r>
        <w:t>nanograms</w:t>
      </w:r>
      <w:proofErr w:type="spellEnd"/>
      <w:r>
        <w:t xml:space="preserve"> (ng) of haemoglobin (</w:t>
      </w:r>
      <w:proofErr w:type="spellStart"/>
      <w:r>
        <w:t>Hb</w:t>
      </w:r>
      <w:proofErr w:type="spellEnd"/>
      <w:r>
        <w:t xml:space="preserve">) per millilitre (mL) of buffer solution (15 µg </w:t>
      </w:r>
      <w:proofErr w:type="spellStart"/>
      <w:r>
        <w:t>Hb</w:t>
      </w:r>
      <w:proofErr w:type="spellEnd"/>
      <w:r>
        <w:t xml:space="preserve"> / g faeces).</w:t>
      </w:r>
    </w:p>
    <w:p w:rsidR="00512ED4" w:rsidRPr="00B509AC" w:rsidRDefault="00512ED4" w:rsidP="00512ED4">
      <w:pPr>
        <w:spacing w:before="240"/>
      </w:pPr>
      <w:r w:rsidRPr="00122C9C">
        <w:rPr>
          <w:b/>
        </w:rPr>
        <w:t>Initial screen</w:t>
      </w:r>
      <w:r w:rsidRPr="00B509AC">
        <w:t xml:space="preserve"> is the participant</w:t>
      </w:r>
      <w:r w:rsidR="0067065D">
        <w:t>’</w:t>
      </w:r>
      <w:r w:rsidRPr="00B509AC">
        <w:t>s first</w:t>
      </w:r>
      <w:r>
        <w:t xml:space="preserve"> definitive</w:t>
      </w:r>
      <w:r w:rsidRPr="00B509AC">
        <w:t xml:space="preserve"> screening episode</w:t>
      </w:r>
      <w:r>
        <w:t>.</w:t>
      </w:r>
    </w:p>
    <w:p w:rsidR="00512ED4" w:rsidRDefault="00512ED4" w:rsidP="00512ED4">
      <w:pPr>
        <w:spacing w:before="240"/>
      </w:pPr>
      <w:r w:rsidRPr="00122C9C">
        <w:rPr>
          <w:b/>
        </w:rPr>
        <w:t>Interval cancer</w:t>
      </w:r>
      <w:r w:rsidRPr="00BC0D4D">
        <w:t xml:space="preserve"> is a cancer that is diagnosed between a negative </w:t>
      </w:r>
      <w:r>
        <w:t xml:space="preserve">FIT result </w:t>
      </w:r>
      <w:r w:rsidRPr="00BC0D4D">
        <w:t>(normal) screen and the time the next screen would have occurred</w:t>
      </w:r>
      <w:r>
        <w:t>.</w:t>
      </w:r>
    </w:p>
    <w:p w:rsidR="00512ED4" w:rsidRPr="003F6DFA" w:rsidRDefault="00512ED4" w:rsidP="00512ED4">
      <w:pPr>
        <w:spacing w:before="240"/>
      </w:pPr>
      <w:r w:rsidRPr="00122C9C">
        <w:rPr>
          <w:b/>
        </w:rPr>
        <w:t>Sensitivity, programme (FIT + colonoscopy)</w:t>
      </w:r>
      <w:r>
        <w:rPr>
          <w:b/>
          <w:i/>
        </w:rPr>
        <w:t xml:space="preserve"> </w:t>
      </w:r>
      <w:r w:rsidRPr="00B509AC">
        <w:t xml:space="preserve">is </w:t>
      </w:r>
      <w:r>
        <w:t>the proportion of cancers in the screened population that are identified through screening:</w:t>
      </w:r>
    </w:p>
    <w:p w:rsidR="00512ED4" w:rsidRPr="003F6DFA" w:rsidRDefault="00512ED4" w:rsidP="003F6DFA">
      <w:pPr>
        <w:spacing w:before="120"/>
        <w:jc w:val="center"/>
      </w:pPr>
      <w:r w:rsidRPr="00373F38">
        <w:t>Screen</w:t>
      </w:r>
      <w:r>
        <w:t>-</w:t>
      </w:r>
      <w:r w:rsidRPr="00373F38">
        <w:t>detected cancers</w:t>
      </w:r>
    </w:p>
    <w:p w:rsidR="00512ED4" w:rsidRPr="00373F38" w:rsidRDefault="00512ED4" w:rsidP="003F6DFA">
      <w:pPr>
        <w:pBdr>
          <w:top w:val="single" w:sz="4" w:space="3" w:color="auto"/>
        </w:pBdr>
        <w:spacing w:before="60"/>
        <w:ind w:left="425" w:right="425"/>
        <w:jc w:val="center"/>
      </w:pPr>
      <w:r>
        <w:t>Screen-detected cancers + FIT interval cancers + colonoscopy interval cancers</w:t>
      </w:r>
    </w:p>
    <w:p w:rsidR="00512ED4" w:rsidRDefault="00512ED4" w:rsidP="00512ED4">
      <w:pPr>
        <w:spacing w:before="240"/>
      </w:pPr>
      <w:r w:rsidRPr="00122C9C">
        <w:rPr>
          <w:b/>
        </w:rPr>
        <w:t>Sensitivity, test (FIT)</w:t>
      </w:r>
      <w:r>
        <w:rPr>
          <w:b/>
          <w:i/>
        </w:rPr>
        <w:t xml:space="preserve"> </w:t>
      </w:r>
      <w:r w:rsidRPr="00B509AC">
        <w:t xml:space="preserve">is </w:t>
      </w:r>
      <w:r>
        <w:t>the proportion of cancers in the screened population (excluding colonoscopy interval cancers) that are identified through screening:</w:t>
      </w:r>
    </w:p>
    <w:p w:rsidR="00512ED4" w:rsidRPr="003F6DFA" w:rsidRDefault="00512ED4" w:rsidP="003F6DFA">
      <w:pPr>
        <w:spacing w:before="120"/>
        <w:jc w:val="center"/>
      </w:pPr>
      <w:r w:rsidRPr="00373F38">
        <w:t>Screen</w:t>
      </w:r>
      <w:r>
        <w:t>-</w:t>
      </w:r>
      <w:r w:rsidRPr="00373F38">
        <w:t>detected cancers</w:t>
      </w:r>
    </w:p>
    <w:p w:rsidR="00512ED4" w:rsidRPr="00373F38" w:rsidRDefault="00512ED4" w:rsidP="003F6DFA">
      <w:pPr>
        <w:pBdr>
          <w:top w:val="single" w:sz="4" w:space="3" w:color="auto"/>
        </w:pBdr>
        <w:spacing w:before="60"/>
        <w:ind w:left="1843" w:right="1843"/>
        <w:jc w:val="center"/>
      </w:pPr>
      <w:r>
        <w:t>Screen-detected cancers + FIT interval cancers</w:t>
      </w:r>
    </w:p>
    <w:p w:rsidR="00512ED4" w:rsidRDefault="00512ED4" w:rsidP="00512ED4">
      <w:pPr>
        <w:spacing w:before="240"/>
      </w:pPr>
      <w:r w:rsidRPr="00122C9C">
        <w:rPr>
          <w:b/>
        </w:rPr>
        <w:t>Subsequent screen/s</w:t>
      </w:r>
      <w:r w:rsidRPr="00122C9C">
        <w:t xml:space="preserve"> </w:t>
      </w:r>
      <w:r>
        <w:t>is/are the screening episodes following a first successful (definitive) screening episode.</w:t>
      </w:r>
    </w:p>
    <w:p w:rsidR="00512ED4" w:rsidRPr="006238A1" w:rsidRDefault="00512ED4" w:rsidP="00512ED4">
      <w:pPr>
        <w:spacing w:before="240"/>
      </w:pPr>
      <w:r w:rsidRPr="00122C9C">
        <w:rPr>
          <w:b/>
        </w:rPr>
        <w:t>Target population (pilot)</w:t>
      </w:r>
      <w:r>
        <w:t xml:space="preserve"> is the eligible population residing in the </w:t>
      </w:r>
      <w:proofErr w:type="spellStart"/>
      <w:r>
        <w:t>Waitemata</w:t>
      </w:r>
      <w:proofErr w:type="spellEnd"/>
      <w:r>
        <w:t xml:space="preserve"> DHB region between 50 and 74 years of age.</w:t>
      </w:r>
    </w:p>
    <w:p w:rsidR="00D662F8" w:rsidRDefault="00D662F8" w:rsidP="0046362D"/>
    <w:p w:rsidR="00571223" w:rsidRDefault="00571223" w:rsidP="0046362D">
      <w:pPr>
        <w:sectPr w:rsidR="00571223" w:rsidSect="001D3E4E">
          <w:headerReference w:type="even" r:id="rId19"/>
          <w:headerReference w:type="default" r:id="rId20"/>
          <w:footerReference w:type="even" r:id="rId21"/>
          <w:footerReference w:type="default" r:id="rId22"/>
          <w:pgSz w:w="11907" w:h="16840" w:code="9"/>
          <w:pgMar w:top="1418" w:right="1701" w:bottom="1134" w:left="1843" w:header="284" w:footer="425" w:gutter="284"/>
          <w:pgNumType w:fmt="lowerRoman"/>
          <w:cols w:space="720"/>
        </w:sectPr>
      </w:pPr>
    </w:p>
    <w:p w:rsidR="00032C0A" w:rsidRDefault="00032C0A" w:rsidP="0046362D"/>
    <w:p w:rsidR="00197427" w:rsidRDefault="00197427" w:rsidP="0046362D">
      <w:pPr>
        <w:sectPr w:rsidR="00197427" w:rsidSect="0078658E">
          <w:footerReference w:type="even" r:id="rId23"/>
          <w:footerReference w:type="default" r:id="rId24"/>
          <w:pgSz w:w="11907" w:h="16840" w:code="9"/>
          <w:pgMar w:top="1418" w:right="1701" w:bottom="1134" w:left="1843" w:header="284" w:footer="425" w:gutter="284"/>
          <w:pgNumType w:fmt="lowerRoman"/>
          <w:cols w:space="720"/>
        </w:sectPr>
      </w:pPr>
    </w:p>
    <w:p w:rsidR="00C86248" w:rsidRDefault="00C86248" w:rsidP="00025A6F">
      <w:pPr>
        <w:pStyle w:val="IntroHead"/>
      </w:pPr>
      <w:r>
        <w:lastRenderedPageBreak/>
        <w:t>Contents</w:t>
      </w:r>
      <w:bookmarkEnd w:id="1"/>
      <w:bookmarkEnd w:id="2"/>
    </w:p>
    <w:p w:rsidR="00122C9C" w:rsidRDefault="00122C9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3989516" w:history="1">
        <w:r w:rsidRPr="00D30038">
          <w:rPr>
            <w:rStyle w:val="Hyperlink"/>
            <w:noProof/>
          </w:rPr>
          <w:t>Glossary</w:t>
        </w:r>
        <w:r>
          <w:rPr>
            <w:noProof/>
            <w:webHidden/>
          </w:rPr>
          <w:tab/>
        </w:r>
        <w:r>
          <w:rPr>
            <w:noProof/>
            <w:webHidden/>
          </w:rPr>
          <w:fldChar w:fldCharType="begin"/>
        </w:r>
        <w:r>
          <w:rPr>
            <w:noProof/>
            <w:webHidden/>
          </w:rPr>
          <w:instrText xml:space="preserve"> PAGEREF _Toc3989516 \h </w:instrText>
        </w:r>
        <w:r>
          <w:rPr>
            <w:noProof/>
            <w:webHidden/>
          </w:rPr>
        </w:r>
        <w:r>
          <w:rPr>
            <w:noProof/>
            <w:webHidden/>
          </w:rPr>
          <w:fldChar w:fldCharType="separate"/>
        </w:r>
        <w:r>
          <w:rPr>
            <w:noProof/>
            <w:webHidden/>
          </w:rPr>
          <w:t>iii</w:t>
        </w:r>
        <w:r>
          <w:rPr>
            <w:noProof/>
            <w:webHidden/>
          </w:rPr>
          <w:fldChar w:fldCharType="end"/>
        </w:r>
      </w:hyperlink>
    </w:p>
    <w:p w:rsidR="00122C9C" w:rsidRDefault="00122C9C">
      <w:pPr>
        <w:pStyle w:val="TOC1"/>
        <w:rPr>
          <w:rFonts w:asciiTheme="minorHAnsi" w:eastAsiaTheme="minorEastAsia" w:hAnsiTheme="minorHAnsi" w:cstheme="minorBidi"/>
          <w:noProof/>
          <w:sz w:val="22"/>
          <w:szCs w:val="22"/>
          <w:lang w:eastAsia="en-NZ"/>
        </w:rPr>
      </w:pPr>
      <w:hyperlink w:anchor="_Toc3989517" w:history="1">
        <w:r w:rsidRPr="00D30038">
          <w:rPr>
            <w:rStyle w:val="Hyperlink"/>
            <w:noProof/>
          </w:rPr>
          <w:t>Executive summary</w:t>
        </w:r>
        <w:r>
          <w:rPr>
            <w:noProof/>
            <w:webHidden/>
          </w:rPr>
          <w:tab/>
        </w:r>
        <w:r>
          <w:rPr>
            <w:noProof/>
            <w:webHidden/>
          </w:rPr>
          <w:fldChar w:fldCharType="begin"/>
        </w:r>
        <w:r>
          <w:rPr>
            <w:noProof/>
            <w:webHidden/>
          </w:rPr>
          <w:instrText xml:space="preserve"> PAGEREF _Toc3989517 \h </w:instrText>
        </w:r>
        <w:r>
          <w:rPr>
            <w:noProof/>
            <w:webHidden/>
          </w:rPr>
        </w:r>
        <w:r>
          <w:rPr>
            <w:noProof/>
            <w:webHidden/>
          </w:rPr>
          <w:fldChar w:fldCharType="separate"/>
        </w:r>
        <w:r>
          <w:rPr>
            <w:noProof/>
            <w:webHidden/>
          </w:rPr>
          <w:t>vii</w:t>
        </w:r>
        <w:r>
          <w:rPr>
            <w:noProof/>
            <w:webHidden/>
          </w:rPr>
          <w:fldChar w:fldCharType="end"/>
        </w:r>
      </w:hyperlink>
    </w:p>
    <w:p w:rsidR="00122C9C" w:rsidRDefault="00122C9C">
      <w:pPr>
        <w:pStyle w:val="TOC2"/>
        <w:rPr>
          <w:rFonts w:asciiTheme="minorHAnsi" w:eastAsiaTheme="minorEastAsia" w:hAnsiTheme="minorHAnsi" w:cstheme="minorBidi"/>
          <w:noProof/>
          <w:szCs w:val="22"/>
          <w:lang w:eastAsia="en-NZ"/>
        </w:rPr>
      </w:pPr>
      <w:hyperlink w:anchor="_Toc3989518" w:history="1">
        <w:r w:rsidRPr="00D30038">
          <w:rPr>
            <w:rStyle w:val="Hyperlink"/>
            <w:noProof/>
          </w:rPr>
          <w:t>Introduction</w:t>
        </w:r>
        <w:r>
          <w:rPr>
            <w:noProof/>
            <w:webHidden/>
          </w:rPr>
          <w:tab/>
        </w:r>
        <w:r>
          <w:rPr>
            <w:noProof/>
            <w:webHidden/>
          </w:rPr>
          <w:fldChar w:fldCharType="begin"/>
        </w:r>
        <w:r>
          <w:rPr>
            <w:noProof/>
            <w:webHidden/>
          </w:rPr>
          <w:instrText xml:space="preserve"> PAGEREF _Toc3989518 \h </w:instrText>
        </w:r>
        <w:r>
          <w:rPr>
            <w:noProof/>
            <w:webHidden/>
          </w:rPr>
        </w:r>
        <w:r>
          <w:rPr>
            <w:noProof/>
            <w:webHidden/>
          </w:rPr>
          <w:fldChar w:fldCharType="separate"/>
        </w:r>
        <w:r>
          <w:rPr>
            <w:noProof/>
            <w:webHidden/>
          </w:rPr>
          <w:t>vii</w:t>
        </w:r>
        <w:r>
          <w:rPr>
            <w:noProof/>
            <w:webHidden/>
          </w:rPr>
          <w:fldChar w:fldCharType="end"/>
        </w:r>
      </w:hyperlink>
    </w:p>
    <w:p w:rsidR="00122C9C" w:rsidRDefault="00122C9C">
      <w:pPr>
        <w:pStyle w:val="TOC2"/>
        <w:rPr>
          <w:rFonts w:asciiTheme="minorHAnsi" w:eastAsiaTheme="minorEastAsia" w:hAnsiTheme="minorHAnsi" w:cstheme="minorBidi"/>
          <w:noProof/>
          <w:szCs w:val="22"/>
          <w:lang w:eastAsia="en-NZ"/>
        </w:rPr>
      </w:pPr>
      <w:hyperlink w:anchor="_Toc3989519" w:history="1">
        <w:r w:rsidRPr="00D30038">
          <w:rPr>
            <w:rStyle w:val="Hyperlink"/>
            <w:noProof/>
          </w:rPr>
          <w:t>Methods</w:t>
        </w:r>
        <w:r>
          <w:rPr>
            <w:noProof/>
            <w:webHidden/>
          </w:rPr>
          <w:tab/>
        </w:r>
        <w:r>
          <w:rPr>
            <w:noProof/>
            <w:webHidden/>
          </w:rPr>
          <w:fldChar w:fldCharType="begin"/>
        </w:r>
        <w:r>
          <w:rPr>
            <w:noProof/>
            <w:webHidden/>
          </w:rPr>
          <w:instrText xml:space="preserve"> PAGEREF _Toc3989519 \h </w:instrText>
        </w:r>
        <w:r>
          <w:rPr>
            <w:noProof/>
            <w:webHidden/>
          </w:rPr>
        </w:r>
        <w:r>
          <w:rPr>
            <w:noProof/>
            <w:webHidden/>
          </w:rPr>
          <w:fldChar w:fldCharType="separate"/>
        </w:r>
        <w:r>
          <w:rPr>
            <w:noProof/>
            <w:webHidden/>
          </w:rPr>
          <w:t>vii</w:t>
        </w:r>
        <w:r>
          <w:rPr>
            <w:noProof/>
            <w:webHidden/>
          </w:rPr>
          <w:fldChar w:fldCharType="end"/>
        </w:r>
      </w:hyperlink>
    </w:p>
    <w:p w:rsidR="00122C9C" w:rsidRDefault="00122C9C">
      <w:pPr>
        <w:pStyle w:val="TOC2"/>
        <w:rPr>
          <w:rFonts w:asciiTheme="minorHAnsi" w:eastAsiaTheme="minorEastAsia" w:hAnsiTheme="minorHAnsi" w:cstheme="minorBidi"/>
          <w:noProof/>
          <w:szCs w:val="22"/>
          <w:lang w:eastAsia="en-NZ"/>
        </w:rPr>
      </w:pPr>
      <w:hyperlink w:anchor="_Toc3989520" w:history="1">
        <w:r w:rsidRPr="00D30038">
          <w:rPr>
            <w:rStyle w:val="Hyperlink"/>
            <w:noProof/>
          </w:rPr>
          <w:t>Results</w:t>
        </w:r>
        <w:r>
          <w:rPr>
            <w:noProof/>
            <w:webHidden/>
          </w:rPr>
          <w:tab/>
        </w:r>
        <w:r>
          <w:rPr>
            <w:noProof/>
            <w:webHidden/>
          </w:rPr>
          <w:fldChar w:fldCharType="begin"/>
        </w:r>
        <w:r>
          <w:rPr>
            <w:noProof/>
            <w:webHidden/>
          </w:rPr>
          <w:instrText xml:space="preserve"> PAGEREF _Toc3989520 \h </w:instrText>
        </w:r>
        <w:r>
          <w:rPr>
            <w:noProof/>
            <w:webHidden/>
          </w:rPr>
        </w:r>
        <w:r>
          <w:rPr>
            <w:noProof/>
            <w:webHidden/>
          </w:rPr>
          <w:fldChar w:fldCharType="separate"/>
        </w:r>
        <w:r>
          <w:rPr>
            <w:noProof/>
            <w:webHidden/>
          </w:rPr>
          <w:t>vii</w:t>
        </w:r>
        <w:r>
          <w:rPr>
            <w:noProof/>
            <w:webHidden/>
          </w:rPr>
          <w:fldChar w:fldCharType="end"/>
        </w:r>
      </w:hyperlink>
    </w:p>
    <w:p w:rsidR="00122C9C" w:rsidRDefault="00122C9C">
      <w:pPr>
        <w:pStyle w:val="TOC2"/>
        <w:rPr>
          <w:rFonts w:asciiTheme="minorHAnsi" w:eastAsiaTheme="minorEastAsia" w:hAnsiTheme="minorHAnsi" w:cstheme="minorBidi"/>
          <w:noProof/>
          <w:szCs w:val="22"/>
          <w:lang w:eastAsia="en-NZ"/>
        </w:rPr>
      </w:pPr>
      <w:hyperlink w:anchor="_Toc3989521" w:history="1">
        <w:r w:rsidRPr="00D30038">
          <w:rPr>
            <w:rStyle w:val="Hyperlink"/>
            <w:noProof/>
          </w:rPr>
          <w:t>International comparisons</w:t>
        </w:r>
        <w:r>
          <w:rPr>
            <w:noProof/>
            <w:webHidden/>
          </w:rPr>
          <w:tab/>
        </w:r>
        <w:r>
          <w:rPr>
            <w:noProof/>
            <w:webHidden/>
          </w:rPr>
          <w:fldChar w:fldCharType="begin"/>
        </w:r>
        <w:r>
          <w:rPr>
            <w:noProof/>
            <w:webHidden/>
          </w:rPr>
          <w:instrText xml:space="preserve"> PAGEREF _Toc3989521 \h </w:instrText>
        </w:r>
        <w:r>
          <w:rPr>
            <w:noProof/>
            <w:webHidden/>
          </w:rPr>
        </w:r>
        <w:r>
          <w:rPr>
            <w:noProof/>
            <w:webHidden/>
          </w:rPr>
          <w:fldChar w:fldCharType="separate"/>
        </w:r>
        <w:r>
          <w:rPr>
            <w:noProof/>
            <w:webHidden/>
          </w:rPr>
          <w:t>viii</w:t>
        </w:r>
        <w:r>
          <w:rPr>
            <w:noProof/>
            <w:webHidden/>
          </w:rPr>
          <w:fldChar w:fldCharType="end"/>
        </w:r>
      </w:hyperlink>
    </w:p>
    <w:p w:rsidR="00122C9C" w:rsidRDefault="00122C9C">
      <w:pPr>
        <w:pStyle w:val="TOC1"/>
        <w:rPr>
          <w:rFonts w:asciiTheme="minorHAnsi" w:eastAsiaTheme="minorEastAsia" w:hAnsiTheme="minorHAnsi" w:cstheme="minorBidi"/>
          <w:noProof/>
          <w:sz w:val="22"/>
          <w:szCs w:val="22"/>
          <w:lang w:eastAsia="en-NZ"/>
        </w:rPr>
      </w:pPr>
      <w:hyperlink w:anchor="_Toc3989522" w:history="1">
        <w:r w:rsidRPr="00D30038">
          <w:rPr>
            <w:rStyle w:val="Hyperlink"/>
            <w:noProof/>
          </w:rPr>
          <w:t>1</w:t>
        </w:r>
        <w:r>
          <w:rPr>
            <w:rFonts w:asciiTheme="minorHAnsi" w:eastAsiaTheme="minorEastAsia" w:hAnsiTheme="minorHAnsi" w:cstheme="minorBidi"/>
            <w:noProof/>
            <w:sz w:val="22"/>
            <w:szCs w:val="22"/>
            <w:lang w:eastAsia="en-NZ"/>
          </w:rPr>
          <w:tab/>
        </w:r>
        <w:r w:rsidRPr="00D30038">
          <w:rPr>
            <w:rStyle w:val="Hyperlink"/>
            <w:noProof/>
          </w:rPr>
          <w:t>Introduction</w:t>
        </w:r>
        <w:r>
          <w:rPr>
            <w:noProof/>
            <w:webHidden/>
          </w:rPr>
          <w:tab/>
        </w:r>
        <w:r>
          <w:rPr>
            <w:noProof/>
            <w:webHidden/>
          </w:rPr>
          <w:fldChar w:fldCharType="begin"/>
        </w:r>
        <w:r>
          <w:rPr>
            <w:noProof/>
            <w:webHidden/>
          </w:rPr>
          <w:instrText xml:space="preserve"> PAGEREF _Toc3989522 \h </w:instrText>
        </w:r>
        <w:r>
          <w:rPr>
            <w:noProof/>
            <w:webHidden/>
          </w:rPr>
        </w:r>
        <w:r>
          <w:rPr>
            <w:noProof/>
            <w:webHidden/>
          </w:rPr>
          <w:fldChar w:fldCharType="separate"/>
        </w:r>
        <w:r>
          <w:rPr>
            <w:noProof/>
            <w:webHidden/>
          </w:rPr>
          <w:t>1</w:t>
        </w:r>
        <w:r>
          <w:rPr>
            <w:noProof/>
            <w:webHidden/>
          </w:rPr>
          <w:fldChar w:fldCharType="end"/>
        </w:r>
      </w:hyperlink>
    </w:p>
    <w:p w:rsidR="00122C9C" w:rsidRDefault="00122C9C">
      <w:pPr>
        <w:pStyle w:val="TOC1"/>
        <w:rPr>
          <w:rFonts w:asciiTheme="minorHAnsi" w:eastAsiaTheme="minorEastAsia" w:hAnsiTheme="minorHAnsi" w:cstheme="minorBidi"/>
          <w:noProof/>
          <w:sz w:val="22"/>
          <w:szCs w:val="22"/>
          <w:lang w:eastAsia="en-NZ"/>
        </w:rPr>
      </w:pPr>
      <w:hyperlink w:anchor="_Toc3989523" w:history="1">
        <w:r w:rsidRPr="00D30038">
          <w:rPr>
            <w:rStyle w:val="Hyperlink"/>
            <w:noProof/>
          </w:rPr>
          <w:t>2</w:t>
        </w:r>
        <w:r>
          <w:rPr>
            <w:rFonts w:asciiTheme="minorHAnsi" w:eastAsiaTheme="minorEastAsia" w:hAnsiTheme="minorHAnsi" w:cstheme="minorBidi"/>
            <w:noProof/>
            <w:sz w:val="22"/>
            <w:szCs w:val="22"/>
            <w:lang w:eastAsia="en-NZ"/>
          </w:rPr>
          <w:tab/>
        </w:r>
        <w:r w:rsidRPr="00D30038">
          <w:rPr>
            <w:rStyle w:val="Hyperlink"/>
            <w:noProof/>
          </w:rPr>
          <w:t>Methods</w:t>
        </w:r>
        <w:r>
          <w:rPr>
            <w:noProof/>
            <w:webHidden/>
          </w:rPr>
          <w:tab/>
        </w:r>
        <w:r>
          <w:rPr>
            <w:noProof/>
            <w:webHidden/>
          </w:rPr>
          <w:fldChar w:fldCharType="begin"/>
        </w:r>
        <w:r>
          <w:rPr>
            <w:noProof/>
            <w:webHidden/>
          </w:rPr>
          <w:instrText xml:space="preserve"> PAGEREF _Toc3989523 \h </w:instrText>
        </w:r>
        <w:r>
          <w:rPr>
            <w:noProof/>
            <w:webHidden/>
          </w:rPr>
        </w:r>
        <w:r>
          <w:rPr>
            <w:noProof/>
            <w:webHidden/>
          </w:rPr>
          <w:fldChar w:fldCharType="separate"/>
        </w:r>
        <w:r>
          <w:rPr>
            <w:noProof/>
            <w:webHidden/>
          </w:rPr>
          <w:t>3</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24" w:history="1">
        <w:r w:rsidRPr="00D30038">
          <w:rPr>
            <w:rStyle w:val="Hyperlink"/>
            <w:noProof/>
          </w:rPr>
          <w:t>2.1</w:t>
        </w:r>
        <w:r>
          <w:rPr>
            <w:rFonts w:asciiTheme="minorHAnsi" w:eastAsiaTheme="minorEastAsia" w:hAnsiTheme="minorHAnsi" w:cstheme="minorBidi"/>
            <w:noProof/>
            <w:szCs w:val="22"/>
            <w:lang w:eastAsia="en-NZ"/>
          </w:rPr>
          <w:tab/>
        </w:r>
        <w:r w:rsidRPr="00D30038">
          <w:rPr>
            <w:rStyle w:val="Hyperlink"/>
            <w:noProof/>
          </w:rPr>
          <w:t>Screening cohort</w:t>
        </w:r>
        <w:r>
          <w:rPr>
            <w:noProof/>
            <w:webHidden/>
          </w:rPr>
          <w:tab/>
        </w:r>
        <w:r>
          <w:rPr>
            <w:noProof/>
            <w:webHidden/>
          </w:rPr>
          <w:fldChar w:fldCharType="begin"/>
        </w:r>
        <w:r>
          <w:rPr>
            <w:noProof/>
            <w:webHidden/>
          </w:rPr>
          <w:instrText xml:space="preserve"> PAGEREF _Toc3989524 \h </w:instrText>
        </w:r>
        <w:r>
          <w:rPr>
            <w:noProof/>
            <w:webHidden/>
          </w:rPr>
        </w:r>
        <w:r>
          <w:rPr>
            <w:noProof/>
            <w:webHidden/>
          </w:rPr>
          <w:fldChar w:fldCharType="separate"/>
        </w:r>
        <w:r>
          <w:rPr>
            <w:noProof/>
            <w:webHidden/>
          </w:rPr>
          <w:t>3</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25" w:history="1">
        <w:r w:rsidRPr="00D30038">
          <w:rPr>
            <w:rStyle w:val="Hyperlink"/>
            <w:noProof/>
          </w:rPr>
          <w:t>2.2</w:t>
        </w:r>
        <w:r>
          <w:rPr>
            <w:rFonts w:asciiTheme="minorHAnsi" w:eastAsiaTheme="minorEastAsia" w:hAnsiTheme="minorHAnsi" w:cstheme="minorBidi"/>
            <w:noProof/>
            <w:szCs w:val="22"/>
            <w:lang w:eastAsia="en-NZ"/>
          </w:rPr>
          <w:tab/>
        </w:r>
        <w:r w:rsidRPr="00D30038">
          <w:rPr>
            <w:rStyle w:val="Hyperlink"/>
            <w:noProof/>
          </w:rPr>
          <w:t>Interval cancers definition</w:t>
        </w:r>
        <w:r>
          <w:rPr>
            <w:noProof/>
            <w:webHidden/>
          </w:rPr>
          <w:tab/>
        </w:r>
        <w:r>
          <w:rPr>
            <w:noProof/>
            <w:webHidden/>
          </w:rPr>
          <w:fldChar w:fldCharType="begin"/>
        </w:r>
        <w:r>
          <w:rPr>
            <w:noProof/>
            <w:webHidden/>
          </w:rPr>
          <w:instrText xml:space="preserve"> PAGEREF _Toc3989525 \h </w:instrText>
        </w:r>
        <w:r>
          <w:rPr>
            <w:noProof/>
            <w:webHidden/>
          </w:rPr>
        </w:r>
        <w:r>
          <w:rPr>
            <w:noProof/>
            <w:webHidden/>
          </w:rPr>
          <w:fldChar w:fldCharType="separate"/>
        </w:r>
        <w:r>
          <w:rPr>
            <w:noProof/>
            <w:webHidden/>
          </w:rPr>
          <w:t>3</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26" w:history="1">
        <w:r w:rsidRPr="00D30038">
          <w:rPr>
            <w:rStyle w:val="Hyperlink"/>
            <w:noProof/>
          </w:rPr>
          <w:t>2.3</w:t>
        </w:r>
        <w:r>
          <w:rPr>
            <w:rFonts w:asciiTheme="minorHAnsi" w:eastAsiaTheme="minorEastAsia" w:hAnsiTheme="minorHAnsi" w:cstheme="minorBidi"/>
            <w:noProof/>
            <w:szCs w:val="22"/>
            <w:lang w:eastAsia="en-NZ"/>
          </w:rPr>
          <w:tab/>
        </w:r>
        <w:r w:rsidRPr="00D30038">
          <w:rPr>
            <w:rStyle w:val="Hyperlink"/>
            <w:noProof/>
          </w:rPr>
          <w:t>Matching between BSP and cancer registry data</w:t>
        </w:r>
        <w:r>
          <w:rPr>
            <w:noProof/>
            <w:webHidden/>
          </w:rPr>
          <w:tab/>
        </w:r>
        <w:r>
          <w:rPr>
            <w:noProof/>
            <w:webHidden/>
          </w:rPr>
          <w:fldChar w:fldCharType="begin"/>
        </w:r>
        <w:r>
          <w:rPr>
            <w:noProof/>
            <w:webHidden/>
          </w:rPr>
          <w:instrText xml:space="preserve"> PAGEREF _Toc3989526 \h </w:instrText>
        </w:r>
        <w:r>
          <w:rPr>
            <w:noProof/>
            <w:webHidden/>
          </w:rPr>
        </w:r>
        <w:r>
          <w:rPr>
            <w:noProof/>
            <w:webHidden/>
          </w:rPr>
          <w:fldChar w:fldCharType="separate"/>
        </w:r>
        <w:r>
          <w:rPr>
            <w:noProof/>
            <w:webHidden/>
          </w:rPr>
          <w:t>4</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27" w:history="1">
        <w:r w:rsidRPr="00D30038">
          <w:rPr>
            <w:rStyle w:val="Hyperlink"/>
            <w:noProof/>
          </w:rPr>
          <w:t>2.4</w:t>
        </w:r>
        <w:r>
          <w:rPr>
            <w:rFonts w:asciiTheme="minorHAnsi" w:eastAsiaTheme="minorEastAsia" w:hAnsiTheme="minorHAnsi" w:cstheme="minorBidi"/>
            <w:noProof/>
            <w:szCs w:val="22"/>
            <w:lang w:eastAsia="en-NZ"/>
          </w:rPr>
          <w:tab/>
        </w:r>
        <w:r w:rsidRPr="00D30038">
          <w:rPr>
            <w:rStyle w:val="Hyperlink"/>
            <w:noProof/>
          </w:rPr>
          <w:t>Interval cancer rates</w:t>
        </w:r>
        <w:r>
          <w:rPr>
            <w:noProof/>
            <w:webHidden/>
          </w:rPr>
          <w:tab/>
        </w:r>
        <w:r>
          <w:rPr>
            <w:noProof/>
            <w:webHidden/>
          </w:rPr>
          <w:fldChar w:fldCharType="begin"/>
        </w:r>
        <w:r>
          <w:rPr>
            <w:noProof/>
            <w:webHidden/>
          </w:rPr>
          <w:instrText xml:space="preserve"> PAGEREF _Toc3989527 \h </w:instrText>
        </w:r>
        <w:r>
          <w:rPr>
            <w:noProof/>
            <w:webHidden/>
          </w:rPr>
        </w:r>
        <w:r>
          <w:rPr>
            <w:noProof/>
            <w:webHidden/>
          </w:rPr>
          <w:fldChar w:fldCharType="separate"/>
        </w:r>
        <w:r>
          <w:rPr>
            <w:noProof/>
            <w:webHidden/>
          </w:rPr>
          <w:t>4</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28" w:history="1">
        <w:r w:rsidRPr="00D30038">
          <w:rPr>
            <w:rStyle w:val="Hyperlink"/>
            <w:noProof/>
          </w:rPr>
          <w:t>2.5</w:t>
        </w:r>
        <w:r>
          <w:rPr>
            <w:rFonts w:asciiTheme="minorHAnsi" w:eastAsiaTheme="minorEastAsia" w:hAnsiTheme="minorHAnsi" w:cstheme="minorBidi"/>
            <w:noProof/>
            <w:szCs w:val="22"/>
            <w:lang w:eastAsia="en-NZ"/>
          </w:rPr>
          <w:tab/>
        </w:r>
        <w:r w:rsidRPr="00D30038">
          <w:rPr>
            <w:rStyle w:val="Hyperlink"/>
            <w:noProof/>
          </w:rPr>
          <w:t>FIT sensitivity</w:t>
        </w:r>
        <w:r>
          <w:rPr>
            <w:noProof/>
            <w:webHidden/>
          </w:rPr>
          <w:tab/>
        </w:r>
        <w:r>
          <w:rPr>
            <w:noProof/>
            <w:webHidden/>
          </w:rPr>
          <w:fldChar w:fldCharType="begin"/>
        </w:r>
        <w:r>
          <w:rPr>
            <w:noProof/>
            <w:webHidden/>
          </w:rPr>
          <w:instrText xml:space="preserve"> PAGEREF _Toc3989528 \h </w:instrText>
        </w:r>
        <w:r>
          <w:rPr>
            <w:noProof/>
            <w:webHidden/>
          </w:rPr>
        </w:r>
        <w:r>
          <w:rPr>
            <w:noProof/>
            <w:webHidden/>
          </w:rPr>
          <w:fldChar w:fldCharType="separate"/>
        </w:r>
        <w:r>
          <w:rPr>
            <w:noProof/>
            <w:webHidden/>
          </w:rPr>
          <w:t>5</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29" w:history="1">
        <w:r w:rsidRPr="00D30038">
          <w:rPr>
            <w:rStyle w:val="Hyperlink"/>
            <w:noProof/>
          </w:rPr>
          <w:t>2.6</w:t>
        </w:r>
        <w:r>
          <w:rPr>
            <w:rFonts w:asciiTheme="minorHAnsi" w:eastAsiaTheme="minorEastAsia" w:hAnsiTheme="minorHAnsi" w:cstheme="minorBidi"/>
            <w:noProof/>
            <w:szCs w:val="22"/>
            <w:lang w:eastAsia="en-NZ"/>
          </w:rPr>
          <w:tab/>
        </w:r>
        <w:r w:rsidRPr="00D30038">
          <w:rPr>
            <w:rStyle w:val="Hyperlink"/>
            <w:noProof/>
          </w:rPr>
          <w:t>Confidence interval calculations</w:t>
        </w:r>
        <w:r>
          <w:rPr>
            <w:noProof/>
            <w:webHidden/>
          </w:rPr>
          <w:tab/>
        </w:r>
        <w:r>
          <w:rPr>
            <w:noProof/>
            <w:webHidden/>
          </w:rPr>
          <w:fldChar w:fldCharType="begin"/>
        </w:r>
        <w:r>
          <w:rPr>
            <w:noProof/>
            <w:webHidden/>
          </w:rPr>
          <w:instrText xml:space="preserve"> PAGEREF _Toc3989529 \h </w:instrText>
        </w:r>
        <w:r>
          <w:rPr>
            <w:noProof/>
            <w:webHidden/>
          </w:rPr>
        </w:r>
        <w:r>
          <w:rPr>
            <w:noProof/>
            <w:webHidden/>
          </w:rPr>
          <w:fldChar w:fldCharType="separate"/>
        </w:r>
        <w:r>
          <w:rPr>
            <w:noProof/>
            <w:webHidden/>
          </w:rPr>
          <w:t>5</w:t>
        </w:r>
        <w:r>
          <w:rPr>
            <w:noProof/>
            <w:webHidden/>
          </w:rPr>
          <w:fldChar w:fldCharType="end"/>
        </w:r>
      </w:hyperlink>
    </w:p>
    <w:p w:rsidR="00122C9C" w:rsidRDefault="00122C9C">
      <w:pPr>
        <w:pStyle w:val="TOC1"/>
        <w:rPr>
          <w:rFonts w:asciiTheme="minorHAnsi" w:eastAsiaTheme="minorEastAsia" w:hAnsiTheme="minorHAnsi" w:cstheme="minorBidi"/>
          <w:noProof/>
          <w:sz w:val="22"/>
          <w:szCs w:val="22"/>
          <w:lang w:eastAsia="en-NZ"/>
        </w:rPr>
      </w:pPr>
      <w:hyperlink w:anchor="_Toc3989530" w:history="1">
        <w:r w:rsidRPr="00D30038">
          <w:rPr>
            <w:rStyle w:val="Hyperlink"/>
            <w:noProof/>
          </w:rPr>
          <w:t>3</w:t>
        </w:r>
        <w:r>
          <w:rPr>
            <w:rFonts w:asciiTheme="minorHAnsi" w:eastAsiaTheme="minorEastAsia" w:hAnsiTheme="minorHAnsi" w:cstheme="minorBidi"/>
            <w:noProof/>
            <w:sz w:val="22"/>
            <w:szCs w:val="22"/>
            <w:lang w:eastAsia="en-NZ"/>
          </w:rPr>
          <w:tab/>
        </w:r>
        <w:r w:rsidRPr="00D30038">
          <w:rPr>
            <w:rStyle w:val="Hyperlink"/>
            <w:noProof/>
          </w:rPr>
          <w:t>Results</w:t>
        </w:r>
        <w:r>
          <w:rPr>
            <w:noProof/>
            <w:webHidden/>
          </w:rPr>
          <w:tab/>
        </w:r>
        <w:r>
          <w:rPr>
            <w:noProof/>
            <w:webHidden/>
          </w:rPr>
          <w:fldChar w:fldCharType="begin"/>
        </w:r>
        <w:r>
          <w:rPr>
            <w:noProof/>
            <w:webHidden/>
          </w:rPr>
          <w:instrText xml:space="preserve"> PAGEREF _Toc3989530 \h </w:instrText>
        </w:r>
        <w:r>
          <w:rPr>
            <w:noProof/>
            <w:webHidden/>
          </w:rPr>
        </w:r>
        <w:r>
          <w:rPr>
            <w:noProof/>
            <w:webHidden/>
          </w:rPr>
          <w:fldChar w:fldCharType="separate"/>
        </w:r>
        <w:r>
          <w:rPr>
            <w:noProof/>
            <w:webHidden/>
          </w:rPr>
          <w:t>6</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31" w:history="1">
        <w:r w:rsidRPr="00D30038">
          <w:rPr>
            <w:rStyle w:val="Hyperlink"/>
            <w:noProof/>
          </w:rPr>
          <w:t>3.1</w:t>
        </w:r>
        <w:r>
          <w:rPr>
            <w:rFonts w:asciiTheme="minorHAnsi" w:eastAsiaTheme="minorEastAsia" w:hAnsiTheme="minorHAnsi" w:cstheme="minorBidi"/>
            <w:noProof/>
            <w:szCs w:val="22"/>
            <w:lang w:eastAsia="en-NZ"/>
          </w:rPr>
          <w:tab/>
        </w:r>
        <w:r w:rsidRPr="00D30038">
          <w:rPr>
            <w:rStyle w:val="Hyperlink"/>
            <w:noProof/>
          </w:rPr>
          <w:t>Initial and subsequent screens</w:t>
        </w:r>
        <w:r>
          <w:rPr>
            <w:noProof/>
            <w:webHidden/>
          </w:rPr>
          <w:tab/>
        </w:r>
        <w:r>
          <w:rPr>
            <w:noProof/>
            <w:webHidden/>
          </w:rPr>
          <w:fldChar w:fldCharType="begin"/>
        </w:r>
        <w:r>
          <w:rPr>
            <w:noProof/>
            <w:webHidden/>
          </w:rPr>
          <w:instrText xml:space="preserve"> PAGEREF _Toc3989531 \h </w:instrText>
        </w:r>
        <w:r>
          <w:rPr>
            <w:noProof/>
            <w:webHidden/>
          </w:rPr>
        </w:r>
        <w:r>
          <w:rPr>
            <w:noProof/>
            <w:webHidden/>
          </w:rPr>
          <w:fldChar w:fldCharType="separate"/>
        </w:r>
        <w:r>
          <w:rPr>
            <w:noProof/>
            <w:webHidden/>
          </w:rPr>
          <w:t>6</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32" w:history="1">
        <w:r w:rsidRPr="00D30038">
          <w:rPr>
            <w:rStyle w:val="Hyperlink"/>
            <w:noProof/>
          </w:rPr>
          <w:t>3.2</w:t>
        </w:r>
        <w:r>
          <w:rPr>
            <w:rFonts w:asciiTheme="minorHAnsi" w:eastAsiaTheme="minorEastAsia" w:hAnsiTheme="minorHAnsi" w:cstheme="minorBidi"/>
            <w:noProof/>
            <w:szCs w:val="22"/>
            <w:lang w:eastAsia="en-NZ"/>
          </w:rPr>
          <w:tab/>
        </w:r>
        <w:r w:rsidRPr="00D30038">
          <w:rPr>
            <w:rStyle w:val="Hyperlink"/>
            <w:noProof/>
          </w:rPr>
          <w:t>Age at invite</w:t>
        </w:r>
        <w:r>
          <w:rPr>
            <w:noProof/>
            <w:webHidden/>
          </w:rPr>
          <w:tab/>
        </w:r>
        <w:r>
          <w:rPr>
            <w:noProof/>
            <w:webHidden/>
          </w:rPr>
          <w:fldChar w:fldCharType="begin"/>
        </w:r>
        <w:r>
          <w:rPr>
            <w:noProof/>
            <w:webHidden/>
          </w:rPr>
          <w:instrText xml:space="preserve"> PAGEREF _Toc3989532 \h </w:instrText>
        </w:r>
        <w:r>
          <w:rPr>
            <w:noProof/>
            <w:webHidden/>
          </w:rPr>
        </w:r>
        <w:r>
          <w:rPr>
            <w:noProof/>
            <w:webHidden/>
          </w:rPr>
          <w:fldChar w:fldCharType="separate"/>
        </w:r>
        <w:r>
          <w:rPr>
            <w:noProof/>
            <w:webHidden/>
          </w:rPr>
          <w:t>6</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33" w:history="1">
        <w:r w:rsidRPr="00D30038">
          <w:rPr>
            <w:rStyle w:val="Hyperlink"/>
            <w:noProof/>
          </w:rPr>
          <w:t>3.3</w:t>
        </w:r>
        <w:r>
          <w:rPr>
            <w:rFonts w:asciiTheme="minorHAnsi" w:eastAsiaTheme="minorEastAsia" w:hAnsiTheme="minorHAnsi" w:cstheme="minorBidi"/>
            <w:noProof/>
            <w:szCs w:val="22"/>
            <w:lang w:eastAsia="en-NZ"/>
          </w:rPr>
          <w:tab/>
        </w:r>
        <w:r w:rsidRPr="00D30038">
          <w:rPr>
            <w:rStyle w:val="Hyperlink"/>
            <w:noProof/>
          </w:rPr>
          <w:t>Ethnicity</w:t>
        </w:r>
        <w:r>
          <w:rPr>
            <w:noProof/>
            <w:webHidden/>
          </w:rPr>
          <w:tab/>
        </w:r>
        <w:r>
          <w:rPr>
            <w:noProof/>
            <w:webHidden/>
          </w:rPr>
          <w:fldChar w:fldCharType="begin"/>
        </w:r>
        <w:r>
          <w:rPr>
            <w:noProof/>
            <w:webHidden/>
          </w:rPr>
          <w:instrText xml:space="preserve"> PAGEREF _Toc3989533 \h </w:instrText>
        </w:r>
        <w:r>
          <w:rPr>
            <w:noProof/>
            <w:webHidden/>
          </w:rPr>
        </w:r>
        <w:r>
          <w:rPr>
            <w:noProof/>
            <w:webHidden/>
          </w:rPr>
          <w:fldChar w:fldCharType="separate"/>
        </w:r>
        <w:r>
          <w:rPr>
            <w:noProof/>
            <w:webHidden/>
          </w:rPr>
          <w:t>6</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34" w:history="1">
        <w:r w:rsidRPr="00D30038">
          <w:rPr>
            <w:rStyle w:val="Hyperlink"/>
            <w:noProof/>
          </w:rPr>
          <w:t>3.4</w:t>
        </w:r>
        <w:r>
          <w:rPr>
            <w:rFonts w:asciiTheme="minorHAnsi" w:eastAsiaTheme="minorEastAsia" w:hAnsiTheme="minorHAnsi" w:cstheme="minorBidi"/>
            <w:noProof/>
            <w:szCs w:val="22"/>
            <w:lang w:eastAsia="en-NZ"/>
          </w:rPr>
          <w:tab/>
        </w:r>
        <w:r w:rsidRPr="00D30038">
          <w:rPr>
            <w:rStyle w:val="Hyperlink"/>
            <w:noProof/>
          </w:rPr>
          <w:t>Sex</w:t>
        </w:r>
        <w:r>
          <w:rPr>
            <w:noProof/>
            <w:webHidden/>
          </w:rPr>
          <w:tab/>
        </w:r>
        <w:r>
          <w:rPr>
            <w:noProof/>
            <w:webHidden/>
          </w:rPr>
          <w:fldChar w:fldCharType="begin"/>
        </w:r>
        <w:r>
          <w:rPr>
            <w:noProof/>
            <w:webHidden/>
          </w:rPr>
          <w:instrText xml:space="preserve"> PAGEREF _Toc3989534 \h </w:instrText>
        </w:r>
        <w:r>
          <w:rPr>
            <w:noProof/>
            <w:webHidden/>
          </w:rPr>
        </w:r>
        <w:r>
          <w:rPr>
            <w:noProof/>
            <w:webHidden/>
          </w:rPr>
          <w:fldChar w:fldCharType="separate"/>
        </w:r>
        <w:r>
          <w:rPr>
            <w:noProof/>
            <w:webHidden/>
          </w:rPr>
          <w:t>7</w:t>
        </w:r>
        <w:r>
          <w:rPr>
            <w:noProof/>
            <w:webHidden/>
          </w:rPr>
          <w:fldChar w:fldCharType="end"/>
        </w:r>
      </w:hyperlink>
    </w:p>
    <w:p w:rsidR="00122C9C" w:rsidRDefault="00122C9C">
      <w:pPr>
        <w:pStyle w:val="TOC2"/>
        <w:tabs>
          <w:tab w:val="left" w:pos="1134"/>
        </w:tabs>
        <w:rPr>
          <w:rFonts w:asciiTheme="minorHAnsi" w:eastAsiaTheme="minorEastAsia" w:hAnsiTheme="minorHAnsi" w:cstheme="minorBidi"/>
          <w:noProof/>
          <w:szCs w:val="22"/>
          <w:lang w:eastAsia="en-NZ"/>
        </w:rPr>
      </w:pPr>
      <w:hyperlink w:anchor="_Toc3989535" w:history="1">
        <w:r w:rsidRPr="00D30038">
          <w:rPr>
            <w:rStyle w:val="Hyperlink"/>
            <w:noProof/>
          </w:rPr>
          <w:t>3.5</w:t>
        </w:r>
        <w:r>
          <w:rPr>
            <w:rFonts w:asciiTheme="minorHAnsi" w:eastAsiaTheme="minorEastAsia" w:hAnsiTheme="minorHAnsi" w:cstheme="minorBidi"/>
            <w:noProof/>
            <w:szCs w:val="22"/>
            <w:lang w:eastAsia="en-NZ"/>
          </w:rPr>
          <w:tab/>
        </w:r>
        <w:r w:rsidRPr="00D30038">
          <w:rPr>
            <w:rStyle w:val="Hyperlink"/>
            <w:noProof/>
          </w:rPr>
          <w:t>Figures and tables</w:t>
        </w:r>
        <w:r>
          <w:rPr>
            <w:noProof/>
            <w:webHidden/>
          </w:rPr>
          <w:tab/>
        </w:r>
        <w:r>
          <w:rPr>
            <w:noProof/>
            <w:webHidden/>
          </w:rPr>
          <w:fldChar w:fldCharType="begin"/>
        </w:r>
        <w:r>
          <w:rPr>
            <w:noProof/>
            <w:webHidden/>
          </w:rPr>
          <w:instrText xml:space="preserve"> PAGEREF _Toc3989535 \h </w:instrText>
        </w:r>
        <w:r>
          <w:rPr>
            <w:noProof/>
            <w:webHidden/>
          </w:rPr>
        </w:r>
        <w:r>
          <w:rPr>
            <w:noProof/>
            <w:webHidden/>
          </w:rPr>
          <w:fldChar w:fldCharType="separate"/>
        </w:r>
        <w:r>
          <w:rPr>
            <w:noProof/>
            <w:webHidden/>
          </w:rPr>
          <w:t>7</w:t>
        </w:r>
        <w:r>
          <w:rPr>
            <w:noProof/>
            <w:webHidden/>
          </w:rPr>
          <w:fldChar w:fldCharType="end"/>
        </w:r>
      </w:hyperlink>
    </w:p>
    <w:p w:rsidR="00122C9C" w:rsidRDefault="00122C9C">
      <w:pPr>
        <w:pStyle w:val="TOC1"/>
        <w:rPr>
          <w:rFonts w:asciiTheme="minorHAnsi" w:eastAsiaTheme="minorEastAsia" w:hAnsiTheme="minorHAnsi" w:cstheme="minorBidi"/>
          <w:noProof/>
          <w:sz w:val="22"/>
          <w:szCs w:val="22"/>
          <w:lang w:eastAsia="en-NZ"/>
        </w:rPr>
      </w:pPr>
      <w:hyperlink w:anchor="_Toc3989536" w:history="1">
        <w:r w:rsidRPr="00D30038">
          <w:rPr>
            <w:rStyle w:val="Hyperlink"/>
            <w:noProof/>
          </w:rPr>
          <w:t>4</w:t>
        </w:r>
        <w:r>
          <w:rPr>
            <w:rFonts w:asciiTheme="minorHAnsi" w:eastAsiaTheme="minorEastAsia" w:hAnsiTheme="minorHAnsi" w:cstheme="minorBidi"/>
            <w:noProof/>
            <w:sz w:val="22"/>
            <w:szCs w:val="22"/>
            <w:lang w:eastAsia="en-NZ"/>
          </w:rPr>
          <w:tab/>
        </w:r>
        <w:r w:rsidRPr="00D30038">
          <w:rPr>
            <w:rStyle w:val="Hyperlink"/>
            <w:noProof/>
          </w:rPr>
          <w:t>International comparisons</w:t>
        </w:r>
        <w:r>
          <w:rPr>
            <w:noProof/>
            <w:webHidden/>
          </w:rPr>
          <w:tab/>
        </w:r>
        <w:r>
          <w:rPr>
            <w:noProof/>
            <w:webHidden/>
          </w:rPr>
          <w:fldChar w:fldCharType="begin"/>
        </w:r>
        <w:r>
          <w:rPr>
            <w:noProof/>
            <w:webHidden/>
          </w:rPr>
          <w:instrText xml:space="preserve"> PAGEREF _Toc3989536 \h </w:instrText>
        </w:r>
        <w:r>
          <w:rPr>
            <w:noProof/>
            <w:webHidden/>
          </w:rPr>
        </w:r>
        <w:r>
          <w:rPr>
            <w:noProof/>
            <w:webHidden/>
          </w:rPr>
          <w:fldChar w:fldCharType="separate"/>
        </w:r>
        <w:r>
          <w:rPr>
            <w:noProof/>
            <w:webHidden/>
          </w:rPr>
          <w:t>13</w:t>
        </w:r>
        <w:r>
          <w:rPr>
            <w:noProof/>
            <w:webHidden/>
          </w:rPr>
          <w:fldChar w:fldCharType="end"/>
        </w:r>
      </w:hyperlink>
    </w:p>
    <w:p w:rsidR="00122C9C" w:rsidRDefault="00122C9C">
      <w:pPr>
        <w:pStyle w:val="TOC1"/>
        <w:rPr>
          <w:rFonts w:asciiTheme="minorHAnsi" w:eastAsiaTheme="minorEastAsia" w:hAnsiTheme="minorHAnsi" w:cstheme="minorBidi"/>
          <w:noProof/>
          <w:sz w:val="22"/>
          <w:szCs w:val="22"/>
          <w:lang w:eastAsia="en-NZ"/>
        </w:rPr>
      </w:pPr>
      <w:hyperlink w:anchor="_Toc3989537" w:history="1">
        <w:r w:rsidRPr="00D30038">
          <w:rPr>
            <w:rStyle w:val="Hyperlink"/>
            <w:noProof/>
          </w:rPr>
          <w:t>Bibliography</w:t>
        </w:r>
        <w:r>
          <w:rPr>
            <w:noProof/>
            <w:webHidden/>
          </w:rPr>
          <w:tab/>
        </w:r>
        <w:r>
          <w:rPr>
            <w:noProof/>
            <w:webHidden/>
          </w:rPr>
          <w:fldChar w:fldCharType="begin"/>
        </w:r>
        <w:r>
          <w:rPr>
            <w:noProof/>
            <w:webHidden/>
          </w:rPr>
          <w:instrText xml:space="preserve"> PAGEREF _Toc3989537 \h </w:instrText>
        </w:r>
        <w:r>
          <w:rPr>
            <w:noProof/>
            <w:webHidden/>
          </w:rPr>
        </w:r>
        <w:r>
          <w:rPr>
            <w:noProof/>
            <w:webHidden/>
          </w:rPr>
          <w:fldChar w:fldCharType="separate"/>
        </w:r>
        <w:r>
          <w:rPr>
            <w:noProof/>
            <w:webHidden/>
          </w:rPr>
          <w:t>14</w:t>
        </w:r>
        <w:r>
          <w:rPr>
            <w:noProof/>
            <w:webHidden/>
          </w:rPr>
          <w:fldChar w:fldCharType="end"/>
        </w:r>
      </w:hyperlink>
    </w:p>
    <w:p w:rsidR="00C86248" w:rsidRDefault="00122C9C">
      <w:r>
        <w:rPr>
          <w:rFonts w:ascii="Segoe UI Semibold" w:hAnsi="Segoe UI Semibold"/>
          <w:b/>
          <w:sz w:val="24"/>
        </w:rPr>
        <w:fldChar w:fldCharType="end"/>
      </w:r>
    </w:p>
    <w:p w:rsidR="003A5FEA" w:rsidRDefault="003A5FEA" w:rsidP="001D3E4E">
      <w:pPr>
        <w:pStyle w:val="TOC1"/>
        <w:keepNext/>
      </w:pPr>
      <w:r>
        <w:t>List of Figures</w:t>
      </w:r>
    </w:p>
    <w:p w:rsidR="00122C9C" w:rsidRDefault="00122C9C">
      <w:pPr>
        <w:pStyle w:val="TOC3"/>
        <w:rPr>
          <w:rFonts w:asciiTheme="minorHAnsi" w:eastAsiaTheme="minorEastAsia" w:hAnsiTheme="minorHAnsi" w:cstheme="minorBidi"/>
          <w:noProof/>
          <w:sz w:val="22"/>
          <w:szCs w:val="22"/>
          <w:lang w:eastAsia="en-NZ"/>
        </w:rPr>
      </w:pPr>
      <w:r>
        <w:fldChar w:fldCharType="begin"/>
      </w:r>
      <w:r>
        <w:instrText xml:space="preserve"> TOC \h \z \t "Figure,3" </w:instrText>
      </w:r>
      <w:r>
        <w:fldChar w:fldCharType="separate"/>
      </w:r>
      <w:hyperlink w:anchor="_Toc3989538" w:history="1">
        <w:r w:rsidRPr="00140E46">
          <w:rPr>
            <w:rStyle w:val="Hyperlink"/>
            <w:noProof/>
            <w:lang w:eastAsia="en-NZ"/>
          </w:rPr>
          <w:t>Figure 1: Interval cancer rates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_Toc3989538 \h </w:instrText>
        </w:r>
        <w:r>
          <w:rPr>
            <w:noProof/>
            <w:webHidden/>
          </w:rPr>
        </w:r>
        <w:r>
          <w:rPr>
            <w:noProof/>
            <w:webHidden/>
          </w:rPr>
          <w:fldChar w:fldCharType="separate"/>
        </w:r>
        <w:r>
          <w:rPr>
            <w:noProof/>
            <w:webHidden/>
          </w:rPr>
          <w:t>7</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39" w:history="1">
        <w:r w:rsidRPr="00140E46">
          <w:rPr>
            <w:rStyle w:val="Hyperlink"/>
            <w:noProof/>
            <w:lang w:eastAsia="en-NZ"/>
          </w:rPr>
          <w:t>Figure 2: FIT sensitivity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_Toc3989539 \h </w:instrText>
        </w:r>
        <w:r>
          <w:rPr>
            <w:noProof/>
            <w:webHidden/>
          </w:rPr>
        </w:r>
        <w:r>
          <w:rPr>
            <w:noProof/>
            <w:webHidden/>
          </w:rPr>
          <w:fldChar w:fldCharType="separate"/>
        </w:r>
        <w:r>
          <w:rPr>
            <w:noProof/>
            <w:webHidden/>
          </w:rPr>
          <w:t>8</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0" w:history="1">
        <w:r w:rsidRPr="00140E46">
          <w:rPr>
            <w:rStyle w:val="Hyperlink"/>
            <w:noProof/>
            <w:lang w:eastAsia="en-NZ"/>
          </w:rPr>
          <w:t>Figure 3: Interval cancer rates by age at invite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_Toc3989540 \h </w:instrText>
        </w:r>
        <w:r>
          <w:rPr>
            <w:noProof/>
            <w:webHidden/>
          </w:rPr>
        </w:r>
        <w:r>
          <w:rPr>
            <w:noProof/>
            <w:webHidden/>
          </w:rPr>
          <w:fldChar w:fldCharType="separate"/>
        </w:r>
        <w:r>
          <w:rPr>
            <w:noProof/>
            <w:webHidden/>
          </w:rPr>
          <w:t>8</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1" w:history="1">
        <w:r w:rsidRPr="00140E46">
          <w:rPr>
            <w:rStyle w:val="Hyperlink"/>
            <w:noProof/>
            <w:lang w:eastAsia="en-NZ"/>
          </w:rPr>
          <w:t>Figure 4: FIT sensitivity by age at invite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_Toc3989541 \h </w:instrText>
        </w:r>
        <w:r>
          <w:rPr>
            <w:noProof/>
            <w:webHidden/>
          </w:rPr>
        </w:r>
        <w:r>
          <w:rPr>
            <w:noProof/>
            <w:webHidden/>
          </w:rPr>
          <w:fldChar w:fldCharType="separate"/>
        </w:r>
        <w:r>
          <w:rPr>
            <w:noProof/>
            <w:webHidden/>
          </w:rPr>
          <w:t>9</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2" w:history="1">
        <w:r w:rsidRPr="00140E46">
          <w:rPr>
            <w:rStyle w:val="Hyperlink"/>
            <w:noProof/>
            <w:lang w:eastAsia="en-NZ"/>
          </w:rPr>
          <w:t>Figure 5: Interval cancer rates by ethnicity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_Toc3989542 \h </w:instrText>
        </w:r>
        <w:r>
          <w:rPr>
            <w:noProof/>
            <w:webHidden/>
          </w:rPr>
        </w:r>
        <w:r>
          <w:rPr>
            <w:noProof/>
            <w:webHidden/>
          </w:rPr>
          <w:fldChar w:fldCharType="separate"/>
        </w:r>
        <w:r>
          <w:rPr>
            <w:noProof/>
            <w:webHidden/>
          </w:rPr>
          <w:t>10</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3" w:history="1">
        <w:r w:rsidRPr="00140E46">
          <w:rPr>
            <w:rStyle w:val="Hyperlink"/>
            <w:noProof/>
            <w:lang w:eastAsia="en-NZ"/>
          </w:rPr>
          <w:t>Figure 6: FIT sensitivity by ethnicity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_Toc3989543 \h </w:instrText>
        </w:r>
        <w:r>
          <w:rPr>
            <w:noProof/>
            <w:webHidden/>
          </w:rPr>
        </w:r>
        <w:r>
          <w:rPr>
            <w:noProof/>
            <w:webHidden/>
          </w:rPr>
          <w:fldChar w:fldCharType="separate"/>
        </w:r>
        <w:r>
          <w:rPr>
            <w:noProof/>
            <w:webHidden/>
          </w:rPr>
          <w:t>10</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4" w:history="1">
        <w:r w:rsidRPr="00140E46">
          <w:rPr>
            <w:rStyle w:val="Hyperlink"/>
            <w:noProof/>
            <w:lang w:eastAsia="en-NZ"/>
          </w:rPr>
          <w:t>Figure 7: Interval cancer rates by sex of participant for initial, subsequent and all screens, 2012–2015</w:t>
        </w:r>
        <w:r>
          <w:rPr>
            <w:noProof/>
            <w:webHidden/>
          </w:rPr>
          <w:tab/>
        </w:r>
        <w:r>
          <w:rPr>
            <w:noProof/>
            <w:webHidden/>
          </w:rPr>
          <w:fldChar w:fldCharType="begin"/>
        </w:r>
        <w:r>
          <w:rPr>
            <w:noProof/>
            <w:webHidden/>
          </w:rPr>
          <w:instrText xml:space="preserve"> PAGEREF _Toc3989544 \h </w:instrText>
        </w:r>
        <w:r>
          <w:rPr>
            <w:noProof/>
            <w:webHidden/>
          </w:rPr>
        </w:r>
        <w:r>
          <w:rPr>
            <w:noProof/>
            <w:webHidden/>
          </w:rPr>
          <w:fldChar w:fldCharType="separate"/>
        </w:r>
        <w:r>
          <w:rPr>
            <w:noProof/>
            <w:webHidden/>
          </w:rPr>
          <w:t>11</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5" w:history="1">
        <w:r w:rsidRPr="00140E46">
          <w:rPr>
            <w:rStyle w:val="Hyperlink"/>
            <w:noProof/>
            <w:lang w:eastAsia="en-NZ"/>
          </w:rPr>
          <w:t>Figure 8: FIT sensitivity by sex of participant for initial, subsequent and all screens, 2012</w:t>
        </w:r>
        <w:r w:rsidRPr="00140E46">
          <w:rPr>
            <w:rStyle w:val="Hyperlink"/>
            <w:noProof/>
          </w:rPr>
          <w:t>–</w:t>
        </w:r>
        <w:r w:rsidRPr="00140E46">
          <w:rPr>
            <w:rStyle w:val="Hyperlink"/>
            <w:noProof/>
            <w:lang w:eastAsia="en-NZ"/>
          </w:rPr>
          <w:t>2015</w:t>
        </w:r>
        <w:r>
          <w:rPr>
            <w:noProof/>
            <w:webHidden/>
          </w:rPr>
          <w:tab/>
        </w:r>
        <w:r>
          <w:rPr>
            <w:noProof/>
            <w:webHidden/>
          </w:rPr>
          <w:fldChar w:fldCharType="begin"/>
        </w:r>
        <w:r>
          <w:rPr>
            <w:noProof/>
            <w:webHidden/>
          </w:rPr>
          <w:instrText xml:space="preserve"> PAGEREF _Toc3989545 \h </w:instrText>
        </w:r>
        <w:r>
          <w:rPr>
            <w:noProof/>
            <w:webHidden/>
          </w:rPr>
        </w:r>
        <w:r>
          <w:rPr>
            <w:noProof/>
            <w:webHidden/>
          </w:rPr>
          <w:fldChar w:fldCharType="separate"/>
        </w:r>
        <w:r>
          <w:rPr>
            <w:noProof/>
            <w:webHidden/>
          </w:rPr>
          <w:t>12</w:t>
        </w:r>
        <w:r>
          <w:rPr>
            <w:noProof/>
            <w:webHidden/>
          </w:rPr>
          <w:fldChar w:fldCharType="end"/>
        </w:r>
      </w:hyperlink>
    </w:p>
    <w:p w:rsidR="003A5FEA" w:rsidRDefault="00122C9C" w:rsidP="003A5FEA">
      <w:r>
        <w:fldChar w:fldCharType="end"/>
      </w:r>
    </w:p>
    <w:p w:rsidR="002B76A7" w:rsidRDefault="002B76A7" w:rsidP="002B76A7">
      <w:pPr>
        <w:pStyle w:val="TOC1"/>
        <w:keepNext/>
      </w:pPr>
      <w:r>
        <w:t>List of Tables</w:t>
      </w:r>
    </w:p>
    <w:p w:rsidR="00122C9C" w:rsidRDefault="00122C9C">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3989546" w:history="1">
        <w:r w:rsidRPr="004C3B04">
          <w:rPr>
            <w:rStyle w:val="Hyperlink"/>
            <w:noProof/>
          </w:rPr>
          <w:t>Table 1: Case definition for colorectal cancers</w:t>
        </w:r>
        <w:r>
          <w:rPr>
            <w:noProof/>
            <w:webHidden/>
          </w:rPr>
          <w:tab/>
        </w:r>
        <w:r>
          <w:rPr>
            <w:noProof/>
            <w:webHidden/>
          </w:rPr>
          <w:fldChar w:fldCharType="begin"/>
        </w:r>
        <w:r>
          <w:rPr>
            <w:noProof/>
            <w:webHidden/>
          </w:rPr>
          <w:instrText xml:space="preserve"> PAGEREF _Toc3989546 \h </w:instrText>
        </w:r>
        <w:r>
          <w:rPr>
            <w:noProof/>
            <w:webHidden/>
          </w:rPr>
        </w:r>
        <w:r>
          <w:rPr>
            <w:noProof/>
            <w:webHidden/>
          </w:rPr>
          <w:fldChar w:fldCharType="separate"/>
        </w:r>
        <w:r>
          <w:rPr>
            <w:noProof/>
            <w:webHidden/>
          </w:rPr>
          <w:t>3</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7" w:history="1">
        <w:r w:rsidRPr="004C3B04">
          <w:rPr>
            <w:rStyle w:val="Hyperlink"/>
            <w:noProof/>
          </w:rPr>
          <w:t>Table 2: Interval cancer rates for initial, subsequent and all screens, 2012–2015</w:t>
        </w:r>
        <w:r>
          <w:rPr>
            <w:noProof/>
            <w:webHidden/>
          </w:rPr>
          <w:tab/>
        </w:r>
        <w:r>
          <w:rPr>
            <w:noProof/>
            <w:webHidden/>
          </w:rPr>
          <w:fldChar w:fldCharType="begin"/>
        </w:r>
        <w:r>
          <w:rPr>
            <w:noProof/>
            <w:webHidden/>
          </w:rPr>
          <w:instrText xml:space="preserve"> PAGEREF _Toc3989547 \h </w:instrText>
        </w:r>
        <w:r>
          <w:rPr>
            <w:noProof/>
            <w:webHidden/>
          </w:rPr>
        </w:r>
        <w:r>
          <w:rPr>
            <w:noProof/>
            <w:webHidden/>
          </w:rPr>
          <w:fldChar w:fldCharType="separate"/>
        </w:r>
        <w:r>
          <w:rPr>
            <w:noProof/>
            <w:webHidden/>
          </w:rPr>
          <w:t>7</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8" w:history="1">
        <w:r w:rsidRPr="004C3B04">
          <w:rPr>
            <w:rStyle w:val="Hyperlink"/>
            <w:noProof/>
          </w:rPr>
          <w:t>Table 3: FIT sensitivity for initial, subsequent screen and all screens, 2012–2015</w:t>
        </w:r>
        <w:r>
          <w:rPr>
            <w:noProof/>
            <w:webHidden/>
          </w:rPr>
          <w:tab/>
        </w:r>
        <w:r>
          <w:rPr>
            <w:noProof/>
            <w:webHidden/>
          </w:rPr>
          <w:fldChar w:fldCharType="begin"/>
        </w:r>
        <w:r>
          <w:rPr>
            <w:noProof/>
            <w:webHidden/>
          </w:rPr>
          <w:instrText xml:space="preserve"> PAGEREF _Toc3989548 \h </w:instrText>
        </w:r>
        <w:r>
          <w:rPr>
            <w:noProof/>
            <w:webHidden/>
          </w:rPr>
        </w:r>
        <w:r>
          <w:rPr>
            <w:noProof/>
            <w:webHidden/>
          </w:rPr>
          <w:fldChar w:fldCharType="separate"/>
        </w:r>
        <w:r>
          <w:rPr>
            <w:noProof/>
            <w:webHidden/>
          </w:rPr>
          <w:t>8</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49" w:history="1">
        <w:r w:rsidRPr="004C3B04">
          <w:rPr>
            <w:rStyle w:val="Hyperlink"/>
            <w:noProof/>
          </w:rPr>
          <w:t>Table 4: Interval cancer rates by age at invite for initial, subsequent and all screens, 2012–2015</w:t>
        </w:r>
        <w:r>
          <w:rPr>
            <w:noProof/>
            <w:webHidden/>
          </w:rPr>
          <w:tab/>
        </w:r>
        <w:r>
          <w:rPr>
            <w:noProof/>
            <w:webHidden/>
          </w:rPr>
          <w:fldChar w:fldCharType="begin"/>
        </w:r>
        <w:r>
          <w:rPr>
            <w:noProof/>
            <w:webHidden/>
          </w:rPr>
          <w:instrText xml:space="preserve"> PAGEREF _Toc3989549 \h </w:instrText>
        </w:r>
        <w:r>
          <w:rPr>
            <w:noProof/>
            <w:webHidden/>
          </w:rPr>
        </w:r>
        <w:r>
          <w:rPr>
            <w:noProof/>
            <w:webHidden/>
          </w:rPr>
          <w:fldChar w:fldCharType="separate"/>
        </w:r>
        <w:r>
          <w:rPr>
            <w:noProof/>
            <w:webHidden/>
          </w:rPr>
          <w:t>9</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50" w:history="1">
        <w:r w:rsidRPr="004C3B04">
          <w:rPr>
            <w:rStyle w:val="Hyperlink"/>
            <w:noProof/>
          </w:rPr>
          <w:t>Table 5: FIT sensitivity by age at invite for initial, subsequent and all screens, 2012–2015</w:t>
        </w:r>
        <w:r>
          <w:rPr>
            <w:noProof/>
            <w:webHidden/>
          </w:rPr>
          <w:tab/>
        </w:r>
        <w:r>
          <w:rPr>
            <w:noProof/>
            <w:webHidden/>
          </w:rPr>
          <w:fldChar w:fldCharType="begin"/>
        </w:r>
        <w:r>
          <w:rPr>
            <w:noProof/>
            <w:webHidden/>
          </w:rPr>
          <w:instrText xml:space="preserve"> PAGEREF _Toc3989550 \h </w:instrText>
        </w:r>
        <w:r>
          <w:rPr>
            <w:noProof/>
            <w:webHidden/>
          </w:rPr>
        </w:r>
        <w:r>
          <w:rPr>
            <w:noProof/>
            <w:webHidden/>
          </w:rPr>
          <w:fldChar w:fldCharType="separate"/>
        </w:r>
        <w:r>
          <w:rPr>
            <w:noProof/>
            <w:webHidden/>
          </w:rPr>
          <w:t>9</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51" w:history="1">
        <w:r w:rsidRPr="004C3B04">
          <w:rPr>
            <w:rStyle w:val="Hyperlink"/>
            <w:noProof/>
          </w:rPr>
          <w:t>Table 6: Interval cancer rates by ethnicity for initial, subsequent and all screens, 2012–2015</w:t>
        </w:r>
        <w:r>
          <w:rPr>
            <w:noProof/>
            <w:webHidden/>
          </w:rPr>
          <w:tab/>
        </w:r>
        <w:r>
          <w:rPr>
            <w:noProof/>
            <w:webHidden/>
          </w:rPr>
          <w:fldChar w:fldCharType="begin"/>
        </w:r>
        <w:r>
          <w:rPr>
            <w:noProof/>
            <w:webHidden/>
          </w:rPr>
          <w:instrText xml:space="preserve"> PAGEREF _Toc3989551 \h </w:instrText>
        </w:r>
        <w:r>
          <w:rPr>
            <w:noProof/>
            <w:webHidden/>
          </w:rPr>
        </w:r>
        <w:r>
          <w:rPr>
            <w:noProof/>
            <w:webHidden/>
          </w:rPr>
          <w:fldChar w:fldCharType="separate"/>
        </w:r>
        <w:r>
          <w:rPr>
            <w:noProof/>
            <w:webHidden/>
          </w:rPr>
          <w:t>10</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52" w:history="1">
        <w:r w:rsidRPr="004C3B04">
          <w:rPr>
            <w:rStyle w:val="Hyperlink"/>
            <w:noProof/>
          </w:rPr>
          <w:t>Table 7: FIT sensitivity by ethnicity for initial, subsequent and all screens, 2012–2015</w:t>
        </w:r>
        <w:r>
          <w:rPr>
            <w:noProof/>
            <w:webHidden/>
          </w:rPr>
          <w:tab/>
        </w:r>
        <w:r>
          <w:rPr>
            <w:noProof/>
            <w:webHidden/>
          </w:rPr>
          <w:fldChar w:fldCharType="begin"/>
        </w:r>
        <w:r>
          <w:rPr>
            <w:noProof/>
            <w:webHidden/>
          </w:rPr>
          <w:instrText xml:space="preserve"> PAGEREF _Toc3989552 \h </w:instrText>
        </w:r>
        <w:r>
          <w:rPr>
            <w:noProof/>
            <w:webHidden/>
          </w:rPr>
        </w:r>
        <w:r>
          <w:rPr>
            <w:noProof/>
            <w:webHidden/>
          </w:rPr>
          <w:fldChar w:fldCharType="separate"/>
        </w:r>
        <w:r>
          <w:rPr>
            <w:noProof/>
            <w:webHidden/>
          </w:rPr>
          <w:t>11</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53" w:history="1">
        <w:r w:rsidRPr="004C3B04">
          <w:rPr>
            <w:rStyle w:val="Hyperlink"/>
            <w:noProof/>
          </w:rPr>
          <w:t>Table 8: Interval cancers rates by sex of participant for initial, subsequent and all screens, 2012–2015</w:t>
        </w:r>
        <w:r>
          <w:rPr>
            <w:noProof/>
            <w:webHidden/>
          </w:rPr>
          <w:tab/>
        </w:r>
        <w:r>
          <w:rPr>
            <w:noProof/>
            <w:webHidden/>
          </w:rPr>
          <w:fldChar w:fldCharType="begin"/>
        </w:r>
        <w:r>
          <w:rPr>
            <w:noProof/>
            <w:webHidden/>
          </w:rPr>
          <w:instrText xml:space="preserve"> PAGEREF _Toc3989553 \h </w:instrText>
        </w:r>
        <w:r>
          <w:rPr>
            <w:noProof/>
            <w:webHidden/>
          </w:rPr>
        </w:r>
        <w:r>
          <w:rPr>
            <w:noProof/>
            <w:webHidden/>
          </w:rPr>
          <w:fldChar w:fldCharType="separate"/>
        </w:r>
        <w:r>
          <w:rPr>
            <w:noProof/>
            <w:webHidden/>
          </w:rPr>
          <w:t>11</w:t>
        </w:r>
        <w:r>
          <w:rPr>
            <w:noProof/>
            <w:webHidden/>
          </w:rPr>
          <w:fldChar w:fldCharType="end"/>
        </w:r>
      </w:hyperlink>
    </w:p>
    <w:p w:rsidR="00122C9C" w:rsidRDefault="00122C9C">
      <w:pPr>
        <w:pStyle w:val="TOC3"/>
        <w:rPr>
          <w:rFonts w:asciiTheme="minorHAnsi" w:eastAsiaTheme="minorEastAsia" w:hAnsiTheme="minorHAnsi" w:cstheme="minorBidi"/>
          <w:noProof/>
          <w:sz w:val="22"/>
          <w:szCs w:val="22"/>
          <w:lang w:eastAsia="en-NZ"/>
        </w:rPr>
      </w:pPr>
      <w:hyperlink w:anchor="_Toc3989554" w:history="1">
        <w:r w:rsidRPr="004C3B04">
          <w:rPr>
            <w:rStyle w:val="Hyperlink"/>
            <w:noProof/>
          </w:rPr>
          <w:t>Table 9: FIT sensitivity by sex of participant for initial, subsequent and all screens, 2012–2015</w:t>
        </w:r>
        <w:r>
          <w:rPr>
            <w:noProof/>
            <w:webHidden/>
          </w:rPr>
          <w:tab/>
        </w:r>
        <w:r>
          <w:rPr>
            <w:noProof/>
            <w:webHidden/>
          </w:rPr>
          <w:fldChar w:fldCharType="begin"/>
        </w:r>
        <w:r>
          <w:rPr>
            <w:noProof/>
            <w:webHidden/>
          </w:rPr>
          <w:instrText xml:space="preserve"> PAGEREF _Toc3989554 \h </w:instrText>
        </w:r>
        <w:r>
          <w:rPr>
            <w:noProof/>
            <w:webHidden/>
          </w:rPr>
        </w:r>
        <w:r>
          <w:rPr>
            <w:noProof/>
            <w:webHidden/>
          </w:rPr>
          <w:fldChar w:fldCharType="separate"/>
        </w:r>
        <w:r>
          <w:rPr>
            <w:noProof/>
            <w:webHidden/>
          </w:rPr>
          <w:t>12</w:t>
        </w:r>
        <w:r>
          <w:rPr>
            <w:noProof/>
            <w:webHidden/>
          </w:rPr>
          <w:fldChar w:fldCharType="end"/>
        </w:r>
      </w:hyperlink>
    </w:p>
    <w:p w:rsidR="002B76A7" w:rsidRDefault="00122C9C" w:rsidP="003A5FEA">
      <w:r>
        <w:rPr>
          <w:sz w:val="20"/>
        </w:rPr>
        <w:fldChar w:fldCharType="end"/>
      </w:r>
    </w:p>
    <w:p w:rsidR="001D3E4E" w:rsidRDefault="001D3E4E" w:rsidP="003A5FEA">
      <w:pPr>
        <w:sectPr w:rsidR="001D3E4E" w:rsidSect="0078658E">
          <w:headerReference w:type="even" r:id="rId25"/>
          <w:headerReference w:type="default" r:id="rId26"/>
          <w:footerReference w:type="even" r:id="rId27"/>
          <w:footerReference w:type="default" r:id="rId28"/>
          <w:pgSz w:w="11907" w:h="16840" w:code="9"/>
          <w:pgMar w:top="1418" w:right="1701" w:bottom="1134" w:left="1843" w:header="284" w:footer="425" w:gutter="284"/>
          <w:pgNumType w:fmt="lowerRoman"/>
          <w:cols w:space="720"/>
        </w:sectPr>
      </w:pPr>
    </w:p>
    <w:p w:rsidR="009A42D5" w:rsidRDefault="009A42D5" w:rsidP="003F6DFA">
      <w:pPr>
        <w:pStyle w:val="Heading1"/>
        <w:numPr>
          <w:ilvl w:val="0"/>
          <w:numId w:val="0"/>
        </w:numPr>
      </w:pPr>
      <w:bookmarkStart w:id="4" w:name="_Toc3989517"/>
      <w:r>
        <w:lastRenderedPageBreak/>
        <w:t>Executive summary</w:t>
      </w:r>
      <w:bookmarkEnd w:id="4"/>
    </w:p>
    <w:p w:rsidR="003F6DFA" w:rsidRPr="000A01DA" w:rsidRDefault="003F6DFA" w:rsidP="003F6DFA">
      <w:pPr>
        <w:pStyle w:val="Heading2"/>
        <w:numPr>
          <w:ilvl w:val="0"/>
          <w:numId w:val="0"/>
        </w:numPr>
      </w:pPr>
      <w:bookmarkStart w:id="5" w:name="_Toc442782"/>
      <w:bookmarkStart w:id="6" w:name="_Toc3989518"/>
      <w:r w:rsidRPr="000A01DA">
        <w:t>Introduction</w:t>
      </w:r>
      <w:bookmarkEnd w:id="5"/>
      <w:bookmarkEnd w:id="6"/>
    </w:p>
    <w:p w:rsidR="003F6DFA" w:rsidRPr="000A01DA" w:rsidRDefault="003F6DFA" w:rsidP="003F6DFA">
      <w:r w:rsidRPr="000A01DA">
        <w:t>This report presents an analysis of interval cancers</w:t>
      </w:r>
      <w:r w:rsidR="004E3856">
        <w:t xml:space="preserve"> following a negative F</w:t>
      </w:r>
      <w:r w:rsidR="0028582E">
        <w:t xml:space="preserve">aecal </w:t>
      </w:r>
      <w:r w:rsidR="004E3856">
        <w:t>I</w:t>
      </w:r>
      <w:r w:rsidR="0028582E">
        <w:t xml:space="preserve">mmunochemical </w:t>
      </w:r>
      <w:r w:rsidR="004E3856">
        <w:t>T</w:t>
      </w:r>
      <w:r w:rsidR="0028582E">
        <w:t>est (FIT)</w:t>
      </w:r>
      <w:r w:rsidRPr="000A01DA">
        <w:t xml:space="preserve"> </w:t>
      </w:r>
      <w:r>
        <w:t>occurring in participants screened in the</w:t>
      </w:r>
      <w:r w:rsidRPr="000A01DA">
        <w:t xml:space="preserve"> </w:t>
      </w:r>
      <w:r>
        <w:t>first four years of the b</w:t>
      </w:r>
      <w:r w:rsidRPr="000A01DA">
        <w:t xml:space="preserve">owel </w:t>
      </w:r>
      <w:r>
        <w:t>s</w:t>
      </w:r>
      <w:r w:rsidRPr="000A01DA">
        <w:t>c</w:t>
      </w:r>
      <w:r>
        <w:t xml:space="preserve">reening pilot (BSP). The BSP was based in </w:t>
      </w:r>
      <w:proofErr w:type="spellStart"/>
      <w:r>
        <w:t>Waitemata</w:t>
      </w:r>
      <w:proofErr w:type="spellEnd"/>
      <w:r>
        <w:t xml:space="preserve"> District Health Board (DHB), and during this period, almost 136,000 screens were successfully completed, with over 44,000 of these a subsequent</w:t>
      </w:r>
      <w:r w:rsidRPr="00CA6077">
        <w:t xml:space="preserve"> </w:t>
      </w:r>
      <w:r>
        <w:t>(repeat) screen</w:t>
      </w:r>
      <w:r w:rsidR="00CD7634">
        <w:t xml:space="preserve">. The </w:t>
      </w:r>
      <w:r w:rsidR="005C0863">
        <w:t>number</w:t>
      </w:r>
      <w:r w:rsidR="00CF58FD">
        <w:t>s</w:t>
      </w:r>
      <w:r w:rsidR="005C0863">
        <w:t xml:space="preserve"> of both interval and screen detected cancers for this period </w:t>
      </w:r>
      <w:r w:rsidR="00CF58FD">
        <w:t>were</w:t>
      </w:r>
      <w:r w:rsidR="005C0863">
        <w:t xml:space="preserve"> </w:t>
      </w:r>
      <w:r w:rsidR="00CF58FD">
        <w:t>relatively small</w:t>
      </w:r>
      <w:r w:rsidR="00CD7634">
        <w:t xml:space="preserve">, and so caution is advised </w:t>
      </w:r>
      <w:r w:rsidR="008F5C3B">
        <w:t>against</w:t>
      </w:r>
      <w:r w:rsidR="00CD7634">
        <w:t xml:space="preserve"> drawing any strong conclusions from the analysis</w:t>
      </w:r>
      <w:r>
        <w:t>.</w:t>
      </w:r>
    </w:p>
    <w:p w:rsidR="005C0863" w:rsidRDefault="005C0863" w:rsidP="003F6DFA"/>
    <w:p w:rsidR="005C0863" w:rsidRDefault="00CD7634" w:rsidP="003F6DFA">
      <w:r>
        <w:t xml:space="preserve">Overall </w:t>
      </w:r>
      <w:r w:rsidR="005C0863">
        <w:t xml:space="preserve">interval cancer rates </w:t>
      </w:r>
      <w:r>
        <w:t xml:space="preserve">and </w:t>
      </w:r>
      <w:r w:rsidR="005C0863">
        <w:t xml:space="preserve">sensitivity of the </w:t>
      </w:r>
      <w:r w:rsidR="004B6D3C">
        <w:t xml:space="preserve">BSP </w:t>
      </w:r>
      <w:r w:rsidR="005C0863">
        <w:t>wi</w:t>
      </w:r>
      <w:r>
        <w:t>ll not be able to be calculated until sufficient time has elapsed from the last colonoscopy performed in the BSP for all potential interval cancers to be captured.</w:t>
      </w:r>
    </w:p>
    <w:p w:rsidR="00CD7634" w:rsidRDefault="00CD7634" w:rsidP="003F6DFA"/>
    <w:p w:rsidR="00CD7634" w:rsidRDefault="00CD7634" w:rsidP="00CD7634">
      <w:r>
        <w:t xml:space="preserve">The findings in this report should not be used to predict FIT interval cancer rates and FIT sensitivity for the National Bowel Screening Programme (NBSP) due to differences between the pilot and the NBSP in the eligible age range and the threshold that triggers a positive screening result. </w:t>
      </w:r>
    </w:p>
    <w:p w:rsidR="00CD7634" w:rsidRPr="00BC0D4D" w:rsidRDefault="00CD7634" w:rsidP="003F6DFA"/>
    <w:p w:rsidR="003F6DFA" w:rsidRPr="000A01DA" w:rsidRDefault="003F6DFA" w:rsidP="003F6DFA">
      <w:pPr>
        <w:pStyle w:val="Heading2"/>
        <w:numPr>
          <w:ilvl w:val="0"/>
          <w:numId w:val="0"/>
        </w:numPr>
      </w:pPr>
      <w:bookmarkStart w:id="7" w:name="_Toc442783"/>
      <w:bookmarkStart w:id="8" w:name="_Toc3989519"/>
      <w:r w:rsidRPr="000A01DA">
        <w:t>Methods</w:t>
      </w:r>
      <w:bookmarkEnd w:id="7"/>
      <w:bookmarkEnd w:id="8"/>
    </w:p>
    <w:p w:rsidR="003F6DFA" w:rsidRPr="000A01DA" w:rsidRDefault="003F6DFA" w:rsidP="003F6DFA">
      <w:r w:rsidRPr="000A01DA">
        <w:t xml:space="preserve">Data on participants screened in the BSP </w:t>
      </w:r>
      <w:r w:rsidR="00CE324C">
        <w:t xml:space="preserve">between </w:t>
      </w:r>
      <w:r w:rsidRPr="000A01DA">
        <w:t xml:space="preserve">2012 and 2015 was matched to </w:t>
      </w:r>
      <w:r>
        <w:t xml:space="preserve">colorectal </w:t>
      </w:r>
      <w:r w:rsidRPr="000A01DA">
        <w:t>cancer diagnoses in the N</w:t>
      </w:r>
      <w:r>
        <w:t xml:space="preserve">ew </w:t>
      </w:r>
      <w:r w:rsidRPr="000A01DA">
        <w:t>Z</w:t>
      </w:r>
      <w:r>
        <w:t>ealand</w:t>
      </w:r>
      <w:r w:rsidRPr="000A01DA">
        <w:t xml:space="preserve"> Cancer Registry (NZCR)</w:t>
      </w:r>
      <w:r>
        <w:t>, using the National Health Index number (NHI number)</w:t>
      </w:r>
      <w:r w:rsidRPr="000A01DA">
        <w:t>. Interval cancer rates were calculated per 10,000</w:t>
      </w:r>
      <w:r>
        <w:t xml:space="preserve"> participants</w:t>
      </w:r>
      <w:r w:rsidRPr="000A01DA">
        <w:t xml:space="preserve"> screened and were reported by type of screen (initial or subsequent), five-year age group, ethnicity, </w:t>
      </w:r>
      <w:proofErr w:type="gramStart"/>
      <w:r w:rsidRPr="000A01DA">
        <w:t>year</w:t>
      </w:r>
      <w:proofErr w:type="gramEnd"/>
      <w:r w:rsidRPr="000A01DA">
        <w:t xml:space="preserve"> of screen</w:t>
      </w:r>
      <w:r w:rsidRPr="00BC0D4D">
        <w:t xml:space="preserve"> and </w:t>
      </w:r>
      <w:r>
        <w:t xml:space="preserve">the </w:t>
      </w:r>
      <w:r w:rsidRPr="00BC0D4D">
        <w:t>sex</w:t>
      </w:r>
      <w:r>
        <w:t xml:space="preserve"> of the participant</w:t>
      </w:r>
      <w:r w:rsidRPr="00BC0D4D">
        <w:t xml:space="preserve">. </w:t>
      </w:r>
      <w:r>
        <w:rPr>
          <w:color w:val="000000" w:themeColor="text1"/>
        </w:rPr>
        <w:t>F</w:t>
      </w:r>
      <w:r w:rsidRPr="00A74466">
        <w:rPr>
          <w:color w:val="000000" w:themeColor="text1"/>
        </w:rPr>
        <w:t>aecal immunochemical test</w:t>
      </w:r>
      <w:r>
        <w:rPr>
          <w:color w:val="000000" w:themeColor="text1"/>
        </w:rPr>
        <w:t xml:space="preserve"> (</w:t>
      </w:r>
      <w:r>
        <w:t>FIT)</w:t>
      </w:r>
      <w:r w:rsidRPr="000A01DA">
        <w:t xml:space="preserve"> sensitivity (the proportion of cancers </w:t>
      </w:r>
      <w:r>
        <w:t xml:space="preserve">in the screened population </w:t>
      </w:r>
      <w:r w:rsidRPr="000A01DA">
        <w:t xml:space="preserve">detected by the screening programme) was calculated for the total </w:t>
      </w:r>
      <w:r w:rsidRPr="00BC0D4D">
        <w:t xml:space="preserve">BSP </w:t>
      </w:r>
      <w:r w:rsidRPr="000A01DA">
        <w:t>programme using the same breakdowns.</w:t>
      </w:r>
      <w:r>
        <w:t xml:space="preserve"> Stage and site analysis will be performed at a later date, depending on the availability of data.</w:t>
      </w:r>
    </w:p>
    <w:p w:rsidR="003F6DFA" w:rsidRPr="00BC0D4D" w:rsidRDefault="003F6DFA" w:rsidP="003F6DFA"/>
    <w:p w:rsidR="003F6DFA" w:rsidRPr="006D6709" w:rsidRDefault="003F6DFA" w:rsidP="003F6DFA">
      <w:pPr>
        <w:pStyle w:val="Heading2"/>
        <w:numPr>
          <w:ilvl w:val="0"/>
          <w:numId w:val="0"/>
        </w:numPr>
      </w:pPr>
      <w:bookmarkStart w:id="9" w:name="_Toc442784"/>
      <w:bookmarkStart w:id="10" w:name="_Toc3989520"/>
      <w:r w:rsidRPr="006D6709">
        <w:t>Results</w:t>
      </w:r>
      <w:bookmarkEnd w:id="9"/>
      <w:bookmarkEnd w:id="10"/>
    </w:p>
    <w:p w:rsidR="003F6DFA" w:rsidRPr="006D6709" w:rsidRDefault="003F6DFA" w:rsidP="003F6DFA">
      <w:pPr>
        <w:pStyle w:val="Heading3"/>
      </w:pPr>
      <w:r w:rsidRPr="006D6709">
        <w:t>Interval cancer</w:t>
      </w:r>
      <w:r>
        <w:t xml:space="preserve"> rate</w:t>
      </w:r>
    </w:p>
    <w:p w:rsidR="003F6DFA" w:rsidRPr="00A73C17" w:rsidRDefault="003F6DFA" w:rsidP="003F6DFA">
      <w:r w:rsidRPr="006D6709">
        <w:t>For the 20</w:t>
      </w:r>
      <w:r w:rsidRPr="00BC0D4D">
        <w:t>12</w:t>
      </w:r>
      <w:r w:rsidRPr="006D6709">
        <w:t>–20</w:t>
      </w:r>
      <w:r w:rsidRPr="00BC0D4D">
        <w:t>15</w:t>
      </w:r>
      <w:r w:rsidRPr="006D6709">
        <w:t xml:space="preserve"> screening period</w:t>
      </w:r>
      <w:r>
        <w:t xml:space="preserve">, 86 interval cancers were identified; a rate of 6.3 per 10,000 participants screened. The interval cancer rate was lower for participants undertaking their initial screen (first screen) at 5.9 per 10,000 participants screened </w:t>
      </w:r>
      <w:r>
        <w:lastRenderedPageBreak/>
        <w:t>compared with those having a subsequent screen (7.2 per 10,000 participants screened).</w:t>
      </w:r>
    </w:p>
    <w:p w:rsidR="003F6DFA" w:rsidRPr="00A73C17" w:rsidRDefault="003F6DFA" w:rsidP="003F6DFA"/>
    <w:p w:rsidR="003F6DFA" w:rsidRPr="0088632E" w:rsidRDefault="003F6DFA" w:rsidP="003F6DFA">
      <w:pPr>
        <w:pStyle w:val="Heading3"/>
      </w:pPr>
      <w:r>
        <w:t>FIT</w:t>
      </w:r>
      <w:r w:rsidRPr="0088632E">
        <w:t xml:space="preserve"> sensitivity</w:t>
      </w:r>
    </w:p>
    <w:p w:rsidR="003F6DFA" w:rsidRDefault="003F6DFA" w:rsidP="003F6DFA">
      <w:r w:rsidRPr="0088632E">
        <w:t xml:space="preserve">For </w:t>
      </w:r>
      <w:r>
        <w:t xml:space="preserve">the </w:t>
      </w:r>
      <w:r w:rsidRPr="0088632E">
        <w:t>20</w:t>
      </w:r>
      <w:r w:rsidRPr="00BC0D4D">
        <w:t>12</w:t>
      </w:r>
      <w:r w:rsidRPr="0088632E">
        <w:t>–20</w:t>
      </w:r>
      <w:r w:rsidRPr="00BC0D4D">
        <w:t>15</w:t>
      </w:r>
      <w:r>
        <w:t xml:space="preserve"> cohort,</w:t>
      </w:r>
      <w:r w:rsidRPr="0088632E">
        <w:t xml:space="preserve"> a total of </w:t>
      </w:r>
      <w:r>
        <w:t>320</w:t>
      </w:r>
      <w:r w:rsidRPr="0088632E">
        <w:t xml:space="preserve"> </w:t>
      </w:r>
      <w:r w:rsidRPr="00BC0D4D">
        <w:t xml:space="preserve">colorectal </w:t>
      </w:r>
      <w:r w:rsidRPr="0088632E">
        <w:t>cancers were detected by screening.</w:t>
      </w:r>
      <w:r>
        <w:t xml:space="preserve"> Overall, FIT</w:t>
      </w:r>
      <w:r w:rsidRPr="0088632E">
        <w:t xml:space="preserve"> sensitivity </w:t>
      </w:r>
      <w:r>
        <w:t xml:space="preserve">was 78.8%, with sensitivity higher in the </w:t>
      </w:r>
      <w:r w:rsidRPr="00BC0D4D">
        <w:t>initial screen</w:t>
      </w:r>
      <w:r>
        <w:t xml:space="preserve"> (83.2%) compared with the subsequent screen (61.9%).</w:t>
      </w:r>
    </w:p>
    <w:p w:rsidR="003F6DFA" w:rsidRPr="0088632E" w:rsidRDefault="003F6DFA" w:rsidP="003F6DFA"/>
    <w:p w:rsidR="003F6DFA" w:rsidRDefault="003F6DFA" w:rsidP="00423F98">
      <w:pPr>
        <w:pStyle w:val="Heading2"/>
        <w:numPr>
          <w:ilvl w:val="0"/>
          <w:numId w:val="0"/>
        </w:numPr>
      </w:pPr>
      <w:bookmarkStart w:id="11" w:name="_Toc3989521"/>
      <w:r>
        <w:t>International comparisons</w:t>
      </w:r>
      <w:bookmarkEnd w:id="11"/>
    </w:p>
    <w:p w:rsidR="00D662F8" w:rsidRDefault="003F6DFA" w:rsidP="003F6DFA">
      <w:r>
        <w:t>International comparisons are limited due to differences in bowel screening programme characteristics, such as eligible age, test type and methodology. However, the BSP results compared favourably with similar international bowel screening programmes. The Netherlands</w:t>
      </w:r>
      <w:r w:rsidR="0067065D">
        <w:t>’</w:t>
      </w:r>
      <w:r>
        <w:t xml:space="preserve"> bowel screening programme had a comparable ratio of interval cancers to screen-detected cancers to the BSP. The Netherlands</w:t>
      </w:r>
      <w:r w:rsidR="0067065D">
        <w:t>’</w:t>
      </w:r>
      <w:r>
        <w:t xml:space="preserve"> bowel screening programme also had a similar age range but lower threshold (10</w:t>
      </w:r>
      <w:r w:rsidRPr="007579D5">
        <w:t xml:space="preserve"> </w:t>
      </w:r>
      <w:r>
        <w:t xml:space="preserve">µg </w:t>
      </w:r>
      <w:proofErr w:type="spellStart"/>
      <w:r>
        <w:t>Hb</w:t>
      </w:r>
      <w:proofErr w:type="spellEnd"/>
      <w:r>
        <w:t xml:space="preserve"> / g faeces).</w:t>
      </w:r>
    </w:p>
    <w:p w:rsidR="003F6DFA" w:rsidRDefault="003F6DFA" w:rsidP="003F6DFA">
      <w:pPr>
        <w:rPr>
          <w:w w:val="105"/>
        </w:rPr>
      </w:pPr>
    </w:p>
    <w:p w:rsidR="00455CC9" w:rsidRPr="0043478F" w:rsidRDefault="00455CC9" w:rsidP="0086388B"/>
    <w:p w:rsidR="00C86248" w:rsidRPr="0043478F" w:rsidRDefault="00C86248">
      <w:pPr>
        <w:sectPr w:rsidR="00C86248" w:rsidRPr="0043478F" w:rsidSect="0078658E">
          <w:footerReference w:type="even" r:id="rId29"/>
          <w:footerReference w:type="default" r:id="rId30"/>
          <w:pgSz w:w="11907" w:h="16840" w:code="9"/>
          <w:pgMar w:top="1418" w:right="1701" w:bottom="1134" w:left="1843" w:header="284" w:footer="425" w:gutter="284"/>
          <w:pgNumType w:fmt="lowerRoman"/>
          <w:cols w:space="720"/>
        </w:sectPr>
      </w:pPr>
    </w:p>
    <w:p w:rsidR="008C2973" w:rsidRDefault="003F6DFA" w:rsidP="003F6DFA">
      <w:pPr>
        <w:pStyle w:val="Heading1"/>
      </w:pPr>
      <w:bookmarkStart w:id="12" w:name="_Toc3989522"/>
      <w:r>
        <w:lastRenderedPageBreak/>
        <w:t>Introduction</w:t>
      </w:r>
      <w:bookmarkEnd w:id="12"/>
    </w:p>
    <w:p w:rsidR="003F6DFA" w:rsidRPr="00BC0D4D" w:rsidRDefault="003F6DFA" w:rsidP="002E4F2D">
      <w:r w:rsidRPr="00BC0D4D">
        <w:t>The goal of population-based cancer screening programmes is to reduce morbidity and mortality from cancer by finding cancers at an earlier, more treatable stage. Early detection can reduce</w:t>
      </w:r>
      <w:r>
        <w:t xml:space="preserve"> the chances of dying from, and</w:t>
      </w:r>
      <w:r w:rsidRPr="00BC0D4D">
        <w:t xml:space="preserve"> the impact </w:t>
      </w:r>
      <w:r>
        <w:t xml:space="preserve">of, colorectal </w:t>
      </w:r>
      <w:r w:rsidRPr="00BC0D4D">
        <w:t xml:space="preserve">cancer at both an individual and societal level. </w:t>
      </w:r>
      <w:r>
        <w:t xml:space="preserve">This is particularly pertinent in </w:t>
      </w:r>
      <w:r w:rsidRPr="00BC0D4D">
        <w:t>New Zealand</w:t>
      </w:r>
      <w:r>
        <w:t>,</w:t>
      </w:r>
      <w:r w:rsidRPr="00BC0D4D">
        <w:t xml:space="preserve"> </w:t>
      </w:r>
      <w:r>
        <w:t xml:space="preserve">which </w:t>
      </w:r>
      <w:r w:rsidRPr="00BC0D4D">
        <w:t xml:space="preserve">has high rates of </w:t>
      </w:r>
      <w:r>
        <w:t xml:space="preserve">colorectal </w:t>
      </w:r>
      <w:r w:rsidRPr="00BC0D4D">
        <w:t xml:space="preserve">cancer compared </w:t>
      </w:r>
      <w:r>
        <w:t>with</w:t>
      </w:r>
      <w:r w:rsidRPr="00BC0D4D">
        <w:t xml:space="preserve"> other </w:t>
      </w:r>
      <w:r>
        <w:t>Organisation for Economic Co-operation and Development</w:t>
      </w:r>
      <w:r w:rsidRPr="00BC0D4D">
        <w:t xml:space="preserve"> </w:t>
      </w:r>
      <w:r>
        <w:t>(</w:t>
      </w:r>
      <w:r w:rsidRPr="00BC0D4D">
        <w:t>OECD</w:t>
      </w:r>
      <w:r>
        <w:t xml:space="preserve">) </w:t>
      </w:r>
      <w:r w:rsidRPr="00BC0D4D">
        <w:t>countries</w:t>
      </w:r>
      <w:r>
        <w:t xml:space="preserve"> (Shaw et al 2008).</w:t>
      </w:r>
    </w:p>
    <w:p w:rsidR="003F6DFA" w:rsidRPr="00BC0D4D" w:rsidRDefault="003F6DFA" w:rsidP="002E4F2D"/>
    <w:p w:rsidR="003F6DFA" w:rsidRDefault="003F6DFA" w:rsidP="002E4F2D">
      <w:r w:rsidRPr="00BC0D4D">
        <w:t xml:space="preserve">The </w:t>
      </w:r>
      <w:r>
        <w:t>b</w:t>
      </w:r>
      <w:r w:rsidRPr="00BC0D4D">
        <w:t xml:space="preserve">owel </w:t>
      </w:r>
      <w:r>
        <w:t>s</w:t>
      </w:r>
      <w:r w:rsidRPr="00BC0D4D">
        <w:t xml:space="preserve">creening </w:t>
      </w:r>
      <w:r>
        <w:t>p</w:t>
      </w:r>
      <w:r w:rsidRPr="00BC0D4D">
        <w:t xml:space="preserve">ilot (BSP) started screening </w:t>
      </w:r>
      <w:proofErr w:type="spellStart"/>
      <w:r w:rsidRPr="00BC0D4D">
        <w:t>Waitemata</w:t>
      </w:r>
      <w:proofErr w:type="spellEnd"/>
      <w:r w:rsidRPr="00BC0D4D">
        <w:t xml:space="preserve"> </w:t>
      </w:r>
      <w:r>
        <w:t xml:space="preserve">District Health Board (DHB) </w:t>
      </w:r>
      <w:r w:rsidRPr="00BE30DD">
        <w:t xml:space="preserve">residents </w:t>
      </w:r>
      <w:r w:rsidRPr="00BC0D4D">
        <w:t xml:space="preserve">aged 50–74 years in January 2012 after an initial trial of 500 in November 2011. The purpose of </w:t>
      </w:r>
      <w:r>
        <w:t>the BSP</w:t>
      </w:r>
      <w:r w:rsidRPr="00BC0D4D">
        <w:t xml:space="preserve"> was to test the feasibility of rolling out a </w:t>
      </w:r>
      <w:r>
        <w:t xml:space="preserve">National </w:t>
      </w:r>
      <w:r w:rsidRPr="00BC0D4D">
        <w:t xml:space="preserve">Bowel Screening Programme </w:t>
      </w:r>
      <w:r>
        <w:t>(the NBSP)</w:t>
      </w:r>
      <w:r w:rsidRPr="00BC0D4D">
        <w:t xml:space="preserve">. </w:t>
      </w:r>
      <w:r>
        <w:t>In the first four years of the BSP, around 136,000 successful screening events were completed, with around 44,000 of these being a subsequent (repeat) screen.</w:t>
      </w:r>
    </w:p>
    <w:p w:rsidR="003F6DFA" w:rsidRPr="00BC0D4D" w:rsidRDefault="003F6DFA" w:rsidP="002E4F2D"/>
    <w:p w:rsidR="003F6DFA" w:rsidRPr="00FE4672" w:rsidRDefault="003F6DFA" w:rsidP="003F6DFA">
      <w:pPr>
        <w:rPr>
          <w:color w:val="000000" w:themeColor="text1"/>
          <w:szCs w:val="22"/>
        </w:rPr>
      </w:pPr>
      <w:r w:rsidRPr="00BC0D4D">
        <w:t>Analysis of interval cancer rates</w:t>
      </w:r>
      <w:r>
        <w:t>,</w:t>
      </w:r>
      <w:r w:rsidRPr="00BC0D4D">
        <w:t xml:space="preserve"> </w:t>
      </w:r>
      <w:r w:rsidRPr="006E792C">
        <w:t>alongside regular programme monitoring reports</w:t>
      </w:r>
      <w:r>
        <w:t xml:space="preserve">, </w:t>
      </w:r>
      <w:r w:rsidRPr="00BE30DD">
        <w:t>is</w:t>
      </w:r>
      <w:r w:rsidRPr="00BC0D4D">
        <w:t xml:space="preserve"> an important part of monitoring the effectiveness of a cancer screening programme</w:t>
      </w:r>
      <w:r>
        <w:t xml:space="preserve"> in meeting its goals</w:t>
      </w:r>
      <w:r w:rsidRPr="00BC0D4D">
        <w:t>.</w:t>
      </w:r>
      <w:r>
        <w:t xml:space="preserve"> Reports on results from the BSP can be found on the Ministry of Health</w:t>
      </w:r>
      <w:r w:rsidR="0067065D">
        <w:t>’</w:t>
      </w:r>
      <w:r>
        <w:t>s website at:</w:t>
      </w:r>
      <w:r w:rsidR="002E4F2D">
        <w:t xml:space="preserve"> </w:t>
      </w:r>
      <w:hyperlink r:id="rId31" w:history="1">
        <w:r w:rsidR="00BB4BE0" w:rsidRPr="00946240">
          <w:rPr>
            <w:rStyle w:val="Hyperlink"/>
            <w:rFonts w:eastAsia="MS Gothic"/>
          </w:rPr>
          <w:t>www.health.govt.nz/our-work/preventative-health-wellness/ screening/bowel-screening-pilot/bowel-screening-pilot-monitoring-indicators</w:t>
        </w:r>
      </w:hyperlink>
    </w:p>
    <w:p w:rsidR="003F6DFA" w:rsidRDefault="003F6DFA" w:rsidP="002E4F2D"/>
    <w:p w:rsidR="0067065D" w:rsidRDefault="003F6DFA" w:rsidP="002E4F2D">
      <w:r w:rsidRPr="00BC0D4D">
        <w:t xml:space="preserve">An interval cancer is a cancer that is diagnosed between a negative (normal) screen and the time the next screen would have occurred. In </w:t>
      </w:r>
      <w:r w:rsidRPr="00A74466">
        <w:t>this report</w:t>
      </w:r>
      <w:r w:rsidRPr="00BC0D4D">
        <w:t xml:space="preserve">, this is a </w:t>
      </w:r>
      <w:r>
        <w:t xml:space="preserve">primary colorectal </w:t>
      </w:r>
      <w:r w:rsidRPr="00BC0D4D">
        <w:t xml:space="preserve">cancer </w:t>
      </w:r>
      <w:r>
        <w:t xml:space="preserve">that is </w:t>
      </w:r>
      <w:r w:rsidRPr="00BC0D4D">
        <w:t>diagnosed within two years of a negative</w:t>
      </w:r>
      <w:r w:rsidRPr="00A74466">
        <w:t xml:space="preserve"> faecal immunochemical test</w:t>
      </w:r>
      <w:r w:rsidRPr="0067065D">
        <w:rPr>
          <w:rFonts w:ascii="Arial" w:hAnsi="Arial" w:cs="Arial"/>
          <w:color w:val="222222"/>
        </w:rPr>
        <w:t xml:space="preserve"> (</w:t>
      </w:r>
      <w:r>
        <w:t>FIT) result. Interval cancers following a negative colonoscopy are not included as sufficient time has not passed for a complete dataset to be compiled. These cancers will be analysed and reported separately, allowing overall programme sensitivity to be calculated.</w:t>
      </w:r>
    </w:p>
    <w:p w:rsidR="003F6DFA" w:rsidRPr="00792925" w:rsidRDefault="003F6DFA" w:rsidP="002E4F2D"/>
    <w:p w:rsidR="003F6DFA" w:rsidRPr="008E5F96" w:rsidRDefault="003F6DFA" w:rsidP="002E4F2D">
      <w:r w:rsidRPr="008E5F96">
        <w:t>The purpose of this report is to present information on interval cancers</w:t>
      </w:r>
      <w:r w:rsidRPr="00BC0D4D">
        <w:t xml:space="preserve"> </w:t>
      </w:r>
      <w:r>
        <w:t xml:space="preserve">resulting from screens occurring </w:t>
      </w:r>
      <w:r w:rsidRPr="00BC0D4D">
        <w:t xml:space="preserve">during </w:t>
      </w:r>
      <w:r w:rsidRPr="008E5F96">
        <w:t xml:space="preserve">the </w:t>
      </w:r>
      <w:r w:rsidRPr="00BC0D4D">
        <w:t xml:space="preserve">first four years </w:t>
      </w:r>
      <w:r>
        <w:t xml:space="preserve">(2012–2015) </w:t>
      </w:r>
      <w:r w:rsidRPr="00BC0D4D">
        <w:t>of</w:t>
      </w:r>
      <w:r>
        <w:t xml:space="preserve"> the</w:t>
      </w:r>
      <w:r w:rsidRPr="00BC0D4D">
        <w:t xml:space="preserve"> </w:t>
      </w:r>
      <w:r w:rsidRPr="008E5F96">
        <w:t>BS</w:t>
      </w:r>
      <w:r w:rsidRPr="00BC0D4D">
        <w:t xml:space="preserve">P. </w:t>
      </w:r>
      <w:r w:rsidRPr="008E5F96">
        <w:t xml:space="preserve">This report presents interval cancer rates and </w:t>
      </w:r>
      <w:r>
        <w:t xml:space="preserve">FIT </w:t>
      </w:r>
      <w:r w:rsidRPr="008E5F96">
        <w:t xml:space="preserve">sensitivity. Interval cancers have been calculated per 10,000 </w:t>
      </w:r>
      <w:r w:rsidRPr="00BC0D4D">
        <w:t xml:space="preserve">individuals </w:t>
      </w:r>
      <w:r w:rsidRPr="008E5F96">
        <w:t xml:space="preserve">screened. </w:t>
      </w:r>
      <w:r>
        <w:t>FIT</w:t>
      </w:r>
      <w:r w:rsidRPr="008E5F96">
        <w:t xml:space="preserve"> sensitivity has been calculated as the proportion of </w:t>
      </w:r>
      <w:r w:rsidRPr="00BC0D4D">
        <w:t xml:space="preserve">colorectal </w:t>
      </w:r>
      <w:r w:rsidRPr="008E5F96">
        <w:t xml:space="preserve">cancers diagnosed in screened </w:t>
      </w:r>
      <w:r w:rsidRPr="00BC0D4D">
        <w:t>individual</w:t>
      </w:r>
      <w:r>
        <w:t>s</w:t>
      </w:r>
      <w:r w:rsidRPr="008E5F96">
        <w:t xml:space="preserve"> that were detected by the BS</w:t>
      </w:r>
      <w:r w:rsidRPr="00BC0D4D">
        <w:t>P (screen detected</w:t>
      </w:r>
      <w:r w:rsidRPr="00BE30DD">
        <w:t>) for</w:t>
      </w:r>
      <w:r w:rsidRPr="008E5F96">
        <w:t xml:space="preserve"> a given screening period. Sensitivity is </w:t>
      </w:r>
      <w:r>
        <w:t>inversely</w:t>
      </w:r>
      <w:r w:rsidRPr="008E5F96">
        <w:t xml:space="preserve"> related to the number of interval cancers. The lower the </w:t>
      </w:r>
      <w:r>
        <w:t>proportion</w:t>
      </w:r>
      <w:r w:rsidRPr="008E5F96">
        <w:t xml:space="preserve"> of interval cancers</w:t>
      </w:r>
      <w:r w:rsidRPr="00BC0D4D">
        <w:t xml:space="preserve"> (false negatives)</w:t>
      </w:r>
      <w:r w:rsidRPr="008E5F96">
        <w:t xml:space="preserve">, the higher the sensitivity of the </w:t>
      </w:r>
      <w:r>
        <w:t>test</w:t>
      </w:r>
      <w:r w:rsidRPr="008E5F96">
        <w:t>.</w:t>
      </w:r>
    </w:p>
    <w:p w:rsidR="003F6DFA" w:rsidRPr="008E5F96" w:rsidRDefault="003F6DFA" w:rsidP="002E4F2D"/>
    <w:p w:rsidR="003F6DFA" w:rsidRDefault="003F6DFA" w:rsidP="002E4F2D">
      <w:pPr>
        <w:rPr>
          <w:color w:val="000000" w:themeColor="text1"/>
        </w:rPr>
      </w:pPr>
      <w:r w:rsidRPr="009953F0">
        <w:t>Interval cancers were analysed according to whether they occurred after an initial screen or a subsequent screen, by age,</w:t>
      </w:r>
      <w:r>
        <w:t xml:space="preserve"> sex</w:t>
      </w:r>
      <w:r w:rsidRPr="00222ECC">
        <w:t xml:space="preserve"> </w:t>
      </w:r>
      <w:r>
        <w:t>of participant, ethnicity and year of screen</w:t>
      </w:r>
      <w:r w:rsidRPr="009953F0">
        <w:t xml:space="preserve">. </w:t>
      </w:r>
      <w:r>
        <w:t>It should be noted that the number</w:t>
      </w:r>
      <w:r w:rsidR="008F5C3B">
        <w:t xml:space="preserve"> of interval and screen detected cancer</w:t>
      </w:r>
      <w:r>
        <w:t xml:space="preserve">s </w:t>
      </w:r>
      <w:r w:rsidR="008F5C3B">
        <w:t xml:space="preserve">used for the analysis </w:t>
      </w:r>
      <w:r>
        <w:t xml:space="preserve">in this report are relatively small, and we advise readers </w:t>
      </w:r>
      <w:r w:rsidR="00CF58FD">
        <w:t xml:space="preserve">against drawing any strong conclusions from </w:t>
      </w:r>
      <w:r>
        <w:t>the findings</w:t>
      </w:r>
      <w:r>
        <w:rPr>
          <w:color w:val="000000" w:themeColor="text1"/>
        </w:rPr>
        <w:t>.</w:t>
      </w:r>
    </w:p>
    <w:p w:rsidR="003F6DFA" w:rsidRDefault="003F6DFA" w:rsidP="002E4F2D"/>
    <w:p w:rsidR="003F6DFA" w:rsidRDefault="003F6DFA" w:rsidP="002E4F2D">
      <w:r>
        <w:t xml:space="preserve">Equity is an essential component of a quality screening programme (National Screening Unit 2015). This includes access to quality monitoring by ethnicity. However, </w:t>
      </w:r>
      <w:r>
        <w:lastRenderedPageBreak/>
        <w:t>due to small initial numbers, analysis is currently limited. As the NBSP matures and larger numbers become available, more detailed analysis will be reported.</w:t>
      </w:r>
    </w:p>
    <w:p w:rsidR="00CF58FD" w:rsidRDefault="00CF58FD" w:rsidP="002E4F2D"/>
    <w:p w:rsidR="00CF58FD" w:rsidRDefault="00CF58FD" w:rsidP="00CF58FD">
      <w:r>
        <w:t xml:space="preserve">The NBSP is being implemented with a narrower eligible age range and a higher threshold for triggering a positive screening result. For this reason, the analysis in this report should not be used to predict FIT interval cancer rates and FIT sensitivity in the NBSP. </w:t>
      </w:r>
    </w:p>
    <w:p w:rsidR="00CF58FD" w:rsidRDefault="00CF58FD" w:rsidP="002E4F2D"/>
    <w:p w:rsidR="00CF58FD" w:rsidRPr="00BC0D4D" w:rsidRDefault="00CF58FD" w:rsidP="002E4F2D"/>
    <w:p w:rsidR="003F6DFA" w:rsidRPr="00792925" w:rsidRDefault="003F6DFA" w:rsidP="00BB4BE0">
      <w:pPr>
        <w:pStyle w:val="Heading1"/>
      </w:pPr>
      <w:bookmarkStart w:id="13" w:name="_Toc493756626"/>
      <w:bookmarkStart w:id="14" w:name="_Toc442786"/>
      <w:bookmarkStart w:id="15" w:name="_Toc3989523"/>
      <w:r w:rsidRPr="00792925">
        <w:lastRenderedPageBreak/>
        <w:t>Methods</w:t>
      </w:r>
      <w:bookmarkEnd w:id="13"/>
      <w:bookmarkEnd w:id="14"/>
      <w:bookmarkEnd w:id="15"/>
    </w:p>
    <w:p w:rsidR="003F6DFA" w:rsidRPr="00792925" w:rsidRDefault="003F6DFA" w:rsidP="00BB4BE0">
      <w:pPr>
        <w:pStyle w:val="Heading2"/>
      </w:pPr>
      <w:bookmarkStart w:id="16" w:name="_Toc493756627"/>
      <w:bookmarkStart w:id="17" w:name="_Toc442787"/>
      <w:bookmarkStart w:id="18" w:name="_Toc3989524"/>
      <w:r w:rsidRPr="00792925">
        <w:t>Screening cohort</w:t>
      </w:r>
      <w:bookmarkEnd w:id="16"/>
      <w:bookmarkEnd w:id="17"/>
      <w:bookmarkEnd w:id="18"/>
    </w:p>
    <w:p w:rsidR="0067065D" w:rsidRDefault="003F6DFA" w:rsidP="00BB4BE0">
      <w:r w:rsidRPr="00792925">
        <w:t>This analysis</w:t>
      </w:r>
      <w:r>
        <w:t xml:space="preserve"> wa</w:t>
      </w:r>
      <w:r w:rsidRPr="00792925">
        <w:t xml:space="preserve">s based </w:t>
      </w:r>
      <w:r w:rsidRPr="00BC0D4D">
        <w:t>on</w:t>
      </w:r>
      <w:r>
        <w:t xml:space="preserve"> definitive</w:t>
      </w:r>
      <w:r w:rsidRPr="00BC0D4D">
        <w:t xml:space="preserve"> screens </w:t>
      </w:r>
      <w:r>
        <w:t>that occurred</w:t>
      </w:r>
      <w:r w:rsidRPr="00BC0D4D">
        <w:t xml:space="preserve"> during the first four years of the BSP. </w:t>
      </w:r>
      <w:r>
        <w:t xml:space="preserve">To participate in the BSP, individuals had to be between 50 and 74 years of age, be residing in the </w:t>
      </w:r>
      <w:proofErr w:type="spellStart"/>
      <w:r>
        <w:t>Waitemata</w:t>
      </w:r>
      <w:proofErr w:type="spellEnd"/>
      <w:r>
        <w:t xml:space="preserve"> DHB region, be eligible for publicly funded health care and not have had a colonoscopy in the five years before being invited into the BSP. Individuals already diagnosed with colorectal cancer were excluded.</w:t>
      </w:r>
    </w:p>
    <w:p w:rsidR="003F6DFA" w:rsidRDefault="003F6DFA" w:rsidP="00BB4BE0"/>
    <w:p w:rsidR="0067065D" w:rsidRDefault="003F6DFA" w:rsidP="00BB4BE0">
      <w:r w:rsidRPr="00BC0D4D">
        <w:t>The</w:t>
      </w:r>
      <w:r>
        <w:t xml:space="preserve"> target</w:t>
      </w:r>
      <w:r w:rsidRPr="00BC0D4D">
        <w:t xml:space="preserve"> age range </w:t>
      </w:r>
      <w:r>
        <w:t xml:space="preserve">was broad, </w:t>
      </w:r>
      <w:r w:rsidRPr="00BC0D4D">
        <w:t xml:space="preserve">and </w:t>
      </w:r>
      <w:r>
        <w:t>the haemoglobin (</w:t>
      </w:r>
      <w:proofErr w:type="spellStart"/>
      <w:r w:rsidRPr="00BC0D4D">
        <w:t>Hb</w:t>
      </w:r>
      <w:proofErr w:type="spellEnd"/>
      <w:r>
        <w:t>)</w:t>
      </w:r>
      <w:r w:rsidRPr="00BC0D4D">
        <w:t xml:space="preserve"> threshold </w:t>
      </w:r>
      <w:r>
        <w:t xml:space="preserve">was set low </w:t>
      </w:r>
      <w:r w:rsidRPr="00BC0D4D">
        <w:t xml:space="preserve">for the </w:t>
      </w:r>
      <w:r>
        <w:t>BSP because this was the first opportunity to obtain New Zealand data that would enable researchers to determine the different benefits and harms in different age groups at different thresholds. The BSP data helped inform the age range and threshold for the NBSP.</w:t>
      </w:r>
    </w:p>
    <w:p w:rsidR="003F6DFA" w:rsidRDefault="003F6DFA" w:rsidP="00BB4BE0"/>
    <w:p w:rsidR="003F6DFA" w:rsidRDefault="003F6DFA" w:rsidP="00BB4BE0">
      <w:r>
        <w:t xml:space="preserve">Participant age range and </w:t>
      </w:r>
      <w:proofErr w:type="spellStart"/>
      <w:r>
        <w:t>Hb</w:t>
      </w:r>
      <w:proofErr w:type="spellEnd"/>
      <w:r>
        <w:t xml:space="preserve"> threshold will</w:t>
      </w:r>
      <w:r w:rsidRPr="00BC0D4D">
        <w:t xml:space="preserve"> impact on all monitoring indicators, including interval cancers rates</w:t>
      </w:r>
      <w:r>
        <w:t>. Though these results should not be generalised to the NBSP, they will provide a benchmark for future reports.</w:t>
      </w:r>
    </w:p>
    <w:p w:rsidR="003F6DFA" w:rsidRPr="00792925" w:rsidRDefault="003F6DFA" w:rsidP="00BB4BE0"/>
    <w:p w:rsidR="003F6DFA" w:rsidRPr="00792925" w:rsidRDefault="003F6DFA" w:rsidP="00BB4BE0">
      <w:pPr>
        <w:pStyle w:val="Heading2"/>
      </w:pPr>
      <w:bookmarkStart w:id="19" w:name="_Toc493756628"/>
      <w:bookmarkStart w:id="20" w:name="_Toc442788"/>
      <w:bookmarkStart w:id="21" w:name="_Toc3989525"/>
      <w:r w:rsidRPr="00792925">
        <w:t>Interval cancer</w:t>
      </w:r>
      <w:r>
        <w:t>s</w:t>
      </w:r>
      <w:r w:rsidRPr="00792925">
        <w:t xml:space="preserve"> definition</w:t>
      </w:r>
      <w:bookmarkEnd w:id="19"/>
      <w:bookmarkEnd w:id="20"/>
      <w:bookmarkEnd w:id="21"/>
    </w:p>
    <w:p w:rsidR="0067065D" w:rsidRDefault="003F6DFA" w:rsidP="00BB4BE0">
      <w:r w:rsidRPr="00792925">
        <w:t>For this analysis</w:t>
      </w:r>
      <w:r>
        <w:t>,</w:t>
      </w:r>
      <w:r w:rsidRPr="00792925">
        <w:t xml:space="preserve"> interval cancers were defined as cases of primary invasive </w:t>
      </w:r>
      <w:r w:rsidRPr="00BC0D4D">
        <w:t xml:space="preserve">colorectal </w:t>
      </w:r>
      <w:r w:rsidRPr="00792925">
        <w:t xml:space="preserve">cancer diagnosed within 24 months after a </w:t>
      </w:r>
      <w:r w:rsidRPr="00BC0D4D">
        <w:t>negative</w:t>
      </w:r>
      <w:r w:rsidRPr="00792925">
        <w:t xml:space="preserve"> </w:t>
      </w:r>
      <w:r>
        <w:t>FIT</w:t>
      </w:r>
      <w:r w:rsidRPr="00BC0D4D">
        <w:t xml:space="preserve"> result</w:t>
      </w:r>
      <w:r w:rsidRPr="00792925">
        <w:t>.</w:t>
      </w:r>
    </w:p>
    <w:p w:rsidR="003F6DFA" w:rsidRPr="00792925" w:rsidRDefault="003F6DFA" w:rsidP="00BB4BE0"/>
    <w:p w:rsidR="003F6DFA" w:rsidRPr="00792925" w:rsidRDefault="003F6DFA" w:rsidP="00BB4BE0">
      <w:pPr>
        <w:pStyle w:val="Table"/>
      </w:pPr>
      <w:bookmarkStart w:id="22" w:name="_Toc400365296"/>
      <w:bookmarkStart w:id="23" w:name="_Toc482874468"/>
      <w:bookmarkStart w:id="24" w:name="_Toc442812"/>
      <w:bookmarkStart w:id="25" w:name="_Toc3989546"/>
      <w:r w:rsidRPr="00792925">
        <w:t xml:space="preserve">Table 1: </w:t>
      </w:r>
      <w:bookmarkEnd w:id="22"/>
      <w:r w:rsidRPr="00792925">
        <w:t xml:space="preserve">Case definition for </w:t>
      </w:r>
      <w:r>
        <w:t>colorectal</w:t>
      </w:r>
      <w:r w:rsidRPr="00792925">
        <w:t xml:space="preserve"> cancer</w:t>
      </w:r>
      <w:bookmarkEnd w:id="23"/>
      <w:r>
        <w:t>s</w:t>
      </w:r>
      <w:bookmarkEnd w:id="24"/>
      <w:bookmarkEnd w:id="2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240"/>
        <w:gridCol w:w="3013"/>
      </w:tblGrid>
      <w:tr w:rsidR="00BB4BE0" w:rsidRPr="00BB4BE0" w:rsidTr="00BB4BE0">
        <w:trPr>
          <w:cantSplit/>
        </w:trPr>
        <w:tc>
          <w:tcPr>
            <w:tcW w:w="1240" w:type="dxa"/>
            <w:tcBorders>
              <w:top w:val="nil"/>
            </w:tcBorders>
            <w:shd w:val="clear" w:color="000000" w:fill="D9D9D9" w:themeFill="background1" w:themeFillShade="D9"/>
            <w:noWrap/>
            <w:hideMark/>
          </w:tcPr>
          <w:p w:rsidR="003F6DFA" w:rsidRPr="00BB4BE0" w:rsidRDefault="003F6DFA" w:rsidP="00BB4BE0">
            <w:pPr>
              <w:pStyle w:val="TableText"/>
              <w:rPr>
                <w:b/>
                <w:lang w:eastAsia="en-NZ"/>
              </w:rPr>
            </w:pPr>
            <w:r w:rsidRPr="00BB4BE0">
              <w:rPr>
                <w:b/>
                <w:lang w:eastAsia="en-NZ"/>
              </w:rPr>
              <w:t>ICD-O-2/3</w:t>
            </w:r>
          </w:p>
        </w:tc>
        <w:tc>
          <w:tcPr>
            <w:tcW w:w="3013" w:type="dxa"/>
            <w:tcBorders>
              <w:top w:val="nil"/>
            </w:tcBorders>
            <w:shd w:val="clear" w:color="000000" w:fill="D9D9D9" w:themeFill="background1" w:themeFillShade="D9"/>
            <w:noWrap/>
            <w:hideMark/>
          </w:tcPr>
          <w:p w:rsidR="003F6DFA" w:rsidRPr="00BB4BE0" w:rsidRDefault="003F6DFA" w:rsidP="00BB4BE0">
            <w:pPr>
              <w:pStyle w:val="TableText"/>
              <w:rPr>
                <w:b/>
                <w:lang w:eastAsia="en-NZ"/>
              </w:rPr>
            </w:pPr>
            <w:r w:rsidRPr="00BB4BE0">
              <w:rPr>
                <w:b/>
                <w:lang w:eastAsia="en-NZ"/>
              </w:rPr>
              <w:t>Term</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C18.0</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Caecum</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C18.1</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Appendix</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C18.2</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Ascending colon; right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C18.3</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Hepatic flexure of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C18.4</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T</w:t>
            </w:r>
            <w:r>
              <w:rPr>
                <w:color w:val="000000"/>
                <w:lang w:eastAsia="en-NZ"/>
              </w:rPr>
              <w:t>r</w:t>
            </w:r>
            <w:r w:rsidRPr="002B4209">
              <w:rPr>
                <w:color w:val="000000"/>
                <w:lang w:eastAsia="en-NZ"/>
              </w:rPr>
              <w:t>ansverse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C18.5</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Sp</w:t>
            </w:r>
            <w:r>
              <w:rPr>
                <w:color w:val="000000"/>
                <w:lang w:eastAsia="en-NZ"/>
              </w:rPr>
              <w:t>l</w:t>
            </w:r>
            <w:r w:rsidRPr="002B4209">
              <w:rPr>
                <w:color w:val="000000"/>
                <w:lang w:eastAsia="en-NZ"/>
              </w:rPr>
              <w:t>enic flexure of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C18.6</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Descending colon; left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C18.7</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Sigmoid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C18.8</w:t>
            </w:r>
          </w:p>
        </w:tc>
        <w:tc>
          <w:tcPr>
            <w:tcW w:w="3013" w:type="dxa"/>
            <w:shd w:val="clear" w:color="auto" w:fill="auto"/>
            <w:noWrap/>
            <w:hideMark/>
          </w:tcPr>
          <w:p w:rsidR="003F6DFA" w:rsidRPr="002B4209" w:rsidRDefault="003F6DFA" w:rsidP="00BB4BE0">
            <w:pPr>
              <w:pStyle w:val="TableText"/>
              <w:rPr>
                <w:color w:val="000000"/>
                <w:lang w:eastAsia="en-NZ"/>
              </w:rPr>
            </w:pPr>
            <w:r>
              <w:rPr>
                <w:color w:val="000000"/>
                <w:lang w:eastAsia="en-NZ"/>
              </w:rPr>
              <w:t>Overlapping les</w:t>
            </w:r>
            <w:r w:rsidRPr="002B4209">
              <w:rPr>
                <w:color w:val="000000"/>
                <w:lang w:eastAsia="en-NZ"/>
              </w:rPr>
              <w:t>ion of colon</w:t>
            </w: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C18.9</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Colon, NOS</w:t>
            </w:r>
          </w:p>
        </w:tc>
      </w:tr>
      <w:tr w:rsidR="003F6DFA" w:rsidRPr="00BB4BE0" w:rsidTr="00BB4BE0">
        <w:trPr>
          <w:cantSplit/>
        </w:trPr>
        <w:tc>
          <w:tcPr>
            <w:tcW w:w="1240" w:type="dxa"/>
            <w:shd w:val="clear" w:color="auto" w:fill="auto"/>
            <w:noWrap/>
            <w:hideMark/>
          </w:tcPr>
          <w:p w:rsidR="003F6DFA" w:rsidRPr="00BB4BE0" w:rsidRDefault="003F6DFA" w:rsidP="00BB4BE0">
            <w:pPr>
              <w:pStyle w:val="TableText"/>
              <w:spacing w:before="0" w:after="0"/>
              <w:rPr>
                <w:color w:val="000000"/>
                <w:sz w:val="2"/>
                <w:szCs w:val="2"/>
                <w:lang w:eastAsia="en-NZ"/>
              </w:rPr>
            </w:pPr>
          </w:p>
        </w:tc>
        <w:tc>
          <w:tcPr>
            <w:tcW w:w="3013" w:type="dxa"/>
            <w:shd w:val="clear" w:color="auto" w:fill="auto"/>
            <w:noWrap/>
            <w:hideMark/>
          </w:tcPr>
          <w:p w:rsidR="003F6DFA" w:rsidRPr="00BB4BE0" w:rsidRDefault="003F6DFA" w:rsidP="00BB4BE0">
            <w:pPr>
              <w:pStyle w:val="TableText"/>
              <w:spacing w:before="0" w:after="0"/>
              <w:rPr>
                <w:sz w:val="2"/>
                <w:szCs w:val="2"/>
                <w:lang w:eastAsia="en-NZ"/>
              </w:rPr>
            </w:pP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C19.9</w:t>
            </w:r>
          </w:p>
        </w:tc>
        <w:tc>
          <w:tcPr>
            <w:tcW w:w="3013" w:type="dxa"/>
            <w:shd w:val="clear" w:color="auto" w:fill="auto"/>
            <w:noWrap/>
            <w:hideMark/>
          </w:tcPr>
          <w:p w:rsidR="003F6DFA" w:rsidRPr="002B4209" w:rsidRDefault="003F6DFA" w:rsidP="00BB4BE0">
            <w:pPr>
              <w:pStyle w:val="TableText"/>
              <w:rPr>
                <w:color w:val="000000"/>
                <w:lang w:eastAsia="en-NZ"/>
              </w:rPr>
            </w:pPr>
            <w:proofErr w:type="spellStart"/>
            <w:r w:rsidRPr="002B4209">
              <w:rPr>
                <w:color w:val="000000"/>
                <w:lang w:eastAsia="en-NZ"/>
              </w:rPr>
              <w:t>Rectosigmoid</w:t>
            </w:r>
            <w:proofErr w:type="spellEnd"/>
            <w:r w:rsidRPr="002B4209">
              <w:rPr>
                <w:color w:val="000000"/>
                <w:lang w:eastAsia="en-NZ"/>
              </w:rPr>
              <w:t xml:space="preserve"> junction</w:t>
            </w:r>
          </w:p>
        </w:tc>
      </w:tr>
      <w:tr w:rsidR="003F6DFA" w:rsidRPr="00BB4BE0" w:rsidTr="00BB4BE0">
        <w:trPr>
          <w:cantSplit/>
        </w:trPr>
        <w:tc>
          <w:tcPr>
            <w:tcW w:w="1240" w:type="dxa"/>
            <w:shd w:val="clear" w:color="auto" w:fill="auto"/>
            <w:noWrap/>
            <w:hideMark/>
          </w:tcPr>
          <w:p w:rsidR="003F6DFA" w:rsidRPr="00BB4BE0" w:rsidRDefault="003F6DFA" w:rsidP="00BB4BE0">
            <w:pPr>
              <w:pStyle w:val="TableText"/>
              <w:spacing w:before="0" w:after="0"/>
              <w:rPr>
                <w:color w:val="000000"/>
                <w:sz w:val="2"/>
                <w:szCs w:val="2"/>
                <w:lang w:eastAsia="en-NZ"/>
              </w:rPr>
            </w:pPr>
          </w:p>
        </w:tc>
        <w:tc>
          <w:tcPr>
            <w:tcW w:w="3013" w:type="dxa"/>
            <w:shd w:val="clear" w:color="auto" w:fill="auto"/>
            <w:noWrap/>
            <w:hideMark/>
          </w:tcPr>
          <w:p w:rsidR="003F6DFA" w:rsidRPr="00BB4BE0" w:rsidRDefault="003F6DFA" w:rsidP="00BB4BE0">
            <w:pPr>
              <w:pStyle w:val="TableText"/>
              <w:spacing w:before="0" w:after="0"/>
              <w:rPr>
                <w:sz w:val="2"/>
                <w:szCs w:val="2"/>
                <w:lang w:eastAsia="en-NZ"/>
              </w:rPr>
            </w:pPr>
          </w:p>
        </w:tc>
      </w:tr>
      <w:tr w:rsidR="003F6DFA" w:rsidRPr="002B4209" w:rsidTr="00BB4BE0">
        <w:trPr>
          <w:cantSplit/>
        </w:trPr>
        <w:tc>
          <w:tcPr>
            <w:tcW w:w="1240"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C20.9</w:t>
            </w:r>
          </w:p>
        </w:tc>
        <w:tc>
          <w:tcPr>
            <w:tcW w:w="3013" w:type="dxa"/>
            <w:shd w:val="clear" w:color="auto" w:fill="auto"/>
            <w:noWrap/>
            <w:hideMark/>
          </w:tcPr>
          <w:p w:rsidR="003F6DFA" w:rsidRPr="002B4209" w:rsidRDefault="003F6DFA" w:rsidP="00BB4BE0">
            <w:pPr>
              <w:pStyle w:val="TableText"/>
              <w:rPr>
                <w:color w:val="000000"/>
                <w:lang w:eastAsia="en-NZ"/>
              </w:rPr>
            </w:pPr>
            <w:r w:rsidRPr="002B4209">
              <w:rPr>
                <w:color w:val="000000"/>
                <w:lang w:eastAsia="en-NZ"/>
              </w:rPr>
              <w:t>Rectum, NOS</w:t>
            </w:r>
          </w:p>
        </w:tc>
      </w:tr>
    </w:tbl>
    <w:p w:rsidR="003F6DFA" w:rsidRPr="00792925" w:rsidRDefault="003F6DFA" w:rsidP="00BB4BE0">
      <w:pPr>
        <w:pStyle w:val="Heading2"/>
        <w:spacing w:before="720"/>
      </w:pPr>
      <w:bookmarkStart w:id="26" w:name="_Toc493756629"/>
      <w:bookmarkStart w:id="27" w:name="_Toc442789"/>
      <w:bookmarkStart w:id="28" w:name="_Toc3989526"/>
      <w:r w:rsidRPr="00792925">
        <w:lastRenderedPageBreak/>
        <w:t>Matching between BS</w:t>
      </w:r>
      <w:r w:rsidRPr="00BC0D4D">
        <w:t>P</w:t>
      </w:r>
      <w:r w:rsidRPr="00792925">
        <w:t xml:space="preserve"> and </w:t>
      </w:r>
      <w:r>
        <w:t>c</w:t>
      </w:r>
      <w:r w:rsidRPr="00792925">
        <w:t xml:space="preserve">ancer </w:t>
      </w:r>
      <w:r>
        <w:t>r</w:t>
      </w:r>
      <w:r w:rsidRPr="00792925">
        <w:t>egistry data</w:t>
      </w:r>
      <w:bookmarkEnd w:id="26"/>
      <w:bookmarkEnd w:id="27"/>
      <w:bookmarkEnd w:id="28"/>
    </w:p>
    <w:p w:rsidR="003F6DFA" w:rsidRPr="00792925" w:rsidRDefault="003F6DFA" w:rsidP="00BB4BE0">
      <w:r>
        <w:t>Data was extracted</w:t>
      </w:r>
      <w:r w:rsidRPr="00BC0D4D">
        <w:t xml:space="preserve"> from</w:t>
      </w:r>
      <w:r w:rsidRPr="00792925">
        <w:t xml:space="preserve"> the N</w:t>
      </w:r>
      <w:r>
        <w:t xml:space="preserve">ew </w:t>
      </w:r>
      <w:r w:rsidRPr="00792925">
        <w:t>Z</w:t>
      </w:r>
      <w:r>
        <w:t>ealand</w:t>
      </w:r>
      <w:r w:rsidRPr="00792925">
        <w:t xml:space="preserve"> Cancer Registry (NZCR</w:t>
      </w:r>
      <w:r w:rsidRPr="00BC0D4D">
        <w:t>) for individuals who were diagnosed with colo</w:t>
      </w:r>
      <w:r>
        <w:t xml:space="preserve">rectal cancer between </w:t>
      </w:r>
      <w:r w:rsidRPr="00BC0D4D">
        <w:t>1 January 2012 and 31 December 2017</w:t>
      </w:r>
      <w:r w:rsidRPr="00792925">
        <w:t xml:space="preserve">. </w:t>
      </w:r>
      <w:r w:rsidRPr="00BC0D4D">
        <w:t xml:space="preserve">The resulting list of </w:t>
      </w:r>
      <w:r>
        <w:t>National Health Index numbers (</w:t>
      </w:r>
      <w:r w:rsidRPr="00BC0D4D">
        <w:t>NHI</w:t>
      </w:r>
      <w:r>
        <w:t xml:space="preserve"> number</w:t>
      </w:r>
      <w:r w:rsidRPr="00BC0D4D">
        <w:t>s</w:t>
      </w:r>
      <w:r>
        <w:t>)</w:t>
      </w:r>
      <w:r w:rsidRPr="00BC0D4D">
        <w:t xml:space="preserve"> were matched with the BSP population pool to ascertain whether any of these individuals had a screening history.</w:t>
      </w:r>
    </w:p>
    <w:p w:rsidR="003F6DFA" w:rsidRPr="00792925" w:rsidRDefault="003F6DFA" w:rsidP="00BB4BE0"/>
    <w:p w:rsidR="003F6DFA" w:rsidRDefault="003F6DFA" w:rsidP="00BB4BE0">
      <w:r w:rsidRPr="00792925">
        <w:t xml:space="preserve">The </w:t>
      </w:r>
      <w:r w:rsidRPr="00BC0D4D">
        <w:t>date</w:t>
      </w:r>
      <w:r w:rsidRPr="00792925">
        <w:t xml:space="preserve"> difference between </w:t>
      </w:r>
      <w:r w:rsidRPr="00BC0D4D">
        <w:t xml:space="preserve">the date of a negative </w:t>
      </w:r>
      <w:r>
        <w:t xml:space="preserve">FIT </w:t>
      </w:r>
      <w:r w:rsidRPr="00BC0D4D">
        <w:t>result</w:t>
      </w:r>
      <w:r w:rsidRPr="00792925">
        <w:t xml:space="preserve"> </w:t>
      </w:r>
      <w:r w:rsidRPr="00BC0D4D">
        <w:t xml:space="preserve">and the date of cancer diagnosis as recorded in the </w:t>
      </w:r>
      <w:r>
        <w:t>NZCR was calculated.</w:t>
      </w:r>
    </w:p>
    <w:p w:rsidR="0067065D" w:rsidRDefault="0067065D" w:rsidP="00BB4BE0"/>
    <w:p w:rsidR="003F6DFA" w:rsidRPr="00792925" w:rsidRDefault="003F6DFA" w:rsidP="00BB4BE0">
      <w:r w:rsidRPr="00792925">
        <w:t>Records were excluded if</w:t>
      </w:r>
      <w:r>
        <w:t xml:space="preserve"> the cancer was</w:t>
      </w:r>
      <w:r w:rsidRPr="00792925">
        <w:t>:</w:t>
      </w:r>
    </w:p>
    <w:p w:rsidR="0067065D" w:rsidRDefault="003F6DFA" w:rsidP="00BB4BE0">
      <w:pPr>
        <w:pStyle w:val="Bullet"/>
      </w:pPr>
      <w:r w:rsidRPr="00792925">
        <w:t>diagnosed more than 24 months after screening</w:t>
      </w:r>
    </w:p>
    <w:p w:rsidR="003F6DFA" w:rsidRPr="00792925" w:rsidRDefault="003F6DFA" w:rsidP="00BB4BE0">
      <w:pPr>
        <w:pStyle w:val="Bullet"/>
      </w:pPr>
      <w:r w:rsidRPr="00BC0D4D">
        <w:t>diagnosed within two years of a spoilt kit</w:t>
      </w:r>
    </w:p>
    <w:p w:rsidR="003F6DFA" w:rsidRPr="00BC0D4D" w:rsidRDefault="003F6DFA" w:rsidP="00BB4BE0">
      <w:pPr>
        <w:pStyle w:val="Bullet"/>
      </w:pPr>
      <w:r w:rsidRPr="00BC0D4D">
        <w:t>diagnosed after a declined colonoscopy</w:t>
      </w:r>
    </w:p>
    <w:p w:rsidR="003F6DFA" w:rsidRPr="00792925" w:rsidRDefault="003F6DFA" w:rsidP="00BB4BE0">
      <w:pPr>
        <w:pStyle w:val="Bullet"/>
      </w:pPr>
      <w:proofErr w:type="gramStart"/>
      <w:r>
        <w:t>a</w:t>
      </w:r>
      <w:proofErr w:type="gramEnd"/>
      <w:r>
        <w:t xml:space="preserve"> metastatic cancer</w:t>
      </w:r>
      <w:r w:rsidRPr="00BC0D4D">
        <w:t xml:space="preserve"> from a primary other than colorectal.</w:t>
      </w:r>
    </w:p>
    <w:p w:rsidR="003F6DFA" w:rsidRPr="00792925" w:rsidRDefault="003F6DFA" w:rsidP="00BB4BE0"/>
    <w:p w:rsidR="003F6DFA" w:rsidRDefault="003F6DFA" w:rsidP="00BB4BE0">
      <w:r w:rsidRPr="00792925">
        <w:t>Duplicates were removed</w:t>
      </w:r>
      <w:r>
        <w:t>,</w:t>
      </w:r>
      <w:r w:rsidRPr="00792925">
        <w:t xml:space="preserve"> data entry and matching errors </w:t>
      </w:r>
      <w:r>
        <w:t xml:space="preserve">were </w:t>
      </w:r>
      <w:r w:rsidRPr="00792925">
        <w:t>resolved</w:t>
      </w:r>
      <w:r>
        <w:t xml:space="preserve"> and a list of provisional interval cancers was produced.</w:t>
      </w:r>
      <w:r w:rsidRPr="00792925">
        <w:t xml:space="preserve"> Th</w:t>
      </w:r>
      <w:r>
        <w:t xml:space="preserve">is list was </w:t>
      </w:r>
      <w:r w:rsidRPr="00792925">
        <w:t xml:space="preserve">sent to the </w:t>
      </w:r>
      <w:r>
        <w:t xml:space="preserve">BSP </w:t>
      </w:r>
      <w:r w:rsidRPr="00562E33">
        <w:t>coordination centre</w:t>
      </w:r>
      <w:r w:rsidRPr="00792925">
        <w:t xml:space="preserve"> for checking against their records. </w:t>
      </w:r>
      <w:r>
        <w:t>It was asked to</w:t>
      </w:r>
      <w:r w:rsidRPr="00792925">
        <w:t xml:space="preserve"> flag whether they agreed or disagreed that the record was an interval cancer according to the provided definition. </w:t>
      </w:r>
      <w:r>
        <w:t>No interval cancer records were challenged.</w:t>
      </w:r>
    </w:p>
    <w:p w:rsidR="003F6DFA" w:rsidRDefault="003F6DFA" w:rsidP="00BB4BE0"/>
    <w:p w:rsidR="0067065D" w:rsidRDefault="003F6DFA" w:rsidP="00BB4BE0">
      <w:pPr>
        <w:pStyle w:val="Heading2"/>
      </w:pPr>
      <w:bookmarkStart w:id="29" w:name="_Toc493756630"/>
      <w:bookmarkStart w:id="30" w:name="_Toc442790"/>
      <w:bookmarkStart w:id="31" w:name="_Toc3989527"/>
      <w:r w:rsidRPr="00EE5D0B">
        <w:t>Interval cancer rates</w:t>
      </w:r>
      <w:bookmarkEnd w:id="29"/>
      <w:bookmarkEnd w:id="30"/>
      <w:bookmarkEnd w:id="31"/>
    </w:p>
    <w:p w:rsidR="003F6DFA" w:rsidRPr="00EE5D0B" w:rsidRDefault="003F6DFA" w:rsidP="00BB4BE0">
      <w:r w:rsidRPr="00EE5D0B">
        <w:t>Interval cancers were analysed according to whether they occurred after an initial screen or a subsequent screen, by five-</w:t>
      </w:r>
      <w:r>
        <w:t>year age group, ethnicity and</w:t>
      </w:r>
      <w:r w:rsidRPr="00EE5D0B">
        <w:t xml:space="preserve"> </w:t>
      </w:r>
      <w:r>
        <w:t>year of screen</w:t>
      </w:r>
      <w:r w:rsidRPr="00EE5D0B">
        <w:t xml:space="preserve">. </w:t>
      </w:r>
      <w:r w:rsidRPr="00BC0D4D">
        <w:t>T</w:t>
      </w:r>
      <w:r w:rsidRPr="00EE5D0B">
        <w:t xml:space="preserve">he denominator used for rate calculations was the number of </w:t>
      </w:r>
      <w:r>
        <w:t xml:space="preserve">definitive </w:t>
      </w:r>
      <w:r w:rsidRPr="00EE5D0B">
        <w:t>screens in a given screening year</w:t>
      </w:r>
      <w:r>
        <w:t xml:space="preserve"> by</w:t>
      </w:r>
      <w:r w:rsidRPr="00EE5D0B">
        <w:t xml:space="preserve"> age group, ethnicity</w:t>
      </w:r>
      <w:r>
        <w:t>, sex of participant and whether the screen was an initial or subsequent screen</w:t>
      </w:r>
      <w:r w:rsidRPr="00EE5D0B">
        <w:t>. For comparisons</w:t>
      </w:r>
      <w:r>
        <w:t xml:space="preserve"> by age group,</w:t>
      </w:r>
      <w:r w:rsidRPr="00EE5D0B">
        <w:t xml:space="preserve"> ethnicity</w:t>
      </w:r>
      <w:r>
        <w:t xml:space="preserve"> and sex</w:t>
      </w:r>
      <w:r w:rsidRPr="00222ECC">
        <w:t xml:space="preserve"> </w:t>
      </w:r>
      <w:r>
        <w:t>of participant</w:t>
      </w:r>
      <w:r w:rsidRPr="00EE5D0B">
        <w:t xml:space="preserve">, interval cancer rates have been aggregated for </w:t>
      </w:r>
      <w:r w:rsidRPr="00BC0D4D">
        <w:t>2012</w:t>
      </w:r>
      <w:r>
        <w:t>–</w:t>
      </w:r>
      <w:r w:rsidRPr="00BC0D4D">
        <w:t>2015</w:t>
      </w:r>
      <w:r>
        <w:t xml:space="preserve"> due to small</w:t>
      </w:r>
      <w:r w:rsidRPr="00EE5D0B">
        <w:t xml:space="preserve"> numbers.</w:t>
      </w:r>
    </w:p>
    <w:p w:rsidR="003F6DFA" w:rsidRPr="00BC0D4D" w:rsidRDefault="003F6DFA" w:rsidP="00BB4BE0"/>
    <w:p w:rsidR="003F6DFA" w:rsidRPr="00EE5D0B" w:rsidRDefault="003F6DFA" w:rsidP="00BB4BE0">
      <w:pPr>
        <w:pStyle w:val="Heading2"/>
      </w:pPr>
      <w:bookmarkStart w:id="32" w:name="_Toc493756631"/>
      <w:bookmarkStart w:id="33" w:name="_Toc442791"/>
      <w:bookmarkStart w:id="34" w:name="_Toc3989528"/>
      <w:r>
        <w:lastRenderedPageBreak/>
        <w:t>FIT</w:t>
      </w:r>
      <w:r w:rsidRPr="00EE5D0B">
        <w:t xml:space="preserve"> sensitivity</w:t>
      </w:r>
      <w:bookmarkEnd w:id="32"/>
      <w:bookmarkEnd w:id="33"/>
      <w:bookmarkEnd w:id="34"/>
    </w:p>
    <w:p w:rsidR="003F6DFA" w:rsidRPr="00BC0D4D" w:rsidRDefault="003F6DFA" w:rsidP="00BB4BE0">
      <w:pPr>
        <w:keepLines/>
      </w:pPr>
      <w:r>
        <w:t>FIT</w:t>
      </w:r>
      <w:r w:rsidRPr="00EE5D0B">
        <w:t xml:space="preserve"> sensitivity is defined as the proportion of cancers </w:t>
      </w:r>
      <w:r w:rsidRPr="00BC0D4D">
        <w:t xml:space="preserve">in the screened population, </w:t>
      </w:r>
      <w:r w:rsidRPr="00EE5D0B">
        <w:t xml:space="preserve">detected by the </w:t>
      </w:r>
      <w:r>
        <w:t>FIT screening test</w:t>
      </w:r>
      <w:r w:rsidRPr="00EE5D0B">
        <w:t xml:space="preserve">. It </w:t>
      </w:r>
      <w:r>
        <w:t>is</w:t>
      </w:r>
      <w:r w:rsidRPr="00EE5D0B">
        <w:t xml:space="preserve"> calculated by dividing the number of screen</w:t>
      </w:r>
      <w:r>
        <w:t>-</w:t>
      </w:r>
      <w:r w:rsidRPr="00EE5D0B">
        <w:t xml:space="preserve">detected cancers by the total number of cancers diagnosed in </w:t>
      </w:r>
      <w:r>
        <w:t xml:space="preserve">the </w:t>
      </w:r>
      <w:r w:rsidRPr="00BC0D4D">
        <w:t>participant population</w:t>
      </w:r>
      <w:r w:rsidRPr="00EE5D0B">
        <w:t xml:space="preserve"> (screen</w:t>
      </w:r>
      <w:r>
        <w:t>-</w:t>
      </w:r>
      <w:r w:rsidRPr="00EE5D0B">
        <w:t xml:space="preserve">detected and interval cancers). </w:t>
      </w:r>
      <w:r>
        <w:t>In the BSP, FIT s</w:t>
      </w:r>
      <w:r w:rsidRPr="00EE5D0B">
        <w:t>ensitivity was calculated by five-year age group, ethnicity</w:t>
      </w:r>
      <w:r>
        <w:t>, the sex of the participant and whether the screen was an initial or subsequent screen</w:t>
      </w:r>
      <w:r w:rsidRPr="00EE5D0B">
        <w:t xml:space="preserve">. </w:t>
      </w:r>
      <w:r>
        <w:t>Total sensitivity will be calculated when data on interval cancers following a negative colonoscopy is available.</w:t>
      </w:r>
    </w:p>
    <w:p w:rsidR="003F6DFA" w:rsidRDefault="003F6DFA" w:rsidP="00BB4BE0"/>
    <w:p w:rsidR="003F6DFA" w:rsidRPr="003812D5" w:rsidRDefault="003F6DFA" w:rsidP="00BB4BE0">
      <w:pPr>
        <w:pStyle w:val="Heading2"/>
      </w:pPr>
      <w:bookmarkStart w:id="35" w:name="_Toc493756632"/>
      <w:bookmarkStart w:id="36" w:name="_Toc442792"/>
      <w:bookmarkStart w:id="37" w:name="_Toc3989529"/>
      <w:r w:rsidRPr="009E02D3">
        <w:t>Confidence inte</w:t>
      </w:r>
      <w:r w:rsidRPr="003812D5">
        <w:t>rval calculations</w:t>
      </w:r>
      <w:bookmarkEnd w:id="35"/>
      <w:bookmarkEnd w:id="36"/>
      <w:bookmarkEnd w:id="37"/>
    </w:p>
    <w:p w:rsidR="0067065D" w:rsidRDefault="003F6DFA" w:rsidP="00BB4BE0">
      <w:r w:rsidRPr="003812D5">
        <w:t>Interval cancer rates and sensitivity percentages presented in this report are accompanied by 95% confidence intervals (CIs). These were calculated using Wilson</w:t>
      </w:r>
      <w:r w:rsidR="0067065D">
        <w:t>’</w:t>
      </w:r>
      <w:r w:rsidRPr="003812D5">
        <w:t xml:space="preserve">s method for a binomial distribution formula. </w:t>
      </w:r>
      <w:r>
        <w:t>T</w:t>
      </w:r>
      <w:r w:rsidRPr="003812D5">
        <w:t xml:space="preserve">he wider the CI, the less precise the estimate is to the true result. CIs can </w:t>
      </w:r>
      <w:r w:rsidRPr="00BC0D4D">
        <w:t>indicate</w:t>
      </w:r>
      <w:r w:rsidRPr="009E02D3">
        <w:t xml:space="preserve"> whether there is a statistically significant di</w:t>
      </w:r>
      <w:r w:rsidRPr="003812D5">
        <w:t>fference in reported rates across groups.</w:t>
      </w:r>
    </w:p>
    <w:p w:rsidR="0067065D" w:rsidRDefault="0067065D" w:rsidP="00BB4BE0"/>
    <w:p w:rsidR="003F6DFA" w:rsidRDefault="003F6DFA" w:rsidP="00BB4BE0">
      <w:pPr>
        <w:pStyle w:val="Heading1"/>
      </w:pPr>
      <w:bookmarkStart w:id="38" w:name="_Toc493756633"/>
      <w:bookmarkStart w:id="39" w:name="_Toc442793"/>
      <w:bookmarkStart w:id="40" w:name="_Toc3989530"/>
      <w:r w:rsidRPr="00561D97">
        <w:lastRenderedPageBreak/>
        <w:t>Results</w:t>
      </w:r>
      <w:bookmarkEnd w:id="38"/>
      <w:bookmarkEnd w:id="39"/>
      <w:bookmarkEnd w:id="40"/>
    </w:p>
    <w:p w:rsidR="003F6DFA" w:rsidRDefault="003F6DFA" w:rsidP="00BB4BE0">
      <w:pPr>
        <w:pStyle w:val="Heading2"/>
      </w:pPr>
      <w:bookmarkStart w:id="41" w:name="_Toc442794"/>
      <w:bookmarkStart w:id="42" w:name="_Toc3989531"/>
      <w:r>
        <w:t>Initial and subsequent screens</w:t>
      </w:r>
      <w:bookmarkEnd w:id="41"/>
      <w:bookmarkEnd w:id="42"/>
    </w:p>
    <w:p w:rsidR="0067065D" w:rsidRDefault="003F6DFA" w:rsidP="00BB4BE0">
      <w:r w:rsidRPr="00561D97">
        <w:t>For</w:t>
      </w:r>
      <w:r>
        <w:t xml:space="preserve"> screens occurring between </w:t>
      </w:r>
      <w:r w:rsidRPr="00561D97">
        <w:t>20</w:t>
      </w:r>
      <w:r w:rsidRPr="00BC0D4D">
        <w:t>12</w:t>
      </w:r>
      <w:r>
        <w:t xml:space="preserve"> and </w:t>
      </w:r>
      <w:r w:rsidRPr="00561D97">
        <w:t>20</w:t>
      </w:r>
      <w:r w:rsidRPr="00BC0D4D">
        <w:t>15</w:t>
      </w:r>
      <w:r w:rsidRPr="00561D97">
        <w:t>,</w:t>
      </w:r>
      <w:r>
        <w:t xml:space="preserve"> a total of </w:t>
      </w:r>
      <w:r w:rsidRPr="00561D97">
        <w:t>86</w:t>
      </w:r>
      <w:r>
        <w:t xml:space="preserve"> interval cancers were identified, a rate of 6.3 (CI 95% 5.2 to 7.8) per 10,000 screens, 54 of them occurring after an initial screen and 32 occurring after a subsequent screen. The rate of interval cancers was highest in the subsequent screen at 7.2 (CI 95% 5.2 to 10.1) per 10,000 screens compared with 5.9 (CI 95% 4.6 to 7.6) per 10,000 in the initial </w:t>
      </w:r>
      <w:r w:rsidRPr="00A74466">
        <w:t xml:space="preserve">screen (see </w:t>
      </w:r>
      <w:r>
        <w:t>Figure 1 and Table 2</w:t>
      </w:r>
      <w:r w:rsidRPr="00A74466">
        <w:t>).</w:t>
      </w:r>
    </w:p>
    <w:p w:rsidR="003F6DFA" w:rsidRDefault="003F6DFA" w:rsidP="00BB4BE0"/>
    <w:p w:rsidR="003F6DFA" w:rsidRPr="00561D97" w:rsidRDefault="003F6DFA" w:rsidP="00BB4BE0">
      <w:r w:rsidRPr="00A74466">
        <w:t>Overall</w:t>
      </w:r>
      <w:r>
        <w:t xml:space="preserve"> FIT sensitivity was 78.8% (CI 95% 74.6 to 82.5), with the initial screen having a significantly higher sensitivity at 83.2% (CI 95% 78.8 to 86.9) than the subsequent screen at 61.9% (CI 95% 51.2 to 71.6) (see Figure 2 and Table 3).</w:t>
      </w:r>
    </w:p>
    <w:p w:rsidR="003F6DFA" w:rsidRPr="00561D97" w:rsidRDefault="003F6DFA" w:rsidP="00BB4BE0"/>
    <w:p w:rsidR="003F6DFA" w:rsidRPr="00BC0D4D" w:rsidRDefault="003F6DFA" w:rsidP="00BB4BE0">
      <w:pPr>
        <w:pStyle w:val="Heading2"/>
      </w:pPr>
      <w:bookmarkStart w:id="43" w:name="_Toc442795"/>
      <w:bookmarkStart w:id="44" w:name="_Toc3989532"/>
      <w:r w:rsidRPr="00BC0D4D">
        <w:t>Age at invite</w:t>
      </w:r>
      <w:bookmarkEnd w:id="43"/>
      <w:bookmarkEnd w:id="44"/>
    </w:p>
    <w:p w:rsidR="0067065D" w:rsidRDefault="003F6DFA" w:rsidP="00BB4BE0">
      <w:r>
        <w:t>The interval cancer rate for all screens increased with increasing age from 2.1 (CI 95% 1.0 to 4.2) per 10,000 screened in the 50–54 year age group to 20.8 (CI 95% 16.0 to 27.5) per 10,000 screened in the 70–74 year age group. This trend was also evident in both the initial and subsequent screens, with both rates for the 70–74 year age group significantly higher than those for all other age groups, at 19.0 (CI 95% 13.4 to 27.7) and 23.7 (CI 95% 16.3 to 36.0) respectively (see Figure 3 and Table 4).</w:t>
      </w:r>
    </w:p>
    <w:p w:rsidR="003F6DFA" w:rsidRDefault="003F6DFA" w:rsidP="00BB4BE0"/>
    <w:p w:rsidR="0067065D" w:rsidRDefault="003F6DFA" w:rsidP="00BB4BE0">
      <w:pPr>
        <w:rPr>
          <w:color w:val="1F497D" w:themeColor="text2"/>
        </w:rPr>
      </w:pPr>
      <w:r w:rsidRPr="00BC0D4D">
        <w:t>Sensitivity was the lowest in the 70</w:t>
      </w:r>
      <w:r>
        <w:t>–</w:t>
      </w:r>
      <w:r w:rsidRPr="00BC0D4D">
        <w:t xml:space="preserve">74 year age group (not significant). </w:t>
      </w:r>
      <w:r w:rsidRPr="009E02D3">
        <w:t xml:space="preserve">There was no consistent trend in </w:t>
      </w:r>
      <w:r w:rsidRPr="00BC0D4D">
        <w:t>sensitivity by increasing age</w:t>
      </w:r>
      <w:r>
        <w:t xml:space="preserve"> (see Figure 4)</w:t>
      </w:r>
      <w:r w:rsidRPr="009E02D3">
        <w:t>.</w:t>
      </w:r>
    </w:p>
    <w:p w:rsidR="003F6DFA" w:rsidRDefault="003F6DFA" w:rsidP="00BB4BE0"/>
    <w:p w:rsidR="003F6DFA" w:rsidRDefault="003F6DFA" w:rsidP="00BB4BE0">
      <w:pPr>
        <w:pStyle w:val="Heading2"/>
      </w:pPr>
      <w:bookmarkStart w:id="45" w:name="_Toc442796"/>
      <w:bookmarkStart w:id="46" w:name="_Toc3989533"/>
      <w:r>
        <w:t>Ethnicity</w:t>
      </w:r>
      <w:bookmarkEnd w:id="45"/>
      <w:bookmarkEnd w:id="46"/>
    </w:p>
    <w:p w:rsidR="0067065D" w:rsidRDefault="003F6DFA" w:rsidP="00BB4BE0">
      <w:r>
        <w:t>As shown in Figure 5 and Table 6, the highest rate</w:t>
      </w:r>
      <w:r w:rsidRPr="00BC0D4D">
        <w:t xml:space="preserve"> of interval canc</w:t>
      </w:r>
      <w:r>
        <w:t>er was seen in the Pacific population,</w:t>
      </w:r>
      <w:r w:rsidRPr="00BC0D4D">
        <w:t xml:space="preserve"> </w:t>
      </w:r>
      <w:r>
        <w:t>at 14.2 (CI 95% 7.3 to 30.2) per 10,000, all screens</w:t>
      </w:r>
      <w:r w:rsidRPr="00BC0D4D">
        <w:t xml:space="preserve">. </w:t>
      </w:r>
      <w:r>
        <w:t>The Asian population had the lowest rate at 2</w:t>
      </w:r>
      <w:r w:rsidRPr="004D6638">
        <w:t xml:space="preserve">.2 </w:t>
      </w:r>
      <w:r>
        <w:t xml:space="preserve">(CI 95% 0.9 to 5.6) </w:t>
      </w:r>
      <w:r w:rsidRPr="004D6638">
        <w:t>per 10,000</w:t>
      </w:r>
      <w:r>
        <w:t xml:space="preserve"> (all screens).</w:t>
      </w:r>
    </w:p>
    <w:p w:rsidR="00BB4BE0" w:rsidRDefault="00BB4BE0" w:rsidP="00BB4BE0"/>
    <w:p w:rsidR="0067065D" w:rsidRDefault="003F6DFA" w:rsidP="00BB4BE0">
      <w:r>
        <w:t>Figure 6 and Table 7 show that sensitivity was the lowest in the Pacific population at 57.1% (CI 95% 32.6 to 78.6) per 10,000, all screens, and highest in the Asian population at 90.2% (CI 95% 77.5 to 96.1) per 10,000, all screens.</w:t>
      </w:r>
    </w:p>
    <w:p w:rsidR="003F6DFA" w:rsidRDefault="003F6DFA" w:rsidP="00BB4BE0"/>
    <w:p w:rsidR="003F6DFA" w:rsidRPr="00E832E8" w:rsidRDefault="003F6DFA" w:rsidP="00BB4BE0">
      <w:pPr>
        <w:pStyle w:val="Heading2"/>
      </w:pPr>
      <w:bookmarkStart w:id="47" w:name="_Toc442797"/>
      <w:bookmarkStart w:id="48" w:name="_Toc3989534"/>
      <w:r w:rsidRPr="001B3609">
        <w:lastRenderedPageBreak/>
        <w:t>Sex</w:t>
      </w:r>
      <w:bookmarkEnd w:id="47"/>
      <w:bookmarkEnd w:id="48"/>
    </w:p>
    <w:p w:rsidR="0067065D" w:rsidRDefault="003F6DFA" w:rsidP="00BB4BE0">
      <w:r>
        <w:t>Males had a slightly higher rate of interval cancers at 6.6 (CI 95% 5.0 to 8.9) for all screens compared with females at 6.1 (CI 95% 4.6 to 8.1) (see Figure 7 and Table 8).</w:t>
      </w:r>
    </w:p>
    <w:p w:rsidR="003F6DFA" w:rsidRDefault="003F6DFA" w:rsidP="00BB4BE0"/>
    <w:p w:rsidR="0067065D" w:rsidRDefault="003F6DFA" w:rsidP="00BB4BE0">
      <w:r>
        <w:t>FIT sensitivity was higher for males at 81.8% (CI 95% 76.2 to 86.3) for all screens than females at 75.1% (CI 95% 68.4 to 80.9) (see Figure 8 and Table 9).</w:t>
      </w:r>
    </w:p>
    <w:p w:rsidR="003F6DFA" w:rsidRPr="001B3609" w:rsidRDefault="003F6DFA" w:rsidP="00BB4BE0"/>
    <w:p w:rsidR="003F6DFA" w:rsidRPr="00280691" w:rsidRDefault="003F6DFA" w:rsidP="00BB4BE0">
      <w:pPr>
        <w:pStyle w:val="Heading2"/>
      </w:pPr>
      <w:bookmarkStart w:id="49" w:name="_Toc442798"/>
      <w:bookmarkStart w:id="50" w:name="_Toc3989535"/>
      <w:r w:rsidRPr="00280691">
        <w:t>Figures</w:t>
      </w:r>
      <w:r>
        <w:t xml:space="preserve"> and tables</w:t>
      </w:r>
      <w:bookmarkEnd w:id="49"/>
      <w:bookmarkEnd w:id="50"/>
    </w:p>
    <w:p w:rsidR="003F6DFA" w:rsidRDefault="003F6DFA" w:rsidP="00BB4BE0">
      <w:r w:rsidRPr="006608A3">
        <w:t>Note</w:t>
      </w:r>
      <w:r>
        <w:t>:</w:t>
      </w:r>
      <w:r w:rsidRPr="006608A3">
        <w:t xml:space="preserve"> </w:t>
      </w:r>
      <w:r>
        <w:t>N</w:t>
      </w:r>
      <w:r w:rsidRPr="006608A3">
        <w:t xml:space="preserve">umbers of definitive screen may differ </w:t>
      </w:r>
      <w:r w:rsidRPr="00331394">
        <w:t xml:space="preserve">from the total shown </w:t>
      </w:r>
      <w:r>
        <w:t xml:space="preserve">in the tables </w:t>
      </w:r>
      <w:r w:rsidRPr="006608A3">
        <w:t xml:space="preserve">due to unknown sex </w:t>
      </w:r>
      <w:r>
        <w:t>of the participant and the participant being aged</w:t>
      </w:r>
      <w:r w:rsidRPr="006608A3">
        <w:t xml:space="preserve"> 75 </w:t>
      </w:r>
      <w:r>
        <w:t>years or older.</w:t>
      </w:r>
    </w:p>
    <w:p w:rsidR="00BB4BE0" w:rsidRPr="00FE4672" w:rsidRDefault="00BB4BE0" w:rsidP="00BB4BE0"/>
    <w:p w:rsidR="0067065D" w:rsidRDefault="003F6DFA" w:rsidP="00BB4BE0">
      <w:pPr>
        <w:pStyle w:val="Figure"/>
        <w:rPr>
          <w:noProof/>
          <w:lang w:eastAsia="en-NZ"/>
        </w:rPr>
      </w:pPr>
      <w:bookmarkStart w:id="51" w:name="_Toc442916"/>
      <w:bookmarkStart w:id="52" w:name="_Toc3989538"/>
      <w:r>
        <w:rPr>
          <w:noProof/>
          <w:lang w:eastAsia="en-NZ"/>
        </w:rPr>
        <w:t>Figure 1: Interval cancer rates for initial, subsequent and all screens, 2012</w:t>
      </w:r>
      <w:r w:rsidRPr="00280691">
        <w:t>–</w:t>
      </w:r>
      <w:r>
        <w:rPr>
          <w:noProof/>
          <w:lang w:eastAsia="en-NZ"/>
        </w:rPr>
        <w:t>2015</w:t>
      </w:r>
      <w:bookmarkEnd w:id="51"/>
      <w:bookmarkEnd w:id="52"/>
    </w:p>
    <w:p w:rsidR="003F6DFA" w:rsidRPr="00BB4BE0" w:rsidRDefault="00CD22B3" w:rsidP="00CD22B3">
      <w:r w:rsidRPr="00CD22B3">
        <w:rPr>
          <w:noProof/>
          <w:lang w:eastAsia="en-NZ"/>
        </w:rPr>
        <w:drawing>
          <wp:inline distT="0" distB="0" distL="0" distR="0" wp14:anchorId="3B3D444A" wp14:editId="38718C99">
            <wp:extent cx="4685714" cy="2819048"/>
            <wp:effectExtent l="0" t="0" r="635" b="635"/>
            <wp:docPr id="4" name="Picture 4" title="Figure 1: Interval cancer rates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685714" cy="2819048"/>
                    </a:xfrm>
                    <a:prstGeom prst="rect">
                      <a:avLst/>
                    </a:prstGeom>
                  </pic:spPr>
                </pic:pic>
              </a:graphicData>
            </a:graphic>
          </wp:inline>
        </w:drawing>
      </w:r>
    </w:p>
    <w:p w:rsidR="003F6DFA" w:rsidRDefault="003F6DFA" w:rsidP="00BB4BE0"/>
    <w:p w:rsidR="003F6DFA" w:rsidRDefault="003F6DFA" w:rsidP="00BB4BE0">
      <w:pPr>
        <w:pStyle w:val="Table"/>
      </w:pPr>
      <w:bookmarkStart w:id="53" w:name="_Toc442813"/>
      <w:bookmarkStart w:id="54" w:name="_Toc3989547"/>
      <w:r w:rsidRPr="00280691">
        <w:t>Table 2: Interval cancer rates</w:t>
      </w:r>
      <w:r>
        <w:t xml:space="preserve"> for initial, </w:t>
      </w:r>
      <w:r w:rsidRPr="00280691">
        <w:t>subsequent</w:t>
      </w:r>
      <w:r>
        <w:t xml:space="preserve"> and all</w:t>
      </w:r>
      <w:r w:rsidRPr="00280691">
        <w:t xml:space="preserve"> screen</w:t>
      </w:r>
      <w:r>
        <w:t>s</w:t>
      </w:r>
      <w:r w:rsidRPr="00280691">
        <w:t>, 2012–2015</w:t>
      </w:r>
      <w:bookmarkEnd w:id="53"/>
      <w:bookmarkEnd w:id="54"/>
    </w:p>
    <w:tbl>
      <w:tblPr>
        <w:tblStyle w:val="TableGrid"/>
        <w:tblW w:w="8506"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51"/>
        <w:gridCol w:w="708"/>
        <w:gridCol w:w="709"/>
        <w:gridCol w:w="425"/>
        <w:gridCol w:w="709"/>
        <w:gridCol w:w="708"/>
        <w:gridCol w:w="710"/>
        <w:gridCol w:w="425"/>
        <w:gridCol w:w="709"/>
        <w:gridCol w:w="709"/>
        <w:gridCol w:w="709"/>
        <w:gridCol w:w="425"/>
        <w:gridCol w:w="709"/>
      </w:tblGrid>
      <w:tr w:rsidR="00610A39" w:rsidRPr="00A25D45" w:rsidTr="00A25D45">
        <w:trPr>
          <w:cantSplit/>
        </w:trPr>
        <w:tc>
          <w:tcPr>
            <w:tcW w:w="851" w:type="dxa"/>
            <w:vMerge w:val="restart"/>
            <w:tcBorders>
              <w:top w:val="nil"/>
              <w:righ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rPr>
                <w:rFonts w:eastAsia="Lucida Sans Unicode" w:cs="Segoe UI"/>
                <w:b/>
                <w:sz w:val="14"/>
                <w:szCs w:val="14"/>
              </w:rPr>
            </w:pPr>
            <w:r w:rsidRPr="00A25D45">
              <w:rPr>
                <w:rFonts w:eastAsia="Lucida Sans Unicode" w:cs="Segoe UI"/>
                <w:b/>
                <w:sz w:val="14"/>
                <w:szCs w:val="14"/>
              </w:rPr>
              <w:t>Year</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2" w:type="dxa"/>
            <w:gridSpan w:val="4"/>
            <w:tcBorders>
              <w:top w:val="nil"/>
              <w:lef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610A39" w:rsidRPr="00A25D45" w:rsidTr="00A25D45">
        <w:trPr>
          <w:cantSplit/>
          <w:trHeight w:val="767"/>
        </w:trPr>
        <w:tc>
          <w:tcPr>
            <w:tcW w:w="851"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Definitive</w:t>
            </w:r>
            <w:r w:rsidRPr="00A25D45">
              <w:rPr>
                <w:rFonts w:eastAsia="Lucida Sans Unicode" w:cs="Segoe UI"/>
                <w:b/>
                <w:sz w:val="14"/>
                <w:szCs w:val="14"/>
              </w:rPr>
              <w:t xml:space="preserve"> screens</w:t>
            </w:r>
          </w:p>
        </w:tc>
        <w:tc>
          <w:tcPr>
            <w:tcW w:w="1134" w:type="dxa"/>
            <w:gridSpan w:val="2"/>
            <w:tcBorders>
              <w:top w:val="single" w:sz="4" w:space="0" w:color="A6A6A6" w:themeColor="background1" w:themeShade="A6"/>
            </w:tcBorders>
            <w:shd w:val="clear" w:color="auto" w:fill="D9D9D9" w:themeFill="background1" w:themeFillShade="D9"/>
          </w:tcPr>
          <w:p w:rsidR="00610A39" w:rsidRPr="00A25D45" w:rsidRDefault="00610A39"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r>
      <w:tr w:rsidR="00610A39" w:rsidRPr="00A25D45" w:rsidTr="00A25D45">
        <w:trPr>
          <w:cantSplit/>
        </w:trPr>
        <w:tc>
          <w:tcPr>
            <w:tcW w:w="851" w:type="dxa"/>
            <w:tcBorders>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2012</w:t>
            </w:r>
          </w:p>
        </w:tc>
        <w:tc>
          <w:tcPr>
            <w:tcW w:w="708" w:type="dxa"/>
            <w:tcBorders>
              <w:top w:val="single" w:sz="4" w:space="0" w:color="A6A6A6" w:themeColor="background1" w:themeShade="A6"/>
              <w:left w:val="single" w:sz="4" w:space="0" w:color="A6A6A6" w:themeColor="background1" w:themeShade="A6"/>
            </w:tcBorders>
          </w:tcPr>
          <w:p w:rsidR="00610A39" w:rsidRPr="00A25D45" w:rsidRDefault="00610A39" w:rsidP="00B56752">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16</w:t>
            </w:r>
          </w:p>
        </w:tc>
        <w:tc>
          <w:tcPr>
            <w:tcW w:w="709" w:type="dxa"/>
            <w:tcBorders>
              <w:top w:val="single" w:sz="4" w:space="0" w:color="A6A6A6" w:themeColor="background1" w:themeShade="A6"/>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26,461</w:t>
            </w:r>
          </w:p>
        </w:tc>
        <w:tc>
          <w:tcPr>
            <w:tcW w:w="425" w:type="dxa"/>
            <w:tcBorders>
              <w:top w:val="single" w:sz="4" w:space="0" w:color="A6A6A6" w:themeColor="background1" w:themeShade="A6"/>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6.0</w:t>
            </w:r>
          </w:p>
        </w:tc>
        <w:tc>
          <w:tcPr>
            <w:tcW w:w="709" w:type="dxa"/>
            <w:tcBorders>
              <w:top w:val="single" w:sz="4" w:space="0" w:color="A6A6A6" w:themeColor="background1" w:themeShade="A6"/>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(3.8, 9.7)</w:t>
            </w:r>
          </w:p>
        </w:tc>
        <w:tc>
          <w:tcPr>
            <w:tcW w:w="708" w:type="dxa"/>
            <w:tcBorders>
              <w:left w:val="single" w:sz="4" w:space="0" w:color="A6A6A6" w:themeColor="background1" w:themeShade="A6"/>
            </w:tcBorders>
          </w:tcPr>
          <w:p w:rsidR="00610A39" w:rsidRPr="00A25D45" w:rsidRDefault="00610A39" w:rsidP="00B56752">
            <w:pPr>
              <w:pStyle w:val="TableText"/>
              <w:tabs>
                <w:tab w:val="decimal" w:pos="343"/>
              </w:tabs>
              <w:spacing w:before="50" w:after="50"/>
              <w:rPr>
                <w:rFonts w:eastAsia="Lucida Sans Unicode" w:cs="Segoe UI"/>
                <w:sz w:val="14"/>
                <w:szCs w:val="14"/>
              </w:rPr>
            </w:pPr>
          </w:p>
        </w:tc>
        <w:tc>
          <w:tcPr>
            <w:tcW w:w="710" w:type="dxa"/>
          </w:tcPr>
          <w:p w:rsidR="00610A39" w:rsidRPr="00A25D45" w:rsidRDefault="00610A39" w:rsidP="00B56752">
            <w:pPr>
              <w:pStyle w:val="TableText"/>
              <w:spacing w:before="50" w:after="50"/>
              <w:jc w:val="center"/>
              <w:rPr>
                <w:rFonts w:eastAsia="Lucida Sans Unicode" w:cs="Segoe UI"/>
                <w:sz w:val="14"/>
                <w:szCs w:val="14"/>
              </w:rPr>
            </w:pPr>
          </w:p>
        </w:tc>
        <w:tc>
          <w:tcPr>
            <w:tcW w:w="425" w:type="dxa"/>
          </w:tcPr>
          <w:p w:rsidR="00610A39" w:rsidRPr="00A25D45" w:rsidRDefault="00610A39" w:rsidP="00B56752">
            <w:pPr>
              <w:pStyle w:val="TableText"/>
              <w:spacing w:before="50" w:after="50"/>
              <w:jc w:val="right"/>
              <w:rPr>
                <w:rFonts w:eastAsia="Lucida Sans Unicode" w:cs="Segoe UI"/>
                <w:sz w:val="14"/>
                <w:szCs w:val="14"/>
              </w:rPr>
            </w:pPr>
          </w:p>
        </w:tc>
        <w:tc>
          <w:tcPr>
            <w:tcW w:w="709" w:type="dxa"/>
            <w:tcBorders>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p>
        </w:tc>
        <w:tc>
          <w:tcPr>
            <w:tcW w:w="709" w:type="dxa"/>
            <w:tcBorders>
              <w:top w:val="single" w:sz="4" w:space="0" w:color="A6A6A6" w:themeColor="background1" w:themeShade="A6"/>
              <w:left w:val="single" w:sz="4" w:space="0" w:color="A6A6A6" w:themeColor="background1" w:themeShade="A6"/>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16</w:t>
            </w:r>
          </w:p>
        </w:tc>
        <w:tc>
          <w:tcPr>
            <w:tcW w:w="709" w:type="dxa"/>
            <w:tcBorders>
              <w:top w:val="single" w:sz="4" w:space="0" w:color="A6A6A6" w:themeColor="background1" w:themeShade="A6"/>
            </w:tcBorders>
          </w:tcPr>
          <w:p w:rsidR="00610A39" w:rsidRPr="00A25D45" w:rsidRDefault="00610A39" w:rsidP="00B56752">
            <w:pPr>
              <w:pStyle w:val="TableText"/>
              <w:tabs>
                <w:tab w:val="decimal" w:pos="510"/>
              </w:tabs>
              <w:spacing w:before="50" w:after="50"/>
              <w:rPr>
                <w:rFonts w:eastAsia="Lucida Sans Unicode" w:cs="Segoe UI"/>
                <w:sz w:val="14"/>
                <w:szCs w:val="14"/>
              </w:rPr>
            </w:pPr>
            <w:r w:rsidRPr="00A25D45">
              <w:rPr>
                <w:rFonts w:eastAsia="Lucida Sans Unicode" w:cs="Segoe UI"/>
                <w:sz w:val="14"/>
                <w:szCs w:val="14"/>
              </w:rPr>
              <w:t>26,461</w:t>
            </w:r>
          </w:p>
        </w:tc>
        <w:tc>
          <w:tcPr>
            <w:tcW w:w="425" w:type="dxa"/>
            <w:tcBorders>
              <w:top w:val="single" w:sz="4" w:space="0" w:color="A6A6A6" w:themeColor="background1" w:themeShade="A6"/>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6.0</w:t>
            </w:r>
          </w:p>
        </w:tc>
        <w:tc>
          <w:tcPr>
            <w:tcW w:w="709" w:type="dxa"/>
            <w:tcBorders>
              <w:top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(3.8, 9.7)</w:t>
            </w:r>
          </w:p>
        </w:tc>
      </w:tr>
      <w:tr w:rsidR="00610A39" w:rsidRPr="00A25D45" w:rsidTr="00A25D45">
        <w:trPr>
          <w:cantSplit/>
        </w:trPr>
        <w:tc>
          <w:tcPr>
            <w:tcW w:w="851" w:type="dxa"/>
            <w:tcBorders>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2013</w:t>
            </w:r>
          </w:p>
        </w:tc>
        <w:tc>
          <w:tcPr>
            <w:tcW w:w="708" w:type="dxa"/>
            <w:tcBorders>
              <w:top w:val="single" w:sz="4" w:space="0" w:color="A6A6A6" w:themeColor="background1" w:themeShade="A6"/>
              <w:left w:val="single" w:sz="4" w:space="0" w:color="A6A6A6" w:themeColor="background1" w:themeShade="A6"/>
            </w:tcBorders>
          </w:tcPr>
          <w:p w:rsidR="00610A39" w:rsidRPr="00A25D45" w:rsidRDefault="00610A39" w:rsidP="00B56752">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25</w:t>
            </w:r>
          </w:p>
        </w:tc>
        <w:tc>
          <w:tcPr>
            <w:tcW w:w="709" w:type="dxa"/>
            <w:tcBorders>
              <w:top w:val="single" w:sz="4" w:space="0" w:color="A6A6A6" w:themeColor="background1" w:themeShade="A6"/>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37,381</w:t>
            </w:r>
          </w:p>
        </w:tc>
        <w:tc>
          <w:tcPr>
            <w:tcW w:w="425" w:type="dxa"/>
            <w:tcBorders>
              <w:top w:val="single" w:sz="4" w:space="0" w:color="A6A6A6" w:themeColor="background1" w:themeShade="A6"/>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6.7</w:t>
            </w:r>
          </w:p>
        </w:tc>
        <w:tc>
          <w:tcPr>
            <w:tcW w:w="709" w:type="dxa"/>
            <w:tcBorders>
              <w:top w:val="single" w:sz="4" w:space="0" w:color="A6A6A6" w:themeColor="background1" w:themeShade="A6"/>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(4.6, 9.8)</w:t>
            </w:r>
          </w:p>
        </w:tc>
        <w:tc>
          <w:tcPr>
            <w:tcW w:w="708" w:type="dxa"/>
            <w:tcBorders>
              <w:left w:val="single" w:sz="4" w:space="0" w:color="A6A6A6" w:themeColor="background1" w:themeShade="A6"/>
            </w:tcBorders>
          </w:tcPr>
          <w:p w:rsidR="00610A39" w:rsidRPr="00A25D45" w:rsidRDefault="00610A39" w:rsidP="00B56752">
            <w:pPr>
              <w:pStyle w:val="TableText"/>
              <w:tabs>
                <w:tab w:val="decimal" w:pos="343"/>
              </w:tabs>
              <w:spacing w:before="50" w:after="50"/>
              <w:rPr>
                <w:rFonts w:eastAsia="Lucida Sans Unicode" w:cs="Segoe UI"/>
                <w:sz w:val="14"/>
                <w:szCs w:val="14"/>
              </w:rPr>
            </w:pPr>
          </w:p>
        </w:tc>
        <w:tc>
          <w:tcPr>
            <w:tcW w:w="710" w:type="dxa"/>
          </w:tcPr>
          <w:p w:rsidR="00610A39" w:rsidRPr="00A25D45" w:rsidRDefault="00610A39" w:rsidP="00B56752">
            <w:pPr>
              <w:pStyle w:val="TableText"/>
              <w:spacing w:before="50" w:after="50"/>
              <w:jc w:val="center"/>
              <w:rPr>
                <w:rFonts w:eastAsia="Lucida Sans Unicode" w:cs="Segoe UI"/>
                <w:sz w:val="14"/>
                <w:szCs w:val="14"/>
              </w:rPr>
            </w:pPr>
          </w:p>
        </w:tc>
        <w:tc>
          <w:tcPr>
            <w:tcW w:w="425" w:type="dxa"/>
          </w:tcPr>
          <w:p w:rsidR="00610A39" w:rsidRPr="00A25D45" w:rsidRDefault="00610A39" w:rsidP="00B56752">
            <w:pPr>
              <w:pStyle w:val="TableText"/>
              <w:spacing w:before="50" w:after="50"/>
              <w:jc w:val="right"/>
              <w:rPr>
                <w:rFonts w:eastAsia="Lucida Sans Unicode" w:cs="Segoe UI"/>
                <w:sz w:val="14"/>
                <w:szCs w:val="14"/>
              </w:rPr>
            </w:pPr>
          </w:p>
        </w:tc>
        <w:tc>
          <w:tcPr>
            <w:tcW w:w="709" w:type="dxa"/>
            <w:tcBorders>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p>
        </w:tc>
        <w:tc>
          <w:tcPr>
            <w:tcW w:w="709" w:type="dxa"/>
            <w:tcBorders>
              <w:top w:val="single" w:sz="4" w:space="0" w:color="A6A6A6" w:themeColor="background1" w:themeShade="A6"/>
              <w:left w:val="single" w:sz="4" w:space="0" w:color="A6A6A6" w:themeColor="background1" w:themeShade="A6"/>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25</w:t>
            </w:r>
          </w:p>
        </w:tc>
        <w:tc>
          <w:tcPr>
            <w:tcW w:w="709" w:type="dxa"/>
            <w:tcBorders>
              <w:top w:val="single" w:sz="4" w:space="0" w:color="A6A6A6" w:themeColor="background1" w:themeShade="A6"/>
            </w:tcBorders>
          </w:tcPr>
          <w:p w:rsidR="00610A39" w:rsidRPr="00A25D45" w:rsidRDefault="00610A39" w:rsidP="00B56752">
            <w:pPr>
              <w:pStyle w:val="TableText"/>
              <w:tabs>
                <w:tab w:val="decimal" w:pos="510"/>
              </w:tabs>
              <w:spacing w:before="50" w:after="50"/>
              <w:rPr>
                <w:rFonts w:eastAsia="Lucida Sans Unicode" w:cs="Segoe UI"/>
                <w:sz w:val="14"/>
                <w:szCs w:val="14"/>
              </w:rPr>
            </w:pPr>
            <w:r w:rsidRPr="00A25D45">
              <w:rPr>
                <w:rFonts w:eastAsia="Lucida Sans Unicode" w:cs="Segoe UI"/>
                <w:sz w:val="14"/>
                <w:szCs w:val="14"/>
              </w:rPr>
              <w:t>37,381</w:t>
            </w:r>
          </w:p>
        </w:tc>
        <w:tc>
          <w:tcPr>
            <w:tcW w:w="425" w:type="dxa"/>
            <w:tcBorders>
              <w:top w:val="single" w:sz="4" w:space="0" w:color="A6A6A6" w:themeColor="background1" w:themeShade="A6"/>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6.7</w:t>
            </w:r>
          </w:p>
        </w:tc>
        <w:tc>
          <w:tcPr>
            <w:tcW w:w="709" w:type="dxa"/>
            <w:tcBorders>
              <w:top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(4.6, 9.8)</w:t>
            </w:r>
          </w:p>
        </w:tc>
      </w:tr>
      <w:tr w:rsidR="00610A39" w:rsidRPr="00A25D45" w:rsidTr="00A25D45">
        <w:trPr>
          <w:cantSplit/>
        </w:trPr>
        <w:tc>
          <w:tcPr>
            <w:tcW w:w="851" w:type="dxa"/>
            <w:tcBorders>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2014</w:t>
            </w:r>
          </w:p>
        </w:tc>
        <w:tc>
          <w:tcPr>
            <w:tcW w:w="708" w:type="dxa"/>
            <w:tcBorders>
              <w:top w:val="single" w:sz="4" w:space="0" w:color="A6A6A6" w:themeColor="background1" w:themeShade="A6"/>
              <w:left w:val="single" w:sz="4" w:space="0" w:color="A6A6A6" w:themeColor="background1" w:themeShade="A6"/>
            </w:tcBorders>
          </w:tcPr>
          <w:p w:rsidR="00610A39" w:rsidRPr="00A25D45" w:rsidRDefault="00610A39" w:rsidP="00B56752">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6</w:t>
            </w:r>
          </w:p>
        </w:tc>
        <w:tc>
          <w:tcPr>
            <w:tcW w:w="709" w:type="dxa"/>
            <w:tcBorders>
              <w:top w:val="single" w:sz="4" w:space="0" w:color="A6A6A6" w:themeColor="background1" w:themeShade="A6"/>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15,272</w:t>
            </w:r>
          </w:p>
        </w:tc>
        <w:tc>
          <w:tcPr>
            <w:tcW w:w="425" w:type="dxa"/>
            <w:tcBorders>
              <w:top w:val="single" w:sz="4" w:space="0" w:color="A6A6A6" w:themeColor="background1" w:themeShade="A6"/>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3.9</w:t>
            </w:r>
          </w:p>
        </w:tc>
        <w:tc>
          <w:tcPr>
            <w:tcW w:w="709" w:type="dxa"/>
            <w:tcBorders>
              <w:top w:val="single" w:sz="4" w:space="0" w:color="A6A6A6" w:themeColor="background1" w:themeShade="A6"/>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(1.9, 8.5)</w:t>
            </w:r>
          </w:p>
        </w:tc>
        <w:tc>
          <w:tcPr>
            <w:tcW w:w="708" w:type="dxa"/>
            <w:tcBorders>
              <w:left w:val="single" w:sz="4" w:space="0" w:color="A6A6A6" w:themeColor="background1" w:themeShade="A6"/>
            </w:tcBorders>
          </w:tcPr>
          <w:p w:rsidR="00610A39" w:rsidRPr="00A25D45" w:rsidRDefault="00610A39" w:rsidP="00B56752">
            <w:pPr>
              <w:pStyle w:val="TableText"/>
              <w:tabs>
                <w:tab w:val="decimal" w:pos="343"/>
              </w:tabs>
              <w:spacing w:before="50" w:after="50"/>
              <w:rPr>
                <w:rFonts w:eastAsia="Lucida Sans Unicode" w:cs="Segoe UI"/>
                <w:sz w:val="14"/>
                <w:szCs w:val="14"/>
              </w:rPr>
            </w:pPr>
            <w:r w:rsidRPr="00A25D45">
              <w:rPr>
                <w:rFonts w:eastAsia="Lucida Sans Unicode" w:cs="Segoe UI"/>
                <w:sz w:val="14"/>
                <w:szCs w:val="14"/>
              </w:rPr>
              <w:t>9</w:t>
            </w:r>
          </w:p>
        </w:tc>
        <w:tc>
          <w:tcPr>
            <w:tcW w:w="710" w:type="dxa"/>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17,566</w:t>
            </w:r>
          </w:p>
        </w:tc>
        <w:tc>
          <w:tcPr>
            <w:tcW w:w="425" w:type="dxa"/>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5.1</w:t>
            </w:r>
          </w:p>
        </w:tc>
        <w:tc>
          <w:tcPr>
            <w:tcW w:w="709" w:type="dxa"/>
            <w:tcBorders>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(2.8, 9.7)</w:t>
            </w:r>
          </w:p>
        </w:tc>
        <w:tc>
          <w:tcPr>
            <w:tcW w:w="709" w:type="dxa"/>
            <w:tcBorders>
              <w:top w:val="single" w:sz="4" w:space="0" w:color="A6A6A6" w:themeColor="background1" w:themeShade="A6"/>
              <w:left w:val="single" w:sz="4" w:space="0" w:color="A6A6A6" w:themeColor="background1" w:themeShade="A6"/>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15</w:t>
            </w:r>
          </w:p>
        </w:tc>
        <w:tc>
          <w:tcPr>
            <w:tcW w:w="709" w:type="dxa"/>
            <w:tcBorders>
              <w:top w:val="single" w:sz="4" w:space="0" w:color="A6A6A6" w:themeColor="background1" w:themeShade="A6"/>
            </w:tcBorders>
          </w:tcPr>
          <w:p w:rsidR="00610A39" w:rsidRPr="00A25D45" w:rsidRDefault="00610A39" w:rsidP="00B56752">
            <w:pPr>
              <w:pStyle w:val="TableText"/>
              <w:tabs>
                <w:tab w:val="decimal" w:pos="510"/>
              </w:tabs>
              <w:spacing w:before="50" w:after="50"/>
              <w:rPr>
                <w:rFonts w:eastAsia="Lucida Sans Unicode" w:cs="Segoe UI"/>
                <w:sz w:val="14"/>
                <w:szCs w:val="14"/>
              </w:rPr>
            </w:pPr>
            <w:r w:rsidRPr="00A25D45">
              <w:rPr>
                <w:rFonts w:eastAsia="Lucida Sans Unicode" w:cs="Segoe UI"/>
                <w:sz w:val="14"/>
                <w:szCs w:val="14"/>
              </w:rPr>
              <w:t>32,838</w:t>
            </w:r>
          </w:p>
        </w:tc>
        <w:tc>
          <w:tcPr>
            <w:tcW w:w="425" w:type="dxa"/>
            <w:tcBorders>
              <w:top w:val="single" w:sz="4" w:space="0" w:color="A6A6A6" w:themeColor="background1" w:themeShade="A6"/>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4.6</w:t>
            </w:r>
          </w:p>
        </w:tc>
        <w:tc>
          <w:tcPr>
            <w:tcW w:w="709" w:type="dxa"/>
            <w:tcBorders>
              <w:top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(2.8, 7.5)</w:t>
            </w:r>
          </w:p>
        </w:tc>
      </w:tr>
      <w:tr w:rsidR="00610A39" w:rsidRPr="00A25D45" w:rsidTr="00A25D45">
        <w:trPr>
          <w:cantSplit/>
        </w:trPr>
        <w:tc>
          <w:tcPr>
            <w:tcW w:w="851" w:type="dxa"/>
            <w:tcBorders>
              <w:bottom w:val="single" w:sz="4" w:space="0" w:color="7F7F7F" w:themeColor="text1" w:themeTint="80"/>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2015</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610A39" w:rsidRPr="00A25D45" w:rsidRDefault="00610A39" w:rsidP="00B56752">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7</w:t>
            </w:r>
          </w:p>
        </w:tc>
        <w:tc>
          <w:tcPr>
            <w:tcW w:w="709" w:type="dxa"/>
            <w:tcBorders>
              <w:top w:val="single" w:sz="4" w:space="0" w:color="A6A6A6" w:themeColor="background1" w:themeShade="A6"/>
              <w:bottom w:val="single" w:sz="4" w:space="0" w:color="7F7F7F" w:themeColor="text1" w:themeTint="80"/>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12,670</w:t>
            </w:r>
          </w:p>
        </w:tc>
        <w:tc>
          <w:tcPr>
            <w:tcW w:w="425" w:type="dxa"/>
            <w:tcBorders>
              <w:top w:val="single" w:sz="4" w:space="0" w:color="A6A6A6" w:themeColor="background1" w:themeShade="A6"/>
              <w:bottom w:val="single" w:sz="4" w:space="0" w:color="7F7F7F" w:themeColor="text1" w:themeTint="80"/>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5.5</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(2.8, 11.3)</w:t>
            </w:r>
          </w:p>
        </w:tc>
        <w:tc>
          <w:tcPr>
            <w:tcW w:w="708" w:type="dxa"/>
            <w:tcBorders>
              <w:left w:val="single" w:sz="4" w:space="0" w:color="A6A6A6" w:themeColor="background1" w:themeShade="A6"/>
              <w:bottom w:val="single" w:sz="4" w:space="0" w:color="7F7F7F" w:themeColor="text1" w:themeTint="80"/>
            </w:tcBorders>
          </w:tcPr>
          <w:p w:rsidR="00610A39" w:rsidRPr="00A25D45" w:rsidRDefault="00610A39" w:rsidP="00B56752">
            <w:pPr>
              <w:pStyle w:val="TableText"/>
              <w:tabs>
                <w:tab w:val="decimal" w:pos="343"/>
              </w:tabs>
              <w:spacing w:before="50" w:after="50"/>
              <w:rPr>
                <w:rFonts w:eastAsia="Lucida Sans Unicode" w:cs="Segoe UI"/>
                <w:sz w:val="14"/>
                <w:szCs w:val="14"/>
              </w:rPr>
            </w:pPr>
            <w:r w:rsidRPr="00A25D45">
              <w:rPr>
                <w:rFonts w:eastAsia="Lucida Sans Unicode" w:cs="Segoe UI"/>
                <w:sz w:val="14"/>
                <w:szCs w:val="14"/>
              </w:rPr>
              <w:t>23</w:t>
            </w:r>
          </w:p>
        </w:tc>
        <w:tc>
          <w:tcPr>
            <w:tcW w:w="710" w:type="dxa"/>
            <w:tcBorders>
              <w:bottom w:val="single" w:sz="4" w:space="0" w:color="7F7F7F" w:themeColor="text1" w:themeTint="80"/>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26,573</w:t>
            </w:r>
          </w:p>
        </w:tc>
        <w:tc>
          <w:tcPr>
            <w:tcW w:w="425" w:type="dxa"/>
            <w:tcBorders>
              <w:bottom w:val="single" w:sz="4" w:space="0" w:color="7F7F7F" w:themeColor="text1" w:themeTint="80"/>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8.7</w:t>
            </w:r>
          </w:p>
        </w:tc>
        <w:tc>
          <w:tcPr>
            <w:tcW w:w="709" w:type="dxa"/>
            <w:tcBorders>
              <w:bottom w:val="single" w:sz="4" w:space="0" w:color="7F7F7F" w:themeColor="text1" w:themeTint="80"/>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(5.9, 12.8)</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30</w:t>
            </w:r>
          </w:p>
        </w:tc>
        <w:tc>
          <w:tcPr>
            <w:tcW w:w="709" w:type="dxa"/>
            <w:tcBorders>
              <w:top w:val="single" w:sz="4" w:space="0" w:color="A6A6A6" w:themeColor="background1" w:themeShade="A6"/>
              <w:bottom w:val="single" w:sz="4" w:space="0" w:color="7F7F7F" w:themeColor="text1" w:themeTint="80"/>
            </w:tcBorders>
          </w:tcPr>
          <w:p w:rsidR="00610A39" w:rsidRPr="00A25D45" w:rsidRDefault="00610A39" w:rsidP="00B56752">
            <w:pPr>
              <w:pStyle w:val="TableText"/>
              <w:tabs>
                <w:tab w:val="decimal" w:pos="510"/>
              </w:tabs>
              <w:spacing w:before="50" w:after="50"/>
              <w:rPr>
                <w:rFonts w:eastAsia="Lucida Sans Unicode" w:cs="Segoe UI"/>
                <w:sz w:val="14"/>
                <w:szCs w:val="14"/>
              </w:rPr>
            </w:pPr>
            <w:r w:rsidRPr="00A25D45">
              <w:rPr>
                <w:rFonts w:eastAsia="Lucida Sans Unicode" w:cs="Segoe UI"/>
                <w:sz w:val="14"/>
                <w:szCs w:val="14"/>
              </w:rPr>
              <w:t>39,243</w:t>
            </w:r>
          </w:p>
        </w:tc>
        <w:tc>
          <w:tcPr>
            <w:tcW w:w="425" w:type="dxa"/>
            <w:tcBorders>
              <w:top w:val="single" w:sz="4" w:space="0" w:color="A6A6A6" w:themeColor="background1" w:themeShade="A6"/>
              <w:bottom w:val="single" w:sz="4" w:space="0" w:color="7F7F7F" w:themeColor="text1" w:themeTint="80"/>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7.6</w:t>
            </w:r>
          </w:p>
        </w:tc>
        <w:tc>
          <w:tcPr>
            <w:tcW w:w="709" w:type="dxa"/>
            <w:tcBorders>
              <w:top w:val="single" w:sz="4" w:space="0" w:color="A6A6A6" w:themeColor="background1" w:themeShade="A6"/>
              <w:bottom w:val="single" w:sz="4" w:space="0" w:color="7F7F7F" w:themeColor="text1" w:themeTint="80"/>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(5.5, 10.8)</w:t>
            </w:r>
          </w:p>
        </w:tc>
      </w:tr>
      <w:tr w:rsidR="00610A39" w:rsidRPr="00A25D45" w:rsidTr="00A25D45">
        <w:trPr>
          <w:cantSplit/>
        </w:trPr>
        <w:tc>
          <w:tcPr>
            <w:tcW w:w="851" w:type="dxa"/>
            <w:tcBorders>
              <w:top w:val="single" w:sz="4" w:space="0" w:color="7F7F7F" w:themeColor="text1" w:themeTint="80"/>
              <w:bottom w:val="single" w:sz="4" w:space="0" w:color="7F7F7F" w:themeColor="text1" w:themeTint="80"/>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2012–2015</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610A39" w:rsidRPr="00A25D45" w:rsidRDefault="00610A39" w:rsidP="00B56752">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54</w:t>
            </w:r>
          </w:p>
        </w:tc>
        <w:tc>
          <w:tcPr>
            <w:tcW w:w="709"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91,784</w:t>
            </w:r>
          </w:p>
        </w:tc>
        <w:tc>
          <w:tcPr>
            <w:tcW w:w="425"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5.9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(4.6, 7.6)</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610A39" w:rsidRPr="00A25D45" w:rsidRDefault="00610A39" w:rsidP="00B56752">
            <w:pPr>
              <w:pStyle w:val="TableText"/>
              <w:tabs>
                <w:tab w:val="decimal" w:pos="343"/>
              </w:tabs>
              <w:spacing w:before="50" w:after="50"/>
              <w:rPr>
                <w:rFonts w:eastAsia="Lucida Sans Unicode" w:cs="Segoe UI"/>
                <w:sz w:val="14"/>
                <w:szCs w:val="14"/>
              </w:rPr>
            </w:pPr>
            <w:r w:rsidRPr="00A25D45">
              <w:rPr>
                <w:rFonts w:eastAsia="Lucida Sans Unicode" w:cs="Segoe UI"/>
                <w:sz w:val="14"/>
                <w:szCs w:val="14"/>
              </w:rPr>
              <w:t>32</w:t>
            </w:r>
          </w:p>
        </w:tc>
        <w:tc>
          <w:tcPr>
            <w:tcW w:w="710"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44,139</w:t>
            </w:r>
          </w:p>
        </w:tc>
        <w:tc>
          <w:tcPr>
            <w:tcW w:w="425"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7.2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(5.2, 10.1)</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610A39" w:rsidRPr="00A25D45" w:rsidRDefault="00610A39" w:rsidP="00B56752">
            <w:pPr>
              <w:pStyle w:val="TableText"/>
              <w:spacing w:before="50" w:after="50"/>
              <w:jc w:val="center"/>
              <w:rPr>
                <w:rFonts w:eastAsia="Lucida Sans Unicode" w:cs="Segoe UI"/>
                <w:sz w:val="14"/>
                <w:szCs w:val="14"/>
              </w:rPr>
            </w:pPr>
            <w:r w:rsidRPr="00A25D45">
              <w:rPr>
                <w:rFonts w:eastAsia="Lucida Sans Unicode" w:cs="Segoe UI"/>
                <w:sz w:val="14"/>
                <w:szCs w:val="14"/>
              </w:rPr>
              <w:t>86</w:t>
            </w:r>
          </w:p>
        </w:tc>
        <w:tc>
          <w:tcPr>
            <w:tcW w:w="709"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tabs>
                <w:tab w:val="decimal" w:pos="510"/>
              </w:tabs>
              <w:spacing w:before="50" w:after="50"/>
              <w:rPr>
                <w:rFonts w:eastAsia="Lucida Sans Unicode" w:cs="Segoe UI"/>
                <w:sz w:val="14"/>
                <w:szCs w:val="14"/>
              </w:rPr>
            </w:pPr>
            <w:r w:rsidRPr="00A25D45">
              <w:rPr>
                <w:rFonts w:eastAsia="Lucida Sans Unicode" w:cs="Segoe UI"/>
                <w:sz w:val="14"/>
                <w:szCs w:val="14"/>
              </w:rPr>
              <w:t>135,923</w:t>
            </w:r>
          </w:p>
        </w:tc>
        <w:tc>
          <w:tcPr>
            <w:tcW w:w="425"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spacing w:before="50" w:after="50"/>
              <w:jc w:val="right"/>
              <w:rPr>
                <w:rFonts w:eastAsia="Lucida Sans Unicode" w:cs="Segoe UI"/>
                <w:sz w:val="14"/>
                <w:szCs w:val="14"/>
              </w:rPr>
            </w:pPr>
            <w:r w:rsidRPr="00A25D45">
              <w:rPr>
                <w:rFonts w:eastAsia="Lucida Sans Unicode" w:cs="Segoe UI"/>
                <w:sz w:val="14"/>
                <w:szCs w:val="14"/>
              </w:rPr>
              <w:t>6.3</w:t>
            </w:r>
          </w:p>
        </w:tc>
        <w:tc>
          <w:tcPr>
            <w:tcW w:w="709" w:type="dxa"/>
            <w:tcBorders>
              <w:top w:val="single" w:sz="4" w:space="0" w:color="7F7F7F" w:themeColor="text1" w:themeTint="80"/>
              <w:bottom w:val="single" w:sz="4" w:space="0" w:color="7F7F7F" w:themeColor="text1" w:themeTint="80"/>
            </w:tcBorders>
          </w:tcPr>
          <w:p w:rsidR="00610A39" w:rsidRPr="00A25D45" w:rsidRDefault="00610A39" w:rsidP="00B56752">
            <w:pPr>
              <w:pStyle w:val="TableText"/>
              <w:spacing w:before="50" w:after="50"/>
              <w:rPr>
                <w:rFonts w:eastAsia="Lucida Sans Unicode" w:cs="Segoe UI"/>
                <w:sz w:val="14"/>
                <w:szCs w:val="14"/>
              </w:rPr>
            </w:pPr>
            <w:r w:rsidRPr="00A25D45">
              <w:rPr>
                <w:rFonts w:eastAsia="Lucida Sans Unicode" w:cs="Segoe UI"/>
                <w:sz w:val="14"/>
                <w:szCs w:val="14"/>
              </w:rPr>
              <w:t>(5.2, 7.8)</w:t>
            </w:r>
          </w:p>
        </w:tc>
      </w:tr>
    </w:tbl>
    <w:p w:rsidR="00610A39" w:rsidRPr="00DC20BD" w:rsidRDefault="00610A39" w:rsidP="00A25D45">
      <w:pPr>
        <w:rPr>
          <w:rFonts w:eastAsia="Lucida Sans Unicode"/>
        </w:rPr>
      </w:pPr>
    </w:p>
    <w:p w:rsidR="003F6DFA" w:rsidRDefault="003F6DFA" w:rsidP="00BB4BE0">
      <w:pPr>
        <w:pStyle w:val="Figure"/>
        <w:rPr>
          <w:noProof/>
          <w:lang w:eastAsia="en-NZ"/>
        </w:rPr>
      </w:pPr>
      <w:bookmarkStart w:id="55" w:name="_bookmark14"/>
      <w:bookmarkStart w:id="56" w:name="_bookmark18"/>
      <w:bookmarkStart w:id="57" w:name="_Toc442917"/>
      <w:bookmarkStart w:id="58" w:name="_Toc3989539"/>
      <w:bookmarkEnd w:id="55"/>
      <w:bookmarkEnd w:id="56"/>
      <w:r>
        <w:rPr>
          <w:noProof/>
          <w:lang w:eastAsia="en-NZ"/>
        </w:rPr>
        <w:lastRenderedPageBreak/>
        <w:t>Figure 2</w:t>
      </w:r>
      <w:r w:rsidRPr="00BC0D4D">
        <w:rPr>
          <w:noProof/>
          <w:lang w:eastAsia="en-NZ"/>
        </w:rPr>
        <w:t xml:space="preserve">: </w:t>
      </w:r>
      <w:r>
        <w:rPr>
          <w:noProof/>
          <w:lang w:eastAsia="en-NZ"/>
        </w:rPr>
        <w:t>FIT sensitivity for initial, subsequent and all screens, 2012</w:t>
      </w:r>
      <w:r w:rsidRPr="00280691">
        <w:t>–</w:t>
      </w:r>
      <w:r>
        <w:rPr>
          <w:noProof/>
          <w:lang w:eastAsia="en-NZ"/>
        </w:rPr>
        <w:t>2015</w:t>
      </w:r>
      <w:bookmarkEnd w:id="57"/>
      <w:bookmarkEnd w:id="58"/>
    </w:p>
    <w:p w:rsidR="003F6DFA" w:rsidRPr="00BB4BE0" w:rsidRDefault="00CD22B3" w:rsidP="00CD22B3">
      <w:r w:rsidRPr="00CD22B3">
        <w:rPr>
          <w:noProof/>
          <w:lang w:eastAsia="en-NZ"/>
        </w:rPr>
        <w:drawing>
          <wp:inline distT="0" distB="0" distL="0" distR="0" wp14:anchorId="0FF07E49" wp14:editId="18297A08">
            <wp:extent cx="4647619" cy="2809524"/>
            <wp:effectExtent l="0" t="0" r="635" b="0"/>
            <wp:docPr id="8" name="Picture 8" title="Figure 2: FIT sensitivity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647619" cy="2809524"/>
                    </a:xfrm>
                    <a:prstGeom prst="rect">
                      <a:avLst/>
                    </a:prstGeom>
                  </pic:spPr>
                </pic:pic>
              </a:graphicData>
            </a:graphic>
          </wp:inline>
        </w:drawing>
      </w:r>
    </w:p>
    <w:p w:rsidR="00BB4BE0" w:rsidRDefault="00BB4BE0" w:rsidP="00BB4BE0">
      <w:bookmarkStart w:id="59" w:name="_Toc442814"/>
    </w:p>
    <w:p w:rsidR="003F6DFA" w:rsidRDefault="003F6DFA" w:rsidP="00BB4BE0">
      <w:pPr>
        <w:pStyle w:val="Table"/>
      </w:pPr>
      <w:bookmarkStart w:id="60" w:name="_Toc3989548"/>
      <w:r w:rsidRPr="00FA0A5F">
        <w:t>Table 3</w:t>
      </w:r>
      <w:r w:rsidRPr="00BC0D4D">
        <w:t xml:space="preserve">: </w:t>
      </w:r>
      <w:r>
        <w:t>FIT</w:t>
      </w:r>
      <w:r w:rsidRPr="00BC0D4D">
        <w:t xml:space="preserve"> sensitivity </w:t>
      </w:r>
      <w:r>
        <w:t xml:space="preserve">for initial, </w:t>
      </w:r>
      <w:r w:rsidRPr="00BC0D4D">
        <w:t xml:space="preserve">subsequent screen </w:t>
      </w:r>
      <w:r>
        <w:t>and all screens</w:t>
      </w:r>
      <w:r w:rsidRPr="00BC0D4D">
        <w:t>, 2012–2015</w:t>
      </w:r>
      <w:bookmarkEnd w:id="59"/>
      <w:bookmarkEnd w:id="60"/>
    </w:p>
    <w:tbl>
      <w:tblPr>
        <w:tblStyle w:val="TableGrid"/>
        <w:tblW w:w="8505"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851"/>
        <w:gridCol w:w="708"/>
        <w:gridCol w:w="709"/>
        <w:gridCol w:w="425"/>
        <w:gridCol w:w="709"/>
        <w:gridCol w:w="708"/>
        <w:gridCol w:w="710"/>
        <w:gridCol w:w="425"/>
        <w:gridCol w:w="709"/>
        <w:gridCol w:w="709"/>
        <w:gridCol w:w="708"/>
        <w:gridCol w:w="425"/>
        <w:gridCol w:w="709"/>
      </w:tblGrid>
      <w:tr w:rsidR="005B44A2" w:rsidRPr="00A25D45" w:rsidTr="00A25D45">
        <w:trPr>
          <w:cantSplit/>
        </w:trPr>
        <w:tc>
          <w:tcPr>
            <w:tcW w:w="851" w:type="dxa"/>
            <w:vMerge w:val="restart"/>
            <w:tcBorders>
              <w:top w:val="nil"/>
              <w:right w:val="single" w:sz="4" w:space="0" w:color="A6A6A6" w:themeColor="background1" w:themeShade="A6"/>
            </w:tcBorders>
            <w:shd w:val="clear" w:color="auto" w:fill="D9D9D9" w:themeFill="background1" w:themeFillShade="D9"/>
          </w:tcPr>
          <w:p w:rsidR="005B44A2" w:rsidRPr="00A25D45" w:rsidRDefault="005B44A2" w:rsidP="00B56752">
            <w:pPr>
              <w:pStyle w:val="TableText"/>
              <w:spacing w:before="50" w:after="50"/>
              <w:rPr>
                <w:rFonts w:eastAsia="Lucida Sans Unicode" w:cs="Segoe UI"/>
                <w:b/>
                <w:sz w:val="14"/>
                <w:szCs w:val="14"/>
              </w:rPr>
            </w:pPr>
            <w:r w:rsidRPr="00A25D45">
              <w:rPr>
                <w:rFonts w:eastAsia="Lucida Sans Unicode" w:cs="Segoe UI"/>
                <w:b/>
                <w:sz w:val="14"/>
                <w:szCs w:val="14"/>
              </w:rPr>
              <w:t>Year</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B44A2" w:rsidRPr="00A25D45" w:rsidRDefault="005B44A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B44A2" w:rsidRPr="00A25D45" w:rsidRDefault="005B44A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1" w:type="dxa"/>
            <w:gridSpan w:val="4"/>
            <w:tcBorders>
              <w:top w:val="nil"/>
              <w:left w:val="single" w:sz="4" w:space="0" w:color="A6A6A6" w:themeColor="background1" w:themeShade="A6"/>
            </w:tcBorders>
            <w:shd w:val="clear" w:color="auto" w:fill="D9D9D9" w:themeFill="background1" w:themeFillShade="D9"/>
          </w:tcPr>
          <w:p w:rsidR="005B44A2" w:rsidRPr="00A25D45" w:rsidRDefault="005B44A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A25D45" w:rsidRPr="00A25D45" w:rsidTr="00B56752">
        <w:trPr>
          <w:cantSplit/>
        </w:trPr>
        <w:tc>
          <w:tcPr>
            <w:tcW w:w="851"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A25D45">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A25D45">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8" w:type="dxa"/>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tcBorders>
            <w:shd w:val="clear" w:color="auto" w:fill="D9D9D9" w:themeFill="background1" w:themeFillShade="D9"/>
          </w:tcPr>
          <w:p w:rsidR="00A25D45" w:rsidRPr="00A25D45" w:rsidRDefault="00A25D45" w:rsidP="00A25D45">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r>
      <w:tr w:rsidR="00A25D45" w:rsidRPr="00A25D45" w:rsidTr="00A25D45">
        <w:trPr>
          <w:cantSplit/>
        </w:trPr>
        <w:tc>
          <w:tcPr>
            <w:tcW w:w="851" w:type="dxa"/>
            <w:tcBorders>
              <w:right w:val="single" w:sz="4" w:space="0" w:color="A6A6A6" w:themeColor="background1" w:themeShade="A6"/>
            </w:tcBorders>
          </w:tcPr>
          <w:p w:rsidR="00A25D45" w:rsidRPr="00A25D45" w:rsidRDefault="00A25D45" w:rsidP="00A25D45">
            <w:pPr>
              <w:pStyle w:val="TableText"/>
              <w:spacing w:before="50" w:after="50"/>
              <w:rPr>
                <w:rFonts w:eastAsia="Lucida Sans Unicode" w:cs="Segoe UI"/>
                <w:sz w:val="14"/>
                <w:szCs w:val="14"/>
              </w:rPr>
            </w:pPr>
            <w:r w:rsidRPr="00A25D45">
              <w:rPr>
                <w:rFonts w:eastAsia="Lucida Sans Unicode" w:cs="Segoe UI"/>
                <w:sz w:val="14"/>
                <w:szCs w:val="14"/>
              </w:rPr>
              <w:t>2012</w:t>
            </w:r>
          </w:p>
        </w:tc>
        <w:tc>
          <w:tcPr>
            <w:tcW w:w="708" w:type="dxa"/>
            <w:tcBorders>
              <w:top w:val="single" w:sz="4" w:space="0" w:color="A6A6A6" w:themeColor="background1" w:themeShade="A6"/>
              <w:left w:val="single" w:sz="4" w:space="0" w:color="A6A6A6" w:themeColor="background1" w:themeShade="A6"/>
            </w:tcBorders>
          </w:tcPr>
          <w:p w:rsidR="00A25D45" w:rsidRPr="00A25D45" w:rsidRDefault="00A25D45" w:rsidP="00A25D45">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16</w:t>
            </w:r>
          </w:p>
        </w:tc>
        <w:tc>
          <w:tcPr>
            <w:tcW w:w="709" w:type="dxa"/>
            <w:tcBorders>
              <w:top w:val="single" w:sz="4" w:space="0" w:color="A6A6A6" w:themeColor="background1" w:themeShade="A6"/>
            </w:tcBorders>
          </w:tcPr>
          <w:p w:rsidR="00A25D45" w:rsidRPr="00A25D45" w:rsidRDefault="00A25D45" w:rsidP="00A25D45">
            <w:pPr>
              <w:pStyle w:val="TableText"/>
              <w:tabs>
                <w:tab w:val="decimal" w:pos="369"/>
              </w:tabs>
              <w:spacing w:before="50" w:after="50"/>
              <w:rPr>
                <w:rFonts w:cs="Segoe UI"/>
                <w:sz w:val="14"/>
                <w:szCs w:val="14"/>
              </w:rPr>
            </w:pPr>
            <w:r w:rsidRPr="00A25D45">
              <w:rPr>
                <w:rFonts w:cs="Segoe UI"/>
                <w:sz w:val="14"/>
                <w:szCs w:val="14"/>
              </w:rPr>
              <w:t>86</w:t>
            </w:r>
          </w:p>
        </w:tc>
        <w:tc>
          <w:tcPr>
            <w:tcW w:w="425" w:type="dxa"/>
            <w:tcBorders>
              <w:top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84.3</w:t>
            </w:r>
          </w:p>
        </w:tc>
        <w:tc>
          <w:tcPr>
            <w:tcW w:w="709" w:type="dxa"/>
            <w:tcBorders>
              <w:top w:val="single" w:sz="4" w:space="0" w:color="A6A6A6" w:themeColor="background1" w:themeShade="A6"/>
              <w:right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(76, 90.1)</w:t>
            </w:r>
          </w:p>
        </w:tc>
        <w:tc>
          <w:tcPr>
            <w:tcW w:w="708" w:type="dxa"/>
            <w:tcBorders>
              <w:left w:val="single" w:sz="4" w:space="0" w:color="A6A6A6" w:themeColor="background1" w:themeShade="A6"/>
            </w:tcBorders>
          </w:tcPr>
          <w:p w:rsidR="00A25D45" w:rsidRPr="00A25D45" w:rsidRDefault="00A25D45" w:rsidP="00A25D45">
            <w:pPr>
              <w:pStyle w:val="TableText"/>
              <w:tabs>
                <w:tab w:val="decimal" w:pos="382"/>
              </w:tabs>
              <w:spacing w:before="50" w:after="50"/>
              <w:rPr>
                <w:rFonts w:cs="Segoe UI"/>
                <w:sz w:val="14"/>
                <w:szCs w:val="14"/>
              </w:rPr>
            </w:pPr>
          </w:p>
        </w:tc>
        <w:tc>
          <w:tcPr>
            <w:tcW w:w="710" w:type="dxa"/>
          </w:tcPr>
          <w:p w:rsidR="00A25D45" w:rsidRPr="00A25D45" w:rsidRDefault="00A25D45" w:rsidP="00A25D45">
            <w:pPr>
              <w:pStyle w:val="TableText"/>
              <w:spacing w:before="50" w:after="50"/>
              <w:jc w:val="center"/>
              <w:rPr>
                <w:rFonts w:cs="Segoe UI"/>
                <w:sz w:val="14"/>
                <w:szCs w:val="14"/>
              </w:rPr>
            </w:pPr>
          </w:p>
        </w:tc>
        <w:tc>
          <w:tcPr>
            <w:tcW w:w="425" w:type="dxa"/>
          </w:tcPr>
          <w:p w:rsidR="00A25D45" w:rsidRPr="00A25D45" w:rsidRDefault="00A25D45" w:rsidP="00A25D45">
            <w:pPr>
              <w:pStyle w:val="TableText"/>
              <w:spacing w:before="50" w:after="50"/>
              <w:jc w:val="right"/>
              <w:rPr>
                <w:rFonts w:cs="Segoe UI"/>
                <w:sz w:val="14"/>
                <w:szCs w:val="14"/>
              </w:rPr>
            </w:pPr>
          </w:p>
        </w:tc>
        <w:tc>
          <w:tcPr>
            <w:tcW w:w="709" w:type="dxa"/>
            <w:tcBorders>
              <w:right w:val="single" w:sz="4" w:space="0" w:color="A6A6A6" w:themeColor="background1" w:themeShade="A6"/>
            </w:tcBorders>
          </w:tcPr>
          <w:p w:rsidR="00A25D45" w:rsidRPr="00A25D45" w:rsidRDefault="00A25D45" w:rsidP="00A25D45">
            <w:pPr>
              <w:pStyle w:val="TableText"/>
              <w:spacing w:before="50" w:after="50"/>
              <w:rPr>
                <w:rFonts w:cs="Segoe UI"/>
                <w:sz w:val="14"/>
                <w:szCs w:val="14"/>
              </w:rPr>
            </w:pPr>
          </w:p>
        </w:tc>
        <w:tc>
          <w:tcPr>
            <w:tcW w:w="709" w:type="dxa"/>
            <w:tcBorders>
              <w:top w:val="single" w:sz="4" w:space="0" w:color="A6A6A6" w:themeColor="background1" w:themeShade="A6"/>
              <w:left w:val="single" w:sz="4" w:space="0" w:color="A6A6A6" w:themeColor="background1" w:themeShade="A6"/>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16</w:t>
            </w:r>
          </w:p>
        </w:tc>
        <w:tc>
          <w:tcPr>
            <w:tcW w:w="708" w:type="dxa"/>
            <w:tcBorders>
              <w:top w:val="single" w:sz="4" w:space="0" w:color="A6A6A6" w:themeColor="background1" w:themeShade="A6"/>
            </w:tcBorders>
          </w:tcPr>
          <w:p w:rsidR="00A25D45" w:rsidRPr="00A25D45" w:rsidRDefault="00A25D45" w:rsidP="00A25D45">
            <w:pPr>
              <w:pStyle w:val="TableText"/>
              <w:tabs>
                <w:tab w:val="decimal" w:pos="520"/>
              </w:tabs>
              <w:spacing w:before="50" w:after="50"/>
              <w:rPr>
                <w:rFonts w:cs="Segoe UI"/>
                <w:sz w:val="14"/>
                <w:szCs w:val="14"/>
              </w:rPr>
            </w:pPr>
            <w:r w:rsidRPr="00A25D45">
              <w:rPr>
                <w:rFonts w:cs="Segoe UI"/>
                <w:sz w:val="14"/>
                <w:szCs w:val="14"/>
              </w:rPr>
              <w:t>86</w:t>
            </w:r>
          </w:p>
        </w:tc>
        <w:tc>
          <w:tcPr>
            <w:tcW w:w="425" w:type="dxa"/>
            <w:tcBorders>
              <w:top w:val="single" w:sz="4" w:space="0" w:color="A6A6A6" w:themeColor="background1" w:themeShade="A6"/>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84.3</w:t>
            </w:r>
          </w:p>
        </w:tc>
        <w:tc>
          <w:tcPr>
            <w:tcW w:w="709" w:type="dxa"/>
            <w:tcBorders>
              <w:top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(76, 90.1)</w:t>
            </w:r>
          </w:p>
        </w:tc>
      </w:tr>
      <w:tr w:rsidR="00A25D45" w:rsidRPr="00A25D45" w:rsidTr="00A25D45">
        <w:trPr>
          <w:cantSplit/>
        </w:trPr>
        <w:tc>
          <w:tcPr>
            <w:tcW w:w="851" w:type="dxa"/>
            <w:tcBorders>
              <w:right w:val="single" w:sz="4" w:space="0" w:color="A6A6A6" w:themeColor="background1" w:themeShade="A6"/>
            </w:tcBorders>
          </w:tcPr>
          <w:p w:rsidR="00A25D45" w:rsidRPr="00A25D45" w:rsidRDefault="00A25D45" w:rsidP="00A25D45">
            <w:pPr>
              <w:pStyle w:val="TableText"/>
              <w:spacing w:before="50" w:after="50"/>
              <w:rPr>
                <w:rFonts w:eastAsia="Lucida Sans Unicode" w:cs="Segoe UI"/>
                <w:sz w:val="14"/>
                <w:szCs w:val="14"/>
              </w:rPr>
            </w:pPr>
            <w:r w:rsidRPr="00A25D45">
              <w:rPr>
                <w:rFonts w:eastAsia="Lucida Sans Unicode" w:cs="Segoe UI"/>
                <w:sz w:val="14"/>
                <w:szCs w:val="14"/>
              </w:rPr>
              <w:t>2013</w:t>
            </w:r>
          </w:p>
        </w:tc>
        <w:tc>
          <w:tcPr>
            <w:tcW w:w="708" w:type="dxa"/>
            <w:tcBorders>
              <w:top w:val="single" w:sz="4" w:space="0" w:color="A6A6A6" w:themeColor="background1" w:themeShade="A6"/>
              <w:left w:val="single" w:sz="4" w:space="0" w:color="A6A6A6" w:themeColor="background1" w:themeShade="A6"/>
            </w:tcBorders>
          </w:tcPr>
          <w:p w:rsidR="00A25D45" w:rsidRPr="00A25D45" w:rsidRDefault="00A25D45" w:rsidP="00A25D45">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25</w:t>
            </w:r>
          </w:p>
        </w:tc>
        <w:tc>
          <w:tcPr>
            <w:tcW w:w="709" w:type="dxa"/>
            <w:tcBorders>
              <w:top w:val="single" w:sz="4" w:space="0" w:color="A6A6A6" w:themeColor="background1" w:themeShade="A6"/>
            </w:tcBorders>
          </w:tcPr>
          <w:p w:rsidR="00A25D45" w:rsidRPr="00A25D45" w:rsidRDefault="00A25D45" w:rsidP="00A25D45">
            <w:pPr>
              <w:pStyle w:val="TableText"/>
              <w:tabs>
                <w:tab w:val="decimal" w:pos="369"/>
              </w:tabs>
              <w:spacing w:before="50" w:after="50"/>
              <w:rPr>
                <w:rFonts w:cs="Segoe UI"/>
                <w:sz w:val="14"/>
                <w:szCs w:val="14"/>
              </w:rPr>
            </w:pPr>
            <w:r w:rsidRPr="00A25D45">
              <w:rPr>
                <w:rFonts w:cs="Segoe UI"/>
                <w:sz w:val="14"/>
                <w:szCs w:val="14"/>
              </w:rPr>
              <w:t>112</w:t>
            </w:r>
          </w:p>
        </w:tc>
        <w:tc>
          <w:tcPr>
            <w:tcW w:w="425" w:type="dxa"/>
            <w:tcBorders>
              <w:top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81.8</w:t>
            </w:r>
          </w:p>
        </w:tc>
        <w:tc>
          <w:tcPr>
            <w:tcW w:w="709" w:type="dxa"/>
            <w:tcBorders>
              <w:top w:val="single" w:sz="4" w:space="0" w:color="A6A6A6" w:themeColor="background1" w:themeShade="A6"/>
              <w:right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(74.4, 87.3)</w:t>
            </w:r>
          </w:p>
        </w:tc>
        <w:tc>
          <w:tcPr>
            <w:tcW w:w="708" w:type="dxa"/>
            <w:tcBorders>
              <w:left w:val="single" w:sz="4" w:space="0" w:color="A6A6A6" w:themeColor="background1" w:themeShade="A6"/>
            </w:tcBorders>
          </w:tcPr>
          <w:p w:rsidR="00A25D45" w:rsidRPr="00A25D45" w:rsidRDefault="00A25D45" w:rsidP="00A25D45">
            <w:pPr>
              <w:pStyle w:val="TableText"/>
              <w:tabs>
                <w:tab w:val="decimal" w:pos="382"/>
              </w:tabs>
              <w:spacing w:before="50" w:after="50"/>
              <w:rPr>
                <w:rFonts w:cs="Segoe UI"/>
                <w:sz w:val="14"/>
                <w:szCs w:val="14"/>
              </w:rPr>
            </w:pPr>
          </w:p>
        </w:tc>
        <w:tc>
          <w:tcPr>
            <w:tcW w:w="710" w:type="dxa"/>
          </w:tcPr>
          <w:p w:rsidR="00A25D45" w:rsidRPr="00A25D45" w:rsidRDefault="00A25D45" w:rsidP="00A25D45">
            <w:pPr>
              <w:pStyle w:val="TableText"/>
              <w:spacing w:before="50" w:after="50"/>
              <w:jc w:val="center"/>
              <w:rPr>
                <w:rFonts w:cs="Segoe UI"/>
                <w:sz w:val="14"/>
                <w:szCs w:val="14"/>
              </w:rPr>
            </w:pPr>
          </w:p>
        </w:tc>
        <w:tc>
          <w:tcPr>
            <w:tcW w:w="425" w:type="dxa"/>
          </w:tcPr>
          <w:p w:rsidR="00A25D45" w:rsidRPr="00A25D45" w:rsidRDefault="00A25D45" w:rsidP="00A25D45">
            <w:pPr>
              <w:pStyle w:val="TableText"/>
              <w:spacing w:before="50" w:after="50"/>
              <w:jc w:val="right"/>
              <w:rPr>
                <w:rFonts w:cs="Segoe UI"/>
                <w:sz w:val="14"/>
                <w:szCs w:val="14"/>
              </w:rPr>
            </w:pPr>
          </w:p>
        </w:tc>
        <w:tc>
          <w:tcPr>
            <w:tcW w:w="709" w:type="dxa"/>
            <w:tcBorders>
              <w:right w:val="single" w:sz="4" w:space="0" w:color="A6A6A6" w:themeColor="background1" w:themeShade="A6"/>
            </w:tcBorders>
          </w:tcPr>
          <w:p w:rsidR="00A25D45" w:rsidRPr="00A25D45" w:rsidRDefault="00A25D45" w:rsidP="00A25D45">
            <w:pPr>
              <w:pStyle w:val="TableText"/>
              <w:spacing w:before="50" w:after="50"/>
              <w:rPr>
                <w:rFonts w:cs="Segoe UI"/>
                <w:sz w:val="14"/>
                <w:szCs w:val="14"/>
              </w:rPr>
            </w:pPr>
          </w:p>
        </w:tc>
        <w:tc>
          <w:tcPr>
            <w:tcW w:w="709" w:type="dxa"/>
            <w:tcBorders>
              <w:top w:val="single" w:sz="4" w:space="0" w:color="A6A6A6" w:themeColor="background1" w:themeShade="A6"/>
              <w:left w:val="single" w:sz="4" w:space="0" w:color="A6A6A6" w:themeColor="background1" w:themeShade="A6"/>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25</w:t>
            </w:r>
          </w:p>
        </w:tc>
        <w:tc>
          <w:tcPr>
            <w:tcW w:w="708" w:type="dxa"/>
            <w:tcBorders>
              <w:top w:val="single" w:sz="4" w:space="0" w:color="A6A6A6" w:themeColor="background1" w:themeShade="A6"/>
            </w:tcBorders>
          </w:tcPr>
          <w:p w:rsidR="00A25D45" w:rsidRPr="00A25D45" w:rsidRDefault="00A25D45" w:rsidP="00A25D45">
            <w:pPr>
              <w:pStyle w:val="TableText"/>
              <w:tabs>
                <w:tab w:val="decimal" w:pos="520"/>
              </w:tabs>
              <w:spacing w:before="50" w:after="50"/>
              <w:rPr>
                <w:rFonts w:cs="Segoe UI"/>
                <w:sz w:val="14"/>
                <w:szCs w:val="14"/>
              </w:rPr>
            </w:pPr>
            <w:r w:rsidRPr="00A25D45">
              <w:rPr>
                <w:rFonts w:cs="Segoe UI"/>
                <w:sz w:val="14"/>
                <w:szCs w:val="14"/>
              </w:rPr>
              <w:t>112</w:t>
            </w:r>
          </w:p>
        </w:tc>
        <w:tc>
          <w:tcPr>
            <w:tcW w:w="425" w:type="dxa"/>
            <w:tcBorders>
              <w:top w:val="single" w:sz="4" w:space="0" w:color="A6A6A6" w:themeColor="background1" w:themeShade="A6"/>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81.8</w:t>
            </w:r>
          </w:p>
        </w:tc>
        <w:tc>
          <w:tcPr>
            <w:tcW w:w="709" w:type="dxa"/>
            <w:tcBorders>
              <w:top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(74.4, 87.3)</w:t>
            </w:r>
          </w:p>
        </w:tc>
      </w:tr>
      <w:tr w:rsidR="00A25D45" w:rsidRPr="00A25D45" w:rsidTr="00A25D45">
        <w:trPr>
          <w:cantSplit/>
        </w:trPr>
        <w:tc>
          <w:tcPr>
            <w:tcW w:w="851" w:type="dxa"/>
            <w:tcBorders>
              <w:right w:val="single" w:sz="4" w:space="0" w:color="A6A6A6" w:themeColor="background1" w:themeShade="A6"/>
            </w:tcBorders>
          </w:tcPr>
          <w:p w:rsidR="00A25D45" w:rsidRPr="00A25D45" w:rsidRDefault="00A25D45" w:rsidP="00A25D45">
            <w:pPr>
              <w:pStyle w:val="TableText"/>
              <w:spacing w:before="50" w:after="50"/>
              <w:rPr>
                <w:rFonts w:eastAsia="Lucida Sans Unicode" w:cs="Segoe UI"/>
                <w:sz w:val="14"/>
                <w:szCs w:val="14"/>
              </w:rPr>
            </w:pPr>
            <w:r w:rsidRPr="00A25D45">
              <w:rPr>
                <w:rFonts w:eastAsia="Lucida Sans Unicode" w:cs="Segoe UI"/>
                <w:sz w:val="14"/>
                <w:szCs w:val="14"/>
              </w:rPr>
              <w:t>2014</w:t>
            </w:r>
          </w:p>
        </w:tc>
        <w:tc>
          <w:tcPr>
            <w:tcW w:w="708" w:type="dxa"/>
            <w:tcBorders>
              <w:top w:val="single" w:sz="4" w:space="0" w:color="A6A6A6" w:themeColor="background1" w:themeShade="A6"/>
              <w:left w:val="single" w:sz="4" w:space="0" w:color="A6A6A6" w:themeColor="background1" w:themeShade="A6"/>
            </w:tcBorders>
          </w:tcPr>
          <w:p w:rsidR="00A25D45" w:rsidRPr="00A25D45" w:rsidRDefault="00A25D45" w:rsidP="00A25D45">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6</w:t>
            </w:r>
          </w:p>
        </w:tc>
        <w:tc>
          <w:tcPr>
            <w:tcW w:w="709" w:type="dxa"/>
            <w:tcBorders>
              <w:top w:val="single" w:sz="4" w:space="0" w:color="A6A6A6" w:themeColor="background1" w:themeShade="A6"/>
            </w:tcBorders>
          </w:tcPr>
          <w:p w:rsidR="00A25D45" w:rsidRPr="00A25D45" w:rsidRDefault="00A25D45" w:rsidP="00A25D45">
            <w:pPr>
              <w:pStyle w:val="TableText"/>
              <w:tabs>
                <w:tab w:val="decimal" w:pos="369"/>
              </w:tabs>
              <w:spacing w:before="50" w:after="50"/>
              <w:rPr>
                <w:rFonts w:cs="Segoe UI"/>
                <w:sz w:val="14"/>
                <w:szCs w:val="14"/>
              </w:rPr>
            </w:pPr>
            <w:r w:rsidRPr="00A25D45">
              <w:rPr>
                <w:rFonts w:cs="Segoe UI"/>
                <w:sz w:val="14"/>
                <w:szCs w:val="14"/>
              </w:rPr>
              <w:t>38</w:t>
            </w:r>
          </w:p>
        </w:tc>
        <w:tc>
          <w:tcPr>
            <w:tcW w:w="425" w:type="dxa"/>
            <w:tcBorders>
              <w:top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86.4</w:t>
            </w:r>
          </w:p>
        </w:tc>
        <w:tc>
          <w:tcPr>
            <w:tcW w:w="709" w:type="dxa"/>
            <w:tcBorders>
              <w:top w:val="single" w:sz="4" w:space="0" w:color="A6A6A6" w:themeColor="background1" w:themeShade="A6"/>
              <w:right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(73.3, 93.6)</w:t>
            </w:r>
          </w:p>
        </w:tc>
        <w:tc>
          <w:tcPr>
            <w:tcW w:w="708" w:type="dxa"/>
            <w:tcBorders>
              <w:left w:val="single" w:sz="4" w:space="0" w:color="A6A6A6" w:themeColor="background1" w:themeShade="A6"/>
            </w:tcBorders>
          </w:tcPr>
          <w:p w:rsidR="00A25D45" w:rsidRPr="00A25D45" w:rsidRDefault="00A25D45" w:rsidP="00A25D45">
            <w:pPr>
              <w:pStyle w:val="TableText"/>
              <w:tabs>
                <w:tab w:val="decimal" w:pos="382"/>
              </w:tabs>
              <w:spacing w:before="50" w:after="50"/>
              <w:rPr>
                <w:rFonts w:cs="Segoe UI"/>
                <w:sz w:val="14"/>
                <w:szCs w:val="14"/>
              </w:rPr>
            </w:pPr>
            <w:r w:rsidRPr="00A25D45">
              <w:rPr>
                <w:rFonts w:cs="Segoe UI"/>
                <w:sz w:val="14"/>
                <w:szCs w:val="14"/>
              </w:rPr>
              <w:t>9</w:t>
            </w:r>
          </w:p>
        </w:tc>
        <w:tc>
          <w:tcPr>
            <w:tcW w:w="710" w:type="dxa"/>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23</w:t>
            </w:r>
          </w:p>
        </w:tc>
        <w:tc>
          <w:tcPr>
            <w:tcW w:w="425" w:type="dxa"/>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71.9</w:t>
            </w:r>
          </w:p>
        </w:tc>
        <w:tc>
          <w:tcPr>
            <w:tcW w:w="709" w:type="dxa"/>
            <w:tcBorders>
              <w:right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(54.6, 84.4)</w:t>
            </w:r>
          </w:p>
        </w:tc>
        <w:tc>
          <w:tcPr>
            <w:tcW w:w="709" w:type="dxa"/>
            <w:tcBorders>
              <w:top w:val="single" w:sz="4" w:space="0" w:color="A6A6A6" w:themeColor="background1" w:themeShade="A6"/>
              <w:left w:val="single" w:sz="4" w:space="0" w:color="A6A6A6" w:themeColor="background1" w:themeShade="A6"/>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15</w:t>
            </w:r>
          </w:p>
        </w:tc>
        <w:tc>
          <w:tcPr>
            <w:tcW w:w="708" w:type="dxa"/>
            <w:tcBorders>
              <w:top w:val="single" w:sz="4" w:space="0" w:color="A6A6A6" w:themeColor="background1" w:themeShade="A6"/>
            </w:tcBorders>
          </w:tcPr>
          <w:p w:rsidR="00A25D45" w:rsidRPr="00A25D45" w:rsidRDefault="00A25D45" w:rsidP="00A25D45">
            <w:pPr>
              <w:pStyle w:val="TableText"/>
              <w:tabs>
                <w:tab w:val="decimal" w:pos="520"/>
              </w:tabs>
              <w:spacing w:before="50" w:after="50"/>
              <w:rPr>
                <w:rFonts w:cs="Segoe UI"/>
                <w:sz w:val="14"/>
                <w:szCs w:val="14"/>
              </w:rPr>
            </w:pPr>
            <w:r w:rsidRPr="00A25D45">
              <w:rPr>
                <w:rFonts w:cs="Segoe UI"/>
                <w:sz w:val="14"/>
                <w:szCs w:val="14"/>
              </w:rPr>
              <w:t>61</w:t>
            </w:r>
          </w:p>
        </w:tc>
        <w:tc>
          <w:tcPr>
            <w:tcW w:w="425" w:type="dxa"/>
            <w:tcBorders>
              <w:top w:val="single" w:sz="4" w:space="0" w:color="A6A6A6" w:themeColor="background1" w:themeShade="A6"/>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80.3</w:t>
            </w:r>
          </w:p>
        </w:tc>
        <w:tc>
          <w:tcPr>
            <w:tcW w:w="709" w:type="dxa"/>
            <w:tcBorders>
              <w:top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(70, 87.7)</w:t>
            </w:r>
          </w:p>
        </w:tc>
      </w:tr>
      <w:tr w:rsidR="00A25D45" w:rsidRPr="00A25D45" w:rsidTr="00A25D45">
        <w:trPr>
          <w:cantSplit/>
        </w:trPr>
        <w:tc>
          <w:tcPr>
            <w:tcW w:w="851" w:type="dxa"/>
            <w:tcBorders>
              <w:bottom w:val="single" w:sz="4" w:space="0" w:color="7F7F7F" w:themeColor="text1" w:themeTint="80"/>
              <w:right w:val="single" w:sz="4" w:space="0" w:color="A6A6A6" w:themeColor="background1" w:themeShade="A6"/>
            </w:tcBorders>
          </w:tcPr>
          <w:p w:rsidR="00A25D45" w:rsidRPr="00A25D45" w:rsidRDefault="00A25D45" w:rsidP="00A25D45">
            <w:pPr>
              <w:pStyle w:val="TableText"/>
              <w:spacing w:before="50" w:after="50"/>
              <w:rPr>
                <w:rFonts w:eastAsia="Lucida Sans Unicode" w:cs="Segoe UI"/>
                <w:sz w:val="14"/>
                <w:szCs w:val="14"/>
              </w:rPr>
            </w:pPr>
            <w:r w:rsidRPr="00A25D45">
              <w:rPr>
                <w:rFonts w:eastAsia="Lucida Sans Unicode" w:cs="Segoe UI"/>
                <w:sz w:val="14"/>
                <w:szCs w:val="14"/>
              </w:rPr>
              <w:t>2015</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A25D45" w:rsidRPr="00A25D45" w:rsidRDefault="00A25D45" w:rsidP="00A25D45">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7</w:t>
            </w:r>
          </w:p>
        </w:tc>
        <w:tc>
          <w:tcPr>
            <w:tcW w:w="709" w:type="dxa"/>
            <w:tcBorders>
              <w:top w:val="single" w:sz="4" w:space="0" w:color="A6A6A6" w:themeColor="background1" w:themeShade="A6"/>
              <w:bottom w:val="single" w:sz="4" w:space="0" w:color="7F7F7F" w:themeColor="text1" w:themeTint="80"/>
            </w:tcBorders>
          </w:tcPr>
          <w:p w:rsidR="00A25D45" w:rsidRPr="00A25D45" w:rsidRDefault="00A25D45" w:rsidP="00A25D45">
            <w:pPr>
              <w:pStyle w:val="TableText"/>
              <w:tabs>
                <w:tab w:val="decimal" w:pos="369"/>
              </w:tabs>
              <w:spacing w:before="50" w:after="50"/>
              <w:rPr>
                <w:rFonts w:cs="Segoe UI"/>
                <w:sz w:val="14"/>
                <w:szCs w:val="14"/>
              </w:rPr>
            </w:pPr>
            <w:r w:rsidRPr="00A25D45">
              <w:rPr>
                <w:rFonts w:cs="Segoe UI"/>
                <w:sz w:val="14"/>
                <w:szCs w:val="14"/>
              </w:rPr>
              <w:t>32</w:t>
            </w:r>
          </w:p>
        </w:tc>
        <w:tc>
          <w:tcPr>
            <w:tcW w:w="425" w:type="dxa"/>
            <w:tcBorders>
              <w:top w:val="single" w:sz="4" w:space="0" w:color="A6A6A6" w:themeColor="background1" w:themeShade="A6"/>
              <w:bottom w:val="single" w:sz="4" w:space="0" w:color="7F7F7F" w:themeColor="text1" w:themeTint="80"/>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82.1</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(67.3, 91)</w:t>
            </w:r>
          </w:p>
        </w:tc>
        <w:tc>
          <w:tcPr>
            <w:tcW w:w="708" w:type="dxa"/>
            <w:tcBorders>
              <w:left w:val="single" w:sz="4" w:space="0" w:color="A6A6A6" w:themeColor="background1" w:themeShade="A6"/>
              <w:bottom w:val="single" w:sz="4" w:space="0" w:color="7F7F7F" w:themeColor="text1" w:themeTint="80"/>
            </w:tcBorders>
          </w:tcPr>
          <w:p w:rsidR="00A25D45" w:rsidRPr="00A25D45" w:rsidRDefault="00A25D45" w:rsidP="00A25D45">
            <w:pPr>
              <w:pStyle w:val="TableText"/>
              <w:tabs>
                <w:tab w:val="decimal" w:pos="382"/>
              </w:tabs>
              <w:spacing w:before="50" w:after="50"/>
              <w:rPr>
                <w:rFonts w:cs="Segoe UI"/>
                <w:sz w:val="14"/>
                <w:szCs w:val="14"/>
              </w:rPr>
            </w:pPr>
            <w:r w:rsidRPr="00A25D45">
              <w:rPr>
                <w:rFonts w:cs="Segoe UI"/>
                <w:sz w:val="14"/>
                <w:szCs w:val="14"/>
              </w:rPr>
              <w:t>23</w:t>
            </w:r>
          </w:p>
        </w:tc>
        <w:tc>
          <w:tcPr>
            <w:tcW w:w="710" w:type="dxa"/>
            <w:tcBorders>
              <w:bottom w:val="single" w:sz="4" w:space="0" w:color="7F7F7F" w:themeColor="text1" w:themeTint="80"/>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29</w:t>
            </w:r>
          </w:p>
        </w:tc>
        <w:tc>
          <w:tcPr>
            <w:tcW w:w="425" w:type="dxa"/>
            <w:tcBorders>
              <w:bottom w:val="single" w:sz="4" w:space="0" w:color="7F7F7F" w:themeColor="text1" w:themeTint="80"/>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55.8</w:t>
            </w:r>
          </w:p>
        </w:tc>
        <w:tc>
          <w:tcPr>
            <w:tcW w:w="709" w:type="dxa"/>
            <w:tcBorders>
              <w:bottom w:val="single" w:sz="4" w:space="0" w:color="7F7F7F" w:themeColor="text1" w:themeTint="80"/>
              <w:right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(42.3, 68.4)</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30</w:t>
            </w:r>
          </w:p>
        </w:tc>
        <w:tc>
          <w:tcPr>
            <w:tcW w:w="708" w:type="dxa"/>
            <w:tcBorders>
              <w:top w:val="single" w:sz="4" w:space="0" w:color="A6A6A6" w:themeColor="background1" w:themeShade="A6"/>
              <w:bottom w:val="single" w:sz="4" w:space="0" w:color="7F7F7F" w:themeColor="text1" w:themeTint="80"/>
            </w:tcBorders>
          </w:tcPr>
          <w:p w:rsidR="00A25D45" w:rsidRPr="00A25D45" w:rsidRDefault="00A25D45" w:rsidP="00A25D45">
            <w:pPr>
              <w:pStyle w:val="TableText"/>
              <w:tabs>
                <w:tab w:val="decimal" w:pos="520"/>
              </w:tabs>
              <w:spacing w:before="50" w:after="50"/>
              <w:rPr>
                <w:rFonts w:cs="Segoe UI"/>
                <w:sz w:val="14"/>
                <w:szCs w:val="14"/>
              </w:rPr>
            </w:pPr>
            <w:r w:rsidRPr="00A25D45">
              <w:rPr>
                <w:rFonts w:cs="Segoe UI"/>
                <w:sz w:val="14"/>
                <w:szCs w:val="14"/>
              </w:rPr>
              <w:t>61</w:t>
            </w:r>
          </w:p>
        </w:tc>
        <w:tc>
          <w:tcPr>
            <w:tcW w:w="425" w:type="dxa"/>
            <w:tcBorders>
              <w:top w:val="single" w:sz="4" w:space="0" w:color="A6A6A6" w:themeColor="background1" w:themeShade="A6"/>
              <w:bottom w:val="single" w:sz="4" w:space="0" w:color="7F7F7F" w:themeColor="text1" w:themeTint="80"/>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67.0</w:t>
            </w:r>
          </w:p>
        </w:tc>
        <w:tc>
          <w:tcPr>
            <w:tcW w:w="709" w:type="dxa"/>
            <w:tcBorders>
              <w:top w:val="single" w:sz="4" w:space="0" w:color="A6A6A6" w:themeColor="background1" w:themeShade="A6"/>
              <w:bottom w:val="single" w:sz="4" w:space="0" w:color="7F7F7F" w:themeColor="text1" w:themeTint="80"/>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(56.9, 75.8)</w:t>
            </w:r>
          </w:p>
        </w:tc>
      </w:tr>
      <w:tr w:rsidR="00A25D45" w:rsidRPr="00A25D45" w:rsidTr="00A25D45">
        <w:trPr>
          <w:cantSplit/>
        </w:trPr>
        <w:tc>
          <w:tcPr>
            <w:tcW w:w="851"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D45" w:rsidRPr="00A25D45" w:rsidRDefault="00A25D45" w:rsidP="00A25D45">
            <w:pPr>
              <w:pStyle w:val="TableText"/>
              <w:spacing w:before="50" w:after="50"/>
              <w:rPr>
                <w:rFonts w:eastAsia="Lucida Sans Unicode" w:cs="Segoe UI"/>
                <w:sz w:val="14"/>
                <w:szCs w:val="14"/>
              </w:rPr>
            </w:pPr>
            <w:r w:rsidRPr="00A25D45">
              <w:rPr>
                <w:rFonts w:eastAsia="Lucida Sans Unicode" w:cs="Segoe UI"/>
                <w:sz w:val="14"/>
                <w:szCs w:val="14"/>
              </w:rPr>
              <w:t>2012–2015</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A25D45" w:rsidRPr="00A25D45" w:rsidRDefault="00A25D45" w:rsidP="00A25D45">
            <w:pPr>
              <w:pStyle w:val="TableText"/>
              <w:tabs>
                <w:tab w:val="decimal" w:pos="351"/>
              </w:tabs>
              <w:spacing w:before="50" w:after="50"/>
              <w:rPr>
                <w:rFonts w:eastAsia="Lucida Sans Unicode" w:cs="Segoe UI"/>
                <w:sz w:val="14"/>
                <w:szCs w:val="14"/>
              </w:rPr>
            </w:pPr>
            <w:r w:rsidRPr="00A25D45">
              <w:rPr>
                <w:rFonts w:eastAsia="Lucida Sans Unicode" w:cs="Segoe UI"/>
                <w:sz w:val="14"/>
                <w:szCs w:val="14"/>
              </w:rPr>
              <w:t>54</w:t>
            </w:r>
          </w:p>
        </w:tc>
        <w:tc>
          <w:tcPr>
            <w:tcW w:w="709"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tabs>
                <w:tab w:val="decimal" w:pos="369"/>
              </w:tabs>
              <w:spacing w:before="50" w:after="50"/>
              <w:rPr>
                <w:rFonts w:cs="Segoe UI"/>
                <w:sz w:val="14"/>
                <w:szCs w:val="14"/>
              </w:rPr>
            </w:pPr>
            <w:r w:rsidRPr="00A25D45">
              <w:rPr>
                <w:rFonts w:cs="Segoe UI"/>
                <w:sz w:val="14"/>
                <w:szCs w:val="14"/>
              </w:rPr>
              <w:t>268</w:t>
            </w:r>
          </w:p>
        </w:tc>
        <w:tc>
          <w:tcPr>
            <w:tcW w:w="425"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spacing w:before="50" w:after="50"/>
              <w:rPr>
                <w:rFonts w:cs="Segoe UI"/>
                <w:sz w:val="14"/>
                <w:szCs w:val="14"/>
              </w:rPr>
            </w:pPr>
            <w:r w:rsidRPr="00A25D45">
              <w:rPr>
                <w:rFonts w:cs="Segoe UI"/>
                <w:sz w:val="14"/>
                <w:szCs w:val="14"/>
              </w:rPr>
              <w:t>83.2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(78.8, 86.9)</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A25D45" w:rsidRPr="00A25D45" w:rsidRDefault="00A25D45" w:rsidP="00A25D45">
            <w:pPr>
              <w:pStyle w:val="TableText"/>
              <w:tabs>
                <w:tab w:val="decimal" w:pos="382"/>
              </w:tabs>
              <w:spacing w:before="50" w:after="50"/>
              <w:rPr>
                <w:rFonts w:cs="Segoe UI"/>
                <w:sz w:val="14"/>
                <w:szCs w:val="14"/>
              </w:rPr>
            </w:pPr>
            <w:r w:rsidRPr="00A25D45">
              <w:rPr>
                <w:rFonts w:cs="Segoe UI"/>
                <w:sz w:val="14"/>
                <w:szCs w:val="14"/>
              </w:rPr>
              <w:t>32</w:t>
            </w:r>
          </w:p>
        </w:tc>
        <w:tc>
          <w:tcPr>
            <w:tcW w:w="710"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52</w:t>
            </w:r>
          </w:p>
        </w:tc>
        <w:tc>
          <w:tcPr>
            <w:tcW w:w="425"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61.9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(51.2, 71.6)</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A25D45" w:rsidRPr="00A25D45" w:rsidRDefault="00A25D45" w:rsidP="00A25D45">
            <w:pPr>
              <w:pStyle w:val="TableText"/>
              <w:spacing w:before="50" w:after="50"/>
              <w:jc w:val="center"/>
              <w:rPr>
                <w:rFonts w:cs="Segoe UI"/>
                <w:sz w:val="14"/>
                <w:szCs w:val="14"/>
              </w:rPr>
            </w:pPr>
            <w:r w:rsidRPr="00A25D45">
              <w:rPr>
                <w:rFonts w:cs="Segoe UI"/>
                <w:sz w:val="14"/>
                <w:szCs w:val="14"/>
              </w:rPr>
              <w:t>86</w:t>
            </w:r>
          </w:p>
        </w:tc>
        <w:tc>
          <w:tcPr>
            <w:tcW w:w="708"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tabs>
                <w:tab w:val="decimal" w:pos="520"/>
              </w:tabs>
              <w:spacing w:before="50" w:after="50"/>
              <w:rPr>
                <w:rFonts w:cs="Segoe UI"/>
                <w:sz w:val="14"/>
                <w:szCs w:val="14"/>
              </w:rPr>
            </w:pPr>
            <w:r w:rsidRPr="00A25D45">
              <w:rPr>
                <w:rFonts w:cs="Segoe UI"/>
                <w:sz w:val="14"/>
                <w:szCs w:val="14"/>
              </w:rPr>
              <w:t>320</w:t>
            </w:r>
          </w:p>
        </w:tc>
        <w:tc>
          <w:tcPr>
            <w:tcW w:w="425"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spacing w:before="50" w:after="50"/>
              <w:jc w:val="right"/>
              <w:rPr>
                <w:rFonts w:cs="Segoe UI"/>
                <w:sz w:val="14"/>
                <w:szCs w:val="14"/>
              </w:rPr>
            </w:pPr>
            <w:r w:rsidRPr="00A25D45">
              <w:rPr>
                <w:rFonts w:cs="Segoe UI"/>
                <w:sz w:val="14"/>
                <w:szCs w:val="14"/>
              </w:rPr>
              <w:t>78.8</w:t>
            </w:r>
          </w:p>
        </w:tc>
        <w:tc>
          <w:tcPr>
            <w:tcW w:w="709" w:type="dxa"/>
            <w:tcBorders>
              <w:top w:val="single" w:sz="4" w:space="0" w:color="7F7F7F" w:themeColor="text1" w:themeTint="80"/>
              <w:bottom w:val="single" w:sz="4" w:space="0" w:color="7F7F7F" w:themeColor="text1" w:themeTint="80"/>
            </w:tcBorders>
          </w:tcPr>
          <w:p w:rsidR="00A25D45" w:rsidRPr="00A25D45" w:rsidRDefault="00A25D45" w:rsidP="00A25D45">
            <w:pPr>
              <w:pStyle w:val="TableText"/>
              <w:spacing w:before="50" w:after="50"/>
              <w:ind w:right="-28"/>
              <w:rPr>
                <w:rFonts w:cs="Segoe UI"/>
                <w:spacing w:val="-4"/>
                <w:sz w:val="14"/>
                <w:szCs w:val="14"/>
              </w:rPr>
            </w:pPr>
            <w:r w:rsidRPr="00A25D45">
              <w:rPr>
                <w:rFonts w:cs="Segoe UI"/>
                <w:spacing w:val="-4"/>
                <w:sz w:val="14"/>
                <w:szCs w:val="14"/>
              </w:rPr>
              <w:t>(74.6, 82.5)</w:t>
            </w:r>
          </w:p>
        </w:tc>
      </w:tr>
    </w:tbl>
    <w:p w:rsidR="005B44A2" w:rsidRDefault="005B44A2" w:rsidP="003F6DFA"/>
    <w:p w:rsidR="003F6DFA" w:rsidRPr="00BC0D4D" w:rsidRDefault="003F6DFA" w:rsidP="00BB4BE0">
      <w:pPr>
        <w:pStyle w:val="Figure"/>
        <w:rPr>
          <w:noProof/>
          <w:lang w:eastAsia="en-NZ"/>
        </w:rPr>
      </w:pPr>
      <w:bookmarkStart w:id="61" w:name="_Toc442918"/>
      <w:bookmarkStart w:id="62" w:name="_Toc3989540"/>
      <w:r>
        <w:rPr>
          <w:noProof/>
          <w:lang w:eastAsia="en-NZ"/>
        </w:rPr>
        <w:t xml:space="preserve">Figure 3: </w:t>
      </w:r>
      <w:r w:rsidRPr="00BC0D4D">
        <w:rPr>
          <w:noProof/>
          <w:lang w:eastAsia="en-NZ"/>
        </w:rPr>
        <w:t>Interval cancer rate</w:t>
      </w:r>
      <w:r>
        <w:rPr>
          <w:noProof/>
          <w:lang w:eastAsia="en-NZ"/>
        </w:rPr>
        <w:t>s</w:t>
      </w:r>
      <w:r w:rsidRPr="00BC0D4D">
        <w:rPr>
          <w:noProof/>
          <w:lang w:eastAsia="en-NZ"/>
        </w:rPr>
        <w:t xml:space="preserve"> by </w:t>
      </w:r>
      <w:r>
        <w:rPr>
          <w:noProof/>
          <w:lang w:eastAsia="en-NZ"/>
        </w:rPr>
        <w:t xml:space="preserve">age at invite for </w:t>
      </w:r>
      <w:r w:rsidRPr="00BC0D4D">
        <w:rPr>
          <w:noProof/>
          <w:lang w:eastAsia="en-NZ"/>
        </w:rPr>
        <w:t>initial, subsequent and all screens</w:t>
      </w:r>
      <w:r>
        <w:rPr>
          <w:noProof/>
          <w:lang w:eastAsia="en-NZ"/>
        </w:rPr>
        <w:t>, 2012</w:t>
      </w:r>
      <w:r w:rsidRPr="00280691">
        <w:t>–</w:t>
      </w:r>
      <w:r>
        <w:rPr>
          <w:noProof/>
          <w:lang w:eastAsia="en-NZ"/>
        </w:rPr>
        <w:t>2015</w:t>
      </w:r>
      <w:bookmarkEnd w:id="61"/>
      <w:bookmarkEnd w:id="62"/>
    </w:p>
    <w:p w:rsidR="003F6DFA" w:rsidRPr="00BB4BE0" w:rsidRDefault="00CD22B3" w:rsidP="00CD22B3">
      <w:r w:rsidRPr="00CD22B3">
        <w:rPr>
          <w:noProof/>
          <w:lang w:eastAsia="en-NZ"/>
        </w:rPr>
        <w:drawing>
          <wp:inline distT="0" distB="0" distL="0" distR="0" wp14:anchorId="5EAA978E" wp14:editId="5184FE60">
            <wp:extent cx="4685714" cy="2800000"/>
            <wp:effectExtent l="0" t="0" r="635" b="635"/>
            <wp:docPr id="11" name="Picture 11" title="Figure 3: Interval cancer rates by age at invite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685714" cy="2800000"/>
                    </a:xfrm>
                    <a:prstGeom prst="rect">
                      <a:avLst/>
                    </a:prstGeom>
                  </pic:spPr>
                </pic:pic>
              </a:graphicData>
            </a:graphic>
          </wp:inline>
        </w:drawing>
      </w:r>
    </w:p>
    <w:p w:rsidR="003F6DFA" w:rsidRDefault="003F6DFA" w:rsidP="00BB4BE0">
      <w:pPr>
        <w:rPr>
          <w:noProof/>
          <w:lang w:eastAsia="en-NZ"/>
        </w:rPr>
      </w:pPr>
    </w:p>
    <w:p w:rsidR="003F6DFA" w:rsidRPr="00C23A73" w:rsidRDefault="003F6DFA" w:rsidP="00BB4BE0">
      <w:pPr>
        <w:pStyle w:val="Table"/>
      </w:pPr>
      <w:bookmarkStart w:id="63" w:name="_Toc442815"/>
      <w:bookmarkStart w:id="64" w:name="_Toc3989549"/>
      <w:r w:rsidRPr="00EF5F26">
        <w:lastRenderedPageBreak/>
        <w:t xml:space="preserve">Table 4: Interval cancer rates </w:t>
      </w:r>
      <w:r>
        <w:t>by age at invite for initial,</w:t>
      </w:r>
      <w:r w:rsidRPr="00EF5F26">
        <w:t xml:space="preserve"> subsequent </w:t>
      </w:r>
      <w:r>
        <w:t xml:space="preserve">and all </w:t>
      </w:r>
      <w:r w:rsidRPr="00EF5F26">
        <w:t>screen</w:t>
      </w:r>
      <w:r>
        <w:t>s,</w:t>
      </w:r>
      <w:r w:rsidRPr="00EF5F26">
        <w:t xml:space="preserve"> 2012–2015</w:t>
      </w:r>
      <w:bookmarkEnd w:id="63"/>
      <w:bookmarkEnd w:id="64"/>
    </w:p>
    <w:tbl>
      <w:tblPr>
        <w:tblStyle w:val="TableGrid"/>
        <w:tblW w:w="8222"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67"/>
        <w:gridCol w:w="708"/>
        <w:gridCol w:w="709"/>
        <w:gridCol w:w="425"/>
        <w:gridCol w:w="709"/>
        <w:gridCol w:w="708"/>
        <w:gridCol w:w="710"/>
        <w:gridCol w:w="425"/>
        <w:gridCol w:w="709"/>
        <w:gridCol w:w="709"/>
        <w:gridCol w:w="709"/>
        <w:gridCol w:w="425"/>
        <w:gridCol w:w="709"/>
      </w:tblGrid>
      <w:tr w:rsidR="00A25D45" w:rsidRPr="00A25D45" w:rsidTr="005A7C25">
        <w:trPr>
          <w:cantSplit/>
        </w:trPr>
        <w:tc>
          <w:tcPr>
            <w:tcW w:w="567" w:type="dxa"/>
            <w:vMerge w:val="restart"/>
            <w:tcBorders>
              <w:top w:val="nil"/>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rPr>
                <w:rFonts w:eastAsia="Lucida Sans Unicode" w:cs="Segoe UI"/>
                <w:b/>
                <w:sz w:val="14"/>
                <w:szCs w:val="14"/>
              </w:rPr>
            </w:pPr>
            <w:r>
              <w:rPr>
                <w:rFonts w:eastAsia="Lucida Sans Unicode" w:cs="Segoe UI"/>
                <w:b/>
                <w:sz w:val="14"/>
                <w:szCs w:val="14"/>
              </w:rPr>
              <w:t>Age</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2" w:type="dxa"/>
            <w:gridSpan w:val="4"/>
            <w:tcBorders>
              <w:top w:val="nil"/>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A25D45" w:rsidRPr="00A25D45" w:rsidTr="005A7C25">
        <w:trPr>
          <w:cantSplit/>
          <w:trHeight w:val="767"/>
        </w:trPr>
        <w:tc>
          <w:tcPr>
            <w:tcW w:w="567"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Definitive</w:t>
            </w:r>
            <w:r w:rsidRPr="00A25D45">
              <w:rPr>
                <w:rFonts w:eastAsia="Lucida Sans Unicode" w:cs="Segoe UI"/>
                <w:b/>
                <w:sz w:val="14"/>
                <w:szCs w:val="14"/>
              </w:rPr>
              <w:t xml:space="preserve"> screens</w:t>
            </w:r>
          </w:p>
        </w:tc>
        <w:tc>
          <w:tcPr>
            <w:tcW w:w="1134" w:type="dxa"/>
            <w:gridSpan w:val="2"/>
            <w:tcBorders>
              <w:top w:val="single" w:sz="4" w:space="0" w:color="A6A6A6" w:themeColor="background1" w:themeShade="A6"/>
            </w:tcBorders>
            <w:shd w:val="clear" w:color="auto" w:fill="D9D9D9" w:themeFill="background1" w:themeFillShade="D9"/>
          </w:tcPr>
          <w:p w:rsidR="00A25D45" w:rsidRPr="00A25D45" w:rsidRDefault="00A25D45"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r>
      <w:tr w:rsidR="005A7C25" w:rsidRPr="00A25D45" w:rsidTr="005A7C25">
        <w:trPr>
          <w:cantSplit/>
        </w:trPr>
        <w:tc>
          <w:tcPr>
            <w:tcW w:w="567"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Pr>
                <w:rFonts w:cs="Segoe UI"/>
                <w:sz w:val="14"/>
                <w:szCs w:val="14"/>
              </w:rPr>
              <w:t>50–</w:t>
            </w:r>
            <w:r w:rsidRPr="005A7C25">
              <w:rPr>
                <w:rFonts w:cs="Segoe UI"/>
                <w:sz w:val="14"/>
                <w:szCs w:val="14"/>
              </w:rPr>
              <w:t>54</w:t>
            </w:r>
          </w:p>
        </w:tc>
        <w:tc>
          <w:tcPr>
            <w:tcW w:w="708"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05"/>
              </w:tabs>
              <w:spacing w:before="50" w:after="50"/>
              <w:rPr>
                <w:rFonts w:cs="Segoe UI"/>
                <w:sz w:val="14"/>
                <w:szCs w:val="14"/>
              </w:rPr>
            </w:pPr>
            <w:r w:rsidRPr="005A7C25">
              <w:rPr>
                <w:rFonts w:cs="Segoe UI"/>
                <w:sz w:val="14"/>
                <w:szCs w:val="14"/>
              </w:rPr>
              <w:t>6</w:t>
            </w:r>
          </w:p>
        </w:tc>
        <w:tc>
          <w:tcPr>
            <w:tcW w:w="709" w:type="dxa"/>
            <w:tcBorders>
              <w:top w:val="single" w:sz="4" w:space="0" w:color="A6A6A6" w:themeColor="background1" w:themeShade="A6"/>
            </w:tcBorders>
          </w:tcPr>
          <w:p w:rsidR="005A7C25" w:rsidRPr="005A7C25" w:rsidRDefault="005A7C25" w:rsidP="005A7C25">
            <w:pPr>
              <w:pStyle w:val="TableText"/>
              <w:spacing w:before="50" w:after="50"/>
              <w:jc w:val="center"/>
              <w:rPr>
                <w:rFonts w:cs="Segoe UI"/>
                <w:sz w:val="14"/>
                <w:szCs w:val="14"/>
              </w:rPr>
            </w:pPr>
            <w:r w:rsidRPr="005A7C25">
              <w:rPr>
                <w:rFonts w:cs="Segoe UI"/>
                <w:sz w:val="14"/>
                <w:szCs w:val="14"/>
              </w:rPr>
              <w:t>27</w:t>
            </w:r>
            <w:r>
              <w:rPr>
                <w:rFonts w:cs="Segoe UI"/>
                <w:sz w:val="14"/>
                <w:szCs w:val="14"/>
              </w:rPr>
              <w:t>,</w:t>
            </w:r>
            <w:r w:rsidRPr="005A7C25">
              <w:rPr>
                <w:rFonts w:cs="Segoe UI"/>
                <w:sz w:val="14"/>
                <w:szCs w:val="14"/>
              </w:rPr>
              <w:t>546</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2.2</w:t>
            </w:r>
          </w:p>
        </w:tc>
        <w:tc>
          <w:tcPr>
            <w:tcW w:w="709" w:type="dxa"/>
            <w:tcBorders>
              <w:top w:val="single" w:sz="4" w:space="0" w:color="A6A6A6" w:themeColor="background1" w:themeShade="A6"/>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(1, 4.7)</w:t>
            </w:r>
          </w:p>
        </w:tc>
        <w:tc>
          <w:tcPr>
            <w:tcW w:w="708" w:type="dxa"/>
            <w:tcBorders>
              <w:left w:val="single" w:sz="4" w:space="0" w:color="A6A6A6" w:themeColor="background1" w:themeShade="A6"/>
            </w:tcBorders>
          </w:tcPr>
          <w:p w:rsidR="005A7C25" w:rsidRPr="005A7C25" w:rsidRDefault="005A7C25" w:rsidP="005A7C25">
            <w:pPr>
              <w:pStyle w:val="TableText"/>
              <w:tabs>
                <w:tab w:val="decimal" w:pos="369"/>
              </w:tabs>
              <w:spacing w:before="50" w:after="50"/>
              <w:rPr>
                <w:rFonts w:cs="Segoe UI"/>
                <w:sz w:val="14"/>
                <w:szCs w:val="14"/>
              </w:rPr>
            </w:pPr>
            <w:r w:rsidRPr="005A7C25">
              <w:rPr>
                <w:rFonts w:cs="Segoe UI"/>
                <w:sz w:val="14"/>
                <w:szCs w:val="14"/>
              </w:rPr>
              <w:t>1</w:t>
            </w:r>
          </w:p>
        </w:tc>
        <w:tc>
          <w:tcPr>
            <w:tcW w:w="710" w:type="dxa"/>
          </w:tcPr>
          <w:p w:rsidR="005A7C25" w:rsidRPr="005A7C25" w:rsidRDefault="005A7C25" w:rsidP="005A7C25">
            <w:pPr>
              <w:pStyle w:val="TableText"/>
              <w:tabs>
                <w:tab w:val="decimal" w:pos="512"/>
              </w:tabs>
              <w:spacing w:before="50" w:after="50"/>
              <w:rPr>
                <w:rFonts w:cs="Segoe UI"/>
                <w:sz w:val="14"/>
                <w:szCs w:val="14"/>
              </w:rPr>
            </w:pPr>
            <w:r w:rsidRPr="005A7C25">
              <w:rPr>
                <w:rFonts w:cs="Segoe UI"/>
                <w:sz w:val="14"/>
                <w:szCs w:val="14"/>
              </w:rPr>
              <w:t>6</w:t>
            </w:r>
            <w:r>
              <w:rPr>
                <w:rFonts w:cs="Segoe UI"/>
                <w:sz w:val="14"/>
                <w:szCs w:val="14"/>
              </w:rPr>
              <w:t>,</w:t>
            </w:r>
            <w:r w:rsidRPr="005A7C25">
              <w:rPr>
                <w:rFonts w:cs="Segoe UI"/>
                <w:sz w:val="14"/>
                <w:szCs w:val="14"/>
              </w:rPr>
              <w:t>466</w:t>
            </w:r>
          </w:p>
        </w:tc>
        <w:tc>
          <w:tcPr>
            <w:tcW w:w="425" w:type="dxa"/>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1.5</w:t>
            </w:r>
          </w:p>
        </w:tc>
        <w:tc>
          <w:tcPr>
            <w:tcW w:w="709"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(0.3, 8.7)</w:t>
            </w:r>
          </w:p>
        </w:tc>
        <w:tc>
          <w:tcPr>
            <w:tcW w:w="709"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86"/>
              </w:tabs>
              <w:spacing w:before="50" w:after="50"/>
              <w:rPr>
                <w:rFonts w:cs="Segoe UI"/>
                <w:sz w:val="14"/>
                <w:szCs w:val="14"/>
              </w:rPr>
            </w:pPr>
            <w:r w:rsidRPr="005A7C25">
              <w:rPr>
                <w:rFonts w:cs="Segoe UI"/>
                <w:sz w:val="14"/>
                <w:szCs w:val="14"/>
              </w:rPr>
              <w:t>7</w:t>
            </w:r>
          </w:p>
        </w:tc>
        <w:tc>
          <w:tcPr>
            <w:tcW w:w="709" w:type="dxa"/>
            <w:tcBorders>
              <w:top w:val="single" w:sz="4" w:space="0" w:color="A6A6A6" w:themeColor="background1" w:themeShade="A6"/>
            </w:tcBorders>
          </w:tcPr>
          <w:p w:rsidR="005A7C25" w:rsidRPr="005A7C25" w:rsidRDefault="005A7C25" w:rsidP="005A7C25">
            <w:pPr>
              <w:pStyle w:val="TableText"/>
              <w:tabs>
                <w:tab w:val="decimal" w:pos="510"/>
              </w:tabs>
              <w:spacing w:before="50" w:after="50"/>
              <w:rPr>
                <w:rFonts w:cs="Segoe UI"/>
                <w:sz w:val="14"/>
                <w:szCs w:val="14"/>
              </w:rPr>
            </w:pPr>
            <w:r w:rsidRPr="005A7C25">
              <w:rPr>
                <w:rFonts w:cs="Segoe UI"/>
                <w:sz w:val="14"/>
                <w:szCs w:val="14"/>
              </w:rPr>
              <w:t>34</w:t>
            </w:r>
            <w:r>
              <w:rPr>
                <w:rFonts w:cs="Segoe UI"/>
                <w:sz w:val="14"/>
                <w:szCs w:val="14"/>
              </w:rPr>
              <w:t>,</w:t>
            </w:r>
            <w:r w:rsidRPr="005A7C25">
              <w:rPr>
                <w:rFonts w:cs="Segoe UI"/>
                <w:sz w:val="14"/>
                <w:szCs w:val="14"/>
              </w:rPr>
              <w:t>012</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2.1</w:t>
            </w:r>
          </w:p>
        </w:tc>
        <w:tc>
          <w:tcPr>
            <w:tcW w:w="709" w:type="dxa"/>
            <w:tcBorders>
              <w:top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(1, 4.2)</w:t>
            </w:r>
          </w:p>
        </w:tc>
      </w:tr>
      <w:tr w:rsidR="005A7C25" w:rsidRPr="00A25D45" w:rsidTr="005A7C25">
        <w:trPr>
          <w:cantSplit/>
        </w:trPr>
        <w:tc>
          <w:tcPr>
            <w:tcW w:w="567"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55</w:t>
            </w:r>
            <w:r>
              <w:rPr>
                <w:rFonts w:cs="Segoe UI"/>
                <w:sz w:val="14"/>
                <w:szCs w:val="14"/>
              </w:rPr>
              <w:t>–</w:t>
            </w:r>
            <w:r w:rsidRPr="005A7C25">
              <w:rPr>
                <w:rFonts w:cs="Segoe UI"/>
                <w:sz w:val="14"/>
                <w:szCs w:val="14"/>
              </w:rPr>
              <w:t>59</w:t>
            </w:r>
          </w:p>
        </w:tc>
        <w:tc>
          <w:tcPr>
            <w:tcW w:w="708"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05"/>
              </w:tabs>
              <w:spacing w:before="50" w:after="50"/>
              <w:rPr>
                <w:rFonts w:cs="Segoe UI"/>
                <w:sz w:val="14"/>
                <w:szCs w:val="14"/>
              </w:rPr>
            </w:pPr>
            <w:r w:rsidRPr="005A7C25">
              <w:rPr>
                <w:rFonts w:cs="Segoe UI"/>
                <w:sz w:val="14"/>
                <w:szCs w:val="14"/>
              </w:rPr>
              <w:t>6</w:t>
            </w:r>
          </w:p>
        </w:tc>
        <w:tc>
          <w:tcPr>
            <w:tcW w:w="709" w:type="dxa"/>
            <w:tcBorders>
              <w:top w:val="single" w:sz="4" w:space="0" w:color="A6A6A6" w:themeColor="background1" w:themeShade="A6"/>
            </w:tcBorders>
          </w:tcPr>
          <w:p w:rsidR="005A7C25" w:rsidRPr="005A7C25" w:rsidRDefault="005A7C25" w:rsidP="005A7C25">
            <w:pPr>
              <w:pStyle w:val="TableText"/>
              <w:spacing w:before="50" w:after="50"/>
              <w:jc w:val="center"/>
              <w:rPr>
                <w:rFonts w:cs="Segoe UI"/>
                <w:sz w:val="14"/>
                <w:szCs w:val="14"/>
              </w:rPr>
            </w:pPr>
            <w:r w:rsidRPr="005A7C25">
              <w:rPr>
                <w:rFonts w:cs="Segoe UI"/>
                <w:sz w:val="14"/>
                <w:szCs w:val="14"/>
              </w:rPr>
              <w:t>18</w:t>
            </w:r>
            <w:r>
              <w:rPr>
                <w:rFonts w:cs="Segoe UI"/>
                <w:sz w:val="14"/>
                <w:szCs w:val="14"/>
              </w:rPr>
              <w:t>,</w:t>
            </w:r>
            <w:r w:rsidRPr="005A7C25">
              <w:rPr>
                <w:rFonts w:cs="Segoe UI"/>
                <w:sz w:val="14"/>
                <w:szCs w:val="14"/>
              </w:rPr>
              <w:t>643</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3.2</w:t>
            </w:r>
          </w:p>
        </w:tc>
        <w:tc>
          <w:tcPr>
            <w:tcW w:w="709" w:type="dxa"/>
            <w:tcBorders>
              <w:top w:val="single" w:sz="4" w:space="0" w:color="A6A6A6" w:themeColor="background1" w:themeShade="A6"/>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(1.5, 7)</w:t>
            </w:r>
          </w:p>
        </w:tc>
        <w:tc>
          <w:tcPr>
            <w:tcW w:w="708" w:type="dxa"/>
            <w:tcBorders>
              <w:left w:val="single" w:sz="4" w:space="0" w:color="A6A6A6" w:themeColor="background1" w:themeShade="A6"/>
            </w:tcBorders>
          </w:tcPr>
          <w:p w:rsidR="005A7C25" w:rsidRPr="005A7C25" w:rsidRDefault="005A7C25" w:rsidP="005A7C25">
            <w:pPr>
              <w:pStyle w:val="TableText"/>
              <w:tabs>
                <w:tab w:val="decimal" w:pos="369"/>
              </w:tabs>
              <w:spacing w:before="50" w:after="50"/>
              <w:rPr>
                <w:rFonts w:cs="Segoe UI"/>
                <w:sz w:val="14"/>
                <w:szCs w:val="14"/>
              </w:rPr>
            </w:pPr>
            <w:r w:rsidRPr="005A7C25">
              <w:rPr>
                <w:rFonts w:cs="Segoe UI"/>
                <w:sz w:val="14"/>
                <w:szCs w:val="14"/>
              </w:rPr>
              <w:t>3</w:t>
            </w:r>
          </w:p>
        </w:tc>
        <w:tc>
          <w:tcPr>
            <w:tcW w:w="710" w:type="dxa"/>
          </w:tcPr>
          <w:p w:rsidR="005A7C25" w:rsidRPr="005A7C25" w:rsidRDefault="005A7C25" w:rsidP="005A7C25">
            <w:pPr>
              <w:pStyle w:val="TableText"/>
              <w:tabs>
                <w:tab w:val="decimal" w:pos="512"/>
              </w:tabs>
              <w:spacing w:before="50" w:after="50"/>
              <w:rPr>
                <w:rFonts w:cs="Segoe UI"/>
                <w:sz w:val="14"/>
                <w:szCs w:val="14"/>
              </w:rPr>
            </w:pPr>
            <w:r w:rsidRPr="005A7C25">
              <w:rPr>
                <w:rFonts w:cs="Segoe UI"/>
                <w:sz w:val="14"/>
                <w:szCs w:val="14"/>
              </w:rPr>
              <w:t>10</w:t>
            </w:r>
            <w:r>
              <w:rPr>
                <w:rFonts w:cs="Segoe UI"/>
                <w:sz w:val="14"/>
                <w:szCs w:val="14"/>
              </w:rPr>
              <w:t>,</w:t>
            </w:r>
            <w:r w:rsidRPr="005A7C25">
              <w:rPr>
                <w:rFonts w:cs="Segoe UI"/>
                <w:sz w:val="14"/>
                <w:szCs w:val="14"/>
              </w:rPr>
              <w:t>072</w:t>
            </w:r>
          </w:p>
        </w:tc>
        <w:tc>
          <w:tcPr>
            <w:tcW w:w="425" w:type="dxa"/>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3.0</w:t>
            </w:r>
          </w:p>
        </w:tc>
        <w:tc>
          <w:tcPr>
            <w:tcW w:w="709"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(1.1, 8.7)</w:t>
            </w:r>
          </w:p>
        </w:tc>
        <w:tc>
          <w:tcPr>
            <w:tcW w:w="709"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86"/>
              </w:tabs>
              <w:spacing w:before="50" w:after="50"/>
              <w:rPr>
                <w:rFonts w:cs="Segoe UI"/>
                <w:sz w:val="14"/>
                <w:szCs w:val="14"/>
              </w:rPr>
            </w:pPr>
            <w:r w:rsidRPr="005A7C25">
              <w:rPr>
                <w:rFonts w:cs="Segoe UI"/>
                <w:sz w:val="14"/>
                <w:szCs w:val="14"/>
              </w:rPr>
              <w:t>9</w:t>
            </w:r>
          </w:p>
        </w:tc>
        <w:tc>
          <w:tcPr>
            <w:tcW w:w="709" w:type="dxa"/>
            <w:tcBorders>
              <w:top w:val="single" w:sz="4" w:space="0" w:color="A6A6A6" w:themeColor="background1" w:themeShade="A6"/>
            </w:tcBorders>
          </w:tcPr>
          <w:p w:rsidR="005A7C25" w:rsidRPr="005A7C25" w:rsidRDefault="005A7C25" w:rsidP="005A7C25">
            <w:pPr>
              <w:pStyle w:val="TableText"/>
              <w:tabs>
                <w:tab w:val="decimal" w:pos="510"/>
              </w:tabs>
              <w:spacing w:before="50" w:after="50"/>
              <w:rPr>
                <w:rFonts w:cs="Segoe UI"/>
                <w:sz w:val="14"/>
                <w:szCs w:val="14"/>
              </w:rPr>
            </w:pPr>
            <w:r w:rsidRPr="005A7C25">
              <w:rPr>
                <w:rFonts w:cs="Segoe UI"/>
                <w:sz w:val="14"/>
                <w:szCs w:val="14"/>
              </w:rPr>
              <w:t>28</w:t>
            </w:r>
            <w:r>
              <w:rPr>
                <w:rFonts w:cs="Segoe UI"/>
                <w:sz w:val="14"/>
                <w:szCs w:val="14"/>
              </w:rPr>
              <w:t>,</w:t>
            </w:r>
            <w:r w:rsidRPr="005A7C25">
              <w:rPr>
                <w:rFonts w:cs="Segoe UI"/>
                <w:sz w:val="14"/>
                <w:szCs w:val="14"/>
              </w:rPr>
              <w:t>715</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3.1</w:t>
            </w:r>
          </w:p>
        </w:tc>
        <w:tc>
          <w:tcPr>
            <w:tcW w:w="709" w:type="dxa"/>
            <w:tcBorders>
              <w:top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(1.7, 5.9)</w:t>
            </w:r>
          </w:p>
        </w:tc>
      </w:tr>
      <w:tr w:rsidR="005A7C25" w:rsidRPr="00A25D45" w:rsidTr="005A7C25">
        <w:trPr>
          <w:cantSplit/>
        </w:trPr>
        <w:tc>
          <w:tcPr>
            <w:tcW w:w="567"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60</w:t>
            </w:r>
            <w:r>
              <w:rPr>
                <w:rFonts w:cs="Segoe UI"/>
                <w:sz w:val="14"/>
                <w:szCs w:val="14"/>
              </w:rPr>
              <w:t>–</w:t>
            </w:r>
            <w:r w:rsidRPr="005A7C25">
              <w:rPr>
                <w:rFonts w:cs="Segoe UI"/>
                <w:sz w:val="14"/>
                <w:szCs w:val="14"/>
              </w:rPr>
              <w:t>64</w:t>
            </w:r>
          </w:p>
        </w:tc>
        <w:tc>
          <w:tcPr>
            <w:tcW w:w="708"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05"/>
              </w:tabs>
              <w:spacing w:before="50" w:after="50"/>
              <w:rPr>
                <w:rFonts w:cs="Segoe UI"/>
                <w:sz w:val="14"/>
                <w:szCs w:val="14"/>
              </w:rPr>
            </w:pPr>
            <w:r w:rsidRPr="005A7C25">
              <w:rPr>
                <w:rFonts w:cs="Segoe UI"/>
                <w:sz w:val="14"/>
                <w:szCs w:val="14"/>
              </w:rPr>
              <w:t>8</w:t>
            </w:r>
          </w:p>
        </w:tc>
        <w:tc>
          <w:tcPr>
            <w:tcW w:w="709" w:type="dxa"/>
            <w:tcBorders>
              <w:top w:val="single" w:sz="4" w:space="0" w:color="A6A6A6" w:themeColor="background1" w:themeShade="A6"/>
            </w:tcBorders>
          </w:tcPr>
          <w:p w:rsidR="005A7C25" w:rsidRPr="005A7C25" w:rsidRDefault="005A7C25" w:rsidP="005A7C25">
            <w:pPr>
              <w:pStyle w:val="TableText"/>
              <w:spacing w:before="50" w:after="50"/>
              <w:jc w:val="center"/>
              <w:rPr>
                <w:rFonts w:cs="Segoe UI"/>
                <w:sz w:val="14"/>
                <w:szCs w:val="14"/>
              </w:rPr>
            </w:pPr>
            <w:r w:rsidRPr="005A7C25">
              <w:rPr>
                <w:rFonts w:cs="Segoe UI"/>
                <w:sz w:val="14"/>
                <w:szCs w:val="14"/>
              </w:rPr>
              <w:t>17</w:t>
            </w:r>
            <w:r>
              <w:rPr>
                <w:rFonts w:cs="Segoe UI"/>
                <w:sz w:val="14"/>
                <w:szCs w:val="14"/>
              </w:rPr>
              <w:t>,</w:t>
            </w:r>
            <w:r w:rsidRPr="005A7C25">
              <w:rPr>
                <w:rFonts w:cs="Segoe UI"/>
                <w:sz w:val="14"/>
                <w:szCs w:val="14"/>
              </w:rPr>
              <w:t>757</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4.5</w:t>
            </w:r>
          </w:p>
        </w:tc>
        <w:tc>
          <w:tcPr>
            <w:tcW w:w="709" w:type="dxa"/>
            <w:tcBorders>
              <w:top w:val="single" w:sz="4" w:space="0" w:color="A6A6A6" w:themeColor="background1" w:themeShade="A6"/>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(2.3, 8.8)</w:t>
            </w:r>
          </w:p>
        </w:tc>
        <w:tc>
          <w:tcPr>
            <w:tcW w:w="708" w:type="dxa"/>
            <w:tcBorders>
              <w:left w:val="single" w:sz="4" w:space="0" w:color="A6A6A6" w:themeColor="background1" w:themeShade="A6"/>
            </w:tcBorders>
          </w:tcPr>
          <w:p w:rsidR="005A7C25" w:rsidRPr="005A7C25" w:rsidRDefault="005A7C25" w:rsidP="005A7C25">
            <w:pPr>
              <w:pStyle w:val="TableText"/>
              <w:tabs>
                <w:tab w:val="decimal" w:pos="369"/>
              </w:tabs>
              <w:spacing w:before="50" w:after="50"/>
              <w:rPr>
                <w:rFonts w:cs="Segoe UI"/>
                <w:sz w:val="14"/>
                <w:szCs w:val="14"/>
              </w:rPr>
            </w:pPr>
            <w:r w:rsidRPr="005A7C25">
              <w:rPr>
                <w:rFonts w:cs="Segoe UI"/>
                <w:sz w:val="14"/>
                <w:szCs w:val="14"/>
              </w:rPr>
              <w:t>4</w:t>
            </w:r>
          </w:p>
        </w:tc>
        <w:tc>
          <w:tcPr>
            <w:tcW w:w="710" w:type="dxa"/>
          </w:tcPr>
          <w:p w:rsidR="005A7C25" w:rsidRPr="005A7C25" w:rsidRDefault="005A7C25" w:rsidP="005A7C25">
            <w:pPr>
              <w:pStyle w:val="TableText"/>
              <w:tabs>
                <w:tab w:val="decimal" w:pos="512"/>
              </w:tabs>
              <w:spacing w:before="50" w:after="50"/>
              <w:rPr>
                <w:rFonts w:cs="Segoe UI"/>
                <w:sz w:val="14"/>
                <w:szCs w:val="14"/>
              </w:rPr>
            </w:pPr>
            <w:r w:rsidRPr="005A7C25">
              <w:rPr>
                <w:rFonts w:cs="Segoe UI"/>
                <w:sz w:val="14"/>
                <w:szCs w:val="14"/>
              </w:rPr>
              <w:t>9</w:t>
            </w:r>
            <w:r>
              <w:rPr>
                <w:rFonts w:cs="Segoe UI"/>
                <w:sz w:val="14"/>
                <w:szCs w:val="14"/>
              </w:rPr>
              <w:t>,</w:t>
            </w:r>
            <w:r w:rsidRPr="005A7C25">
              <w:rPr>
                <w:rFonts w:cs="Segoe UI"/>
                <w:sz w:val="14"/>
                <w:szCs w:val="14"/>
              </w:rPr>
              <w:t>948</w:t>
            </w:r>
          </w:p>
        </w:tc>
        <w:tc>
          <w:tcPr>
            <w:tcW w:w="425" w:type="dxa"/>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4.0</w:t>
            </w:r>
          </w:p>
        </w:tc>
        <w:tc>
          <w:tcPr>
            <w:tcW w:w="709"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(1.6, 10.3)</w:t>
            </w:r>
          </w:p>
        </w:tc>
        <w:tc>
          <w:tcPr>
            <w:tcW w:w="709"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86"/>
              </w:tabs>
              <w:spacing w:before="50" w:after="50"/>
              <w:rPr>
                <w:rFonts w:cs="Segoe UI"/>
                <w:sz w:val="14"/>
                <w:szCs w:val="14"/>
              </w:rPr>
            </w:pPr>
            <w:r w:rsidRPr="005A7C25">
              <w:rPr>
                <w:rFonts w:cs="Segoe UI"/>
                <w:sz w:val="14"/>
                <w:szCs w:val="14"/>
              </w:rPr>
              <w:t>12</w:t>
            </w:r>
          </w:p>
        </w:tc>
        <w:tc>
          <w:tcPr>
            <w:tcW w:w="709" w:type="dxa"/>
            <w:tcBorders>
              <w:top w:val="single" w:sz="4" w:space="0" w:color="A6A6A6" w:themeColor="background1" w:themeShade="A6"/>
            </w:tcBorders>
          </w:tcPr>
          <w:p w:rsidR="005A7C25" w:rsidRPr="005A7C25" w:rsidRDefault="005A7C25" w:rsidP="005A7C25">
            <w:pPr>
              <w:pStyle w:val="TableText"/>
              <w:tabs>
                <w:tab w:val="decimal" w:pos="510"/>
              </w:tabs>
              <w:spacing w:before="50" w:after="50"/>
              <w:rPr>
                <w:rFonts w:cs="Segoe UI"/>
                <w:sz w:val="14"/>
                <w:szCs w:val="14"/>
              </w:rPr>
            </w:pPr>
            <w:r w:rsidRPr="005A7C25">
              <w:rPr>
                <w:rFonts w:cs="Segoe UI"/>
                <w:sz w:val="14"/>
                <w:szCs w:val="14"/>
              </w:rPr>
              <w:t>27</w:t>
            </w:r>
            <w:r>
              <w:rPr>
                <w:rFonts w:cs="Segoe UI"/>
                <w:sz w:val="14"/>
                <w:szCs w:val="14"/>
              </w:rPr>
              <w:t>,</w:t>
            </w:r>
            <w:r w:rsidRPr="005A7C25">
              <w:rPr>
                <w:rFonts w:cs="Segoe UI"/>
                <w:sz w:val="14"/>
                <w:szCs w:val="14"/>
              </w:rPr>
              <w:t>705</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4.3</w:t>
            </w:r>
          </w:p>
        </w:tc>
        <w:tc>
          <w:tcPr>
            <w:tcW w:w="709" w:type="dxa"/>
            <w:tcBorders>
              <w:top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(2.5, 7.5)</w:t>
            </w:r>
          </w:p>
        </w:tc>
      </w:tr>
      <w:tr w:rsidR="005A7C25" w:rsidRPr="00A25D45" w:rsidTr="005A7C25">
        <w:trPr>
          <w:cantSplit/>
        </w:trPr>
        <w:tc>
          <w:tcPr>
            <w:tcW w:w="567"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65</w:t>
            </w:r>
            <w:r>
              <w:rPr>
                <w:rFonts w:cs="Segoe UI"/>
                <w:sz w:val="14"/>
                <w:szCs w:val="14"/>
              </w:rPr>
              <w:t>–</w:t>
            </w:r>
            <w:r w:rsidRPr="005A7C25">
              <w:rPr>
                <w:rFonts w:cs="Segoe UI"/>
                <w:sz w:val="14"/>
                <w:szCs w:val="14"/>
              </w:rPr>
              <w:t>69</w:t>
            </w:r>
          </w:p>
        </w:tc>
        <w:tc>
          <w:tcPr>
            <w:tcW w:w="708"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05"/>
              </w:tabs>
              <w:spacing w:before="50" w:after="50"/>
              <w:rPr>
                <w:rFonts w:cs="Segoe UI"/>
                <w:sz w:val="14"/>
                <w:szCs w:val="14"/>
              </w:rPr>
            </w:pPr>
            <w:r w:rsidRPr="005A7C25">
              <w:rPr>
                <w:rFonts w:cs="Segoe UI"/>
                <w:sz w:val="14"/>
                <w:szCs w:val="14"/>
              </w:rPr>
              <w:t>11</w:t>
            </w:r>
          </w:p>
        </w:tc>
        <w:tc>
          <w:tcPr>
            <w:tcW w:w="709" w:type="dxa"/>
            <w:tcBorders>
              <w:top w:val="single" w:sz="4" w:space="0" w:color="A6A6A6" w:themeColor="background1" w:themeShade="A6"/>
            </w:tcBorders>
          </w:tcPr>
          <w:p w:rsidR="005A7C25" w:rsidRPr="005A7C25" w:rsidRDefault="005A7C25" w:rsidP="005A7C25">
            <w:pPr>
              <w:pStyle w:val="TableText"/>
              <w:spacing w:before="50" w:after="50"/>
              <w:jc w:val="center"/>
              <w:rPr>
                <w:rFonts w:cs="Segoe UI"/>
                <w:sz w:val="14"/>
                <w:szCs w:val="14"/>
              </w:rPr>
            </w:pPr>
            <w:r w:rsidRPr="005A7C25">
              <w:rPr>
                <w:rFonts w:cs="Segoe UI"/>
                <w:sz w:val="14"/>
                <w:szCs w:val="14"/>
              </w:rPr>
              <w:t>15</w:t>
            </w:r>
            <w:r>
              <w:rPr>
                <w:rFonts w:cs="Segoe UI"/>
                <w:sz w:val="14"/>
                <w:szCs w:val="14"/>
              </w:rPr>
              <w:t>,</w:t>
            </w:r>
            <w:r w:rsidRPr="005A7C25">
              <w:rPr>
                <w:rFonts w:cs="Segoe UI"/>
                <w:sz w:val="14"/>
                <w:szCs w:val="14"/>
              </w:rPr>
              <w:t>693</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7.0</w:t>
            </w:r>
          </w:p>
        </w:tc>
        <w:tc>
          <w:tcPr>
            <w:tcW w:w="709" w:type="dxa"/>
            <w:tcBorders>
              <w:top w:val="single" w:sz="4" w:space="0" w:color="A6A6A6" w:themeColor="background1" w:themeShade="A6"/>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(4.1, 12.4)</w:t>
            </w:r>
          </w:p>
        </w:tc>
        <w:tc>
          <w:tcPr>
            <w:tcW w:w="708" w:type="dxa"/>
            <w:tcBorders>
              <w:left w:val="single" w:sz="4" w:space="0" w:color="A6A6A6" w:themeColor="background1" w:themeShade="A6"/>
            </w:tcBorders>
          </w:tcPr>
          <w:p w:rsidR="005A7C25" w:rsidRPr="005A7C25" w:rsidRDefault="005A7C25" w:rsidP="005A7C25">
            <w:pPr>
              <w:pStyle w:val="TableText"/>
              <w:tabs>
                <w:tab w:val="decimal" w:pos="369"/>
              </w:tabs>
              <w:spacing w:before="50" w:after="50"/>
              <w:rPr>
                <w:rFonts w:cs="Segoe UI"/>
                <w:sz w:val="14"/>
                <w:szCs w:val="14"/>
              </w:rPr>
            </w:pPr>
            <w:r w:rsidRPr="005A7C25">
              <w:rPr>
                <w:rFonts w:cs="Segoe UI"/>
                <w:sz w:val="14"/>
                <w:szCs w:val="14"/>
              </w:rPr>
              <w:t>6</w:t>
            </w:r>
          </w:p>
        </w:tc>
        <w:tc>
          <w:tcPr>
            <w:tcW w:w="710" w:type="dxa"/>
          </w:tcPr>
          <w:p w:rsidR="005A7C25" w:rsidRPr="005A7C25" w:rsidRDefault="005A7C25" w:rsidP="005A7C25">
            <w:pPr>
              <w:pStyle w:val="TableText"/>
              <w:tabs>
                <w:tab w:val="decimal" w:pos="512"/>
              </w:tabs>
              <w:spacing w:before="50" w:after="50"/>
              <w:rPr>
                <w:rFonts w:cs="Segoe UI"/>
                <w:sz w:val="14"/>
                <w:szCs w:val="14"/>
              </w:rPr>
            </w:pPr>
            <w:r w:rsidRPr="005A7C25">
              <w:rPr>
                <w:rFonts w:cs="Segoe UI"/>
                <w:sz w:val="14"/>
                <w:szCs w:val="14"/>
              </w:rPr>
              <w:t>10</w:t>
            </w:r>
            <w:r>
              <w:rPr>
                <w:rFonts w:cs="Segoe UI"/>
                <w:sz w:val="14"/>
                <w:szCs w:val="14"/>
              </w:rPr>
              <w:t>,</w:t>
            </w:r>
            <w:r w:rsidRPr="005A7C25">
              <w:rPr>
                <w:rFonts w:cs="Segoe UI"/>
                <w:sz w:val="14"/>
                <w:szCs w:val="14"/>
              </w:rPr>
              <w:t>043</w:t>
            </w:r>
          </w:p>
        </w:tc>
        <w:tc>
          <w:tcPr>
            <w:tcW w:w="425" w:type="dxa"/>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6.0</w:t>
            </w:r>
          </w:p>
        </w:tc>
        <w:tc>
          <w:tcPr>
            <w:tcW w:w="709" w:type="dxa"/>
            <w:tcBorders>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(2.9, 12.9)</w:t>
            </w:r>
          </w:p>
        </w:tc>
        <w:tc>
          <w:tcPr>
            <w:tcW w:w="709" w:type="dxa"/>
            <w:tcBorders>
              <w:top w:val="single" w:sz="4" w:space="0" w:color="A6A6A6" w:themeColor="background1" w:themeShade="A6"/>
              <w:left w:val="single" w:sz="4" w:space="0" w:color="A6A6A6" w:themeColor="background1" w:themeShade="A6"/>
            </w:tcBorders>
          </w:tcPr>
          <w:p w:rsidR="005A7C25" w:rsidRPr="005A7C25" w:rsidRDefault="005A7C25" w:rsidP="005A7C25">
            <w:pPr>
              <w:pStyle w:val="TableText"/>
              <w:tabs>
                <w:tab w:val="decimal" w:pos="386"/>
              </w:tabs>
              <w:spacing w:before="50" w:after="50"/>
              <w:rPr>
                <w:rFonts w:cs="Segoe UI"/>
                <w:sz w:val="14"/>
                <w:szCs w:val="14"/>
              </w:rPr>
            </w:pPr>
            <w:r w:rsidRPr="005A7C25">
              <w:rPr>
                <w:rFonts w:cs="Segoe UI"/>
                <w:sz w:val="14"/>
                <w:szCs w:val="14"/>
              </w:rPr>
              <w:t>17</w:t>
            </w:r>
          </w:p>
        </w:tc>
        <w:tc>
          <w:tcPr>
            <w:tcW w:w="709" w:type="dxa"/>
            <w:tcBorders>
              <w:top w:val="single" w:sz="4" w:space="0" w:color="A6A6A6" w:themeColor="background1" w:themeShade="A6"/>
            </w:tcBorders>
          </w:tcPr>
          <w:p w:rsidR="005A7C25" w:rsidRPr="005A7C25" w:rsidRDefault="005A7C25" w:rsidP="005A7C25">
            <w:pPr>
              <w:pStyle w:val="TableText"/>
              <w:tabs>
                <w:tab w:val="decimal" w:pos="510"/>
              </w:tabs>
              <w:spacing w:before="50" w:after="50"/>
              <w:rPr>
                <w:rFonts w:cs="Segoe UI"/>
                <w:sz w:val="14"/>
                <w:szCs w:val="14"/>
              </w:rPr>
            </w:pPr>
            <w:r w:rsidRPr="005A7C25">
              <w:rPr>
                <w:rFonts w:cs="Segoe UI"/>
                <w:sz w:val="14"/>
                <w:szCs w:val="14"/>
              </w:rPr>
              <w:t>25</w:t>
            </w:r>
            <w:r>
              <w:rPr>
                <w:rFonts w:cs="Segoe UI"/>
                <w:sz w:val="14"/>
                <w:szCs w:val="14"/>
              </w:rPr>
              <w:t>,</w:t>
            </w:r>
            <w:r w:rsidRPr="005A7C25">
              <w:rPr>
                <w:rFonts w:cs="Segoe UI"/>
                <w:sz w:val="14"/>
                <w:szCs w:val="14"/>
              </w:rPr>
              <w:t>736</w:t>
            </w:r>
          </w:p>
        </w:tc>
        <w:tc>
          <w:tcPr>
            <w:tcW w:w="425" w:type="dxa"/>
            <w:tcBorders>
              <w:top w:val="single" w:sz="4" w:space="0" w:color="A6A6A6" w:themeColor="background1" w:themeShade="A6"/>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6.6</w:t>
            </w:r>
          </w:p>
        </w:tc>
        <w:tc>
          <w:tcPr>
            <w:tcW w:w="709" w:type="dxa"/>
            <w:tcBorders>
              <w:top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(4.2, 10.5)</w:t>
            </w:r>
          </w:p>
        </w:tc>
      </w:tr>
      <w:tr w:rsidR="005A7C25" w:rsidRPr="00A25D45" w:rsidTr="005A7C25">
        <w:trPr>
          <w:cantSplit/>
        </w:trPr>
        <w:tc>
          <w:tcPr>
            <w:tcW w:w="567" w:type="dxa"/>
            <w:tcBorders>
              <w:bottom w:val="single" w:sz="4" w:space="0" w:color="7F7F7F" w:themeColor="text1" w:themeTint="80"/>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70</w:t>
            </w:r>
            <w:r>
              <w:rPr>
                <w:rFonts w:cs="Segoe UI"/>
                <w:sz w:val="14"/>
                <w:szCs w:val="14"/>
              </w:rPr>
              <w:t>–</w:t>
            </w:r>
            <w:r w:rsidRPr="005A7C25">
              <w:rPr>
                <w:rFonts w:cs="Segoe UI"/>
                <w:sz w:val="14"/>
                <w:szCs w:val="14"/>
              </w:rPr>
              <w:t>74</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305"/>
              </w:tabs>
              <w:spacing w:before="50" w:after="50"/>
              <w:rPr>
                <w:rFonts w:cs="Segoe UI"/>
                <w:sz w:val="14"/>
                <w:szCs w:val="14"/>
              </w:rPr>
            </w:pPr>
            <w:r w:rsidRPr="005A7C25">
              <w:rPr>
                <w:rFonts w:cs="Segoe UI"/>
                <w:sz w:val="14"/>
                <w:szCs w:val="14"/>
              </w:rPr>
              <w:t>23</w:t>
            </w:r>
          </w:p>
        </w:tc>
        <w:tc>
          <w:tcPr>
            <w:tcW w:w="709" w:type="dxa"/>
            <w:tcBorders>
              <w:top w:val="single" w:sz="4" w:space="0" w:color="A6A6A6" w:themeColor="background1" w:themeShade="A6"/>
              <w:bottom w:val="single" w:sz="4" w:space="0" w:color="7F7F7F" w:themeColor="text1" w:themeTint="80"/>
            </w:tcBorders>
          </w:tcPr>
          <w:p w:rsidR="005A7C25" w:rsidRPr="005A7C25" w:rsidRDefault="005A7C25" w:rsidP="005A7C25">
            <w:pPr>
              <w:pStyle w:val="TableText"/>
              <w:spacing w:before="50" w:after="50"/>
              <w:jc w:val="center"/>
              <w:rPr>
                <w:rFonts w:cs="Segoe UI"/>
                <w:sz w:val="14"/>
                <w:szCs w:val="14"/>
              </w:rPr>
            </w:pPr>
            <w:r w:rsidRPr="005A7C25">
              <w:rPr>
                <w:rFonts w:cs="Segoe UI"/>
                <w:sz w:val="14"/>
                <w:szCs w:val="14"/>
              </w:rPr>
              <w:t>12</w:t>
            </w:r>
            <w:r>
              <w:rPr>
                <w:rFonts w:cs="Segoe UI"/>
                <w:sz w:val="14"/>
                <w:szCs w:val="14"/>
              </w:rPr>
              <w:t>,</w:t>
            </w:r>
            <w:r w:rsidRPr="005A7C25">
              <w:rPr>
                <w:rFonts w:cs="Segoe UI"/>
                <w:sz w:val="14"/>
                <w:szCs w:val="14"/>
              </w:rPr>
              <w:t>131</w:t>
            </w:r>
          </w:p>
        </w:tc>
        <w:tc>
          <w:tcPr>
            <w:tcW w:w="425" w:type="dxa"/>
            <w:tcBorders>
              <w:top w:val="single" w:sz="4" w:space="0" w:color="A6A6A6" w:themeColor="background1" w:themeShade="A6"/>
              <w:bottom w:val="single" w:sz="4" w:space="0" w:color="7F7F7F" w:themeColor="text1" w:themeTint="80"/>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19.0</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5A7C25" w:rsidRPr="005A7C25" w:rsidRDefault="005A7C25" w:rsidP="005A7C25">
            <w:pPr>
              <w:pStyle w:val="TableText"/>
              <w:spacing w:before="50" w:after="50"/>
              <w:ind w:right="-28"/>
              <w:rPr>
                <w:rFonts w:cs="Segoe UI"/>
                <w:spacing w:val="-4"/>
                <w:sz w:val="14"/>
                <w:szCs w:val="14"/>
              </w:rPr>
            </w:pPr>
            <w:r w:rsidRPr="005A7C25">
              <w:rPr>
                <w:rFonts w:cs="Segoe UI"/>
                <w:spacing w:val="-4"/>
                <w:sz w:val="14"/>
                <w:szCs w:val="14"/>
              </w:rPr>
              <w:t>(13.4, 27.7)</w:t>
            </w:r>
          </w:p>
        </w:tc>
        <w:tc>
          <w:tcPr>
            <w:tcW w:w="708" w:type="dxa"/>
            <w:tcBorders>
              <w:left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369"/>
              </w:tabs>
              <w:spacing w:before="50" w:after="50"/>
              <w:rPr>
                <w:rFonts w:cs="Segoe UI"/>
                <w:sz w:val="14"/>
                <w:szCs w:val="14"/>
              </w:rPr>
            </w:pPr>
            <w:r w:rsidRPr="005A7C25">
              <w:rPr>
                <w:rFonts w:cs="Segoe UI"/>
                <w:sz w:val="14"/>
                <w:szCs w:val="14"/>
              </w:rPr>
              <w:t>18</w:t>
            </w:r>
          </w:p>
        </w:tc>
        <w:tc>
          <w:tcPr>
            <w:tcW w:w="710" w:type="dxa"/>
            <w:tcBorders>
              <w:bottom w:val="single" w:sz="4" w:space="0" w:color="7F7F7F" w:themeColor="text1" w:themeTint="80"/>
            </w:tcBorders>
          </w:tcPr>
          <w:p w:rsidR="005A7C25" w:rsidRPr="005A7C25" w:rsidRDefault="005A7C25" w:rsidP="005A7C25">
            <w:pPr>
              <w:pStyle w:val="TableText"/>
              <w:tabs>
                <w:tab w:val="decimal" w:pos="512"/>
              </w:tabs>
              <w:spacing w:before="50" w:after="50"/>
              <w:rPr>
                <w:rFonts w:cs="Segoe UI"/>
                <w:sz w:val="14"/>
                <w:szCs w:val="14"/>
              </w:rPr>
            </w:pPr>
            <w:r w:rsidRPr="005A7C25">
              <w:rPr>
                <w:rFonts w:cs="Segoe UI"/>
                <w:sz w:val="14"/>
                <w:szCs w:val="14"/>
              </w:rPr>
              <w:t>7</w:t>
            </w:r>
            <w:r>
              <w:rPr>
                <w:rFonts w:cs="Segoe UI"/>
                <w:sz w:val="14"/>
                <w:szCs w:val="14"/>
              </w:rPr>
              <w:t>,</w:t>
            </w:r>
            <w:r w:rsidRPr="005A7C25">
              <w:rPr>
                <w:rFonts w:cs="Segoe UI"/>
                <w:sz w:val="14"/>
                <w:szCs w:val="14"/>
              </w:rPr>
              <w:t>608</w:t>
            </w:r>
          </w:p>
        </w:tc>
        <w:tc>
          <w:tcPr>
            <w:tcW w:w="425" w:type="dxa"/>
            <w:tcBorders>
              <w:bottom w:val="single" w:sz="4" w:space="0" w:color="7F7F7F" w:themeColor="text1" w:themeTint="80"/>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23.7</w:t>
            </w:r>
          </w:p>
        </w:tc>
        <w:tc>
          <w:tcPr>
            <w:tcW w:w="709" w:type="dxa"/>
            <w:tcBorders>
              <w:bottom w:val="single" w:sz="4" w:space="0" w:color="7F7F7F" w:themeColor="text1" w:themeTint="80"/>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(16.3, 36)</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386"/>
              </w:tabs>
              <w:spacing w:before="50" w:after="50"/>
              <w:rPr>
                <w:rFonts w:cs="Segoe UI"/>
                <w:sz w:val="14"/>
                <w:szCs w:val="14"/>
              </w:rPr>
            </w:pPr>
            <w:r w:rsidRPr="005A7C25">
              <w:rPr>
                <w:rFonts w:cs="Segoe UI"/>
                <w:sz w:val="14"/>
                <w:szCs w:val="14"/>
              </w:rPr>
              <w:t>41</w:t>
            </w:r>
          </w:p>
        </w:tc>
        <w:tc>
          <w:tcPr>
            <w:tcW w:w="709" w:type="dxa"/>
            <w:tcBorders>
              <w:top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510"/>
              </w:tabs>
              <w:spacing w:before="50" w:after="50"/>
              <w:rPr>
                <w:rFonts w:cs="Segoe UI"/>
                <w:sz w:val="14"/>
                <w:szCs w:val="14"/>
              </w:rPr>
            </w:pPr>
            <w:r w:rsidRPr="005A7C25">
              <w:rPr>
                <w:rFonts w:cs="Segoe UI"/>
                <w:sz w:val="14"/>
                <w:szCs w:val="14"/>
              </w:rPr>
              <w:t>19</w:t>
            </w:r>
            <w:r>
              <w:rPr>
                <w:rFonts w:cs="Segoe UI"/>
                <w:sz w:val="14"/>
                <w:szCs w:val="14"/>
              </w:rPr>
              <w:t>,</w:t>
            </w:r>
            <w:r w:rsidRPr="005A7C25">
              <w:rPr>
                <w:rFonts w:cs="Segoe UI"/>
                <w:sz w:val="14"/>
                <w:szCs w:val="14"/>
              </w:rPr>
              <w:t>739</w:t>
            </w:r>
          </w:p>
        </w:tc>
        <w:tc>
          <w:tcPr>
            <w:tcW w:w="425" w:type="dxa"/>
            <w:tcBorders>
              <w:top w:val="single" w:sz="4" w:space="0" w:color="A6A6A6" w:themeColor="background1" w:themeShade="A6"/>
              <w:bottom w:val="single" w:sz="4" w:space="0" w:color="7F7F7F" w:themeColor="text1" w:themeTint="80"/>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20.8</w:t>
            </w:r>
          </w:p>
        </w:tc>
        <w:tc>
          <w:tcPr>
            <w:tcW w:w="709" w:type="dxa"/>
            <w:tcBorders>
              <w:top w:val="single" w:sz="4" w:space="0" w:color="A6A6A6" w:themeColor="background1" w:themeShade="A6"/>
              <w:bottom w:val="single" w:sz="4" w:space="0" w:color="7F7F7F" w:themeColor="text1" w:themeTint="80"/>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(16, 27.5)</w:t>
            </w:r>
          </w:p>
        </w:tc>
      </w:tr>
      <w:tr w:rsidR="005A7C25" w:rsidRPr="00A25D45" w:rsidTr="005A7C25">
        <w:trPr>
          <w:cantSplit/>
        </w:trPr>
        <w:tc>
          <w:tcPr>
            <w:tcW w:w="567" w:type="dxa"/>
            <w:tcBorders>
              <w:top w:val="single" w:sz="4" w:space="0" w:color="7F7F7F" w:themeColor="text1" w:themeTint="80"/>
              <w:bottom w:val="single" w:sz="4" w:space="0" w:color="7F7F7F" w:themeColor="text1" w:themeTint="80"/>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Total</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305"/>
              </w:tabs>
              <w:spacing w:before="50" w:after="50"/>
              <w:rPr>
                <w:rFonts w:cs="Segoe UI"/>
                <w:sz w:val="14"/>
                <w:szCs w:val="14"/>
              </w:rPr>
            </w:pPr>
            <w:r w:rsidRPr="005A7C25">
              <w:rPr>
                <w:rFonts w:cs="Segoe UI"/>
                <w:sz w:val="14"/>
                <w:szCs w:val="14"/>
              </w:rPr>
              <w:t>54</w:t>
            </w:r>
          </w:p>
        </w:tc>
        <w:tc>
          <w:tcPr>
            <w:tcW w:w="709" w:type="dxa"/>
            <w:tcBorders>
              <w:top w:val="single" w:sz="4" w:space="0" w:color="7F7F7F" w:themeColor="text1" w:themeTint="80"/>
              <w:bottom w:val="single" w:sz="4" w:space="0" w:color="7F7F7F" w:themeColor="text1" w:themeTint="80"/>
            </w:tcBorders>
          </w:tcPr>
          <w:p w:rsidR="005A7C25" w:rsidRPr="005A7C25" w:rsidRDefault="005A7C25" w:rsidP="005A7C25">
            <w:pPr>
              <w:pStyle w:val="TableText"/>
              <w:spacing w:before="50" w:after="50"/>
              <w:jc w:val="center"/>
              <w:rPr>
                <w:rFonts w:cs="Segoe UI"/>
                <w:sz w:val="14"/>
                <w:szCs w:val="14"/>
              </w:rPr>
            </w:pPr>
            <w:r w:rsidRPr="005A7C25">
              <w:rPr>
                <w:rFonts w:cs="Segoe UI"/>
                <w:sz w:val="14"/>
                <w:szCs w:val="14"/>
              </w:rPr>
              <w:t>91</w:t>
            </w:r>
            <w:r>
              <w:rPr>
                <w:rFonts w:cs="Segoe UI"/>
                <w:sz w:val="14"/>
                <w:szCs w:val="14"/>
              </w:rPr>
              <w:t>,</w:t>
            </w:r>
            <w:r w:rsidRPr="005A7C25">
              <w:rPr>
                <w:rFonts w:cs="Segoe UI"/>
                <w:sz w:val="14"/>
                <w:szCs w:val="14"/>
              </w:rPr>
              <w:t>784</w:t>
            </w:r>
          </w:p>
        </w:tc>
        <w:tc>
          <w:tcPr>
            <w:tcW w:w="425" w:type="dxa"/>
            <w:tcBorders>
              <w:top w:val="single" w:sz="4" w:space="0" w:color="7F7F7F" w:themeColor="text1" w:themeTint="80"/>
              <w:bottom w:val="single" w:sz="4" w:space="0" w:color="7F7F7F" w:themeColor="text1" w:themeTint="80"/>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5.9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(4.6, 7.6)</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369"/>
              </w:tabs>
              <w:spacing w:before="50" w:after="50"/>
              <w:rPr>
                <w:rFonts w:cs="Segoe UI"/>
                <w:sz w:val="14"/>
                <w:szCs w:val="14"/>
              </w:rPr>
            </w:pPr>
            <w:r w:rsidRPr="005A7C25">
              <w:rPr>
                <w:rFonts w:cs="Segoe UI"/>
                <w:sz w:val="14"/>
                <w:szCs w:val="14"/>
              </w:rPr>
              <w:t>32</w:t>
            </w:r>
          </w:p>
        </w:tc>
        <w:tc>
          <w:tcPr>
            <w:tcW w:w="710" w:type="dxa"/>
            <w:tcBorders>
              <w:top w:val="single" w:sz="4" w:space="0" w:color="7F7F7F" w:themeColor="text1" w:themeTint="80"/>
              <w:bottom w:val="single" w:sz="4" w:space="0" w:color="7F7F7F" w:themeColor="text1" w:themeTint="80"/>
            </w:tcBorders>
          </w:tcPr>
          <w:p w:rsidR="005A7C25" w:rsidRPr="005A7C25" w:rsidRDefault="005A7C25" w:rsidP="005A7C25">
            <w:pPr>
              <w:pStyle w:val="TableText"/>
              <w:tabs>
                <w:tab w:val="decimal" w:pos="512"/>
              </w:tabs>
              <w:spacing w:before="50" w:after="50"/>
              <w:rPr>
                <w:rFonts w:cs="Segoe UI"/>
                <w:sz w:val="14"/>
                <w:szCs w:val="14"/>
              </w:rPr>
            </w:pPr>
            <w:r w:rsidRPr="005A7C25">
              <w:rPr>
                <w:rFonts w:cs="Segoe UI"/>
                <w:sz w:val="14"/>
                <w:szCs w:val="14"/>
              </w:rPr>
              <w:t>44</w:t>
            </w:r>
            <w:r>
              <w:rPr>
                <w:rFonts w:cs="Segoe UI"/>
                <w:sz w:val="14"/>
                <w:szCs w:val="14"/>
              </w:rPr>
              <w:t>,</w:t>
            </w:r>
            <w:r w:rsidRPr="005A7C25">
              <w:rPr>
                <w:rFonts w:cs="Segoe UI"/>
                <w:sz w:val="14"/>
                <w:szCs w:val="14"/>
              </w:rPr>
              <w:t>139</w:t>
            </w:r>
          </w:p>
        </w:tc>
        <w:tc>
          <w:tcPr>
            <w:tcW w:w="425" w:type="dxa"/>
            <w:tcBorders>
              <w:top w:val="single" w:sz="4" w:space="0" w:color="7F7F7F" w:themeColor="text1" w:themeTint="80"/>
              <w:bottom w:val="single" w:sz="4" w:space="0" w:color="7F7F7F" w:themeColor="text1" w:themeTint="80"/>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7.2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(5.2, 10.1)</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5A7C25" w:rsidRPr="005A7C25" w:rsidRDefault="005A7C25" w:rsidP="005A7C25">
            <w:pPr>
              <w:pStyle w:val="TableText"/>
              <w:tabs>
                <w:tab w:val="decimal" w:pos="386"/>
              </w:tabs>
              <w:spacing w:before="50" w:after="50"/>
              <w:rPr>
                <w:rFonts w:cs="Segoe UI"/>
                <w:sz w:val="14"/>
                <w:szCs w:val="14"/>
              </w:rPr>
            </w:pPr>
            <w:r w:rsidRPr="005A7C25">
              <w:rPr>
                <w:rFonts w:cs="Segoe UI"/>
                <w:sz w:val="14"/>
                <w:szCs w:val="14"/>
              </w:rPr>
              <w:t>86</w:t>
            </w:r>
          </w:p>
        </w:tc>
        <w:tc>
          <w:tcPr>
            <w:tcW w:w="709" w:type="dxa"/>
            <w:tcBorders>
              <w:top w:val="single" w:sz="4" w:space="0" w:color="7F7F7F" w:themeColor="text1" w:themeTint="80"/>
              <w:bottom w:val="single" w:sz="4" w:space="0" w:color="7F7F7F" w:themeColor="text1" w:themeTint="80"/>
            </w:tcBorders>
          </w:tcPr>
          <w:p w:rsidR="005A7C25" w:rsidRPr="005A7C25" w:rsidRDefault="005A7C25" w:rsidP="005A7C25">
            <w:pPr>
              <w:pStyle w:val="TableText"/>
              <w:tabs>
                <w:tab w:val="decimal" w:pos="510"/>
              </w:tabs>
              <w:spacing w:before="50" w:after="50"/>
              <w:rPr>
                <w:rFonts w:cs="Segoe UI"/>
                <w:sz w:val="14"/>
                <w:szCs w:val="14"/>
              </w:rPr>
            </w:pPr>
            <w:r w:rsidRPr="005A7C25">
              <w:rPr>
                <w:rFonts w:cs="Segoe UI"/>
                <w:sz w:val="14"/>
                <w:szCs w:val="14"/>
              </w:rPr>
              <w:t>135</w:t>
            </w:r>
            <w:r>
              <w:rPr>
                <w:rFonts w:cs="Segoe UI"/>
                <w:sz w:val="14"/>
                <w:szCs w:val="14"/>
              </w:rPr>
              <w:t>,</w:t>
            </w:r>
            <w:r w:rsidRPr="005A7C25">
              <w:rPr>
                <w:rFonts w:cs="Segoe UI"/>
                <w:sz w:val="14"/>
                <w:szCs w:val="14"/>
              </w:rPr>
              <w:t>923</w:t>
            </w:r>
          </w:p>
        </w:tc>
        <w:tc>
          <w:tcPr>
            <w:tcW w:w="425" w:type="dxa"/>
            <w:tcBorders>
              <w:top w:val="single" w:sz="4" w:space="0" w:color="7F7F7F" w:themeColor="text1" w:themeTint="80"/>
              <w:bottom w:val="single" w:sz="4" w:space="0" w:color="7F7F7F" w:themeColor="text1" w:themeTint="80"/>
            </w:tcBorders>
          </w:tcPr>
          <w:p w:rsidR="005A7C25" w:rsidRPr="005A7C25" w:rsidRDefault="005A7C25" w:rsidP="005A7C25">
            <w:pPr>
              <w:pStyle w:val="TableText"/>
              <w:spacing w:before="50" w:after="50"/>
              <w:jc w:val="right"/>
              <w:rPr>
                <w:rFonts w:cs="Segoe UI"/>
                <w:sz w:val="14"/>
                <w:szCs w:val="14"/>
              </w:rPr>
            </w:pPr>
            <w:r w:rsidRPr="005A7C25">
              <w:rPr>
                <w:rFonts w:cs="Segoe UI"/>
                <w:sz w:val="14"/>
                <w:szCs w:val="14"/>
              </w:rPr>
              <w:t>6.3</w:t>
            </w:r>
          </w:p>
        </w:tc>
        <w:tc>
          <w:tcPr>
            <w:tcW w:w="709" w:type="dxa"/>
            <w:tcBorders>
              <w:top w:val="single" w:sz="4" w:space="0" w:color="7F7F7F" w:themeColor="text1" w:themeTint="80"/>
              <w:bottom w:val="single" w:sz="4" w:space="0" w:color="7F7F7F" w:themeColor="text1" w:themeTint="80"/>
            </w:tcBorders>
          </w:tcPr>
          <w:p w:rsidR="005A7C25" w:rsidRPr="005A7C25" w:rsidRDefault="005A7C25" w:rsidP="00F87133">
            <w:pPr>
              <w:pStyle w:val="TableText"/>
              <w:spacing w:before="50" w:after="50"/>
              <w:rPr>
                <w:rFonts w:cs="Segoe UI"/>
                <w:sz w:val="14"/>
                <w:szCs w:val="14"/>
              </w:rPr>
            </w:pPr>
            <w:r w:rsidRPr="005A7C25">
              <w:rPr>
                <w:rFonts w:cs="Segoe UI"/>
                <w:sz w:val="14"/>
                <w:szCs w:val="14"/>
              </w:rPr>
              <w:t>(5.2, 7.8)</w:t>
            </w:r>
          </w:p>
        </w:tc>
      </w:tr>
    </w:tbl>
    <w:p w:rsidR="00A25D45" w:rsidRDefault="00A25D45" w:rsidP="005A7C25">
      <w:pPr>
        <w:jc w:val="right"/>
      </w:pPr>
    </w:p>
    <w:p w:rsidR="003F6DFA" w:rsidRDefault="003F6DFA" w:rsidP="00BB4BE0">
      <w:pPr>
        <w:pStyle w:val="Figure"/>
        <w:rPr>
          <w:noProof/>
          <w:lang w:eastAsia="en-NZ"/>
        </w:rPr>
      </w:pPr>
      <w:bookmarkStart w:id="65" w:name="_Toc442919"/>
      <w:bookmarkStart w:id="66" w:name="_Toc3989541"/>
      <w:r w:rsidRPr="00D339DC">
        <w:rPr>
          <w:noProof/>
          <w:lang w:eastAsia="en-NZ"/>
        </w:rPr>
        <w:t>Figur</w:t>
      </w:r>
      <w:r>
        <w:rPr>
          <w:noProof/>
          <w:lang w:eastAsia="en-NZ"/>
        </w:rPr>
        <w:t xml:space="preserve">e 4: FIT sensitivity </w:t>
      </w:r>
      <w:r w:rsidRPr="004F40D6">
        <w:rPr>
          <w:noProof/>
          <w:lang w:eastAsia="en-NZ"/>
        </w:rPr>
        <w:t xml:space="preserve">by </w:t>
      </w:r>
      <w:r>
        <w:rPr>
          <w:noProof/>
          <w:lang w:eastAsia="en-NZ"/>
        </w:rPr>
        <w:t xml:space="preserve">age at invite for </w:t>
      </w:r>
      <w:r w:rsidRPr="004F40D6">
        <w:rPr>
          <w:noProof/>
          <w:lang w:eastAsia="en-NZ"/>
        </w:rPr>
        <w:t>initial, subsequent and all screens</w:t>
      </w:r>
      <w:r>
        <w:rPr>
          <w:noProof/>
          <w:lang w:eastAsia="en-NZ"/>
        </w:rPr>
        <w:t>,</w:t>
      </w:r>
      <w:r w:rsidR="00BB4BE0">
        <w:rPr>
          <w:noProof/>
          <w:lang w:eastAsia="en-NZ"/>
        </w:rPr>
        <w:br/>
      </w:r>
      <w:r>
        <w:rPr>
          <w:noProof/>
          <w:lang w:eastAsia="en-NZ"/>
        </w:rPr>
        <w:t>2012</w:t>
      </w:r>
      <w:r w:rsidRPr="00280691">
        <w:t>–</w:t>
      </w:r>
      <w:r>
        <w:rPr>
          <w:noProof/>
          <w:lang w:eastAsia="en-NZ"/>
        </w:rPr>
        <w:t>2015</w:t>
      </w:r>
      <w:bookmarkEnd w:id="65"/>
      <w:bookmarkEnd w:id="66"/>
    </w:p>
    <w:p w:rsidR="003F6DFA" w:rsidRPr="00BB4BE0" w:rsidRDefault="00D72562" w:rsidP="00CD22B3">
      <w:r w:rsidRPr="00D72562">
        <w:rPr>
          <w:noProof/>
          <w:lang w:eastAsia="en-NZ"/>
        </w:rPr>
        <w:drawing>
          <wp:inline distT="0" distB="0" distL="0" distR="0" wp14:anchorId="6735569C" wp14:editId="04489E0E">
            <wp:extent cx="4657143" cy="2800000"/>
            <wp:effectExtent l="0" t="0" r="0" b="635"/>
            <wp:docPr id="18" name="Picture 18" title="Figure 4: FIT sensitivity by age at invite for initial, subsequent and all sc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657143" cy="2800000"/>
                    </a:xfrm>
                    <a:prstGeom prst="rect">
                      <a:avLst/>
                    </a:prstGeom>
                  </pic:spPr>
                </pic:pic>
              </a:graphicData>
            </a:graphic>
          </wp:inline>
        </w:drawing>
      </w:r>
    </w:p>
    <w:p w:rsidR="003F6DFA" w:rsidRDefault="003F6DFA" w:rsidP="00BB4BE0"/>
    <w:p w:rsidR="003F6DFA" w:rsidRPr="00896B43" w:rsidRDefault="003F6DFA" w:rsidP="00BB4BE0">
      <w:pPr>
        <w:pStyle w:val="Table"/>
      </w:pPr>
      <w:bookmarkStart w:id="67" w:name="_Toc442816"/>
      <w:bookmarkStart w:id="68" w:name="_Toc3989550"/>
      <w:r w:rsidRPr="00FA0A5F">
        <w:t>Table 5</w:t>
      </w:r>
      <w:r w:rsidRPr="00BC0D4D">
        <w:t xml:space="preserve">: </w:t>
      </w:r>
      <w:r>
        <w:t xml:space="preserve">FIT </w:t>
      </w:r>
      <w:r w:rsidRPr="00BC0D4D">
        <w:t xml:space="preserve">sensitivity </w:t>
      </w:r>
      <w:r>
        <w:t>by age at invite for initial,</w:t>
      </w:r>
      <w:r w:rsidRPr="00BC0D4D">
        <w:t xml:space="preserve"> subsequent </w:t>
      </w:r>
      <w:r>
        <w:t xml:space="preserve">and all </w:t>
      </w:r>
      <w:r w:rsidRPr="00BC0D4D">
        <w:t>screen</w:t>
      </w:r>
      <w:r>
        <w:t>s</w:t>
      </w:r>
      <w:proofErr w:type="gramStart"/>
      <w:r w:rsidRPr="00BC0D4D">
        <w:t>,</w:t>
      </w:r>
      <w:proofErr w:type="gramEnd"/>
      <w:r w:rsidR="00BB4BE0">
        <w:br/>
      </w:r>
      <w:r w:rsidRPr="00BC0D4D">
        <w:t>2012–2015</w:t>
      </w:r>
      <w:bookmarkEnd w:id="67"/>
      <w:bookmarkEnd w:id="68"/>
    </w:p>
    <w:tbl>
      <w:tblPr>
        <w:tblStyle w:val="TableGrid"/>
        <w:tblW w:w="8221"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567"/>
        <w:gridCol w:w="708"/>
        <w:gridCol w:w="709"/>
        <w:gridCol w:w="425"/>
        <w:gridCol w:w="709"/>
        <w:gridCol w:w="708"/>
        <w:gridCol w:w="710"/>
        <w:gridCol w:w="425"/>
        <w:gridCol w:w="709"/>
        <w:gridCol w:w="709"/>
        <w:gridCol w:w="708"/>
        <w:gridCol w:w="425"/>
        <w:gridCol w:w="709"/>
      </w:tblGrid>
      <w:tr w:rsidR="00B56752" w:rsidRPr="00A25D45" w:rsidTr="00A25076">
        <w:trPr>
          <w:cantSplit/>
        </w:trPr>
        <w:tc>
          <w:tcPr>
            <w:tcW w:w="567" w:type="dxa"/>
            <w:vMerge w:val="restart"/>
            <w:tcBorders>
              <w:top w:val="nil"/>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rPr>
                <w:rFonts w:eastAsia="Lucida Sans Unicode" w:cs="Segoe UI"/>
                <w:b/>
                <w:sz w:val="14"/>
                <w:szCs w:val="14"/>
              </w:rPr>
            </w:pPr>
            <w:r>
              <w:rPr>
                <w:rFonts w:eastAsia="Lucida Sans Unicode" w:cs="Segoe UI"/>
                <w:b/>
                <w:sz w:val="14"/>
                <w:szCs w:val="14"/>
              </w:rPr>
              <w:t>Age</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1" w:type="dxa"/>
            <w:gridSpan w:val="4"/>
            <w:tcBorders>
              <w:top w:val="nil"/>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B56752" w:rsidRPr="00A25D45" w:rsidTr="00A25076">
        <w:trPr>
          <w:cantSplit/>
        </w:trPr>
        <w:tc>
          <w:tcPr>
            <w:tcW w:w="567"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8" w:type="dxa"/>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r>
      <w:tr w:rsidR="00A25076" w:rsidRPr="00A25D45" w:rsidTr="00A25076">
        <w:trPr>
          <w:cantSplit/>
        </w:trPr>
        <w:tc>
          <w:tcPr>
            <w:tcW w:w="567" w:type="dxa"/>
            <w:tcBorders>
              <w:right w:val="single" w:sz="4" w:space="0" w:color="A6A6A6" w:themeColor="background1" w:themeShade="A6"/>
            </w:tcBorders>
          </w:tcPr>
          <w:p w:rsidR="00A25076" w:rsidRPr="005A7C25" w:rsidRDefault="00A25076" w:rsidP="00F87133">
            <w:pPr>
              <w:pStyle w:val="TableText"/>
              <w:spacing w:before="50" w:after="50"/>
              <w:rPr>
                <w:rFonts w:cs="Segoe UI"/>
                <w:sz w:val="14"/>
                <w:szCs w:val="14"/>
              </w:rPr>
            </w:pPr>
            <w:r>
              <w:rPr>
                <w:rFonts w:cs="Segoe UI"/>
                <w:sz w:val="14"/>
                <w:szCs w:val="14"/>
              </w:rPr>
              <w:t>50–</w:t>
            </w:r>
            <w:r w:rsidRPr="005A7C25">
              <w:rPr>
                <w:rFonts w:cs="Segoe UI"/>
                <w:sz w:val="14"/>
                <w:szCs w:val="14"/>
              </w:rPr>
              <w:t>54</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44"/>
              </w:tabs>
              <w:spacing w:before="50" w:after="50"/>
              <w:rPr>
                <w:sz w:val="14"/>
                <w:szCs w:val="14"/>
              </w:rPr>
            </w:pPr>
            <w:r w:rsidRPr="00A25076">
              <w:rPr>
                <w:sz w:val="14"/>
                <w:szCs w:val="14"/>
              </w:rPr>
              <w:t>6</w:t>
            </w:r>
          </w:p>
        </w:tc>
        <w:tc>
          <w:tcPr>
            <w:tcW w:w="709" w:type="dxa"/>
            <w:tcBorders>
              <w:top w:val="single" w:sz="4" w:space="0" w:color="A6A6A6" w:themeColor="background1" w:themeShade="A6"/>
            </w:tcBorders>
          </w:tcPr>
          <w:p w:rsidR="00A25076" w:rsidRPr="00A25076" w:rsidRDefault="00A25076" w:rsidP="00A25076">
            <w:pPr>
              <w:pStyle w:val="TableText"/>
              <w:tabs>
                <w:tab w:val="decimal" w:pos="370"/>
              </w:tabs>
              <w:spacing w:before="50" w:after="50"/>
              <w:rPr>
                <w:sz w:val="14"/>
                <w:szCs w:val="14"/>
              </w:rPr>
            </w:pPr>
            <w:r w:rsidRPr="00A25076">
              <w:rPr>
                <w:sz w:val="14"/>
                <w:szCs w:val="14"/>
              </w:rPr>
              <w:t>30</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83.3</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(68.1, 92.1)</w:t>
            </w:r>
          </w:p>
        </w:tc>
        <w:tc>
          <w:tcPr>
            <w:tcW w:w="708" w:type="dxa"/>
            <w:tcBorders>
              <w:left w:val="single" w:sz="4" w:space="0" w:color="A6A6A6" w:themeColor="background1" w:themeShade="A6"/>
            </w:tcBorders>
          </w:tcPr>
          <w:p w:rsidR="00A25076" w:rsidRPr="00A25076" w:rsidRDefault="00A25076" w:rsidP="00A25076">
            <w:pPr>
              <w:pStyle w:val="TableText"/>
              <w:tabs>
                <w:tab w:val="decimal" w:pos="359"/>
              </w:tabs>
              <w:spacing w:before="50" w:after="50"/>
              <w:rPr>
                <w:sz w:val="14"/>
                <w:szCs w:val="14"/>
              </w:rPr>
            </w:pPr>
            <w:r w:rsidRPr="00A25076">
              <w:rPr>
                <w:sz w:val="14"/>
                <w:szCs w:val="14"/>
              </w:rPr>
              <w:t>1</w:t>
            </w:r>
          </w:p>
        </w:tc>
        <w:tc>
          <w:tcPr>
            <w:tcW w:w="710" w:type="dxa"/>
          </w:tcPr>
          <w:p w:rsidR="00A25076" w:rsidRPr="00A25076" w:rsidRDefault="00A25076" w:rsidP="00A25076">
            <w:pPr>
              <w:pStyle w:val="TableText"/>
              <w:tabs>
                <w:tab w:val="decimal" w:pos="319"/>
              </w:tabs>
              <w:spacing w:before="50" w:after="50"/>
              <w:rPr>
                <w:sz w:val="14"/>
                <w:szCs w:val="14"/>
              </w:rPr>
            </w:pPr>
            <w:r w:rsidRPr="00A25076">
              <w:rPr>
                <w:sz w:val="14"/>
                <w:szCs w:val="14"/>
              </w:rPr>
              <w:t>2</w:t>
            </w:r>
          </w:p>
        </w:tc>
        <w:tc>
          <w:tcPr>
            <w:tcW w:w="425" w:type="dxa"/>
          </w:tcPr>
          <w:p w:rsidR="00A25076" w:rsidRPr="00A25076" w:rsidRDefault="00A25076" w:rsidP="00A25076">
            <w:pPr>
              <w:pStyle w:val="TableText"/>
              <w:spacing w:before="50" w:after="50"/>
              <w:jc w:val="right"/>
              <w:rPr>
                <w:sz w:val="14"/>
                <w:szCs w:val="14"/>
              </w:rPr>
            </w:pPr>
            <w:r w:rsidRPr="00A25076">
              <w:rPr>
                <w:sz w:val="14"/>
                <w:szCs w:val="14"/>
              </w:rPr>
              <w:t>66.7</w:t>
            </w:r>
          </w:p>
        </w:tc>
        <w:tc>
          <w:tcPr>
            <w:tcW w:w="709" w:type="dxa"/>
            <w:tcBorders>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(20.8, 93.9)</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sz w:val="14"/>
                <w:szCs w:val="14"/>
              </w:rPr>
            </w:pPr>
            <w:r w:rsidRPr="00A25076">
              <w:rPr>
                <w:sz w:val="14"/>
                <w:szCs w:val="14"/>
              </w:rPr>
              <w:t>7</w:t>
            </w:r>
          </w:p>
        </w:tc>
        <w:tc>
          <w:tcPr>
            <w:tcW w:w="708" w:type="dxa"/>
            <w:tcBorders>
              <w:top w:val="single" w:sz="4" w:space="0" w:color="A6A6A6" w:themeColor="background1" w:themeShade="A6"/>
            </w:tcBorders>
          </w:tcPr>
          <w:p w:rsidR="00A25076" w:rsidRPr="00A25076" w:rsidRDefault="00A25076" w:rsidP="00A25076">
            <w:pPr>
              <w:pStyle w:val="TableText"/>
              <w:tabs>
                <w:tab w:val="decimal" w:pos="371"/>
              </w:tabs>
              <w:spacing w:before="50" w:after="50"/>
              <w:rPr>
                <w:sz w:val="14"/>
                <w:szCs w:val="14"/>
              </w:rPr>
            </w:pPr>
            <w:r w:rsidRPr="00A25076">
              <w:rPr>
                <w:sz w:val="14"/>
                <w:szCs w:val="14"/>
              </w:rPr>
              <w:t>32</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82.1</w:t>
            </w:r>
          </w:p>
        </w:tc>
        <w:tc>
          <w:tcPr>
            <w:tcW w:w="709" w:type="dxa"/>
            <w:tcBorders>
              <w:top w:val="single" w:sz="4" w:space="0" w:color="A6A6A6" w:themeColor="background1" w:themeShade="A6"/>
            </w:tcBorders>
          </w:tcPr>
          <w:p w:rsidR="00A25076" w:rsidRPr="00A25076" w:rsidRDefault="00A25076" w:rsidP="00F87133">
            <w:pPr>
              <w:pStyle w:val="TableText"/>
              <w:spacing w:before="50" w:after="50"/>
              <w:rPr>
                <w:sz w:val="14"/>
                <w:szCs w:val="14"/>
              </w:rPr>
            </w:pPr>
            <w:r w:rsidRPr="00A25076">
              <w:rPr>
                <w:sz w:val="14"/>
                <w:szCs w:val="14"/>
              </w:rPr>
              <w:t>(67.3, 91)</w:t>
            </w:r>
          </w:p>
        </w:tc>
      </w:tr>
      <w:tr w:rsidR="00A25076" w:rsidRPr="00A25D45" w:rsidTr="00A25076">
        <w:trPr>
          <w:cantSplit/>
        </w:trPr>
        <w:tc>
          <w:tcPr>
            <w:tcW w:w="567" w:type="dxa"/>
            <w:tcBorders>
              <w:right w:val="single" w:sz="4" w:space="0" w:color="A6A6A6" w:themeColor="background1" w:themeShade="A6"/>
            </w:tcBorders>
          </w:tcPr>
          <w:p w:rsidR="00A25076" w:rsidRPr="005A7C25" w:rsidRDefault="00A25076" w:rsidP="00F87133">
            <w:pPr>
              <w:pStyle w:val="TableText"/>
              <w:spacing w:before="50" w:after="50"/>
              <w:rPr>
                <w:rFonts w:cs="Segoe UI"/>
                <w:sz w:val="14"/>
                <w:szCs w:val="14"/>
              </w:rPr>
            </w:pPr>
            <w:r w:rsidRPr="005A7C25">
              <w:rPr>
                <w:rFonts w:cs="Segoe UI"/>
                <w:sz w:val="14"/>
                <w:szCs w:val="14"/>
              </w:rPr>
              <w:t>55</w:t>
            </w:r>
            <w:r>
              <w:rPr>
                <w:rFonts w:cs="Segoe UI"/>
                <w:sz w:val="14"/>
                <w:szCs w:val="14"/>
              </w:rPr>
              <w:t>–</w:t>
            </w:r>
            <w:r w:rsidRPr="005A7C25">
              <w:rPr>
                <w:rFonts w:cs="Segoe UI"/>
                <w:sz w:val="14"/>
                <w:szCs w:val="14"/>
              </w:rPr>
              <w:t>59</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44"/>
              </w:tabs>
              <w:spacing w:before="50" w:after="50"/>
              <w:rPr>
                <w:sz w:val="14"/>
                <w:szCs w:val="14"/>
              </w:rPr>
            </w:pPr>
            <w:r w:rsidRPr="00A25076">
              <w:rPr>
                <w:sz w:val="14"/>
                <w:szCs w:val="14"/>
              </w:rPr>
              <w:t>6</w:t>
            </w:r>
          </w:p>
        </w:tc>
        <w:tc>
          <w:tcPr>
            <w:tcW w:w="709" w:type="dxa"/>
            <w:tcBorders>
              <w:top w:val="single" w:sz="4" w:space="0" w:color="A6A6A6" w:themeColor="background1" w:themeShade="A6"/>
            </w:tcBorders>
          </w:tcPr>
          <w:p w:rsidR="00A25076" w:rsidRPr="00A25076" w:rsidRDefault="00A25076" w:rsidP="00A25076">
            <w:pPr>
              <w:pStyle w:val="TableText"/>
              <w:tabs>
                <w:tab w:val="decimal" w:pos="370"/>
              </w:tabs>
              <w:spacing w:before="50" w:after="50"/>
              <w:rPr>
                <w:sz w:val="14"/>
                <w:szCs w:val="14"/>
              </w:rPr>
            </w:pPr>
            <w:r w:rsidRPr="00A25076">
              <w:rPr>
                <w:sz w:val="14"/>
                <w:szCs w:val="14"/>
              </w:rPr>
              <w:t>29</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82.9</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(67.3, 91.9)</w:t>
            </w:r>
          </w:p>
        </w:tc>
        <w:tc>
          <w:tcPr>
            <w:tcW w:w="708" w:type="dxa"/>
            <w:tcBorders>
              <w:left w:val="single" w:sz="4" w:space="0" w:color="A6A6A6" w:themeColor="background1" w:themeShade="A6"/>
            </w:tcBorders>
          </w:tcPr>
          <w:p w:rsidR="00A25076" w:rsidRPr="00A25076" w:rsidRDefault="00A25076" w:rsidP="00A25076">
            <w:pPr>
              <w:pStyle w:val="TableText"/>
              <w:tabs>
                <w:tab w:val="decimal" w:pos="359"/>
              </w:tabs>
              <w:spacing w:before="50" w:after="50"/>
              <w:rPr>
                <w:sz w:val="14"/>
                <w:szCs w:val="14"/>
              </w:rPr>
            </w:pPr>
            <w:r w:rsidRPr="00A25076">
              <w:rPr>
                <w:sz w:val="14"/>
                <w:szCs w:val="14"/>
              </w:rPr>
              <w:t>3</w:t>
            </w:r>
          </w:p>
        </w:tc>
        <w:tc>
          <w:tcPr>
            <w:tcW w:w="710" w:type="dxa"/>
          </w:tcPr>
          <w:p w:rsidR="00A25076" w:rsidRPr="00A25076" w:rsidRDefault="00A25076" w:rsidP="00A25076">
            <w:pPr>
              <w:pStyle w:val="TableText"/>
              <w:tabs>
                <w:tab w:val="decimal" w:pos="319"/>
              </w:tabs>
              <w:spacing w:before="50" w:after="50"/>
              <w:rPr>
                <w:sz w:val="14"/>
                <w:szCs w:val="14"/>
              </w:rPr>
            </w:pPr>
            <w:r w:rsidRPr="00A25076">
              <w:rPr>
                <w:sz w:val="14"/>
                <w:szCs w:val="14"/>
              </w:rPr>
              <w:t>3</w:t>
            </w:r>
          </w:p>
        </w:tc>
        <w:tc>
          <w:tcPr>
            <w:tcW w:w="425" w:type="dxa"/>
          </w:tcPr>
          <w:p w:rsidR="00A25076" w:rsidRPr="00A25076" w:rsidRDefault="00A25076" w:rsidP="00A25076">
            <w:pPr>
              <w:pStyle w:val="TableText"/>
              <w:spacing w:before="50" w:after="50"/>
              <w:jc w:val="right"/>
              <w:rPr>
                <w:sz w:val="14"/>
                <w:szCs w:val="14"/>
              </w:rPr>
            </w:pPr>
            <w:r w:rsidRPr="00A25076">
              <w:rPr>
                <w:sz w:val="14"/>
                <w:szCs w:val="14"/>
              </w:rPr>
              <w:t>50.0</w:t>
            </w:r>
          </w:p>
        </w:tc>
        <w:tc>
          <w:tcPr>
            <w:tcW w:w="709" w:type="dxa"/>
            <w:tcBorders>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(18.8, 81.2)</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sz w:val="14"/>
                <w:szCs w:val="14"/>
              </w:rPr>
            </w:pPr>
            <w:r w:rsidRPr="00A25076">
              <w:rPr>
                <w:sz w:val="14"/>
                <w:szCs w:val="14"/>
              </w:rPr>
              <w:t>9</w:t>
            </w:r>
          </w:p>
        </w:tc>
        <w:tc>
          <w:tcPr>
            <w:tcW w:w="708" w:type="dxa"/>
            <w:tcBorders>
              <w:top w:val="single" w:sz="4" w:space="0" w:color="A6A6A6" w:themeColor="background1" w:themeShade="A6"/>
            </w:tcBorders>
          </w:tcPr>
          <w:p w:rsidR="00A25076" w:rsidRPr="00A25076" w:rsidRDefault="00A25076" w:rsidP="00A25076">
            <w:pPr>
              <w:pStyle w:val="TableText"/>
              <w:tabs>
                <w:tab w:val="decimal" w:pos="371"/>
              </w:tabs>
              <w:spacing w:before="50" w:after="50"/>
              <w:rPr>
                <w:sz w:val="14"/>
                <w:szCs w:val="14"/>
              </w:rPr>
            </w:pPr>
            <w:r w:rsidRPr="00A25076">
              <w:rPr>
                <w:sz w:val="14"/>
                <w:szCs w:val="14"/>
              </w:rPr>
              <w:t>32</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78.0</w:t>
            </w:r>
          </w:p>
        </w:tc>
        <w:tc>
          <w:tcPr>
            <w:tcW w:w="709" w:type="dxa"/>
            <w:tcBorders>
              <w:top w:val="single" w:sz="4" w:space="0" w:color="A6A6A6" w:themeColor="background1" w:themeShade="A6"/>
            </w:tcBorders>
          </w:tcPr>
          <w:p w:rsidR="00A25076" w:rsidRPr="00A25076" w:rsidRDefault="00A25076" w:rsidP="00F87133">
            <w:pPr>
              <w:pStyle w:val="TableText"/>
              <w:spacing w:before="50" w:after="50"/>
              <w:rPr>
                <w:sz w:val="14"/>
                <w:szCs w:val="14"/>
              </w:rPr>
            </w:pPr>
            <w:r w:rsidRPr="00A25076">
              <w:rPr>
                <w:sz w:val="14"/>
                <w:szCs w:val="14"/>
              </w:rPr>
              <w:t>(63.3, 88)</w:t>
            </w:r>
          </w:p>
        </w:tc>
      </w:tr>
      <w:tr w:rsidR="00A25076" w:rsidRPr="00A25D45" w:rsidTr="00A25076">
        <w:trPr>
          <w:cantSplit/>
        </w:trPr>
        <w:tc>
          <w:tcPr>
            <w:tcW w:w="567" w:type="dxa"/>
            <w:tcBorders>
              <w:right w:val="single" w:sz="4" w:space="0" w:color="A6A6A6" w:themeColor="background1" w:themeShade="A6"/>
            </w:tcBorders>
          </w:tcPr>
          <w:p w:rsidR="00A25076" w:rsidRPr="005A7C25" w:rsidRDefault="00A25076" w:rsidP="00F87133">
            <w:pPr>
              <w:pStyle w:val="TableText"/>
              <w:spacing w:before="50" w:after="50"/>
              <w:rPr>
                <w:rFonts w:cs="Segoe UI"/>
                <w:sz w:val="14"/>
                <w:szCs w:val="14"/>
              </w:rPr>
            </w:pPr>
            <w:r w:rsidRPr="005A7C25">
              <w:rPr>
                <w:rFonts w:cs="Segoe UI"/>
                <w:sz w:val="14"/>
                <w:szCs w:val="14"/>
              </w:rPr>
              <w:t>60</w:t>
            </w:r>
            <w:r>
              <w:rPr>
                <w:rFonts w:cs="Segoe UI"/>
                <w:sz w:val="14"/>
                <w:szCs w:val="14"/>
              </w:rPr>
              <w:t>–</w:t>
            </w:r>
            <w:r w:rsidRPr="005A7C25">
              <w:rPr>
                <w:rFonts w:cs="Segoe UI"/>
                <w:sz w:val="14"/>
                <w:szCs w:val="14"/>
              </w:rPr>
              <w:t>64</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44"/>
              </w:tabs>
              <w:spacing w:before="50" w:after="50"/>
              <w:rPr>
                <w:sz w:val="14"/>
                <w:szCs w:val="14"/>
              </w:rPr>
            </w:pPr>
            <w:r w:rsidRPr="00A25076">
              <w:rPr>
                <w:sz w:val="14"/>
                <w:szCs w:val="14"/>
              </w:rPr>
              <w:t>8</w:t>
            </w:r>
          </w:p>
        </w:tc>
        <w:tc>
          <w:tcPr>
            <w:tcW w:w="709" w:type="dxa"/>
            <w:tcBorders>
              <w:top w:val="single" w:sz="4" w:space="0" w:color="A6A6A6" w:themeColor="background1" w:themeShade="A6"/>
            </w:tcBorders>
          </w:tcPr>
          <w:p w:rsidR="00A25076" w:rsidRPr="00A25076" w:rsidRDefault="00A25076" w:rsidP="00A25076">
            <w:pPr>
              <w:pStyle w:val="TableText"/>
              <w:tabs>
                <w:tab w:val="decimal" w:pos="370"/>
              </w:tabs>
              <w:spacing w:before="50" w:after="50"/>
              <w:rPr>
                <w:sz w:val="14"/>
                <w:szCs w:val="14"/>
              </w:rPr>
            </w:pPr>
            <w:r w:rsidRPr="00A25076">
              <w:rPr>
                <w:sz w:val="14"/>
                <w:szCs w:val="14"/>
              </w:rPr>
              <w:t>58</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87.9</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(77.9, 93.7)</w:t>
            </w:r>
          </w:p>
        </w:tc>
        <w:tc>
          <w:tcPr>
            <w:tcW w:w="708" w:type="dxa"/>
            <w:tcBorders>
              <w:left w:val="single" w:sz="4" w:space="0" w:color="A6A6A6" w:themeColor="background1" w:themeShade="A6"/>
            </w:tcBorders>
          </w:tcPr>
          <w:p w:rsidR="00A25076" w:rsidRPr="00A25076" w:rsidRDefault="00A25076" w:rsidP="00A25076">
            <w:pPr>
              <w:pStyle w:val="TableText"/>
              <w:tabs>
                <w:tab w:val="decimal" w:pos="359"/>
              </w:tabs>
              <w:spacing w:before="50" w:after="50"/>
              <w:rPr>
                <w:sz w:val="14"/>
                <w:szCs w:val="14"/>
              </w:rPr>
            </w:pPr>
            <w:r w:rsidRPr="00A25076">
              <w:rPr>
                <w:sz w:val="14"/>
                <w:szCs w:val="14"/>
              </w:rPr>
              <w:t>4</w:t>
            </w:r>
          </w:p>
        </w:tc>
        <w:tc>
          <w:tcPr>
            <w:tcW w:w="710" w:type="dxa"/>
          </w:tcPr>
          <w:p w:rsidR="00A25076" w:rsidRPr="00A25076" w:rsidRDefault="00A25076" w:rsidP="00A25076">
            <w:pPr>
              <w:pStyle w:val="TableText"/>
              <w:tabs>
                <w:tab w:val="decimal" w:pos="319"/>
              </w:tabs>
              <w:spacing w:before="50" w:after="50"/>
              <w:rPr>
                <w:sz w:val="14"/>
                <w:szCs w:val="14"/>
              </w:rPr>
            </w:pPr>
            <w:r w:rsidRPr="00A25076">
              <w:rPr>
                <w:sz w:val="14"/>
                <w:szCs w:val="14"/>
              </w:rPr>
              <w:t>14</w:t>
            </w:r>
          </w:p>
        </w:tc>
        <w:tc>
          <w:tcPr>
            <w:tcW w:w="425" w:type="dxa"/>
          </w:tcPr>
          <w:p w:rsidR="00A25076" w:rsidRPr="00A25076" w:rsidRDefault="00A25076" w:rsidP="00A25076">
            <w:pPr>
              <w:pStyle w:val="TableText"/>
              <w:spacing w:before="50" w:after="50"/>
              <w:jc w:val="right"/>
              <w:rPr>
                <w:sz w:val="14"/>
                <w:szCs w:val="14"/>
              </w:rPr>
            </w:pPr>
            <w:r w:rsidRPr="00A25076">
              <w:rPr>
                <w:sz w:val="14"/>
                <w:szCs w:val="14"/>
              </w:rPr>
              <w:t>77.8</w:t>
            </w:r>
          </w:p>
        </w:tc>
        <w:tc>
          <w:tcPr>
            <w:tcW w:w="709" w:type="dxa"/>
            <w:tcBorders>
              <w:right w:val="single" w:sz="4" w:space="0" w:color="A6A6A6" w:themeColor="background1" w:themeShade="A6"/>
            </w:tcBorders>
          </w:tcPr>
          <w:p w:rsidR="00A25076" w:rsidRPr="00A25076" w:rsidRDefault="00A25076" w:rsidP="00F87133">
            <w:pPr>
              <w:pStyle w:val="TableText"/>
              <w:spacing w:before="50" w:after="50"/>
              <w:rPr>
                <w:sz w:val="14"/>
                <w:szCs w:val="14"/>
              </w:rPr>
            </w:pPr>
            <w:r w:rsidRPr="00A25076">
              <w:rPr>
                <w:sz w:val="14"/>
                <w:szCs w:val="14"/>
              </w:rPr>
              <w:t>(54.8, 91)</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sz w:val="14"/>
                <w:szCs w:val="14"/>
              </w:rPr>
            </w:pPr>
            <w:r w:rsidRPr="00A25076">
              <w:rPr>
                <w:sz w:val="14"/>
                <w:szCs w:val="14"/>
              </w:rPr>
              <w:t>12</w:t>
            </w:r>
          </w:p>
        </w:tc>
        <w:tc>
          <w:tcPr>
            <w:tcW w:w="708" w:type="dxa"/>
            <w:tcBorders>
              <w:top w:val="single" w:sz="4" w:space="0" w:color="A6A6A6" w:themeColor="background1" w:themeShade="A6"/>
            </w:tcBorders>
          </w:tcPr>
          <w:p w:rsidR="00A25076" w:rsidRPr="00A25076" w:rsidRDefault="00A25076" w:rsidP="00A25076">
            <w:pPr>
              <w:pStyle w:val="TableText"/>
              <w:tabs>
                <w:tab w:val="decimal" w:pos="371"/>
              </w:tabs>
              <w:spacing w:before="50" w:after="50"/>
              <w:rPr>
                <w:sz w:val="14"/>
                <w:szCs w:val="14"/>
              </w:rPr>
            </w:pPr>
            <w:r w:rsidRPr="00A25076">
              <w:rPr>
                <w:sz w:val="14"/>
                <w:szCs w:val="14"/>
              </w:rPr>
              <w:t>72</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85.7</w:t>
            </w:r>
          </w:p>
        </w:tc>
        <w:tc>
          <w:tcPr>
            <w:tcW w:w="709" w:type="dxa"/>
            <w:tcBorders>
              <w:top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(76.7, 91.6)</w:t>
            </w:r>
          </w:p>
        </w:tc>
      </w:tr>
      <w:tr w:rsidR="00A25076" w:rsidRPr="00A25D45" w:rsidTr="00A25076">
        <w:trPr>
          <w:cantSplit/>
        </w:trPr>
        <w:tc>
          <w:tcPr>
            <w:tcW w:w="567" w:type="dxa"/>
            <w:tcBorders>
              <w:right w:val="single" w:sz="4" w:space="0" w:color="A6A6A6" w:themeColor="background1" w:themeShade="A6"/>
            </w:tcBorders>
          </w:tcPr>
          <w:p w:rsidR="00A25076" w:rsidRPr="005A7C25" w:rsidRDefault="00A25076" w:rsidP="00F87133">
            <w:pPr>
              <w:pStyle w:val="TableText"/>
              <w:spacing w:before="50" w:after="50"/>
              <w:rPr>
                <w:rFonts w:cs="Segoe UI"/>
                <w:sz w:val="14"/>
                <w:szCs w:val="14"/>
              </w:rPr>
            </w:pPr>
            <w:r w:rsidRPr="005A7C25">
              <w:rPr>
                <w:rFonts w:cs="Segoe UI"/>
                <w:sz w:val="14"/>
                <w:szCs w:val="14"/>
              </w:rPr>
              <w:t>65</w:t>
            </w:r>
            <w:r>
              <w:rPr>
                <w:rFonts w:cs="Segoe UI"/>
                <w:sz w:val="14"/>
                <w:szCs w:val="14"/>
              </w:rPr>
              <w:t>–</w:t>
            </w:r>
            <w:r w:rsidRPr="005A7C25">
              <w:rPr>
                <w:rFonts w:cs="Segoe UI"/>
                <w:sz w:val="14"/>
                <w:szCs w:val="14"/>
              </w:rPr>
              <w:t>69</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44"/>
              </w:tabs>
              <w:spacing w:before="50" w:after="50"/>
              <w:rPr>
                <w:sz w:val="14"/>
                <w:szCs w:val="14"/>
              </w:rPr>
            </w:pPr>
            <w:r w:rsidRPr="00A25076">
              <w:rPr>
                <w:sz w:val="14"/>
                <w:szCs w:val="14"/>
              </w:rPr>
              <w:t>11</w:t>
            </w:r>
          </w:p>
        </w:tc>
        <w:tc>
          <w:tcPr>
            <w:tcW w:w="709" w:type="dxa"/>
            <w:tcBorders>
              <w:top w:val="single" w:sz="4" w:space="0" w:color="A6A6A6" w:themeColor="background1" w:themeShade="A6"/>
            </w:tcBorders>
          </w:tcPr>
          <w:p w:rsidR="00A25076" w:rsidRPr="00A25076" w:rsidRDefault="00A25076" w:rsidP="00A25076">
            <w:pPr>
              <w:pStyle w:val="TableText"/>
              <w:tabs>
                <w:tab w:val="decimal" w:pos="370"/>
              </w:tabs>
              <w:spacing w:before="50" w:after="50"/>
              <w:rPr>
                <w:sz w:val="14"/>
                <w:szCs w:val="14"/>
              </w:rPr>
            </w:pPr>
            <w:r w:rsidRPr="00A25076">
              <w:rPr>
                <w:sz w:val="14"/>
                <w:szCs w:val="14"/>
              </w:rPr>
              <w:t>70</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86.4</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(77.3, 92.2)</w:t>
            </w:r>
          </w:p>
        </w:tc>
        <w:tc>
          <w:tcPr>
            <w:tcW w:w="708" w:type="dxa"/>
            <w:tcBorders>
              <w:left w:val="single" w:sz="4" w:space="0" w:color="A6A6A6" w:themeColor="background1" w:themeShade="A6"/>
            </w:tcBorders>
          </w:tcPr>
          <w:p w:rsidR="00A25076" w:rsidRPr="00A25076" w:rsidRDefault="00A25076" w:rsidP="00A25076">
            <w:pPr>
              <w:pStyle w:val="TableText"/>
              <w:tabs>
                <w:tab w:val="decimal" w:pos="359"/>
              </w:tabs>
              <w:spacing w:before="50" w:after="50"/>
              <w:rPr>
                <w:sz w:val="14"/>
                <w:szCs w:val="14"/>
              </w:rPr>
            </w:pPr>
            <w:r w:rsidRPr="00A25076">
              <w:rPr>
                <w:sz w:val="14"/>
                <w:szCs w:val="14"/>
              </w:rPr>
              <w:t>6</w:t>
            </w:r>
          </w:p>
        </w:tc>
        <w:tc>
          <w:tcPr>
            <w:tcW w:w="710" w:type="dxa"/>
          </w:tcPr>
          <w:p w:rsidR="00A25076" w:rsidRPr="00A25076" w:rsidRDefault="00A25076" w:rsidP="00A25076">
            <w:pPr>
              <w:pStyle w:val="TableText"/>
              <w:tabs>
                <w:tab w:val="decimal" w:pos="319"/>
              </w:tabs>
              <w:spacing w:before="50" w:after="50"/>
              <w:rPr>
                <w:sz w:val="14"/>
                <w:szCs w:val="14"/>
              </w:rPr>
            </w:pPr>
            <w:r w:rsidRPr="00A25076">
              <w:rPr>
                <w:sz w:val="14"/>
                <w:szCs w:val="14"/>
              </w:rPr>
              <w:t>17</w:t>
            </w:r>
          </w:p>
        </w:tc>
        <w:tc>
          <w:tcPr>
            <w:tcW w:w="425" w:type="dxa"/>
          </w:tcPr>
          <w:p w:rsidR="00A25076" w:rsidRPr="00A25076" w:rsidRDefault="00A25076" w:rsidP="00A25076">
            <w:pPr>
              <w:pStyle w:val="TableText"/>
              <w:spacing w:before="50" w:after="50"/>
              <w:jc w:val="right"/>
              <w:rPr>
                <w:sz w:val="14"/>
                <w:szCs w:val="14"/>
              </w:rPr>
            </w:pPr>
            <w:r w:rsidRPr="00A25076">
              <w:rPr>
                <w:sz w:val="14"/>
                <w:szCs w:val="14"/>
              </w:rPr>
              <w:t>73.9</w:t>
            </w:r>
          </w:p>
        </w:tc>
        <w:tc>
          <w:tcPr>
            <w:tcW w:w="709" w:type="dxa"/>
            <w:tcBorders>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(53.5, 87.5)</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sz w:val="14"/>
                <w:szCs w:val="14"/>
              </w:rPr>
            </w:pPr>
            <w:r w:rsidRPr="00A25076">
              <w:rPr>
                <w:sz w:val="14"/>
                <w:szCs w:val="14"/>
              </w:rPr>
              <w:t>17</w:t>
            </w:r>
          </w:p>
        </w:tc>
        <w:tc>
          <w:tcPr>
            <w:tcW w:w="708" w:type="dxa"/>
            <w:tcBorders>
              <w:top w:val="single" w:sz="4" w:space="0" w:color="A6A6A6" w:themeColor="background1" w:themeShade="A6"/>
            </w:tcBorders>
          </w:tcPr>
          <w:p w:rsidR="00A25076" w:rsidRPr="00A25076" w:rsidRDefault="00A25076" w:rsidP="00A25076">
            <w:pPr>
              <w:pStyle w:val="TableText"/>
              <w:tabs>
                <w:tab w:val="decimal" w:pos="371"/>
              </w:tabs>
              <w:spacing w:before="50" w:after="50"/>
              <w:rPr>
                <w:sz w:val="14"/>
                <w:szCs w:val="14"/>
              </w:rPr>
            </w:pPr>
            <w:r w:rsidRPr="00A25076">
              <w:rPr>
                <w:sz w:val="14"/>
                <w:szCs w:val="14"/>
              </w:rPr>
              <w:t>87</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sz w:val="14"/>
                <w:szCs w:val="14"/>
              </w:rPr>
            </w:pPr>
            <w:r w:rsidRPr="00A25076">
              <w:rPr>
                <w:sz w:val="14"/>
                <w:szCs w:val="14"/>
              </w:rPr>
              <w:t>83.7</w:t>
            </w:r>
          </w:p>
        </w:tc>
        <w:tc>
          <w:tcPr>
            <w:tcW w:w="709" w:type="dxa"/>
            <w:tcBorders>
              <w:top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(75.4, 89.5)</w:t>
            </w:r>
          </w:p>
        </w:tc>
      </w:tr>
      <w:tr w:rsidR="00A25076" w:rsidRPr="00A25D45" w:rsidTr="00A25076">
        <w:trPr>
          <w:cantSplit/>
        </w:trPr>
        <w:tc>
          <w:tcPr>
            <w:tcW w:w="567" w:type="dxa"/>
            <w:tcBorders>
              <w:bottom w:val="single" w:sz="4" w:space="0" w:color="7F7F7F" w:themeColor="text1" w:themeTint="80"/>
              <w:right w:val="single" w:sz="4" w:space="0" w:color="A6A6A6" w:themeColor="background1" w:themeShade="A6"/>
            </w:tcBorders>
          </w:tcPr>
          <w:p w:rsidR="00A25076" w:rsidRPr="005A7C25" w:rsidRDefault="00A25076" w:rsidP="00F87133">
            <w:pPr>
              <w:pStyle w:val="TableText"/>
              <w:spacing w:before="50" w:after="50"/>
              <w:rPr>
                <w:rFonts w:cs="Segoe UI"/>
                <w:sz w:val="14"/>
                <w:szCs w:val="14"/>
              </w:rPr>
            </w:pPr>
            <w:r w:rsidRPr="005A7C25">
              <w:rPr>
                <w:rFonts w:cs="Segoe UI"/>
                <w:sz w:val="14"/>
                <w:szCs w:val="14"/>
              </w:rPr>
              <w:t>70</w:t>
            </w:r>
            <w:r>
              <w:rPr>
                <w:rFonts w:cs="Segoe UI"/>
                <w:sz w:val="14"/>
                <w:szCs w:val="14"/>
              </w:rPr>
              <w:t>–</w:t>
            </w:r>
            <w:r w:rsidRPr="005A7C25">
              <w:rPr>
                <w:rFonts w:cs="Segoe UI"/>
                <w:sz w:val="14"/>
                <w:szCs w:val="14"/>
              </w:rPr>
              <w:t>74</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44"/>
              </w:tabs>
              <w:spacing w:before="50" w:after="50"/>
              <w:rPr>
                <w:sz w:val="14"/>
                <w:szCs w:val="14"/>
              </w:rPr>
            </w:pPr>
            <w:r w:rsidRPr="00A25076">
              <w:rPr>
                <w:sz w:val="14"/>
                <w:szCs w:val="14"/>
              </w:rPr>
              <w:t>23</w:t>
            </w:r>
          </w:p>
        </w:tc>
        <w:tc>
          <w:tcPr>
            <w:tcW w:w="709"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70"/>
              </w:tabs>
              <w:spacing w:before="50" w:after="50"/>
              <w:rPr>
                <w:sz w:val="14"/>
                <w:szCs w:val="14"/>
              </w:rPr>
            </w:pPr>
            <w:r w:rsidRPr="00A25076">
              <w:rPr>
                <w:sz w:val="14"/>
                <w:szCs w:val="14"/>
              </w:rPr>
              <w:t>81</w:t>
            </w:r>
          </w:p>
        </w:tc>
        <w:tc>
          <w:tcPr>
            <w:tcW w:w="425"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spacing w:before="50" w:after="50"/>
              <w:jc w:val="right"/>
              <w:rPr>
                <w:sz w:val="14"/>
                <w:szCs w:val="14"/>
              </w:rPr>
            </w:pPr>
            <w:r w:rsidRPr="00A25076">
              <w:rPr>
                <w:sz w:val="14"/>
                <w:szCs w:val="14"/>
              </w:rPr>
              <w:t>77.9</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sz w:val="14"/>
                <w:szCs w:val="14"/>
              </w:rPr>
            </w:pPr>
            <w:r w:rsidRPr="00A25076">
              <w:rPr>
                <w:sz w:val="14"/>
                <w:szCs w:val="14"/>
              </w:rPr>
              <w:t>(69, 84.8)</w:t>
            </w:r>
          </w:p>
        </w:tc>
        <w:tc>
          <w:tcPr>
            <w:tcW w:w="708" w:type="dxa"/>
            <w:tcBorders>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59"/>
              </w:tabs>
              <w:spacing w:before="50" w:after="50"/>
              <w:rPr>
                <w:sz w:val="14"/>
                <w:szCs w:val="14"/>
              </w:rPr>
            </w:pPr>
            <w:r w:rsidRPr="00A25076">
              <w:rPr>
                <w:sz w:val="14"/>
                <w:szCs w:val="14"/>
              </w:rPr>
              <w:t>18</w:t>
            </w:r>
          </w:p>
        </w:tc>
        <w:tc>
          <w:tcPr>
            <w:tcW w:w="710" w:type="dxa"/>
            <w:tcBorders>
              <w:bottom w:val="single" w:sz="4" w:space="0" w:color="7F7F7F" w:themeColor="text1" w:themeTint="80"/>
            </w:tcBorders>
          </w:tcPr>
          <w:p w:rsidR="00A25076" w:rsidRPr="00A25076" w:rsidRDefault="00A25076" w:rsidP="00A25076">
            <w:pPr>
              <w:pStyle w:val="TableText"/>
              <w:tabs>
                <w:tab w:val="decimal" w:pos="319"/>
              </w:tabs>
              <w:spacing w:before="50" w:after="50"/>
              <w:rPr>
                <w:sz w:val="14"/>
                <w:szCs w:val="14"/>
              </w:rPr>
            </w:pPr>
            <w:r w:rsidRPr="00A25076">
              <w:rPr>
                <w:sz w:val="14"/>
                <w:szCs w:val="14"/>
              </w:rPr>
              <w:t>16</w:t>
            </w:r>
          </w:p>
        </w:tc>
        <w:tc>
          <w:tcPr>
            <w:tcW w:w="425" w:type="dxa"/>
            <w:tcBorders>
              <w:bottom w:val="single" w:sz="4" w:space="0" w:color="7F7F7F" w:themeColor="text1" w:themeTint="80"/>
            </w:tcBorders>
          </w:tcPr>
          <w:p w:rsidR="00A25076" w:rsidRPr="00A25076" w:rsidRDefault="00A25076" w:rsidP="00A25076">
            <w:pPr>
              <w:pStyle w:val="TableText"/>
              <w:spacing w:before="50" w:after="50"/>
              <w:jc w:val="right"/>
              <w:rPr>
                <w:sz w:val="14"/>
                <w:szCs w:val="14"/>
              </w:rPr>
            </w:pPr>
            <w:r w:rsidRPr="00A25076">
              <w:rPr>
                <w:sz w:val="14"/>
                <w:szCs w:val="14"/>
              </w:rPr>
              <w:t>47.1</w:t>
            </w:r>
          </w:p>
        </w:tc>
        <w:tc>
          <w:tcPr>
            <w:tcW w:w="709" w:type="dxa"/>
            <w:tcBorders>
              <w:bottom w:val="single" w:sz="4" w:space="0" w:color="7F7F7F" w:themeColor="text1" w:themeTint="80"/>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(31.5, 63.3)</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73"/>
              </w:tabs>
              <w:spacing w:before="50" w:after="50"/>
              <w:rPr>
                <w:sz w:val="14"/>
                <w:szCs w:val="14"/>
              </w:rPr>
            </w:pPr>
            <w:r w:rsidRPr="00A25076">
              <w:rPr>
                <w:sz w:val="14"/>
                <w:szCs w:val="14"/>
              </w:rPr>
              <w:t>41</w:t>
            </w:r>
          </w:p>
        </w:tc>
        <w:tc>
          <w:tcPr>
            <w:tcW w:w="708"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71"/>
              </w:tabs>
              <w:spacing w:before="50" w:after="50"/>
              <w:rPr>
                <w:sz w:val="14"/>
                <w:szCs w:val="14"/>
              </w:rPr>
            </w:pPr>
            <w:r w:rsidRPr="00A25076">
              <w:rPr>
                <w:sz w:val="14"/>
                <w:szCs w:val="14"/>
              </w:rPr>
              <w:t>97</w:t>
            </w:r>
          </w:p>
        </w:tc>
        <w:tc>
          <w:tcPr>
            <w:tcW w:w="425"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spacing w:before="50" w:after="50"/>
              <w:jc w:val="right"/>
              <w:rPr>
                <w:sz w:val="14"/>
                <w:szCs w:val="14"/>
              </w:rPr>
            </w:pPr>
            <w:r w:rsidRPr="00A25076">
              <w:rPr>
                <w:sz w:val="14"/>
                <w:szCs w:val="14"/>
              </w:rPr>
              <w:t>70.3</w:t>
            </w:r>
          </w:p>
        </w:tc>
        <w:tc>
          <w:tcPr>
            <w:tcW w:w="709"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(62.2, 77.3)</w:t>
            </w:r>
          </w:p>
        </w:tc>
      </w:tr>
      <w:tr w:rsidR="00A25076" w:rsidRPr="00A25D45" w:rsidTr="00A25076">
        <w:trPr>
          <w:cantSplit/>
        </w:trPr>
        <w:tc>
          <w:tcPr>
            <w:tcW w:w="567"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076" w:rsidRPr="005A7C25" w:rsidRDefault="00A25076" w:rsidP="00F87133">
            <w:pPr>
              <w:pStyle w:val="TableText"/>
              <w:spacing w:before="50" w:after="50"/>
              <w:rPr>
                <w:rFonts w:cs="Segoe UI"/>
                <w:sz w:val="14"/>
                <w:szCs w:val="14"/>
              </w:rPr>
            </w:pPr>
            <w:r w:rsidRPr="005A7C25">
              <w:rPr>
                <w:rFonts w:cs="Segoe UI"/>
                <w:sz w:val="14"/>
                <w:szCs w:val="14"/>
              </w:rPr>
              <w:t>Total</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44"/>
              </w:tabs>
              <w:spacing w:before="50" w:after="50"/>
              <w:rPr>
                <w:sz w:val="14"/>
                <w:szCs w:val="14"/>
              </w:rPr>
            </w:pPr>
            <w:r w:rsidRPr="00A25076">
              <w:rPr>
                <w:sz w:val="14"/>
                <w:szCs w:val="14"/>
              </w:rPr>
              <w:t>54</w:t>
            </w:r>
          </w:p>
        </w:tc>
        <w:tc>
          <w:tcPr>
            <w:tcW w:w="709"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tabs>
                <w:tab w:val="decimal" w:pos="370"/>
              </w:tabs>
              <w:spacing w:before="50" w:after="50"/>
              <w:rPr>
                <w:sz w:val="14"/>
                <w:szCs w:val="14"/>
              </w:rPr>
            </w:pPr>
            <w:r w:rsidRPr="00A25076">
              <w:rPr>
                <w:sz w:val="14"/>
                <w:szCs w:val="14"/>
              </w:rPr>
              <w:t>268</w:t>
            </w:r>
          </w:p>
        </w:tc>
        <w:tc>
          <w:tcPr>
            <w:tcW w:w="425"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jc w:val="right"/>
              <w:rPr>
                <w:sz w:val="14"/>
                <w:szCs w:val="14"/>
              </w:rPr>
            </w:pPr>
            <w:r w:rsidRPr="00A25076">
              <w:rPr>
                <w:sz w:val="14"/>
                <w:szCs w:val="14"/>
              </w:rPr>
              <w:t>83.2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(78.8, 86.9)</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59"/>
              </w:tabs>
              <w:spacing w:before="50" w:after="50"/>
              <w:rPr>
                <w:sz w:val="14"/>
                <w:szCs w:val="14"/>
              </w:rPr>
            </w:pPr>
            <w:r w:rsidRPr="00A25076">
              <w:rPr>
                <w:sz w:val="14"/>
                <w:szCs w:val="14"/>
              </w:rPr>
              <w:t>32</w:t>
            </w:r>
          </w:p>
        </w:tc>
        <w:tc>
          <w:tcPr>
            <w:tcW w:w="710"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tabs>
                <w:tab w:val="decimal" w:pos="319"/>
              </w:tabs>
              <w:spacing w:before="50" w:after="50"/>
              <w:rPr>
                <w:sz w:val="14"/>
                <w:szCs w:val="14"/>
              </w:rPr>
            </w:pPr>
            <w:r w:rsidRPr="00A25076">
              <w:rPr>
                <w:sz w:val="14"/>
                <w:szCs w:val="14"/>
              </w:rPr>
              <w:t>52</w:t>
            </w:r>
          </w:p>
        </w:tc>
        <w:tc>
          <w:tcPr>
            <w:tcW w:w="425"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jc w:val="right"/>
              <w:rPr>
                <w:sz w:val="14"/>
                <w:szCs w:val="14"/>
              </w:rPr>
            </w:pPr>
            <w:r w:rsidRPr="00A25076">
              <w:rPr>
                <w:sz w:val="14"/>
                <w:szCs w:val="14"/>
              </w:rPr>
              <w:t>61.9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(51.2, 71.6)</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73"/>
              </w:tabs>
              <w:spacing w:before="50" w:after="50"/>
              <w:rPr>
                <w:sz w:val="14"/>
                <w:szCs w:val="14"/>
              </w:rPr>
            </w:pPr>
            <w:r w:rsidRPr="00A25076">
              <w:rPr>
                <w:sz w:val="14"/>
                <w:szCs w:val="14"/>
              </w:rPr>
              <w:t>86</w:t>
            </w:r>
          </w:p>
        </w:tc>
        <w:tc>
          <w:tcPr>
            <w:tcW w:w="708"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tabs>
                <w:tab w:val="decimal" w:pos="371"/>
              </w:tabs>
              <w:spacing w:before="50" w:after="50"/>
              <w:rPr>
                <w:sz w:val="14"/>
                <w:szCs w:val="14"/>
              </w:rPr>
            </w:pPr>
            <w:r w:rsidRPr="00A25076">
              <w:rPr>
                <w:sz w:val="14"/>
                <w:szCs w:val="14"/>
              </w:rPr>
              <w:t>320</w:t>
            </w:r>
          </w:p>
        </w:tc>
        <w:tc>
          <w:tcPr>
            <w:tcW w:w="425"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jc w:val="right"/>
              <w:rPr>
                <w:sz w:val="14"/>
                <w:szCs w:val="14"/>
              </w:rPr>
            </w:pPr>
            <w:r w:rsidRPr="00A25076">
              <w:rPr>
                <w:sz w:val="14"/>
                <w:szCs w:val="14"/>
              </w:rPr>
              <w:t>78.8</w:t>
            </w:r>
          </w:p>
        </w:tc>
        <w:tc>
          <w:tcPr>
            <w:tcW w:w="709"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ind w:right="-28"/>
              <w:rPr>
                <w:spacing w:val="-4"/>
                <w:sz w:val="14"/>
                <w:szCs w:val="14"/>
              </w:rPr>
            </w:pPr>
            <w:r w:rsidRPr="00A25076">
              <w:rPr>
                <w:spacing w:val="-4"/>
                <w:sz w:val="14"/>
                <w:szCs w:val="14"/>
              </w:rPr>
              <w:t>(74.6, 82.5)</w:t>
            </w:r>
          </w:p>
        </w:tc>
      </w:tr>
    </w:tbl>
    <w:p w:rsidR="00B56752" w:rsidRDefault="00B56752" w:rsidP="003F6DFA"/>
    <w:p w:rsidR="003F6DFA" w:rsidRPr="0072430C" w:rsidRDefault="003F6DFA" w:rsidP="00BB4BE0">
      <w:pPr>
        <w:pStyle w:val="Figure"/>
        <w:rPr>
          <w:noProof/>
          <w:lang w:eastAsia="en-NZ"/>
        </w:rPr>
      </w:pPr>
      <w:bookmarkStart w:id="69" w:name="_Toc442920"/>
      <w:bookmarkStart w:id="70" w:name="_Toc3989542"/>
      <w:r>
        <w:rPr>
          <w:noProof/>
          <w:lang w:eastAsia="en-NZ"/>
        </w:rPr>
        <w:lastRenderedPageBreak/>
        <w:t xml:space="preserve">Figure 5: Interval cancer rates by ethnicity for </w:t>
      </w:r>
      <w:r w:rsidRPr="00D339DC">
        <w:rPr>
          <w:noProof/>
          <w:lang w:eastAsia="en-NZ"/>
        </w:rPr>
        <w:t>initial, subsequent and all screens</w:t>
      </w:r>
      <w:r>
        <w:rPr>
          <w:noProof/>
          <w:lang w:eastAsia="en-NZ"/>
        </w:rPr>
        <w:t>, 2012</w:t>
      </w:r>
      <w:r w:rsidRPr="00280691">
        <w:t>–</w:t>
      </w:r>
      <w:r>
        <w:rPr>
          <w:noProof/>
          <w:lang w:eastAsia="en-NZ"/>
        </w:rPr>
        <w:t>2015</w:t>
      </w:r>
      <w:bookmarkEnd w:id="69"/>
      <w:bookmarkEnd w:id="70"/>
    </w:p>
    <w:p w:rsidR="003F6DFA" w:rsidRPr="00BB4BE0" w:rsidRDefault="00CD22B3" w:rsidP="00CD22B3">
      <w:r w:rsidRPr="00CD22B3">
        <w:rPr>
          <w:noProof/>
          <w:lang w:eastAsia="en-NZ"/>
        </w:rPr>
        <w:drawing>
          <wp:inline distT="0" distB="0" distL="0" distR="0" wp14:anchorId="25140486" wp14:editId="0BFE4E37">
            <wp:extent cx="4685714" cy="2809524"/>
            <wp:effectExtent l="0" t="0" r="635" b="0"/>
            <wp:docPr id="13" name="Picture 13" title="Figure 5: Interval cancer rates by ethnicity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685714" cy="2809524"/>
                    </a:xfrm>
                    <a:prstGeom prst="rect">
                      <a:avLst/>
                    </a:prstGeom>
                  </pic:spPr>
                </pic:pic>
              </a:graphicData>
            </a:graphic>
          </wp:inline>
        </w:drawing>
      </w:r>
    </w:p>
    <w:p w:rsidR="00BB4BE0" w:rsidRDefault="00BB4BE0" w:rsidP="00BB4BE0">
      <w:bookmarkStart w:id="71" w:name="_Toc442817"/>
    </w:p>
    <w:p w:rsidR="003F6DFA" w:rsidRPr="00BC0D4D" w:rsidRDefault="003F6DFA" w:rsidP="00BB4BE0">
      <w:pPr>
        <w:pStyle w:val="Table"/>
      </w:pPr>
      <w:bookmarkStart w:id="72" w:name="_Toc3989551"/>
      <w:r>
        <w:t>Table 6</w:t>
      </w:r>
      <w:r w:rsidRPr="00896B43">
        <w:t>: Interval cancer rate</w:t>
      </w:r>
      <w:r>
        <w:t xml:space="preserve">s by ethnicity for initial, </w:t>
      </w:r>
      <w:r w:rsidRPr="00896B43">
        <w:t xml:space="preserve">subsequent </w:t>
      </w:r>
      <w:r>
        <w:t xml:space="preserve">and all </w:t>
      </w:r>
      <w:r w:rsidRPr="00896B43">
        <w:t>screen</w:t>
      </w:r>
      <w:r>
        <w:t>s</w:t>
      </w:r>
      <w:proofErr w:type="gramStart"/>
      <w:r w:rsidRPr="00BC0D4D">
        <w:t>,</w:t>
      </w:r>
      <w:proofErr w:type="gramEnd"/>
      <w:r w:rsidR="00BB4BE0">
        <w:br/>
      </w:r>
      <w:r w:rsidRPr="00BC0D4D">
        <w:t>2012</w:t>
      </w:r>
      <w:r>
        <w:t>–</w:t>
      </w:r>
      <w:r w:rsidRPr="00BC0D4D">
        <w:t>2015</w:t>
      </w:r>
      <w:bookmarkEnd w:id="71"/>
      <w:bookmarkEnd w:id="72"/>
    </w:p>
    <w:tbl>
      <w:tblPr>
        <w:tblStyle w:val="TableGrid"/>
        <w:tblW w:w="8364"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08"/>
        <w:gridCol w:w="709"/>
        <w:gridCol w:w="425"/>
        <w:gridCol w:w="709"/>
        <w:gridCol w:w="708"/>
        <w:gridCol w:w="710"/>
        <w:gridCol w:w="425"/>
        <w:gridCol w:w="709"/>
        <w:gridCol w:w="709"/>
        <w:gridCol w:w="709"/>
        <w:gridCol w:w="425"/>
        <w:gridCol w:w="709"/>
      </w:tblGrid>
      <w:tr w:rsidR="00B56752" w:rsidRPr="00A25D45" w:rsidTr="00A25076">
        <w:trPr>
          <w:cantSplit/>
        </w:trPr>
        <w:tc>
          <w:tcPr>
            <w:tcW w:w="709" w:type="dxa"/>
            <w:vMerge w:val="restart"/>
            <w:tcBorders>
              <w:top w:val="nil"/>
              <w:right w:val="single" w:sz="4" w:space="0" w:color="A6A6A6" w:themeColor="background1" w:themeShade="A6"/>
            </w:tcBorders>
            <w:shd w:val="clear" w:color="auto" w:fill="D9D9D9" w:themeFill="background1" w:themeFillShade="D9"/>
          </w:tcPr>
          <w:p w:rsidR="00B56752" w:rsidRPr="00A25D45" w:rsidRDefault="00A25076" w:rsidP="00B56752">
            <w:pPr>
              <w:pStyle w:val="TableText"/>
              <w:spacing w:before="50" w:after="50"/>
              <w:rPr>
                <w:rFonts w:eastAsia="Lucida Sans Unicode" w:cs="Segoe UI"/>
                <w:b/>
                <w:sz w:val="14"/>
                <w:szCs w:val="14"/>
              </w:rPr>
            </w:pPr>
            <w:r>
              <w:rPr>
                <w:rFonts w:eastAsia="Lucida Sans Unicode" w:cs="Segoe UI"/>
                <w:b/>
                <w:sz w:val="14"/>
                <w:szCs w:val="14"/>
              </w:rPr>
              <w:t>Ethnicity</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2" w:type="dxa"/>
            <w:gridSpan w:val="4"/>
            <w:tcBorders>
              <w:top w:val="nil"/>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B56752" w:rsidRPr="00A25D45" w:rsidTr="00A25076">
        <w:trPr>
          <w:cantSplit/>
          <w:trHeight w:val="767"/>
        </w:trPr>
        <w:tc>
          <w:tcPr>
            <w:tcW w:w="709"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Definitive</w:t>
            </w:r>
            <w:r w:rsidRPr="00A25D45">
              <w:rPr>
                <w:rFonts w:eastAsia="Lucida Sans Unicode" w:cs="Segoe UI"/>
                <w:b/>
                <w:sz w:val="14"/>
                <w:szCs w:val="14"/>
              </w:rPr>
              <w:t xml:space="preserve"> screens</w:t>
            </w:r>
          </w:p>
        </w:tc>
        <w:tc>
          <w:tcPr>
            <w:tcW w:w="1134" w:type="dxa"/>
            <w:gridSpan w:val="2"/>
            <w:tcBorders>
              <w:top w:val="single" w:sz="4" w:space="0" w:color="A6A6A6" w:themeColor="background1" w:themeShade="A6"/>
            </w:tcBorders>
            <w:shd w:val="clear" w:color="auto" w:fill="D9D9D9" w:themeFill="background1" w:themeFillShade="D9"/>
          </w:tcPr>
          <w:p w:rsidR="00B56752" w:rsidRPr="00A25D45" w:rsidRDefault="00B56752" w:rsidP="00B56752">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r>
      <w:tr w:rsidR="00A25076" w:rsidRPr="00A25D45" w:rsidTr="00A25076">
        <w:trPr>
          <w:cantSplit/>
        </w:trPr>
        <w:tc>
          <w:tcPr>
            <w:tcW w:w="709" w:type="dxa"/>
            <w:tcBorders>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Māori</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rFonts w:cs="Segoe UI"/>
                <w:sz w:val="14"/>
                <w:szCs w:val="14"/>
              </w:rPr>
            </w:pPr>
            <w:r w:rsidRPr="00A25076">
              <w:rPr>
                <w:rFonts w:cs="Segoe UI"/>
                <w:sz w:val="14"/>
                <w:szCs w:val="14"/>
              </w:rPr>
              <w:t>3</w:t>
            </w:r>
          </w:p>
        </w:tc>
        <w:tc>
          <w:tcPr>
            <w:tcW w:w="709" w:type="dxa"/>
            <w:tcBorders>
              <w:top w:val="single" w:sz="4" w:space="0" w:color="A6A6A6" w:themeColor="background1" w:themeShade="A6"/>
            </w:tcBorders>
          </w:tcPr>
          <w:p w:rsidR="00A25076" w:rsidRPr="00A25076" w:rsidRDefault="00A25076" w:rsidP="00A25076">
            <w:pPr>
              <w:pStyle w:val="TableText"/>
              <w:tabs>
                <w:tab w:val="decimal" w:pos="450"/>
              </w:tabs>
              <w:spacing w:before="50" w:after="50"/>
              <w:rPr>
                <w:rFonts w:cs="Segoe UI"/>
                <w:sz w:val="14"/>
                <w:szCs w:val="14"/>
              </w:rPr>
            </w:pPr>
            <w:r w:rsidRPr="00A25076">
              <w:rPr>
                <w:rFonts w:cs="Segoe UI"/>
                <w:sz w:val="14"/>
                <w:szCs w:val="14"/>
              </w:rPr>
              <w:t>3</w:t>
            </w:r>
            <w:r>
              <w:rPr>
                <w:rFonts w:cs="Segoe UI"/>
                <w:sz w:val="14"/>
                <w:szCs w:val="14"/>
              </w:rPr>
              <w:t>,</w:t>
            </w:r>
            <w:r w:rsidRPr="00A25076">
              <w:rPr>
                <w:rFonts w:cs="Segoe UI"/>
                <w:sz w:val="14"/>
                <w:szCs w:val="14"/>
              </w:rPr>
              <w:t>941</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7.6</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(2.9, 22.1)</w:t>
            </w:r>
          </w:p>
        </w:tc>
        <w:tc>
          <w:tcPr>
            <w:tcW w:w="708" w:type="dxa"/>
            <w:tcBorders>
              <w:left w:val="single" w:sz="4" w:space="0" w:color="A6A6A6" w:themeColor="background1" w:themeShade="A6"/>
            </w:tcBorders>
          </w:tcPr>
          <w:p w:rsidR="00A25076" w:rsidRPr="00A25076" w:rsidRDefault="00A25076" w:rsidP="00A25076">
            <w:pPr>
              <w:pStyle w:val="TableText"/>
              <w:tabs>
                <w:tab w:val="decimal" w:pos="387"/>
              </w:tabs>
              <w:spacing w:before="50" w:after="50"/>
              <w:rPr>
                <w:rFonts w:cs="Segoe UI"/>
                <w:sz w:val="14"/>
                <w:szCs w:val="14"/>
              </w:rPr>
            </w:pPr>
            <w:r w:rsidRPr="00A25076">
              <w:rPr>
                <w:rFonts w:cs="Segoe UI"/>
                <w:sz w:val="14"/>
                <w:szCs w:val="14"/>
              </w:rPr>
              <w:t>0</w:t>
            </w:r>
          </w:p>
        </w:tc>
        <w:tc>
          <w:tcPr>
            <w:tcW w:w="710" w:type="dxa"/>
          </w:tcPr>
          <w:p w:rsidR="00A25076" w:rsidRPr="00A25076" w:rsidRDefault="00A25076" w:rsidP="00A25076">
            <w:pPr>
              <w:pStyle w:val="TableText"/>
              <w:tabs>
                <w:tab w:val="decimal" w:pos="511"/>
              </w:tabs>
              <w:spacing w:before="50" w:after="50"/>
              <w:rPr>
                <w:rFonts w:cs="Segoe UI"/>
                <w:sz w:val="14"/>
                <w:szCs w:val="14"/>
              </w:rPr>
            </w:pPr>
            <w:r w:rsidRPr="00A25076">
              <w:rPr>
                <w:rFonts w:cs="Segoe UI"/>
                <w:sz w:val="14"/>
                <w:szCs w:val="14"/>
              </w:rPr>
              <w:t>1</w:t>
            </w:r>
            <w:r>
              <w:rPr>
                <w:rFonts w:cs="Segoe UI"/>
                <w:sz w:val="14"/>
                <w:szCs w:val="14"/>
              </w:rPr>
              <w:t>,</w:t>
            </w:r>
            <w:r w:rsidRPr="00A25076">
              <w:rPr>
                <w:rFonts w:cs="Segoe UI"/>
                <w:sz w:val="14"/>
                <w:szCs w:val="14"/>
              </w:rPr>
              <w:t>644</w:t>
            </w:r>
          </w:p>
        </w:tc>
        <w:tc>
          <w:tcPr>
            <w:tcW w:w="425" w:type="dxa"/>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0.0</w:t>
            </w:r>
          </w:p>
        </w:tc>
        <w:tc>
          <w:tcPr>
            <w:tcW w:w="709" w:type="dxa"/>
            <w:tcBorders>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(0, 23.3)</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62"/>
              </w:tabs>
              <w:spacing w:before="50" w:after="50"/>
              <w:rPr>
                <w:rFonts w:cs="Segoe UI"/>
                <w:sz w:val="14"/>
                <w:szCs w:val="14"/>
              </w:rPr>
            </w:pPr>
            <w:r w:rsidRPr="00A25076">
              <w:rPr>
                <w:rFonts w:cs="Segoe UI"/>
                <w:sz w:val="14"/>
                <w:szCs w:val="14"/>
              </w:rPr>
              <w:t>3</w:t>
            </w:r>
          </w:p>
        </w:tc>
        <w:tc>
          <w:tcPr>
            <w:tcW w:w="709" w:type="dxa"/>
            <w:tcBorders>
              <w:top w:val="single" w:sz="4" w:space="0" w:color="A6A6A6" w:themeColor="background1" w:themeShade="A6"/>
            </w:tcBorders>
          </w:tcPr>
          <w:p w:rsidR="00A25076" w:rsidRPr="00A25076" w:rsidRDefault="00A25076" w:rsidP="00A25076">
            <w:pPr>
              <w:pStyle w:val="TableText"/>
              <w:tabs>
                <w:tab w:val="decimal" w:pos="510"/>
              </w:tabs>
              <w:spacing w:before="50" w:after="50"/>
              <w:rPr>
                <w:rFonts w:cs="Segoe UI"/>
                <w:sz w:val="14"/>
                <w:szCs w:val="14"/>
              </w:rPr>
            </w:pPr>
            <w:r w:rsidRPr="00A25076">
              <w:rPr>
                <w:rFonts w:cs="Segoe UI"/>
                <w:sz w:val="14"/>
                <w:szCs w:val="14"/>
              </w:rPr>
              <w:t>5</w:t>
            </w:r>
            <w:r>
              <w:rPr>
                <w:rFonts w:cs="Segoe UI"/>
                <w:sz w:val="14"/>
                <w:szCs w:val="14"/>
              </w:rPr>
              <w:t>,</w:t>
            </w:r>
            <w:r w:rsidRPr="00A25076">
              <w:rPr>
                <w:rFonts w:cs="Segoe UI"/>
                <w:sz w:val="14"/>
                <w:szCs w:val="14"/>
              </w:rPr>
              <w:t>585</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5.4</w:t>
            </w:r>
          </w:p>
        </w:tc>
        <w:tc>
          <w:tcPr>
            <w:tcW w:w="709" w:type="dxa"/>
            <w:tcBorders>
              <w:top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(2, 15.6)</w:t>
            </w:r>
          </w:p>
        </w:tc>
      </w:tr>
      <w:tr w:rsidR="00A25076" w:rsidRPr="00A25D45" w:rsidTr="00A25076">
        <w:trPr>
          <w:cantSplit/>
        </w:trPr>
        <w:tc>
          <w:tcPr>
            <w:tcW w:w="709" w:type="dxa"/>
            <w:tcBorders>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Pacific</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rFonts w:cs="Segoe UI"/>
                <w:sz w:val="14"/>
                <w:szCs w:val="14"/>
              </w:rPr>
            </w:pPr>
            <w:r w:rsidRPr="00A25076">
              <w:rPr>
                <w:rFonts w:cs="Segoe UI"/>
                <w:sz w:val="14"/>
                <w:szCs w:val="14"/>
              </w:rPr>
              <w:t>5</w:t>
            </w:r>
          </w:p>
        </w:tc>
        <w:tc>
          <w:tcPr>
            <w:tcW w:w="709" w:type="dxa"/>
            <w:tcBorders>
              <w:top w:val="single" w:sz="4" w:space="0" w:color="A6A6A6" w:themeColor="background1" w:themeShade="A6"/>
            </w:tcBorders>
          </w:tcPr>
          <w:p w:rsidR="00A25076" w:rsidRPr="00A25076" w:rsidRDefault="00A25076" w:rsidP="00A25076">
            <w:pPr>
              <w:pStyle w:val="TableText"/>
              <w:tabs>
                <w:tab w:val="decimal" w:pos="450"/>
              </w:tabs>
              <w:spacing w:before="50" w:after="50"/>
              <w:rPr>
                <w:rFonts w:cs="Segoe UI"/>
                <w:sz w:val="14"/>
                <w:szCs w:val="14"/>
              </w:rPr>
            </w:pPr>
            <w:r w:rsidRPr="00A25076">
              <w:rPr>
                <w:rFonts w:cs="Segoe UI"/>
                <w:sz w:val="14"/>
                <w:szCs w:val="14"/>
              </w:rPr>
              <w:t>3</w:t>
            </w:r>
            <w:r>
              <w:rPr>
                <w:rFonts w:cs="Segoe UI"/>
                <w:sz w:val="14"/>
                <w:szCs w:val="14"/>
              </w:rPr>
              <w:t>,</w:t>
            </w:r>
            <w:r w:rsidRPr="00A25076">
              <w:rPr>
                <w:rFonts w:cs="Segoe UI"/>
                <w:sz w:val="14"/>
                <w:szCs w:val="14"/>
              </w:rPr>
              <w:t>219</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15.5</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(7.6, 35.3)</w:t>
            </w:r>
          </w:p>
        </w:tc>
        <w:tc>
          <w:tcPr>
            <w:tcW w:w="708" w:type="dxa"/>
            <w:tcBorders>
              <w:left w:val="single" w:sz="4" w:space="0" w:color="A6A6A6" w:themeColor="background1" w:themeShade="A6"/>
            </w:tcBorders>
          </w:tcPr>
          <w:p w:rsidR="00A25076" w:rsidRPr="00A25076" w:rsidRDefault="00A25076" w:rsidP="00A25076">
            <w:pPr>
              <w:pStyle w:val="TableText"/>
              <w:tabs>
                <w:tab w:val="decimal" w:pos="387"/>
              </w:tabs>
              <w:spacing w:before="50" w:after="50"/>
              <w:rPr>
                <w:rFonts w:cs="Segoe UI"/>
                <w:sz w:val="14"/>
                <w:szCs w:val="14"/>
              </w:rPr>
            </w:pPr>
            <w:r w:rsidRPr="00A25076">
              <w:rPr>
                <w:rFonts w:cs="Segoe UI"/>
                <w:sz w:val="14"/>
                <w:szCs w:val="14"/>
              </w:rPr>
              <w:t>1</w:t>
            </w:r>
          </w:p>
        </w:tc>
        <w:tc>
          <w:tcPr>
            <w:tcW w:w="710" w:type="dxa"/>
          </w:tcPr>
          <w:p w:rsidR="00A25076" w:rsidRPr="00A25076" w:rsidRDefault="00A25076" w:rsidP="00A25076">
            <w:pPr>
              <w:pStyle w:val="TableText"/>
              <w:tabs>
                <w:tab w:val="decimal" w:pos="511"/>
              </w:tabs>
              <w:spacing w:before="50" w:after="50"/>
              <w:rPr>
                <w:rFonts w:cs="Segoe UI"/>
                <w:sz w:val="14"/>
                <w:szCs w:val="14"/>
              </w:rPr>
            </w:pPr>
            <w:r w:rsidRPr="00A25076">
              <w:rPr>
                <w:rFonts w:cs="Segoe UI"/>
                <w:sz w:val="14"/>
                <w:szCs w:val="14"/>
              </w:rPr>
              <w:t>1</w:t>
            </w:r>
            <w:r>
              <w:rPr>
                <w:rFonts w:cs="Segoe UI"/>
                <w:sz w:val="14"/>
                <w:szCs w:val="14"/>
              </w:rPr>
              <w:t>,</w:t>
            </w:r>
            <w:r w:rsidRPr="00A25076">
              <w:rPr>
                <w:rFonts w:cs="Segoe UI"/>
                <w:sz w:val="14"/>
                <w:szCs w:val="14"/>
              </w:rPr>
              <w:t>006</w:t>
            </w:r>
          </w:p>
        </w:tc>
        <w:tc>
          <w:tcPr>
            <w:tcW w:w="425" w:type="dxa"/>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9.9</w:t>
            </w:r>
          </w:p>
        </w:tc>
        <w:tc>
          <w:tcPr>
            <w:tcW w:w="709" w:type="dxa"/>
            <w:tcBorders>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(2.4, 55.4)</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62"/>
              </w:tabs>
              <w:spacing w:before="50" w:after="50"/>
              <w:rPr>
                <w:rFonts w:cs="Segoe UI"/>
                <w:sz w:val="14"/>
                <w:szCs w:val="14"/>
              </w:rPr>
            </w:pPr>
            <w:r w:rsidRPr="00A25076">
              <w:rPr>
                <w:rFonts w:cs="Segoe UI"/>
                <w:sz w:val="14"/>
                <w:szCs w:val="14"/>
              </w:rPr>
              <w:t>6</w:t>
            </w:r>
          </w:p>
        </w:tc>
        <w:tc>
          <w:tcPr>
            <w:tcW w:w="709" w:type="dxa"/>
            <w:tcBorders>
              <w:top w:val="single" w:sz="4" w:space="0" w:color="A6A6A6" w:themeColor="background1" w:themeShade="A6"/>
            </w:tcBorders>
          </w:tcPr>
          <w:p w:rsidR="00A25076" w:rsidRPr="00A25076" w:rsidRDefault="00A25076" w:rsidP="00A25076">
            <w:pPr>
              <w:pStyle w:val="TableText"/>
              <w:tabs>
                <w:tab w:val="decimal" w:pos="510"/>
              </w:tabs>
              <w:spacing w:before="50" w:after="50"/>
              <w:rPr>
                <w:rFonts w:cs="Segoe UI"/>
                <w:sz w:val="14"/>
                <w:szCs w:val="14"/>
              </w:rPr>
            </w:pPr>
            <w:r w:rsidRPr="00A25076">
              <w:rPr>
                <w:rFonts w:cs="Segoe UI"/>
                <w:sz w:val="14"/>
                <w:szCs w:val="14"/>
              </w:rPr>
              <w:t>4</w:t>
            </w:r>
            <w:r>
              <w:rPr>
                <w:rFonts w:cs="Segoe UI"/>
                <w:sz w:val="14"/>
                <w:szCs w:val="14"/>
              </w:rPr>
              <w:t>,</w:t>
            </w:r>
            <w:r w:rsidRPr="00A25076">
              <w:rPr>
                <w:rFonts w:cs="Segoe UI"/>
                <w:sz w:val="14"/>
                <w:szCs w:val="14"/>
              </w:rPr>
              <w:t>225</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14.2</w:t>
            </w:r>
          </w:p>
        </w:tc>
        <w:tc>
          <w:tcPr>
            <w:tcW w:w="709" w:type="dxa"/>
            <w:tcBorders>
              <w:top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(7.3, 30.2)</w:t>
            </w:r>
          </w:p>
        </w:tc>
      </w:tr>
      <w:tr w:rsidR="00A25076" w:rsidRPr="00A25D45" w:rsidTr="00A25076">
        <w:trPr>
          <w:cantSplit/>
        </w:trPr>
        <w:tc>
          <w:tcPr>
            <w:tcW w:w="709" w:type="dxa"/>
            <w:tcBorders>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Asian</w:t>
            </w:r>
          </w:p>
        </w:tc>
        <w:tc>
          <w:tcPr>
            <w:tcW w:w="708"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73"/>
              </w:tabs>
              <w:spacing w:before="50" w:after="50"/>
              <w:rPr>
                <w:rFonts w:cs="Segoe UI"/>
                <w:sz w:val="14"/>
                <w:szCs w:val="14"/>
              </w:rPr>
            </w:pPr>
            <w:r w:rsidRPr="00A25076">
              <w:rPr>
                <w:rFonts w:cs="Segoe UI"/>
                <w:sz w:val="14"/>
                <w:szCs w:val="14"/>
              </w:rPr>
              <w:t>2</w:t>
            </w:r>
          </w:p>
        </w:tc>
        <w:tc>
          <w:tcPr>
            <w:tcW w:w="709" w:type="dxa"/>
            <w:tcBorders>
              <w:top w:val="single" w:sz="4" w:space="0" w:color="A6A6A6" w:themeColor="background1" w:themeShade="A6"/>
            </w:tcBorders>
          </w:tcPr>
          <w:p w:rsidR="00A25076" w:rsidRPr="00A25076" w:rsidRDefault="00A25076" w:rsidP="00A25076">
            <w:pPr>
              <w:pStyle w:val="TableText"/>
              <w:tabs>
                <w:tab w:val="decimal" w:pos="450"/>
              </w:tabs>
              <w:spacing w:before="50" w:after="50"/>
              <w:rPr>
                <w:rFonts w:cs="Segoe UI"/>
                <w:sz w:val="14"/>
                <w:szCs w:val="14"/>
              </w:rPr>
            </w:pPr>
            <w:r w:rsidRPr="00A25076">
              <w:rPr>
                <w:rFonts w:cs="Segoe UI"/>
                <w:sz w:val="14"/>
                <w:szCs w:val="14"/>
              </w:rPr>
              <w:t>12</w:t>
            </w:r>
            <w:r>
              <w:rPr>
                <w:rFonts w:cs="Segoe UI"/>
                <w:sz w:val="14"/>
                <w:szCs w:val="14"/>
              </w:rPr>
              <w:t>,</w:t>
            </w:r>
            <w:r w:rsidRPr="00A25076">
              <w:rPr>
                <w:rFonts w:cs="Segoe UI"/>
                <w:sz w:val="14"/>
                <w:szCs w:val="14"/>
              </w:rPr>
              <w:t>794</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1.6</w:t>
            </w:r>
          </w:p>
        </w:tc>
        <w:tc>
          <w:tcPr>
            <w:tcW w:w="709" w:type="dxa"/>
            <w:tcBorders>
              <w:top w:val="single" w:sz="4" w:space="0" w:color="A6A6A6" w:themeColor="background1" w:themeShade="A6"/>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(0.4, 5.7)</w:t>
            </w:r>
          </w:p>
        </w:tc>
        <w:tc>
          <w:tcPr>
            <w:tcW w:w="708" w:type="dxa"/>
            <w:tcBorders>
              <w:left w:val="single" w:sz="4" w:space="0" w:color="A6A6A6" w:themeColor="background1" w:themeShade="A6"/>
            </w:tcBorders>
          </w:tcPr>
          <w:p w:rsidR="00A25076" w:rsidRPr="00A25076" w:rsidRDefault="00A25076" w:rsidP="00A25076">
            <w:pPr>
              <w:pStyle w:val="TableText"/>
              <w:tabs>
                <w:tab w:val="decimal" w:pos="387"/>
              </w:tabs>
              <w:spacing w:before="50" w:after="50"/>
              <w:rPr>
                <w:rFonts w:cs="Segoe UI"/>
                <w:sz w:val="14"/>
                <w:szCs w:val="14"/>
              </w:rPr>
            </w:pPr>
            <w:r w:rsidRPr="00A25076">
              <w:rPr>
                <w:rFonts w:cs="Segoe UI"/>
                <w:sz w:val="14"/>
                <w:szCs w:val="14"/>
              </w:rPr>
              <w:t>2</w:t>
            </w:r>
          </w:p>
        </w:tc>
        <w:tc>
          <w:tcPr>
            <w:tcW w:w="710" w:type="dxa"/>
          </w:tcPr>
          <w:p w:rsidR="00A25076" w:rsidRPr="00A25076" w:rsidRDefault="00A25076" w:rsidP="00A25076">
            <w:pPr>
              <w:pStyle w:val="TableText"/>
              <w:tabs>
                <w:tab w:val="decimal" w:pos="511"/>
              </w:tabs>
              <w:spacing w:before="50" w:after="50"/>
              <w:rPr>
                <w:rFonts w:cs="Segoe UI"/>
                <w:sz w:val="14"/>
                <w:szCs w:val="14"/>
              </w:rPr>
            </w:pPr>
            <w:r w:rsidRPr="00A25076">
              <w:rPr>
                <w:rFonts w:cs="Segoe UI"/>
                <w:sz w:val="14"/>
                <w:szCs w:val="14"/>
              </w:rPr>
              <w:t>5</w:t>
            </w:r>
            <w:r>
              <w:rPr>
                <w:rFonts w:cs="Segoe UI"/>
                <w:sz w:val="14"/>
                <w:szCs w:val="14"/>
              </w:rPr>
              <w:t>,</w:t>
            </w:r>
            <w:r w:rsidRPr="00A25076">
              <w:rPr>
                <w:rFonts w:cs="Segoe UI"/>
                <w:sz w:val="14"/>
                <w:szCs w:val="14"/>
              </w:rPr>
              <w:t>567</w:t>
            </w:r>
          </w:p>
        </w:tc>
        <w:tc>
          <w:tcPr>
            <w:tcW w:w="425" w:type="dxa"/>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3.6</w:t>
            </w:r>
          </w:p>
        </w:tc>
        <w:tc>
          <w:tcPr>
            <w:tcW w:w="709" w:type="dxa"/>
            <w:tcBorders>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(1.1, 13)</w:t>
            </w:r>
          </w:p>
        </w:tc>
        <w:tc>
          <w:tcPr>
            <w:tcW w:w="709" w:type="dxa"/>
            <w:tcBorders>
              <w:top w:val="single" w:sz="4" w:space="0" w:color="A6A6A6" w:themeColor="background1" w:themeShade="A6"/>
              <w:left w:val="single" w:sz="4" w:space="0" w:color="A6A6A6" w:themeColor="background1" w:themeShade="A6"/>
            </w:tcBorders>
          </w:tcPr>
          <w:p w:rsidR="00A25076" w:rsidRPr="00A25076" w:rsidRDefault="00A25076" w:rsidP="00A25076">
            <w:pPr>
              <w:pStyle w:val="TableText"/>
              <w:tabs>
                <w:tab w:val="decimal" w:pos="362"/>
              </w:tabs>
              <w:spacing w:before="50" w:after="50"/>
              <w:rPr>
                <w:rFonts w:cs="Segoe UI"/>
                <w:sz w:val="14"/>
                <w:szCs w:val="14"/>
              </w:rPr>
            </w:pPr>
            <w:r w:rsidRPr="00A25076">
              <w:rPr>
                <w:rFonts w:cs="Segoe UI"/>
                <w:sz w:val="14"/>
                <w:szCs w:val="14"/>
              </w:rPr>
              <w:t>4</w:t>
            </w:r>
          </w:p>
        </w:tc>
        <w:tc>
          <w:tcPr>
            <w:tcW w:w="709" w:type="dxa"/>
            <w:tcBorders>
              <w:top w:val="single" w:sz="4" w:space="0" w:color="A6A6A6" w:themeColor="background1" w:themeShade="A6"/>
            </w:tcBorders>
          </w:tcPr>
          <w:p w:rsidR="00A25076" w:rsidRPr="00A25076" w:rsidRDefault="00A25076" w:rsidP="00A25076">
            <w:pPr>
              <w:pStyle w:val="TableText"/>
              <w:tabs>
                <w:tab w:val="decimal" w:pos="510"/>
              </w:tabs>
              <w:spacing w:before="50" w:after="50"/>
              <w:rPr>
                <w:rFonts w:cs="Segoe UI"/>
                <w:sz w:val="14"/>
                <w:szCs w:val="14"/>
              </w:rPr>
            </w:pPr>
            <w:r w:rsidRPr="00A25076">
              <w:rPr>
                <w:rFonts w:cs="Segoe UI"/>
                <w:sz w:val="14"/>
                <w:szCs w:val="14"/>
              </w:rPr>
              <w:t>18</w:t>
            </w:r>
            <w:r>
              <w:rPr>
                <w:rFonts w:cs="Segoe UI"/>
                <w:sz w:val="14"/>
                <w:szCs w:val="14"/>
              </w:rPr>
              <w:t>,</w:t>
            </w:r>
            <w:r w:rsidRPr="00A25076">
              <w:rPr>
                <w:rFonts w:cs="Segoe UI"/>
                <w:sz w:val="14"/>
                <w:szCs w:val="14"/>
              </w:rPr>
              <w:t>361</w:t>
            </w:r>
          </w:p>
        </w:tc>
        <w:tc>
          <w:tcPr>
            <w:tcW w:w="425" w:type="dxa"/>
            <w:tcBorders>
              <w:top w:val="single" w:sz="4" w:space="0" w:color="A6A6A6" w:themeColor="background1" w:themeShade="A6"/>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2.2</w:t>
            </w:r>
          </w:p>
        </w:tc>
        <w:tc>
          <w:tcPr>
            <w:tcW w:w="709" w:type="dxa"/>
            <w:tcBorders>
              <w:top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(0.9, 5.6)</w:t>
            </w:r>
          </w:p>
        </w:tc>
      </w:tr>
      <w:tr w:rsidR="00A25076" w:rsidRPr="00A25D45" w:rsidTr="00A25076">
        <w:trPr>
          <w:cantSplit/>
        </w:trPr>
        <w:tc>
          <w:tcPr>
            <w:tcW w:w="709" w:type="dxa"/>
            <w:tcBorders>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Other</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73"/>
              </w:tabs>
              <w:spacing w:before="50" w:after="50"/>
              <w:rPr>
                <w:rFonts w:cs="Segoe UI"/>
                <w:sz w:val="14"/>
                <w:szCs w:val="14"/>
              </w:rPr>
            </w:pPr>
            <w:r w:rsidRPr="00A25076">
              <w:rPr>
                <w:rFonts w:cs="Segoe UI"/>
                <w:sz w:val="14"/>
                <w:szCs w:val="14"/>
              </w:rPr>
              <w:t>44</w:t>
            </w:r>
          </w:p>
        </w:tc>
        <w:tc>
          <w:tcPr>
            <w:tcW w:w="709"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450"/>
              </w:tabs>
              <w:spacing w:before="50" w:after="50"/>
              <w:rPr>
                <w:rFonts w:cs="Segoe UI"/>
                <w:sz w:val="14"/>
                <w:szCs w:val="14"/>
              </w:rPr>
            </w:pPr>
            <w:r w:rsidRPr="00A25076">
              <w:rPr>
                <w:rFonts w:cs="Segoe UI"/>
                <w:sz w:val="14"/>
                <w:szCs w:val="14"/>
              </w:rPr>
              <w:t>71</w:t>
            </w:r>
            <w:r>
              <w:rPr>
                <w:rFonts w:cs="Segoe UI"/>
                <w:sz w:val="14"/>
                <w:szCs w:val="14"/>
              </w:rPr>
              <w:t>,</w:t>
            </w:r>
            <w:r w:rsidRPr="00A25076">
              <w:rPr>
                <w:rFonts w:cs="Segoe UI"/>
                <w:sz w:val="14"/>
                <w:szCs w:val="14"/>
              </w:rPr>
              <w:t>830</w:t>
            </w:r>
          </w:p>
        </w:tc>
        <w:tc>
          <w:tcPr>
            <w:tcW w:w="425"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6.1</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(4.6, 8.2)</w:t>
            </w:r>
          </w:p>
        </w:tc>
        <w:tc>
          <w:tcPr>
            <w:tcW w:w="708" w:type="dxa"/>
            <w:tcBorders>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87"/>
              </w:tabs>
              <w:spacing w:before="50" w:after="50"/>
              <w:rPr>
                <w:rFonts w:cs="Segoe UI"/>
                <w:sz w:val="14"/>
                <w:szCs w:val="14"/>
              </w:rPr>
            </w:pPr>
            <w:r w:rsidRPr="00A25076">
              <w:rPr>
                <w:rFonts w:cs="Segoe UI"/>
                <w:sz w:val="14"/>
                <w:szCs w:val="14"/>
              </w:rPr>
              <w:t>29</w:t>
            </w:r>
          </w:p>
        </w:tc>
        <w:tc>
          <w:tcPr>
            <w:tcW w:w="710" w:type="dxa"/>
            <w:tcBorders>
              <w:bottom w:val="single" w:sz="4" w:space="0" w:color="7F7F7F" w:themeColor="text1" w:themeTint="80"/>
            </w:tcBorders>
          </w:tcPr>
          <w:p w:rsidR="00A25076" w:rsidRPr="00A25076" w:rsidRDefault="00A25076" w:rsidP="00A25076">
            <w:pPr>
              <w:pStyle w:val="TableText"/>
              <w:tabs>
                <w:tab w:val="decimal" w:pos="511"/>
              </w:tabs>
              <w:spacing w:before="50" w:after="50"/>
              <w:rPr>
                <w:rFonts w:cs="Segoe UI"/>
                <w:sz w:val="14"/>
                <w:szCs w:val="14"/>
              </w:rPr>
            </w:pPr>
            <w:r w:rsidRPr="00A25076">
              <w:rPr>
                <w:rFonts w:cs="Segoe UI"/>
                <w:sz w:val="14"/>
                <w:szCs w:val="14"/>
              </w:rPr>
              <w:t>35</w:t>
            </w:r>
            <w:r>
              <w:rPr>
                <w:rFonts w:cs="Segoe UI"/>
                <w:sz w:val="14"/>
                <w:szCs w:val="14"/>
              </w:rPr>
              <w:t>,</w:t>
            </w:r>
            <w:r w:rsidRPr="00A25076">
              <w:rPr>
                <w:rFonts w:cs="Segoe UI"/>
                <w:sz w:val="14"/>
                <w:szCs w:val="14"/>
              </w:rPr>
              <w:t>922</w:t>
            </w:r>
          </w:p>
        </w:tc>
        <w:tc>
          <w:tcPr>
            <w:tcW w:w="425" w:type="dxa"/>
            <w:tcBorders>
              <w:bottom w:val="single" w:sz="4" w:space="0" w:color="7F7F7F" w:themeColor="text1" w:themeTint="80"/>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8.1</w:t>
            </w:r>
          </w:p>
        </w:tc>
        <w:tc>
          <w:tcPr>
            <w:tcW w:w="709" w:type="dxa"/>
            <w:tcBorders>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(5.7, 11.5)</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62"/>
              </w:tabs>
              <w:spacing w:before="50" w:after="50"/>
              <w:rPr>
                <w:rFonts w:cs="Segoe UI"/>
                <w:sz w:val="14"/>
                <w:szCs w:val="14"/>
              </w:rPr>
            </w:pPr>
            <w:r w:rsidRPr="00A25076">
              <w:rPr>
                <w:rFonts w:cs="Segoe UI"/>
                <w:sz w:val="14"/>
                <w:szCs w:val="14"/>
              </w:rPr>
              <w:t>73</w:t>
            </w:r>
          </w:p>
        </w:tc>
        <w:tc>
          <w:tcPr>
            <w:tcW w:w="709"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510"/>
              </w:tabs>
              <w:spacing w:before="50" w:after="50"/>
              <w:rPr>
                <w:rFonts w:cs="Segoe UI"/>
                <w:sz w:val="14"/>
                <w:szCs w:val="14"/>
              </w:rPr>
            </w:pPr>
            <w:r w:rsidRPr="00A25076">
              <w:rPr>
                <w:rFonts w:cs="Segoe UI"/>
                <w:sz w:val="14"/>
                <w:szCs w:val="14"/>
              </w:rPr>
              <w:t>107</w:t>
            </w:r>
            <w:r>
              <w:rPr>
                <w:rFonts w:cs="Segoe UI"/>
                <w:sz w:val="14"/>
                <w:szCs w:val="14"/>
              </w:rPr>
              <w:t>,</w:t>
            </w:r>
            <w:r w:rsidRPr="00A25076">
              <w:rPr>
                <w:rFonts w:cs="Segoe UI"/>
                <w:sz w:val="14"/>
                <w:szCs w:val="14"/>
              </w:rPr>
              <w:t>752</w:t>
            </w:r>
          </w:p>
        </w:tc>
        <w:tc>
          <w:tcPr>
            <w:tcW w:w="425" w:type="dxa"/>
            <w:tcBorders>
              <w:top w:val="single" w:sz="4" w:space="0" w:color="A6A6A6" w:themeColor="background1" w:themeShade="A6"/>
              <w:bottom w:val="single" w:sz="4" w:space="0" w:color="7F7F7F" w:themeColor="text1" w:themeTint="80"/>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6.8</w:t>
            </w:r>
          </w:p>
        </w:tc>
        <w:tc>
          <w:tcPr>
            <w:tcW w:w="709" w:type="dxa"/>
            <w:tcBorders>
              <w:top w:val="single" w:sz="4" w:space="0" w:color="A6A6A6" w:themeColor="background1" w:themeShade="A6"/>
              <w:bottom w:val="single" w:sz="4" w:space="0" w:color="7F7F7F" w:themeColor="text1" w:themeTint="80"/>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(5.4, 8.5)</w:t>
            </w:r>
          </w:p>
        </w:tc>
      </w:tr>
      <w:tr w:rsidR="00A25076" w:rsidRPr="00A25D45" w:rsidTr="00A25076">
        <w:trPr>
          <w:cantSplit/>
        </w:trPr>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Total</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73"/>
              </w:tabs>
              <w:spacing w:before="50" w:after="50"/>
              <w:rPr>
                <w:rFonts w:cs="Segoe UI"/>
                <w:sz w:val="14"/>
                <w:szCs w:val="14"/>
              </w:rPr>
            </w:pPr>
            <w:r w:rsidRPr="00A25076">
              <w:rPr>
                <w:rFonts w:cs="Segoe UI"/>
                <w:sz w:val="14"/>
                <w:szCs w:val="14"/>
              </w:rPr>
              <w:t>54</w:t>
            </w:r>
          </w:p>
        </w:tc>
        <w:tc>
          <w:tcPr>
            <w:tcW w:w="709"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tabs>
                <w:tab w:val="decimal" w:pos="450"/>
              </w:tabs>
              <w:spacing w:before="50" w:after="50"/>
              <w:rPr>
                <w:rFonts w:cs="Segoe UI"/>
                <w:sz w:val="14"/>
                <w:szCs w:val="14"/>
              </w:rPr>
            </w:pPr>
            <w:r w:rsidRPr="00A25076">
              <w:rPr>
                <w:rFonts w:cs="Segoe UI"/>
                <w:sz w:val="14"/>
                <w:szCs w:val="14"/>
              </w:rPr>
              <w:t>91</w:t>
            </w:r>
            <w:r>
              <w:rPr>
                <w:rFonts w:cs="Segoe UI"/>
                <w:sz w:val="14"/>
                <w:szCs w:val="14"/>
              </w:rPr>
              <w:t>,</w:t>
            </w:r>
            <w:r w:rsidRPr="00A25076">
              <w:rPr>
                <w:rFonts w:cs="Segoe UI"/>
                <w:sz w:val="14"/>
                <w:szCs w:val="14"/>
              </w:rPr>
              <w:t>784</w:t>
            </w:r>
          </w:p>
        </w:tc>
        <w:tc>
          <w:tcPr>
            <w:tcW w:w="425"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5.9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(4.6, 7.6)</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87"/>
              </w:tabs>
              <w:spacing w:before="50" w:after="50"/>
              <w:rPr>
                <w:rFonts w:cs="Segoe UI"/>
                <w:sz w:val="14"/>
                <w:szCs w:val="14"/>
              </w:rPr>
            </w:pPr>
            <w:r w:rsidRPr="00A25076">
              <w:rPr>
                <w:rFonts w:cs="Segoe UI"/>
                <w:sz w:val="14"/>
                <w:szCs w:val="14"/>
              </w:rPr>
              <w:t>32</w:t>
            </w:r>
          </w:p>
        </w:tc>
        <w:tc>
          <w:tcPr>
            <w:tcW w:w="710"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tabs>
                <w:tab w:val="decimal" w:pos="511"/>
              </w:tabs>
              <w:spacing w:before="50" w:after="50"/>
              <w:rPr>
                <w:rFonts w:cs="Segoe UI"/>
                <w:sz w:val="14"/>
                <w:szCs w:val="14"/>
              </w:rPr>
            </w:pPr>
            <w:r w:rsidRPr="00A25076">
              <w:rPr>
                <w:rFonts w:cs="Segoe UI"/>
                <w:sz w:val="14"/>
                <w:szCs w:val="14"/>
              </w:rPr>
              <w:t>44</w:t>
            </w:r>
            <w:r>
              <w:rPr>
                <w:rFonts w:cs="Segoe UI"/>
                <w:sz w:val="14"/>
                <w:szCs w:val="14"/>
              </w:rPr>
              <w:t>,</w:t>
            </w:r>
            <w:r w:rsidRPr="00A25076">
              <w:rPr>
                <w:rFonts w:cs="Segoe UI"/>
                <w:sz w:val="14"/>
                <w:szCs w:val="14"/>
              </w:rPr>
              <w:t>139</w:t>
            </w:r>
          </w:p>
        </w:tc>
        <w:tc>
          <w:tcPr>
            <w:tcW w:w="425"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7.2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(5.2, 10.1)</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A25076" w:rsidRPr="00A25076" w:rsidRDefault="00A25076" w:rsidP="00A25076">
            <w:pPr>
              <w:pStyle w:val="TableText"/>
              <w:tabs>
                <w:tab w:val="decimal" w:pos="362"/>
              </w:tabs>
              <w:spacing w:before="50" w:after="50"/>
              <w:rPr>
                <w:rFonts w:cs="Segoe UI"/>
                <w:sz w:val="14"/>
                <w:szCs w:val="14"/>
              </w:rPr>
            </w:pPr>
            <w:r w:rsidRPr="00A25076">
              <w:rPr>
                <w:rFonts w:cs="Segoe UI"/>
                <w:sz w:val="14"/>
                <w:szCs w:val="14"/>
              </w:rPr>
              <w:t>86</w:t>
            </w:r>
          </w:p>
        </w:tc>
        <w:tc>
          <w:tcPr>
            <w:tcW w:w="709"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tabs>
                <w:tab w:val="decimal" w:pos="510"/>
              </w:tabs>
              <w:spacing w:before="50" w:after="50"/>
              <w:rPr>
                <w:rFonts w:cs="Segoe UI"/>
                <w:sz w:val="14"/>
                <w:szCs w:val="14"/>
              </w:rPr>
            </w:pPr>
            <w:r w:rsidRPr="00A25076">
              <w:rPr>
                <w:rFonts w:cs="Segoe UI"/>
                <w:sz w:val="14"/>
                <w:szCs w:val="14"/>
              </w:rPr>
              <w:t>135</w:t>
            </w:r>
            <w:r>
              <w:rPr>
                <w:rFonts w:cs="Segoe UI"/>
                <w:sz w:val="14"/>
                <w:szCs w:val="14"/>
              </w:rPr>
              <w:t>,</w:t>
            </w:r>
            <w:r w:rsidRPr="00A25076">
              <w:rPr>
                <w:rFonts w:cs="Segoe UI"/>
                <w:sz w:val="14"/>
                <w:szCs w:val="14"/>
              </w:rPr>
              <w:t>923</w:t>
            </w:r>
          </w:p>
        </w:tc>
        <w:tc>
          <w:tcPr>
            <w:tcW w:w="425" w:type="dxa"/>
            <w:tcBorders>
              <w:top w:val="single" w:sz="4" w:space="0" w:color="7F7F7F" w:themeColor="text1" w:themeTint="80"/>
              <w:bottom w:val="single" w:sz="4" w:space="0" w:color="7F7F7F" w:themeColor="text1" w:themeTint="80"/>
            </w:tcBorders>
          </w:tcPr>
          <w:p w:rsidR="00A25076" w:rsidRPr="00A25076" w:rsidRDefault="00A25076" w:rsidP="00A25076">
            <w:pPr>
              <w:pStyle w:val="TableText"/>
              <w:spacing w:before="50" w:after="50"/>
              <w:jc w:val="right"/>
              <w:rPr>
                <w:rFonts w:cs="Segoe UI"/>
                <w:sz w:val="14"/>
                <w:szCs w:val="14"/>
              </w:rPr>
            </w:pPr>
            <w:r w:rsidRPr="00A25076">
              <w:rPr>
                <w:rFonts w:cs="Segoe UI"/>
                <w:sz w:val="14"/>
                <w:szCs w:val="14"/>
              </w:rPr>
              <w:t>6.3</w:t>
            </w:r>
          </w:p>
        </w:tc>
        <w:tc>
          <w:tcPr>
            <w:tcW w:w="709" w:type="dxa"/>
            <w:tcBorders>
              <w:top w:val="single" w:sz="4" w:space="0" w:color="7F7F7F" w:themeColor="text1" w:themeTint="80"/>
              <w:bottom w:val="single" w:sz="4" w:space="0" w:color="7F7F7F" w:themeColor="text1" w:themeTint="80"/>
            </w:tcBorders>
          </w:tcPr>
          <w:p w:rsidR="00A25076" w:rsidRPr="00A25076" w:rsidRDefault="00A25076" w:rsidP="00F87133">
            <w:pPr>
              <w:pStyle w:val="TableText"/>
              <w:spacing w:before="50" w:after="50"/>
              <w:rPr>
                <w:rFonts w:cs="Segoe UI"/>
                <w:sz w:val="14"/>
                <w:szCs w:val="14"/>
              </w:rPr>
            </w:pPr>
            <w:r w:rsidRPr="00A25076">
              <w:rPr>
                <w:rFonts w:cs="Segoe UI"/>
                <w:sz w:val="14"/>
                <w:szCs w:val="14"/>
              </w:rPr>
              <w:t>(5.2, 7.8)</w:t>
            </w:r>
          </w:p>
        </w:tc>
      </w:tr>
    </w:tbl>
    <w:p w:rsidR="00B56752" w:rsidRDefault="00B56752" w:rsidP="003F6DFA"/>
    <w:p w:rsidR="003F6DFA" w:rsidRDefault="003F6DFA" w:rsidP="00BB4BE0">
      <w:pPr>
        <w:pStyle w:val="Figure"/>
        <w:rPr>
          <w:noProof/>
          <w:lang w:eastAsia="en-NZ"/>
        </w:rPr>
      </w:pPr>
      <w:bookmarkStart w:id="73" w:name="_Toc442921"/>
      <w:bookmarkStart w:id="74" w:name="_Toc3989543"/>
      <w:r>
        <w:rPr>
          <w:noProof/>
          <w:lang w:eastAsia="en-NZ"/>
        </w:rPr>
        <w:t>Figure 6:</w:t>
      </w:r>
      <w:r w:rsidRPr="00CA59DF">
        <w:rPr>
          <w:noProof/>
          <w:lang w:eastAsia="en-NZ"/>
        </w:rPr>
        <w:t xml:space="preserve"> </w:t>
      </w:r>
      <w:r>
        <w:rPr>
          <w:noProof/>
          <w:lang w:eastAsia="en-NZ"/>
        </w:rPr>
        <w:t xml:space="preserve">FIT sensitivity by ethnicity for </w:t>
      </w:r>
      <w:r w:rsidRPr="00D339DC">
        <w:rPr>
          <w:noProof/>
          <w:lang w:eastAsia="en-NZ"/>
        </w:rPr>
        <w:t>init</w:t>
      </w:r>
      <w:r>
        <w:rPr>
          <w:noProof/>
          <w:lang w:eastAsia="en-NZ"/>
        </w:rPr>
        <w:t>ial, subsequent and all screens, 2012</w:t>
      </w:r>
      <w:r w:rsidRPr="00280691">
        <w:t>–</w:t>
      </w:r>
      <w:r>
        <w:rPr>
          <w:noProof/>
          <w:lang w:eastAsia="en-NZ"/>
        </w:rPr>
        <w:t>2015</w:t>
      </w:r>
      <w:bookmarkEnd w:id="73"/>
      <w:bookmarkEnd w:id="74"/>
    </w:p>
    <w:p w:rsidR="003F6DFA" w:rsidRPr="00BB4BE0" w:rsidRDefault="00CD22B3" w:rsidP="00CD22B3">
      <w:r w:rsidRPr="00CD22B3">
        <w:rPr>
          <w:noProof/>
          <w:lang w:eastAsia="en-NZ"/>
        </w:rPr>
        <w:drawing>
          <wp:inline distT="0" distB="0" distL="0" distR="0" wp14:anchorId="20CF198E" wp14:editId="4414196E">
            <wp:extent cx="4647619" cy="2809524"/>
            <wp:effectExtent l="0" t="0" r="635" b="0"/>
            <wp:docPr id="15" name="Picture 15" title="Figure 6: FIT sensitivity by ethnicity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4647619" cy="2809524"/>
                    </a:xfrm>
                    <a:prstGeom prst="rect">
                      <a:avLst/>
                    </a:prstGeom>
                  </pic:spPr>
                </pic:pic>
              </a:graphicData>
            </a:graphic>
          </wp:inline>
        </w:drawing>
      </w:r>
    </w:p>
    <w:p w:rsidR="003F6DFA" w:rsidRPr="00BC0D4D" w:rsidRDefault="003F6DFA" w:rsidP="00D72562">
      <w:pPr>
        <w:pStyle w:val="Table"/>
        <w:spacing w:before="360"/>
      </w:pPr>
      <w:bookmarkStart w:id="75" w:name="_Toc442818"/>
      <w:bookmarkStart w:id="76" w:name="_Toc3989552"/>
      <w:r w:rsidRPr="00FA0A5F">
        <w:lastRenderedPageBreak/>
        <w:t>Table 7</w:t>
      </w:r>
      <w:r w:rsidRPr="00BC0D4D">
        <w:t xml:space="preserve">: </w:t>
      </w:r>
      <w:r>
        <w:t>FIT</w:t>
      </w:r>
      <w:r w:rsidRPr="00BC0D4D">
        <w:t xml:space="preserve"> sensitivity </w:t>
      </w:r>
      <w:r>
        <w:t>by ethnicity for initial,</w:t>
      </w:r>
      <w:r w:rsidRPr="00BC0D4D">
        <w:t xml:space="preserve"> subsequent </w:t>
      </w:r>
      <w:r>
        <w:t>and all screens</w:t>
      </w:r>
      <w:r w:rsidRPr="00BC0D4D">
        <w:t>, 2012</w:t>
      </w:r>
      <w:r>
        <w:t>–</w:t>
      </w:r>
      <w:r w:rsidRPr="00BC0D4D">
        <w:t>2015</w:t>
      </w:r>
      <w:bookmarkEnd w:id="75"/>
      <w:bookmarkEnd w:id="76"/>
    </w:p>
    <w:tbl>
      <w:tblPr>
        <w:tblStyle w:val="TableGrid"/>
        <w:tblW w:w="8363"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08"/>
        <w:gridCol w:w="709"/>
        <w:gridCol w:w="425"/>
        <w:gridCol w:w="709"/>
        <w:gridCol w:w="708"/>
        <w:gridCol w:w="710"/>
        <w:gridCol w:w="425"/>
        <w:gridCol w:w="709"/>
        <w:gridCol w:w="709"/>
        <w:gridCol w:w="708"/>
        <w:gridCol w:w="425"/>
        <w:gridCol w:w="709"/>
      </w:tblGrid>
      <w:tr w:rsidR="005A7C25" w:rsidRPr="00A25D45" w:rsidTr="00A25076">
        <w:trPr>
          <w:cantSplit/>
        </w:trPr>
        <w:tc>
          <w:tcPr>
            <w:tcW w:w="709" w:type="dxa"/>
            <w:vMerge w:val="restart"/>
            <w:tcBorders>
              <w:top w:val="nil"/>
              <w:right w:val="single" w:sz="4" w:space="0" w:color="A6A6A6" w:themeColor="background1" w:themeShade="A6"/>
            </w:tcBorders>
            <w:shd w:val="clear" w:color="auto" w:fill="D9D9D9" w:themeFill="background1" w:themeFillShade="D9"/>
          </w:tcPr>
          <w:p w:rsidR="005A7C25" w:rsidRPr="00A25D45" w:rsidRDefault="00A25076" w:rsidP="00F87133">
            <w:pPr>
              <w:pStyle w:val="TableText"/>
              <w:spacing w:before="50" w:after="50"/>
              <w:rPr>
                <w:rFonts w:eastAsia="Lucida Sans Unicode" w:cs="Segoe UI"/>
                <w:b/>
                <w:sz w:val="14"/>
                <w:szCs w:val="14"/>
              </w:rPr>
            </w:pPr>
            <w:r>
              <w:rPr>
                <w:rFonts w:eastAsia="Lucida Sans Unicode" w:cs="Segoe UI"/>
                <w:b/>
                <w:sz w:val="14"/>
                <w:szCs w:val="14"/>
              </w:rPr>
              <w:t>Ethnicity</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1" w:type="dxa"/>
            <w:gridSpan w:val="4"/>
            <w:tcBorders>
              <w:top w:val="nil"/>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5A7C25" w:rsidRPr="00A25D45" w:rsidTr="00A25076">
        <w:trPr>
          <w:cantSplit/>
        </w:trPr>
        <w:tc>
          <w:tcPr>
            <w:tcW w:w="709"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8"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r>
      <w:tr w:rsidR="00F63C46" w:rsidRPr="00A25D45" w:rsidTr="00A25076">
        <w:trPr>
          <w:cantSplit/>
        </w:trPr>
        <w:tc>
          <w:tcPr>
            <w:tcW w:w="709" w:type="dxa"/>
            <w:tcBorders>
              <w:right w:val="single" w:sz="4" w:space="0" w:color="A6A6A6" w:themeColor="background1" w:themeShade="A6"/>
            </w:tcBorders>
          </w:tcPr>
          <w:p w:rsidR="00F63C46" w:rsidRPr="00A25076" w:rsidRDefault="00F63C46" w:rsidP="00F87133">
            <w:pPr>
              <w:pStyle w:val="TableText"/>
              <w:spacing w:before="50" w:after="50"/>
              <w:rPr>
                <w:rFonts w:cs="Segoe UI"/>
                <w:sz w:val="14"/>
                <w:szCs w:val="14"/>
              </w:rPr>
            </w:pPr>
            <w:r w:rsidRPr="00A25076">
              <w:rPr>
                <w:rFonts w:cs="Segoe UI"/>
                <w:sz w:val="14"/>
                <w:szCs w:val="14"/>
              </w:rPr>
              <w:t>Māori</w:t>
            </w:r>
          </w:p>
        </w:tc>
        <w:tc>
          <w:tcPr>
            <w:tcW w:w="708" w:type="dxa"/>
            <w:tcBorders>
              <w:top w:val="single" w:sz="4" w:space="0" w:color="A6A6A6" w:themeColor="background1" w:themeShade="A6"/>
              <w:left w:val="single" w:sz="4" w:space="0" w:color="A6A6A6" w:themeColor="background1" w:themeShade="A6"/>
            </w:tcBorders>
          </w:tcPr>
          <w:p w:rsidR="00F63C46" w:rsidRPr="00F63C46" w:rsidRDefault="00F63C46" w:rsidP="00F63C46">
            <w:pPr>
              <w:pStyle w:val="TableText"/>
              <w:tabs>
                <w:tab w:val="decimal" w:pos="399"/>
              </w:tabs>
              <w:spacing w:before="50" w:after="50"/>
              <w:rPr>
                <w:rFonts w:cs="Segoe UI"/>
                <w:noProof/>
                <w:sz w:val="14"/>
                <w:szCs w:val="14"/>
                <w:lang w:eastAsia="en-NZ"/>
              </w:rPr>
            </w:pPr>
            <w:r w:rsidRPr="00F63C46">
              <w:rPr>
                <w:rFonts w:cs="Segoe UI"/>
                <w:noProof/>
                <w:sz w:val="14"/>
                <w:szCs w:val="14"/>
                <w:lang w:eastAsia="en-NZ"/>
              </w:rPr>
              <w:t>3</w:t>
            </w:r>
          </w:p>
        </w:tc>
        <w:tc>
          <w:tcPr>
            <w:tcW w:w="709" w:type="dxa"/>
            <w:tcBorders>
              <w:top w:val="single" w:sz="4" w:space="0" w:color="A6A6A6" w:themeColor="background1" w:themeShade="A6"/>
            </w:tcBorders>
          </w:tcPr>
          <w:p w:rsidR="00F63C46" w:rsidRPr="00F63C46" w:rsidRDefault="00F63C46" w:rsidP="00F63C46">
            <w:pPr>
              <w:pStyle w:val="TableText"/>
              <w:tabs>
                <w:tab w:val="decimal" w:pos="424"/>
              </w:tabs>
              <w:spacing w:before="50" w:after="50"/>
              <w:rPr>
                <w:rFonts w:cs="Segoe UI"/>
                <w:noProof/>
                <w:sz w:val="14"/>
                <w:szCs w:val="14"/>
                <w:lang w:eastAsia="en-NZ"/>
              </w:rPr>
            </w:pPr>
            <w:r w:rsidRPr="00F63C46">
              <w:rPr>
                <w:rFonts w:cs="Segoe UI"/>
                <w:noProof/>
                <w:sz w:val="14"/>
                <w:szCs w:val="14"/>
                <w:lang w:eastAsia="en-NZ"/>
              </w:rPr>
              <w:t>9</w:t>
            </w:r>
          </w:p>
        </w:tc>
        <w:tc>
          <w:tcPr>
            <w:tcW w:w="425" w:type="dxa"/>
            <w:tcBorders>
              <w:top w:val="single" w:sz="4" w:space="0" w:color="A6A6A6" w:themeColor="background1" w:themeShade="A6"/>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75.0</w:t>
            </w:r>
          </w:p>
        </w:tc>
        <w:tc>
          <w:tcPr>
            <w:tcW w:w="709" w:type="dxa"/>
            <w:tcBorders>
              <w:top w:val="single" w:sz="4" w:space="0" w:color="A6A6A6" w:themeColor="background1" w:themeShade="A6"/>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(46.8, 91.1)</w:t>
            </w:r>
          </w:p>
        </w:tc>
        <w:tc>
          <w:tcPr>
            <w:tcW w:w="708" w:type="dxa"/>
            <w:tcBorders>
              <w:left w:val="single" w:sz="4" w:space="0" w:color="A6A6A6" w:themeColor="background1" w:themeShade="A6"/>
            </w:tcBorders>
          </w:tcPr>
          <w:p w:rsidR="00F63C46" w:rsidRPr="00F63C46" w:rsidRDefault="00F63C46" w:rsidP="00F63C46">
            <w:pPr>
              <w:pStyle w:val="TableText"/>
              <w:tabs>
                <w:tab w:val="decimal" w:pos="348"/>
              </w:tabs>
              <w:spacing w:before="50" w:after="50"/>
              <w:rPr>
                <w:rFonts w:cs="Segoe UI"/>
                <w:noProof/>
                <w:sz w:val="14"/>
                <w:szCs w:val="14"/>
                <w:lang w:eastAsia="en-NZ"/>
              </w:rPr>
            </w:pPr>
            <w:r w:rsidRPr="00F63C46">
              <w:rPr>
                <w:rFonts w:cs="Segoe UI"/>
                <w:noProof/>
                <w:sz w:val="14"/>
                <w:szCs w:val="14"/>
                <w:lang w:eastAsia="en-NZ"/>
              </w:rPr>
              <w:t>0</w:t>
            </w:r>
          </w:p>
        </w:tc>
        <w:tc>
          <w:tcPr>
            <w:tcW w:w="710" w:type="dxa"/>
          </w:tcPr>
          <w:p w:rsidR="00F63C46" w:rsidRPr="00F63C46" w:rsidRDefault="00F63C46" w:rsidP="00F63C46">
            <w:pPr>
              <w:pStyle w:val="TableText"/>
              <w:tabs>
                <w:tab w:val="decimal" w:pos="370"/>
              </w:tabs>
              <w:spacing w:before="50" w:after="50"/>
              <w:rPr>
                <w:rFonts w:cs="Segoe UI"/>
                <w:noProof/>
                <w:sz w:val="14"/>
                <w:szCs w:val="14"/>
                <w:lang w:eastAsia="en-NZ"/>
              </w:rPr>
            </w:pPr>
            <w:r w:rsidRPr="00F63C46">
              <w:rPr>
                <w:rFonts w:cs="Segoe UI"/>
                <w:noProof/>
                <w:sz w:val="14"/>
                <w:szCs w:val="14"/>
                <w:lang w:eastAsia="en-NZ"/>
              </w:rPr>
              <w:t>3</w:t>
            </w:r>
          </w:p>
        </w:tc>
        <w:tc>
          <w:tcPr>
            <w:tcW w:w="425" w:type="dxa"/>
          </w:tcPr>
          <w:p w:rsidR="00F63C46" w:rsidRPr="002813C7" w:rsidRDefault="00F63C46" w:rsidP="002813C7">
            <w:pPr>
              <w:pStyle w:val="TableText"/>
              <w:spacing w:before="50" w:after="50"/>
              <w:ind w:left="-28"/>
              <w:jc w:val="right"/>
              <w:rPr>
                <w:rFonts w:cs="Segoe UI"/>
                <w:noProof/>
                <w:spacing w:val="-4"/>
                <w:sz w:val="14"/>
                <w:szCs w:val="14"/>
                <w:lang w:eastAsia="en-NZ"/>
              </w:rPr>
            </w:pPr>
            <w:r w:rsidRPr="002813C7">
              <w:rPr>
                <w:rFonts w:cs="Segoe UI"/>
                <w:noProof/>
                <w:spacing w:val="-4"/>
                <w:sz w:val="14"/>
                <w:szCs w:val="14"/>
                <w:lang w:eastAsia="en-NZ"/>
              </w:rPr>
              <w:t>100.0</w:t>
            </w:r>
          </w:p>
        </w:tc>
        <w:tc>
          <w:tcPr>
            <w:tcW w:w="709" w:type="dxa"/>
            <w:tcBorders>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(43.9, 100)</w:t>
            </w:r>
          </w:p>
        </w:tc>
        <w:tc>
          <w:tcPr>
            <w:tcW w:w="709" w:type="dxa"/>
            <w:tcBorders>
              <w:top w:val="single" w:sz="4" w:space="0" w:color="A6A6A6" w:themeColor="background1" w:themeShade="A6"/>
              <w:left w:val="single" w:sz="4" w:space="0" w:color="A6A6A6" w:themeColor="background1" w:themeShade="A6"/>
            </w:tcBorders>
          </w:tcPr>
          <w:p w:rsidR="00F63C46" w:rsidRPr="00F63C46" w:rsidRDefault="00F63C46" w:rsidP="00F63C46">
            <w:pPr>
              <w:pStyle w:val="TableText"/>
              <w:tabs>
                <w:tab w:val="decimal" w:pos="362"/>
              </w:tabs>
              <w:spacing w:before="50" w:after="50"/>
              <w:rPr>
                <w:rFonts w:cs="Segoe UI"/>
                <w:noProof/>
                <w:sz w:val="14"/>
                <w:szCs w:val="14"/>
                <w:lang w:eastAsia="en-NZ"/>
              </w:rPr>
            </w:pPr>
            <w:r w:rsidRPr="00F63C46">
              <w:rPr>
                <w:rFonts w:cs="Segoe UI"/>
                <w:noProof/>
                <w:sz w:val="14"/>
                <w:szCs w:val="14"/>
                <w:lang w:eastAsia="en-NZ"/>
              </w:rPr>
              <w:t>3</w:t>
            </w:r>
          </w:p>
        </w:tc>
        <w:tc>
          <w:tcPr>
            <w:tcW w:w="708" w:type="dxa"/>
            <w:tcBorders>
              <w:top w:val="single" w:sz="4" w:space="0" w:color="A6A6A6" w:themeColor="background1" w:themeShade="A6"/>
            </w:tcBorders>
          </w:tcPr>
          <w:p w:rsidR="00F63C46" w:rsidRPr="00F63C46" w:rsidRDefault="00F63C46" w:rsidP="00F63C46">
            <w:pPr>
              <w:pStyle w:val="TableText"/>
              <w:tabs>
                <w:tab w:val="decimal" w:pos="386"/>
              </w:tabs>
              <w:spacing w:before="50" w:after="50"/>
              <w:rPr>
                <w:rFonts w:cs="Segoe UI"/>
                <w:noProof/>
                <w:sz w:val="14"/>
                <w:szCs w:val="14"/>
                <w:lang w:eastAsia="en-NZ"/>
              </w:rPr>
            </w:pPr>
            <w:r w:rsidRPr="00F63C46">
              <w:rPr>
                <w:rFonts w:cs="Segoe UI"/>
                <w:noProof/>
                <w:sz w:val="14"/>
                <w:szCs w:val="14"/>
                <w:lang w:eastAsia="en-NZ"/>
              </w:rPr>
              <w:t>12</w:t>
            </w:r>
          </w:p>
        </w:tc>
        <w:tc>
          <w:tcPr>
            <w:tcW w:w="425" w:type="dxa"/>
            <w:tcBorders>
              <w:top w:val="single" w:sz="4" w:space="0" w:color="A6A6A6" w:themeColor="background1" w:themeShade="A6"/>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80.0</w:t>
            </w:r>
          </w:p>
        </w:tc>
        <w:tc>
          <w:tcPr>
            <w:tcW w:w="709" w:type="dxa"/>
            <w:tcBorders>
              <w:top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(54.8, 93)</w:t>
            </w:r>
          </w:p>
        </w:tc>
      </w:tr>
      <w:tr w:rsidR="00F63C46" w:rsidRPr="00A25D45" w:rsidTr="00A25076">
        <w:trPr>
          <w:cantSplit/>
        </w:trPr>
        <w:tc>
          <w:tcPr>
            <w:tcW w:w="709" w:type="dxa"/>
            <w:tcBorders>
              <w:right w:val="single" w:sz="4" w:space="0" w:color="A6A6A6" w:themeColor="background1" w:themeShade="A6"/>
            </w:tcBorders>
          </w:tcPr>
          <w:p w:rsidR="00F63C46" w:rsidRPr="00A25076" w:rsidRDefault="00F63C46" w:rsidP="00F87133">
            <w:pPr>
              <w:pStyle w:val="TableText"/>
              <w:spacing w:before="50" w:after="50"/>
              <w:rPr>
                <w:rFonts w:cs="Segoe UI"/>
                <w:sz w:val="14"/>
                <w:szCs w:val="14"/>
              </w:rPr>
            </w:pPr>
            <w:r w:rsidRPr="00A25076">
              <w:rPr>
                <w:rFonts w:cs="Segoe UI"/>
                <w:sz w:val="14"/>
                <w:szCs w:val="14"/>
              </w:rPr>
              <w:t>Pacific</w:t>
            </w:r>
          </w:p>
        </w:tc>
        <w:tc>
          <w:tcPr>
            <w:tcW w:w="708" w:type="dxa"/>
            <w:tcBorders>
              <w:top w:val="single" w:sz="4" w:space="0" w:color="A6A6A6" w:themeColor="background1" w:themeShade="A6"/>
              <w:left w:val="single" w:sz="4" w:space="0" w:color="A6A6A6" w:themeColor="background1" w:themeShade="A6"/>
            </w:tcBorders>
          </w:tcPr>
          <w:p w:rsidR="00F63C46" w:rsidRPr="00F63C46" w:rsidRDefault="00F63C46" w:rsidP="00F63C46">
            <w:pPr>
              <w:pStyle w:val="TableText"/>
              <w:tabs>
                <w:tab w:val="decimal" w:pos="399"/>
              </w:tabs>
              <w:spacing w:before="50" w:after="50"/>
              <w:rPr>
                <w:rFonts w:cs="Segoe UI"/>
                <w:noProof/>
                <w:sz w:val="14"/>
                <w:szCs w:val="14"/>
                <w:lang w:eastAsia="en-NZ"/>
              </w:rPr>
            </w:pPr>
            <w:r w:rsidRPr="00F63C46">
              <w:rPr>
                <w:rFonts w:cs="Segoe UI"/>
                <w:noProof/>
                <w:sz w:val="14"/>
                <w:szCs w:val="14"/>
                <w:lang w:eastAsia="en-NZ"/>
              </w:rPr>
              <w:t>5</w:t>
            </w:r>
          </w:p>
        </w:tc>
        <w:tc>
          <w:tcPr>
            <w:tcW w:w="709" w:type="dxa"/>
            <w:tcBorders>
              <w:top w:val="single" w:sz="4" w:space="0" w:color="A6A6A6" w:themeColor="background1" w:themeShade="A6"/>
            </w:tcBorders>
          </w:tcPr>
          <w:p w:rsidR="00F63C46" w:rsidRPr="00F63C46" w:rsidRDefault="00F63C46" w:rsidP="00F63C46">
            <w:pPr>
              <w:pStyle w:val="TableText"/>
              <w:tabs>
                <w:tab w:val="decimal" w:pos="424"/>
              </w:tabs>
              <w:spacing w:before="50" w:after="50"/>
              <w:rPr>
                <w:rFonts w:cs="Segoe UI"/>
                <w:noProof/>
                <w:sz w:val="14"/>
                <w:szCs w:val="14"/>
                <w:lang w:eastAsia="en-NZ"/>
              </w:rPr>
            </w:pPr>
            <w:r w:rsidRPr="00F63C46">
              <w:rPr>
                <w:rFonts w:cs="Segoe UI"/>
                <w:noProof/>
                <w:sz w:val="14"/>
                <w:szCs w:val="14"/>
                <w:lang w:eastAsia="en-NZ"/>
              </w:rPr>
              <w:t>8</w:t>
            </w:r>
          </w:p>
        </w:tc>
        <w:tc>
          <w:tcPr>
            <w:tcW w:w="425" w:type="dxa"/>
            <w:tcBorders>
              <w:top w:val="single" w:sz="4" w:space="0" w:color="A6A6A6" w:themeColor="background1" w:themeShade="A6"/>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61.5</w:t>
            </w:r>
          </w:p>
        </w:tc>
        <w:tc>
          <w:tcPr>
            <w:tcW w:w="709" w:type="dxa"/>
            <w:tcBorders>
              <w:top w:val="single" w:sz="4" w:space="0" w:color="A6A6A6" w:themeColor="background1" w:themeShade="A6"/>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(35.5, 82.3)</w:t>
            </w:r>
          </w:p>
        </w:tc>
        <w:tc>
          <w:tcPr>
            <w:tcW w:w="708" w:type="dxa"/>
            <w:tcBorders>
              <w:left w:val="single" w:sz="4" w:space="0" w:color="A6A6A6" w:themeColor="background1" w:themeShade="A6"/>
            </w:tcBorders>
          </w:tcPr>
          <w:p w:rsidR="00F63C46" w:rsidRPr="00F63C46" w:rsidRDefault="00F63C46" w:rsidP="00F63C46">
            <w:pPr>
              <w:pStyle w:val="TableText"/>
              <w:tabs>
                <w:tab w:val="decimal" w:pos="348"/>
              </w:tabs>
              <w:spacing w:before="50" w:after="50"/>
              <w:rPr>
                <w:rFonts w:cs="Segoe UI"/>
                <w:noProof/>
                <w:sz w:val="14"/>
                <w:szCs w:val="14"/>
                <w:lang w:eastAsia="en-NZ"/>
              </w:rPr>
            </w:pPr>
            <w:r w:rsidRPr="00F63C46">
              <w:rPr>
                <w:rFonts w:cs="Segoe UI"/>
                <w:noProof/>
                <w:sz w:val="14"/>
                <w:szCs w:val="14"/>
                <w:lang w:eastAsia="en-NZ"/>
              </w:rPr>
              <w:t>1</w:t>
            </w:r>
          </w:p>
        </w:tc>
        <w:tc>
          <w:tcPr>
            <w:tcW w:w="710" w:type="dxa"/>
          </w:tcPr>
          <w:p w:rsidR="00F63C46" w:rsidRPr="00F63C46" w:rsidRDefault="00F63C46" w:rsidP="00F63C46">
            <w:pPr>
              <w:pStyle w:val="TableText"/>
              <w:tabs>
                <w:tab w:val="decimal" w:pos="370"/>
              </w:tabs>
              <w:spacing w:before="50" w:after="50"/>
              <w:rPr>
                <w:rFonts w:cs="Segoe UI"/>
                <w:noProof/>
                <w:sz w:val="14"/>
                <w:szCs w:val="14"/>
                <w:lang w:eastAsia="en-NZ"/>
              </w:rPr>
            </w:pPr>
            <w:r w:rsidRPr="00F63C46">
              <w:rPr>
                <w:rFonts w:cs="Segoe UI"/>
                <w:noProof/>
                <w:sz w:val="14"/>
                <w:szCs w:val="14"/>
                <w:lang w:eastAsia="en-NZ"/>
              </w:rPr>
              <w:t>0</w:t>
            </w:r>
          </w:p>
        </w:tc>
        <w:tc>
          <w:tcPr>
            <w:tcW w:w="425" w:type="dxa"/>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0.0</w:t>
            </w:r>
          </w:p>
        </w:tc>
        <w:tc>
          <w:tcPr>
            <w:tcW w:w="709" w:type="dxa"/>
            <w:tcBorders>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(0, 79.3)</w:t>
            </w:r>
          </w:p>
        </w:tc>
        <w:tc>
          <w:tcPr>
            <w:tcW w:w="709" w:type="dxa"/>
            <w:tcBorders>
              <w:top w:val="single" w:sz="4" w:space="0" w:color="A6A6A6" w:themeColor="background1" w:themeShade="A6"/>
              <w:left w:val="single" w:sz="4" w:space="0" w:color="A6A6A6" w:themeColor="background1" w:themeShade="A6"/>
            </w:tcBorders>
          </w:tcPr>
          <w:p w:rsidR="00F63C46" w:rsidRPr="00F63C46" w:rsidRDefault="00F63C46" w:rsidP="00F63C46">
            <w:pPr>
              <w:pStyle w:val="TableText"/>
              <w:tabs>
                <w:tab w:val="decimal" w:pos="362"/>
              </w:tabs>
              <w:spacing w:before="50" w:after="50"/>
              <w:rPr>
                <w:rFonts w:cs="Segoe UI"/>
                <w:noProof/>
                <w:sz w:val="14"/>
                <w:szCs w:val="14"/>
                <w:lang w:eastAsia="en-NZ"/>
              </w:rPr>
            </w:pPr>
            <w:r w:rsidRPr="00F63C46">
              <w:rPr>
                <w:rFonts w:cs="Segoe UI"/>
                <w:noProof/>
                <w:sz w:val="14"/>
                <w:szCs w:val="14"/>
                <w:lang w:eastAsia="en-NZ"/>
              </w:rPr>
              <w:t>6</w:t>
            </w:r>
          </w:p>
        </w:tc>
        <w:tc>
          <w:tcPr>
            <w:tcW w:w="708" w:type="dxa"/>
            <w:tcBorders>
              <w:top w:val="single" w:sz="4" w:space="0" w:color="A6A6A6" w:themeColor="background1" w:themeShade="A6"/>
            </w:tcBorders>
          </w:tcPr>
          <w:p w:rsidR="00F63C46" w:rsidRPr="00F63C46" w:rsidRDefault="00F63C46" w:rsidP="00F63C46">
            <w:pPr>
              <w:pStyle w:val="TableText"/>
              <w:tabs>
                <w:tab w:val="decimal" w:pos="386"/>
              </w:tabs>
              <w:spacing w:before="50" w:after="50"/>
              <w:rPr>
                <w:rFonts w:cs="Segoe UI"/>
                <w:noProof/>
                <w:sz w:val="14"/>
                <w:szCs w:val="14"/>
                <w:lang w:eastAsia="en-NZ"/>
              </w:rPr>
            </w:pPr>
            <w:r w:rsidRPr="00F63C46">
              <w:rPr>
                <w:rFonts w:cs="Segoe UI"/>
                <w:noProof/>
                <w:sz w:val="14"/>
                <w:szCs w:val="14"/>
                <w:lang w:eastAsia="en-NZ"/>
              </w:rPr>
              <w:t>8</w:t>
            </w:r>
          </w:p>
        </w:tc>
        <w:tc>
          <w:tcPr>
            <w:tcW w:w="425" w:type="dxa"/>
            <w:tcBorders>
              <w:top w:val="single" w:sz="4" w:space="0" w:color="A6A6A6" w:themeColor="background1" w:themeShade="A6"/>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57.1</w:t>
            </w:r>
          </w:p>
        </w:tc>
        <w:tc>
          <w:tcPr>
            <w:tcW w:w="709" w:type="dxa"/>
            <w:tcBorders>
              <w:top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(32.6, 78.6)</w:t>
            </w:r>
          </w:p>
        </w:tc>
      </w:tr>
      <w:tr w:rsidR="00F63C46" w:rsidRPr="00A25D45" w:rsidTr="00A25076">
        <w:trPr>
          <w:cantSplit/>
        </w:trPr>
        <w:tc>
          <w:tcPr>
            <w:tcW w:w="709" w:type="dxa"/>
            <w:tcBorders>
              <w:right w:val="single" w:sz="4" w:space="0" w:color="A6A6A6" w:themeColor="background1" w:themeShade="A6"/>
            </w:tcBorders>
          </w:tcPr>
          <w:p w:rsidR="00F63C46" w:rsidRPr="00A25076" w:rsidRDefault="00F63C46" w:rsidP="00F87133">
            <w:pPr>
              <w:pStyle w:val="TableText"/>
              <w:spacing w:before="50" w:after="50"/>
              <w:rPr>
                <w:rFonts w:cs="Segoe UI"/>
                <w:sz w:val="14"/>
                <w:szCs w:val="14"/>
              </w:rPr>
            </w:pPr>
            <w:r w:rsidRPr="00A25076">
              <w:rPr>
                <w:rFonts w:cs="Segoe UI"/>
                <w:sz w:val="14"/>
                <w:szCs w:val="14"/>
              </w:rPr>
              <w:t>Asian</w:t>
            </w:r>
          </w:p>
        </w:tc>
        <w:tc>
          <w:tcPr>
            <w:tcW w:w="708" w:type="dxa"/>
            <w:tcBorders>
              <w:top w:val="single" w:sz="4" w:space="0" w:color="A6A6A6" w:themeColor="background1" w:themeShade="A6"/>
              <w:left w:val="single" w:sz="4" w:space="0" w:color="A6A6A6" w:themeColor="background1" w:themeShade="A6"/>
            </w:tcBorders>
          </w:tcPr>
          <w:p w:rsidR="00F63C46" w:rsidRPr="00F63C46" w:rsidRDefault="00F63C46" w:rsidP="00F63C46">
            <w:pPr>
              <w:pStyle w:val="TableText"/>
              <w:tabs>
                <w:tab w:val="decimal" w:pos="399"/>
              </w:tabs>
              <w:spacing w:before="50" w:after="50"/>
              <w:rPr>
                <w:rFonts w:cs="Segoe UI"/>
                <w:noProof/>
                <w:sz w:val="14"/>
                <w:szCs w:val="14"/>
                <w:lang w:eastAsia="en-NZ"/>
              </w:rPr>
            </w:pPr>
            <w:r w:rsidRPr="00F63C46">
              <w:rPr>
                <w:rFonts w:cs="Segoe UI"/>
                <w:noProof/>
                <w:sz w:val="14"/>
                <w:szCs w:val="14"/>
                <w:lang w:eastAsia="en-NZ"/>
              </w:rPr>
              <w:t>2</w:t>
            </w:r>
          </w:p>
        </w:tc>
        <w:tc>
          <w:tcPr>
            <w:tcW w:w="709" w:type="dxa"/>
            <w:tcBorders>
              <w:top w:val="single" w:sz="4" w:space="0" w:color="A6A6A6" w:themeColor="background1" w:themeShade="A6"/>
            </w:tcBorders>
          </w:tcPr>
          <w:p w:rsidR="00F63C46" w:rsidRPr="00F63C46" w:rsidRDefault="00F63C46" w:rsidP="00F63C46">
            <w:pPr>
              <w:pStyle w:val="TableText"/>
              <w:tabs>
                <w:tab w:val="decimal" w:pos="424"/>
              </w:tabs>
              <w:spacing w:before="50" w:after="50"/>
              <w:rPr>
                <w:rFonts w:cs="Segoe UI"/>
                <w:noProof/>
                <w:sz w:val="14"/>
                <w:szCs w:val="14"/>
                <w:lang w:eastAsia="en-NZ"/>
              </w:rPr>
            </w:pPr>
            <w:r w:rsidRPr="00F63C46">
              <w:rPr>
                <w:rFonts w:cs="Segoe UI"/>
                <w:noProof/>
                <w:sz w:val="14"/>
                <w:szCs w:val="14"/>
                <w:lang w:eastAsia="en-NZ"/>
              </w:rPr>
              <w:t>34</w:t>
            </w:r>
          </w:p>
        </w:tc>
        <w:tc>
          <w:tcPr>
            <w:tcW w:w="425" w:type="dxa"/>
            <w:tcBorders>
              <w:top w:val="single" w:sz="4" w:space="0" w:color="A6A6A6" w:themeColor="background1" w:themeShade="A6"/>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94.4</w:t>
            </w:r>
          </w:p>
        </w:tc>
        <w:tc>
          <w:tcPr>
            <w:tcW w:w="709" w:type="dxa"/>
            <w:tcBorders>
              <w:top w:val="single" w:sz="4" w:space="0" w:color="A6A6A6" w:themeColor="background1" w:themeShade="A6"/>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(81.9, 98.5)</w:t>
            </w:r>
          </w:p>
        </w:tc>
        <w:tc>
          <w:tcPr>
            <w:tcW w:w="708" w:type="dxa"/>
            <w:tcBorders>
              <w:left w:val="single" w:sz="4" w:space="0" w:color="A6A6A6" w:themeColor="background1" w:themeShade="A6"/>
            </w:tcBorders>
          </w:tcPr>
          <w:p w:rsidR="00F63C46" w:rsidRPr="00F63C46" w:rsidRDefault="00F63C46" w:rsidP="00F63C46">
            <w:pPr>
              <w:pStyle w:val="TableText"/>
              <w:tabs>
                <w:tab w:val="decimal" w:pos="348"/>
              </w:tabs>
              <w:spacing w:before="50" w:after="50"/>
              <w:rPr>
                <w:rFonts w:cs="Segoe UI"/>
                <w:noProof/>
                <w:sz w:val="14"/>
                <w:szCs w:val="14"/>
                <w:lang w:eastAsia="en-NZ"/>
              </w:rPr>
            </w:pPr>
            <w:r w:rsidRPr="00F63C46">
              <w:rPr>
                <w:rFonts w:cs="Segoe UI"/>
                <w:noProof/>
                <w:sz w:val="14"/>
                <w:szCs w:val="14"/>
                <w:lang w:eastAsia="en-NZ"/>
              </w:rPr>
              <w:t>2</w:t>
            </w:r>
          </w:p>
        </w:tc>
        <w:tc>
          <w:tcPr>
            <w:tcW w:w="710" w:type="dxa"/>
          </w:tcPr>
          <w:p w:rsidR="00F63C46" w:rsidRPr="00F63C46" w:rsidRDefault="00F63C46" w:rsidP="00F63C46">
            <w:pPr>
              <w:pStyle w:val="TableText"/>
              <w:tabs>
                <w:tab w:val="decimal" w:pos="370"/>
              </w:tabs>
              <w:spacing w:before="50" w:after="50"/>
              <w:rPr>
                <w:rFonts w:cs="Segoe UI"/>
                <w:noProof/>
                <w:sz w:val="14"/>
                <w:szCs w:val="14"/>
                <w:lang w:eastAsia="en-NZ"/>
              </w:rPr>
            </w:pPr>
            <w:r w:rsidRPr="00F63C46">
              <w:rPr>
                <w:rFonts w:cs="Segoe UI"/>
                <w:noProof/>
                <w:sz w:val="14"/>
                <w:szCs w:val="14"/>
                <w:lang w:eastAsia="en-NZ"/>
              </w:rPr>
              <w:t>3</w:t>
            </w:r>
          </w:p>
        </w:tc>
        <w:tc>
          <w:tcPr>
            <w:tcW w:w="425" w:type="dxa"/>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60.0</w:t>
            </w:r>
          </w:p>
        </w:tc>
        <w:tc>
          <w:tcPr>
            <w:tcW w:w="709" w:type="dxa"/>
            <w:tcBorders>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(23.1, 88.2)</w:t>
            </w:r>
          </w:p>
        </w:tc>
        <w:tc>
          <w:tcPr>
            <w:tcW w:w="709" w:type="dxa"/>
            <w:tcBorders>
              <w:top w:val="single" w:sz="4" w:space="0" w:color="A6A6A6" w:themeColor="background1" w:themeShade="A6"/>
              <w:left w:val="single" w:sz="4" w:space="0" w:color="A6A6A6" w:themeColor="background1" w:themeShade="A6"/>
            </w:tcBorders>
          </w:tcPr>
          <w:p w:rsidR="00F63C46" w:rsidRPr="00F63C46" w:rsidRDefault="00F63C46" w:rsidP="00F63C46">
            <w:pPr>
              <w:pStyle w:val="TableText"/>
              <w:tabs>
                <w:tab w:val="decimal" w:pos="362"/>
              </w:tabs>
              <w:spacing w:before="50" w:after="50"/>
              <w:rPr>
                <w:rFonts w:cs="Segoe UI"/>
                <w:noProof/>
                <w:sz w:val="14"/>
                <w:szCs w:val="14"/>
                <w:lang w:eastAsia="en-NZ"/>
              </w:rPr>
            </w:pPr>
            <w:r w:rsidRPr="00F63C46">
              <w:rPr>
                <w:rFonts w:cs="Segoe UI"/>
                <w:noProof/>
                <w:sz w:val="14"/>
                <w:szCs w:val="14"/>
                <w:lang w:eastAsia="en-NZ"/>
              </w:rPr>
              <w:t>4</w:t>
            </w:r>
          </w:p>
        </w:tc>
        <w:tc>
          <w:tcPr>
            <w:tcW w:w="708" w:type="dxa"/>
            <w:tcBorders>
              <w:top w:val="single" w:sz="4" w:space="0" w:color="A6A6A6" w:themeColor="background1" w:themeShade="A6"/>
            </w:tcBorders>
          </w:tcPr>
          <w:p w:rsidR="00F63C46" w:rsidRPr="00F63C46" w:rsidRDefault="00F63C46" w:rsidP="00F63C46">
            <w:pPr>
              <w:pStyle w:val="TableText"/>
              <w:tabs>
                <w:tab w:val="decimal" w:pos="386"/>
              </w:tabs>
              <w:spacing w:before="50" w:after="50"/>
              <w:rPr>
                <w:rFonts w:cs="Segoe UI"/>
                <w:noProof/>
                <w:sz w:val="14"/>
                <w:szCs w:val="14"/>
                <w:lang w:eastAsia="en-NZ"/>
              </w:rPr>
            </w:pPr>
            <w:r w:rsidRPr="00F63C46">
              <w:rPr>
                <w:rFonts w:cs="Segoe UI"/>
                <w:noProof/>
                <w:sz w:val="14"/>
                <w:szCs w:val="14"/>
                <w:lang w:eastAsia="en-NZ"/>
              </w:rPr>
              <w:t>37</w:t>
            </w:r>
          </w:p>
        </w:tc>
        <w:tc>
          <w:tcPr>
            <w:tcW w:w="425" w:type="dxa"/>
            <w:tcBorders>
              <w:top w:val="single" w:sz="4" w:space="0" w:color="A6A6A6" w:themeColor="background1" w:themeShade="A6"/>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90.2</w:t>
            </w:r>
          </w:p>
        </w:tc>
        <w:tc>
          <w:tcPr>
            <w:tcW w:w="709" w:type="dxa"/>
            <w:tcBorders>
              <w:top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(77.5, 96.1)</w:t>
            </w:r>
          </w:p>
        </w:tc>
      </w:tr>
      <w:tr w:rsidR="00F63C46" w:rsidRPr="00A25D45" w:rsidTr="00A25076">
        <w:trPr>
          <w:cantSplit/>
        </w:trPr>
        <w:tc>
          <w:tcPr>
            <w:tcW w:w="709" w:type="dxa"/>
            <w:tcBorders>
              <w:bottom w:val="single" w:sz="4" w:space="0" w:color="7F7F7F" w:themeColor="text1" w:themeTint="80"/>
              <w:right w:val="single" w:sz="4" w:space="0" w:color="A6A6A6" w:themeColor="background1" w:themeShade="A6"/>
            </w:tcBorders>
          </w:tcPr>
          <w:p w:rsidR="00F63C46" w:rsidRPr="00A25076" w:rsidRDefault="00F63C46" w:rsidP="00F87133">
            <w:pPr>
              <w:pStyle w:val="TableText"/>
              <w:spacing w:before="50" w:after="50"/>
              <w:rPr>
                <w:rFonts w:cs="Segoe UI"/>
                <w:sz w:val="14"/>
                <w:szCs w:val="14"/>
              </w:rPr>
            </w:pPr>
            <w:r w:rsidRPr="00A25076">
              <w:rPr>
                <w:rFonts w:cs="Segoe UI"/>
                <w:sz w:val="14"/>
                <w:szCs w:val="14"/>
              </w:rPr>
              <w:t>Other</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99"/>
              </w:tabs>
              <w:spacing w:before="50" w:after="50"/>
              <w:rPr>
                <w:rFonts w:cs="Segoe UI"/>
                <w:noProof/>
                <w:sz w:val="14"/>
                <w:szCs w:val="14"/>
                <w:lang w:eastAsia="en-NZ"/>
              </w:rPr>
            </w:pPr>
            <w:r w:rsidRPr="00F63C46">
              <w:rPr>
                <w:rFonts w:cs="Segoe UI"/>
                <w:noProof/>
                <w:sz w:val="14"/>
                <w:szCs w:val="14"/>
                <w:lang w:eastAsia="en-NZ"/>
              </w:rPr>
              <w:t>44</w:t>
            </w:r>
          </w:p>
        </w:tc>
        <w:tc>
          <w:tcPr>
            <w:tcW w:w="709" w:type="dxa"/>
            <w:tcBorders>
              <w:top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424"/>
              </w:tabs>
              <w:spacing w:before="50" w:after="50"/>
              <w:rPr>
                <w:rFonts w:cs="Segoe UI"/>
                <w:noProof/>
                <w:sz w:val="14"/>
                <w:szCs w:val="14"/>
                <w:lang w:eastAsia="en-NZ"/>
              </w:rPr>
            </w:pPr>
            <w:r w:rsidRPr="00F63C46">
              <w:rPr>
                <w:rFonts w:cs="Segoe UI"/>
                <w:noProof/>
                <w:sz w:val="14"/>
                <w:szCs w:val="14"/>
                <w:lang w:eastAsia="en-NZ"/>
              </w:rPr>
              <w:t>217</w:t>
            </w:r>
          </w:p>
        </w:tc>
        <w:tc>
          <w:tcPr>
            <w:tcW w:w="425" w:type="dxa"/>
            <w:tcBorders>
              <w:top w:val="single" w:sz="4" w:space="0" w:color="A6A6A6" w:themeColor="background1" w:themeShade="A6"/>
              <w:bottom w:val="single" w:sz="4" w:space="0" w:color="7F7F7F" w:themeColor="text1" w:themeTint="80"/>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83.1</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(78.1, 87.2)</w:t>
            </w:r>
          </w:p>
        </w:tc>
        <w:tc>
          <w:tcPr>
            <w:tcW w:w="708" w:type="dxa"/>
            <w:tcBorders>
              <w:left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48"/>
              </w:tabs>
              <w:spacing w:before="50" w:after="50"/>
              <w:rPr>
                <w:rFonts w:cs="Segoe UI"/>
                <w:noProof/>
                <w:sz w:val="14"/>
                <w:szCs w:val="14"/>
                <w:lang w:eastAsia="en-NZ"/>
              </w:rPr>
            </w:pPr>
            <w:r w:rsidRPr="00F63C46">
              <w:rPr>
                <w:rFonts w:cs="Segoe UI"/>
                <w:noProof/>
                <w:sz w:val="14"/>
                <w:szCs w:val="14"/>
                <w:lang w:eastAsia="en-NZ"/>
              </w:rPr>
              <w:t>29</w:t>
            </w:r>
          </w:p>
        </w:tc>
        <w:tc>
          <w:tcPr>
            <w:tcW w:w="710" w:type="dxa"/>
            <w:tcBorders>
              <w:bottom w:val="single" w:sz="4" w:space="0" w:color="7F7F7F" w:themeColor="text1" w:themeTint="80"/>
            </w:tcBorders>
          </w:tcPr>
          <w:p w:rsidR="00F63C46" w:rsidRPr="00F63C46" w:rsidRDefault="00F63C46" w:rsidP="00F63C46">
            <w:pPr>
              <w:pStyle w:val="TableText"/>
              <w:tabs>
                <w:tab w:val="decimal" w:pos="370"/>
              </w:tabs>
              <w:spacing w:before="50" w:after="50"/>
              <w:rPr>
                <w:rFonts w:cs="Segoe UI"/>
                <w:noProof/>
                <w:sz w:val="14"/>
                <w:szCs w:val="14"/>
                <w:lang w:eastAsia="en-NZ"/>
              </w:rPr>
            </w:pPr>
            <w:r w:rsidRPr="00F63C46">
              <w:rPr>
                <w:rFonts w:cs="Segoe UI"/>
                <w:noProof/>
                <w:sz w:val="14"/>
                <w:szCs w:val="14"/>
                <w:lang w:eastAsia="en-NZ"/>
              </w:rPr>
              <w:t>46</w:t>
            </w:r>
          </w:p>
        </w:tc>
        <w:tc>
          <w:tcPr>
            <w:tcW w:w="425" w:type="dxa"/>
            <w:tcBorders>
              <w:bottom w:val="single" w:sz="4" w:space="0" w:color="7F7F7F" w:themeColor="text1" w:themeTint="80"/>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61.3</w:t>
            </w:r>
          </w:p>
        </w:tc>
        <w:tc>
          <w:tcPr>
            <w:tcW w:w="709" w:type="dxa"/>
            <w:tcBorders>
              <w:bottom w:val="single" w:sz="4" w:space="0" w:color="7F7F7F" w:themeColor="text1" w:themeTint="80"/>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(50, 71.5)</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62"/>
              </w:tabs>
              <w:spacing w:before="50" w:after="50"/>
              <w:rPr>
                <w:rFonts w:cs="Segoe UI"/>
                <w:noProof/>
                <w:sz w:val="14"/>
                <w:szCs w:val="14"/>
                <w:lang w:eastAsia="en-NZ"/>
              </w:rPr>
            </w:pPr>
            <w:r w:rsidRPr="00F63C46">
              <w:rPr>
                <w:rFonts w:cs="Segoe UI"/>
                <w:noProof/>
                <w:sz w:val="14"/>
                <w:szCs w:val="14"/>
                <w:lang w:eastAsia="en-NZ"/>
              </w:rPr>
              <w:t>73</w:t>
            </w:r>
          </w:p>
        </w:tc>
        <w:tc>
          <w:tcPr>
            <w:tcW w:w="708" w:type="dxa"/>
            <w:tcBorders>
              <w:top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86"/>
              </w:tabs>
              <w:spacing w:before="50" w:after="50"/>
              <w:rPr>
                <w:rFonts w:cs="Segoe UI"/>
                <w:noProof/>
                <w:sz w:val="14"/>
                <w:szCs w:val="14"/>
                <w:lang w:eastAsia="en-NZ"/>
              </w:rPr>
            </w:pPr>
            <w:r w:rsidRPr="00F63C46">
              <w:rPr>
                <w:rFonts w:cs="Segoe UI"/>
                <w:noProof/>
                <w:sz w:val="14"/>
                <w:szCs w:val="14"/>
                <w:lang w:eastAsia="en-NZ"/>
              </w:rPr>
              <w:t>263</w:t>
            </w:r>
          </w:p>
        </w:tc>
        <w:tc>
          <w:tcPr>
            <w:tcW w:w="425" w:type="dxa"/>
            <w:tcBorders>
              <w:top w:val="single" w:sz="4" w:space="0" w:color="A6A6A6" w:themeColor="background1" w:themeShade="A6"/>
              <w:bottom w:val="single" w:sz="4" w:space="0" w:color="7F7F7F" w:themeColor="text1" w:themeTint="80"/>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78.3</w:t>
            </w:r>
          </w:p>
        </w:tc>
        <w:tc>
          <w:tcPr>
            <w:tcW w:w="709" w:type="dxa"/>
            <w:tcBorders>
              <w:top w:val="single" w:sz="4" w:space="0" w:color="A6A6A6" w:themeColor="background1" w:themeShade="A6"/>
              <w:bottom w:val="single" w:sz="4" w:space="0" w:color="7F7F7F" w:themeColor="text1" w:themeTint="80"/>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(73.6, 82.4)</w:t>
            </w:r>
          </w:p>
        </w:tc>
      </w:tr>
      <w:tr w:rsidR="00F63C46" w:rsidRPr="00A25D45" w:rsidTr="00A25076">
        <w:trPr>
          <w:cantSplit/>
        </w:trPr>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F63C46" w:rsidRPr="00A25076" w:rsidRDefault="00F63C46" w:rsidP="00F87133">
            <w:pPr>
              <w:pStyle w:val="TableText"/>
              <w:spacing w:before="50" w:after="50"/>
              <w:rPr>
                <w:rFonts w:cs="Segoe UI"/>
                <w:sz w:val="14"/>
                <w:szCs w:val="14"/>
              </w:rPr>
            </w:pPr>
            <w:r w:rsidRPr="00A25076">
              <w:rPr>
                <w:rFonts w:cs="Segoe UI"/>
                <w:sz w:val="14"/>
                <w:szCs w:val="14"/>
              </w:rPr>
              <w:t>Total</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99"/>
              </w:tabs>
              <w:spacing w:before="50" w:after="50"/>
              <w:rPr>
                <w:rFonts w:cs="Segoe UI"/>
                <w:noProof/>
                <w:sz w:val="14"/>
                <w:szCs w:val="14"/>
                <w:lang w:eastAsia="en-NZ"/>
              </w:rPr>
            </w:pPr>
            <w:r w:rsidRPr="00F63C46">
              <w:rPr>
                <w:rFonts w:cs="Segoe UI"/>
                <w:noProof/>
                <w:sz w:val="14"/>
                <w:szCs w:val="14"/>
                <w:lang w:eastAsia="en-NZ"/>
              </w:rPr>
              <w:t>54</w:t>
            </w:r>
          </w:p>
        </w:tc>
        <w:tc>
          <w:tcPr>
            <w:tcW w:w="709"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tabs>
                <w:tab w:val="decimal" w:pos="424"/>
              </w:tabs>
              <w:spacing w:before="50" w:after="50"/>
              <w:rPr>
                <w:rFonts w:cs="Segoe UI"/>
                <w:noProof/>
                <w:sz w:val="14"/>
                <w:szCs w:val="14"/>
                <w:lang w:eastAsia="en-NZ"/>
              </w:rPr>
            </w:pPr>
            <w:r w:rsidRPr="00F63C46">
              <w:rPr>
                <w:rFonts w:cs="Segoe UI"/>
                <w:noProof/>
                <w:sz w:val="14"/>
                <w:szCs w:val="14"/>
                <w:lang w:eastAsia="en-NZ"/>
              </w:rPr>
              <w:t>268</w:t>
            </w:r>
          </w:p>
        </w:tc>
        <w:tc>
          <w:tcPr>
            <w:tcW w:w="425"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83.2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(78.8, 86.9)</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48"/>
              </w:tabs>
              <w:spacing w:before="50" w:after="50"/>
              <w:rPr>
                <w:rFonts w:cs="Segoe UI"/>
                <w:noProof/>
                <w:sz w:val="14"/>
                <w:szCs w:val="14"/>
                <w:lang w:eastAsia="en-NZ"/>
              </w:rPr>
            </w:pPr>
            <w:r w:rsidRPr="00F63C46">
              <w:rPr>
                <w:rFonts w:cs="Segoe UI"/>
                <w:noProof/>
                <w:sz w:val="14"/>
                <w:szCs w:val="14"/>
                <w:lang w:eastAsia="en-NZ"/>
              </w:rPr>
              <w:t>32</w:t>
            </w:r>
          </w:p>
        </w:tc>
        <w:tc>
          <w:tcPr>
            <w:tcW w:w="710"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tabs>
                <w:tab w:val="decimal" w:pos="370"/>
              </w:tabs>
              <w:spacing w:before="50" w:after="50"/>
              <w:rPr>
                <w:rFonts w:cs="Segoe UI"/>
                <w:noProof/>
                <w:sz w:val="14"/>
                <w:szCs w:val="14"/>
                <w:lang w:eastAsia="en-NZ"/>
              </w:rPr>
            </w:pPr>
            <w:r w:rsidRPr="00F63C46">
              <w:rPr>
                <w:rFonts w:cs="Segoe UI"/>
                <w:noProof/>
                <w:sz w:val="14"/>
                <w:szCs w:val="14"/>
                <w:lang w:eastAsia="en-NZ"/>
              </w:rPr>
              <w:t>52</w:t>
            </w:r>
          </w:p>
        </w:tc>
        <w:tc>
          <w:tcPr>
            <w:tcW w:w="425"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61.9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(51.2, 71.6)</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F63C46" w:rsidRPr="00F63C46" w:rsidRDefault="00F63C46" w:rsidP="00F63C46">
            <w:pPr>
              <w:pStyle w:val="TableText"/>
              <w:tabs>
                <w:tab w:val="decimal" w:pos="362"/>
              </w:tabs>
              <w:spacing w:before="50" w:after="50"/>
              <w:rPr>
                <w:rFonts w:cs="Segoe UI"/>
                <w:noProof/>
                <w:sz w:val="14"/>
                <w:szCs w:val="14"/>
                <w:lang w:eastAsia="en-NZ"/>
              </w:rPr>
            </w:pPr>
            <w:r w:rsidRPr="00F63C46">
              <w:rPr>
                <w:rFonts w:cs="Segoe UI"/>
                <w:noProof/>
                <w:sz w:val="14"/>
                <w:szCs w:val="14"/>
                <w:lang w:eastAsia="en-NZ"/>
              </w:rPr>
              <w:t>86</w:t>
            </w:r>
          </w:p>
        </w:tc>
        <w:tc>
          <w:tcPr>
            <w:tcW w:w="708"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tabs>
                <w:tab w:val="decimal" w:pos="386"/>
              </w:tabs>
              <w:spacing w:before="50" w:after="50"/>
              <w:rPr>
                <w:rFonts w:cs="Segoe UI"/>
                <w:noProof/>
                <w:sz w:val="14"/>
                <w:szCs w:val="14"/>
                <w:lang w:eastAsia="en-NZ"/>
              </w:rPr>
            </w:pPr>
            <w:r w:rsidRPr="00F63C46">
              <w:rPr>
                <w:rFonts w:cs="Segoe UI"/>
                <w:noProof/>
                <w:sz w:val="14"/>
                <w:szCs w:val="14"/>
                <w:lang w:eastAsia="en-NZ"/>
              </w:rPr>
              <w:t>320</w:t>
            </w:r>
          </w:p>
        </w:tc>
        <w:tc>
          <w:tcPr>
            <w:tcW w:w="425"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spacing w:before="50" w:after="50"/>
              <w:jc w:val="right"/>
              <w:rPr>
                <w:rFonts w:cs="Segoe UI"/>
                <w:noProof/>
                <w:sz w:val="14"/>
                <w:szCs w:val="14"/>
                <w:lang w:eastAsia="en-NZ"/>
              </w:rPr>
            </w:pPr>
            <w:r w:rsidRPr="00F63C46">
              <w:rPr>
                <w:rFonts w:cs="Segoe UI"/>
                <w:noProof/>
                <w:sz w:val="14"/>
                <w:szCs w:val="14"/>
                <w:lang w:eastAsia="en-NZ"/>
              </w:rPr>
              <w:t>78.8</w:t>
            </w:r>
          </w:p>
        </w:tc>
        <w:tc>
          <w:tcPr>
            <w:tcW w:w="709" w:type="dxa"/>
            <w:tcBorders>
              <w:top w:val="single" w:sz="4" w:space="0" w:color="7F7F7F" w:themeColor="text1" w:themeTint="80"/>
              <w:bottom w:val="single" w:sz="4" w:space="0" w:color="7F7F7F" w:themeColor="text1" w:themeTint="80"/>
            </w:tcBorders>
          </w:tcPr>
          <w:p w:rsidR="00F63C46" w:rsidRPr="00F63C46" w:rsidRDefault="00F63C46" w:rsidP="00F63C46">
            <w:pPr>
              <w:pStyle w:val="TableText"/>
              <w:spacing w:before="50" w:after="50"/>
              <w:ind w:right="-28"/>
              <w:rPr>
                <w:rFonts w:cs="Segoe UI"/>
                <w:noProof/>
                <w:spacing w:val="-4"/>
                <w:sz w:val="14"/>
                <w:szCs w:val="14"/>
                <w:lang w:eastAsia="en-NZ"/>
              </w:rPr>
            </w:pPr>
            <w:r w:rsidRPr="00F63C46">
              <w:rPr>
                <w:rFonts w:cs="Segoe UI"/>
                <w:noProof/>
                <w:spacing w:val="-4"/>
                <w:sz w:val="14"/>
                <w:szCs w:val="14"/>
                <w:lang w:eastAsia="en-NZ"/>
              </w:rPr>
              <w:t>(74.6, 82.5)</w:t>
            </w:r>
          </w:p>
        </w:tc>
      </w:tr>
    </w:tbl>
    <w:p w:rsidR="005A7C25" w:rsidRDefault="005A7C25" w:rsidP="00BB4BE0">
      <w:pPr>
        <w:rPr>
          <w:noProof/>
          <w:lang w:eastAsia="en-NZ"/>
        </w:rPr>
      </w:pPr>
    </w:p>
    <w:p w:rsidR="003F6DFA" w:rsidRDefault="003F6DFA" w:rsidP="00BB4BE0">
      <w:pPr>
        <w:pStyle w:val="Figure"/>
        <w:rPr>
          <w:noProof/>
          <w:lang w:eastAsia="en-NZ"/>
        </w:rPr>
      </w:pPr>
      <w:bookmarkStart w:id="77" w:name="_Toc442922"/>
      <w:bookmarkStart w:id="78" w:name="_Toc3989544"/>
      <w:r>
        <w:rPr>
          <w:noProof/>
          <w:lang w:eastAsia="en-NZ"/>
        </w:rPr>
        <w:t xml:space="preserve">Figure 7: </w:t>
      </w:r>
      <w:r w:rsidRPr="00D339DC">
        <w:rPr>
          <w:noProof/>
          <w:lang w:eastAsia="en-NZ"/>
        </w:rPr>
        <w:t>Interval cancer rate</w:t>
      </w:r>
      <w:r>
        <w:rPr>
          <w:noProof/>
          <w:lang w:eastAsia="en-NZ"/>
        </w:rPr>
        <w:t>s</w:t>
      </w:r>
      <w:r w:rsidRPr="00D339DC">
        <w:rPr>
          <w:noProof/>
          <w:lang w:eastAsia="en-NZ"/>
        </w:rPr>
        <w:t xml:space="preserve"> by</w:t>
      </w:r>
      <w:r>
        <w:rPr>
          <w:noProof/>
          <w:lang w:eastAsia="en-NZ"/>
        </w:rPr>
        <w:t xml:space="preserve"> sex of participant for</w:t>
      </w:r>
      <w:r w:rsidRPr="00D339DC">
        <w:rPr>
          <w:noProof/>
          <w:lang w:eastAsia="en-NZ"/>
        </w:rPr>
        <w:t xml:space="preserve"> initial, subsequent and all screens</w:t>
      </w:r>
      <w:r>
        <w:rPr>
          <w:noProof/>
          <w:lang w:eastAsia="en-NZ"/>
        </w:rPr>
        <w:t>, 2012–2015</w:t>
      </w:r>
      <w:bookmarkEnd w:id="77"/>
      <w:bookmarkEnd w:id="78"/>
    </w:p>
    <w:p w:rsidR="003F6DFA" w:rsidRDefault="00CD22B3" w:rsidP="00CD22B3">
      <w:r w:rsidRPr="00CD22B3">
        <w:rPr>
          <w:noProof/>
          <w:lang w:eastAsia="en-NZ"/>
        </w:rPr>
        <w:drawing>
          <wp:inline distT="0" distB="0" distL="0" distR="0" wp14:anchorId="7EA933E2" wp14:editId="3C3872B7">
            <wp:extent cx="4676190" cy="2828571"/>
            <wp:effectExtent l="0" t="0" r="0" b="0"/>
            <wp:docPr id="16" name="Picture 16" title="Figure 7: Interval cancer rates by sex of participant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676190" cy="2828571"/>
                    </a:xfrm>
                    <a:prstGeom prst="rect">
                      <a:avLst/>
                    </a:prstGeom>
                  </pic:spPr>
                </pic:pic>
              </a:graphicData>
            </a:graphic>
          </wp:inline>
        </w:drawing>
      </w:r>
    </w:p>
    <w:p w:rsidR="003F6DFA" w:rsidRDefault="003F6DFA" w:rsidP="00BB4BE0"/>
    <w:p w:rsidR="003F6DFA" w:rsidRDefault="003F6DFA" w:rsidP="00BB4BE0">
      <w:pPr>
        <w:pStyle w:val="Table"/>
      </w:pPr>
      <w:bookmarkStart w:id="79" w:name="_Toc442819"/>
      <w:bookmarkStart w:id="80" w:name="_Toc3989553"/>
      <w:r w:rsidRPr="00896B43">
        <w:t xml:space="preserve">Table </w:t>
      </w:r>
      <w:r>
        <w:t>8</w:t>
      </w:r>
      <w:r w:rsidRPr="00896B43">
        <w:t>: Interval cancer</w:t>
      </w:r>
      <w:r>
        <w:t>s</w:t>
      </w:r>
      <w:r w:rsidRPr="00896B43">
        <w:t xml:space="preserve"> rate</w:t>
      </w:r>
      <w:r>
        <w:t xml:space="preserve">s by sex of participant for initial, </w:t>
      </w:r>
      <w:r w:rsidRPr="00896B43">
        <w:t xml:space="preserve">subsequent </w:t>
      </w:r>
      <w:r>
        <w:t xml:space="preserve">and all </w:t>
      </w:r>
      <w:r w:rsidRPr="00896B43">
        <w:t>screen</w:t>
      </w:r>
      <w:r>
        <w:t>s</w:t>
      </w:r>
      <w:r w:rsidRPr="00896B43">
        <w:t>, 2012</w:t>
      </w:r>
      <w:r>
        <w:t>–</w:t>
      </w:r>
      <w:r w:rsidRPr="00896B43">
        <w:t>2015</w:t>
      </w:r>
      <w:bookmarkEnd w:id="79"/>
      <w:bookmarkEnd w:id="80"/>
    </w:p>
    <w:tbl>
      <w:tblPr>
        <w:tblStyle w:val="TableGrid"/>
        <w:tblW w:w="8364"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08"/>
        <w:gridCol w:w="709"/>
        <w:gridCol w:w="425"/>
        <w:gridCol w:w="709"/>
        <w:gridCol w:w="708"/>
        <w:gridCol w:w="710"/>
        <w:gridCol w:w="425"/>
        <w:gridCol w:w="709"/>
        <w:gridCol w:w="709"/>
        <w:gridCol w:w="709"/>
        <w:gridCol w:w="425"/>
        <w:gridCol w:w="709"/>
      </w:tblGrid>
      <w:tr w:rsidR="005A7C25" w:rsidRPr="00A25D45" w:rsidTr="002813C7">
        <w:trPr>
          <w:cantSplit/>
        </w:trPr>
        <w:tc>
          <w:tcPr>
            <w:tcW w:w="709" w:type="dxa"/>
            <w:vMerge w:val="restart"/>
            <w:tcBorders>
              <w:top w:val="nil"/>
              <w:right w:val="single" w:sz="4" w:space="0" w:color="A6A6A6" w:themeColor="background1" w:themeShade="A6"/>
            </w:tcBorders>
            <w:shd w:val="clear" w:color="auto" w:fill="D9D9D9" w:themeFill="background1" w:themeFillShade="D9"/>
          </w:tcPr>
          <w:p w:rsidR="005A7C25" w:rsidRPr="00A25D45" w:rsidRDefault="002813C7" w:rsidP="00F87133">
            <w:pPr>
              <w:pStyle w:val="TableText"/>
              <w:spacing w:before="50" w:after="50"/>
              <w:rPr>
                <w:rFonts w:eastAsia="Lucida Sans Unicode" w:cs="Segoe UI"/>
                <w:b/>
                <w:sz w:val="14"/>
                <w:szCs w:val="14"/>
              </w:rPr>
            </w:pPr>
            <w:r>
              <w:rPr>
                <w:rFonts w:eastAsia="Lucida Sans Unicode" w:cs="Segoe UI"/>
                <w:b/>
                <w:sz w:val="14"/>
                <w:szCs w:val="14"/>
              </w:rPr>
              <w:t>Sex</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2" w:type="dxa"/>
            <w:gridSpan w:val="4"/>
            <w:tcBorders>
              <w:top w:val="nil"/>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5A7C25" w:rsidRPr="00A25D45" w:rsidTr="002813C7">
        <w:trPr>
          <w:cantSplit/>
          <w:trHeight w:val="767"/>
        </w:trPr>
        <w:tc>
          <w:tcPr>
            <w:tcW w:w="709"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 xml:space="preserve">Definitive </w:t>
            </w:r>
            <w:r w:rsidRPr="00A25D45">
              <w:rPr>
                <w:rFonts w:eastAsia="Lucida Sans Unicode" w:cs="Segoe UI"/>
                <w:b/>
                <w:sz w:val="14"/>
                <w:szCs w:val="14"/>
              </w:rPr>
              <w:t>screens</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ind w:left="-28" w:right="-28"/>
              <w:jc w:val="center"/>
              <w:rPr>
                <w:rFonts w:eastAsia="Lucida Sans Unicode" w:cs="Segoe UI"/>
                <w:b/>
                <w:sz w:val="14"/>
                <w:szCs w:val="14"/>
              </w:rPr>
            </w:pPr>
            <w:r w:rsidRPr="00A25D45">
              <w:rPr>
                <w:rFonts w:eastAsia="Lucida Sans Unicode" w:cs="Segoe UI"/>
                <w:b/>
                <w:spacing w:val="-4"/>
                <w:sz w:val="14"/>
                <w:szCs w:val="14"/>
              </w:rPr>
              <w:t>Definitive</w:t>
            </w:r>
            <w:r w:rsidRPr="00A25D45">
              <w:rPr>
                <w:rFonts w:eastAsia="Lucida Sans Unicode" w:cs="Segoe UI"/>
                <w:b/>
                <w:sz w:val="14"/>
                <w:szCs w:val="14"/>
              </w:rPr>
              <w:t xml:space="preserve"> screens</w:t>
            </w:r>
          </w:p>
        </w:tc>
        <w:tc>
          <w:tcPr>
            <w:tcW w:w="1134" w:type="dxa"/>
            <w:gridSpan w:val="2"/>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Rate/10,000 screened</w:t>
            </w:r>
            <w:r w:rsidRPr="00A25D45">
              <w:rPr>
                <w:rFonts w:eastAsia="Lucida Sans Unicode" w:cs="Segoe UI"/>
                <w:b/>
                <w:sz w:val="14"/>
                <w:szCs w:val="14"/>
              </w:rPr>
              <w:br/>
              <w:t>(95% CI)</w:t>
            </w:r>
          </w:p>
        </w:tc>
      </w:tr>
      <w:tr w:rsidR="002813C7" w:rsidRPr="00A25D45" w:rsidTr="002813C7">
        <w:trPr>
          <w:cantSplit/>
        </w:trPr>
        <w:tc>
          <w:tcPr>
            <w:tcW w:w="709" w:type="dxa"/>
            <w:tcBorders>
              <w:right w:val="single" w:sz="4" w:space="0" w:color="A6A6A6" w:themeColor="background1" w:themeShade="A6"/>
            </w:tcBorders>
          </w:tcPr>
          <w:p w:rsidR="002813C7" w:rsidRPr="00A25D45" w:rsidRDefault="002813C7" w:rsidP="00F87133">
            <w:pPr>
              <w:pStyle w:val="TableText"/>
              <w:spacing w:before="50" w:after="50"/>
              <w:rPr>
                <w:rFonts w:eastAsia="Lucida Sans Unicode" w:cs="Segoe UI"/>
                <w:sz w:val="14"/>
                <w:szCs w:val="14"/>
              </w:rPr>
            </w:pPr>
            <w:r>
              <w:rPr>
                <w:rFonts w:eastAsia="Lucida Sans Unicode" w:cs="Segoe UI"/>
                <w:sz w:val="14"/>
                <w:szCs w:val="14"/>
              </w:rPr>
              <w:t>Female</w:t>
            </w:r>
          </w:p>
        </w:tc>
        <w:tc>
          <w:tcPr>
            <w:tcW w:w="708" w:type="dxa"/>
            <w:tcBorders>
              <w:top w:val="single" w:sz="4" w:space="0" w:color="A6A6A6" w:themeColor="background1" w:themeShade="A6"/>
              <w:left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29</w:t>
            </w:r>
          </w:p>
        </w:tc>
        <w:tc>
          <w:tcPr>
            <w:tcW w:w="709" w:type="dxa"/>
            <w:tcBorders>
              <w:top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49</w:t>
            </w:r>
            <w:r>
              <w:rPr>
                <w:sz w:val="14"/>
                <w:szCs w:val="14"/>
              </w:rPr>
              <w:t>,</w:t>
            </w:r>
            <w:r w:rsidRPr="002813C7">
              <w:rPr>
                <w:sz w:val="14"/>
                <w:szCs w:val="14"/>
              </w:rPr>
              <w:t>537</w:t>
            </w:r>
          </w:p>
        </w:tc>
        <w:tc>
          <w:tcPr>
            <w:tcW w:w="425" w:type="dxa"/>
            <w:tcBorders>
              <w:top w:val="single" w:sz="4" w:space="0" w:color="A6A6A6" w:themeColor="background1" w:themeShade="A6"/>
            </w:tcBorders>
          </w:tcPr>
          <w:p w:rsidR="002813C7" w:rsidRPr="002813C7" w:rsidRDefault="002813C7" w:rsidP="002813C7">
            <w:pPr>
              <w:pStyle w:val="TableText"/>
              <w:spacing w:before="50" w:after="50"/>
              <w:jc w:val="right"/>
              <w:rPr>
                <w:sz w:val="14"/>
                <w:szCs w:val="14"/>
              </w:rPr>
            </w:pPr>
            <w:r w:rsidRPr="002813C7">
              <w:rPr>
                <w:sz w:val="14"/>
                <w:szCs w:val="14"/>
              </w:rPr>
              <w:t>5.9</w:t>
            </w:r>
          </w:p>
        </w:tc>
        <w:tc>
          <w:tcPr>
            <w:tcW w:w="709" w:type="dxa"/>
            <w:tcBorders>
              <w:top w:val="single" w:sz="4" w:space="0" w:color="A6A6A6" w:themeColor="background1" w:themeShade="A6"/>
              <w:right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(4.1, 8.3)</w:t>
            </w:r>
          </w:p>
        </w:tc>
        <w:tc>
          <w:tcPr>
            <w:tcW w:w="708" w:type="dxa"/>
            <w:tcBorders>
              <w:left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16</w:t>
            </w:r>
          </w:p>
        </w:tc>
        <w:tc>
          <w:tcPr>
            <w:tcW w:w="710" w:type="dxa"/>
          </w:tcPr>
          <w:p w:rsidR="002813C7" w:rsidRPr="002813C7" w:rsidRDefault="002813C7" w:rsidP="002813C7">
            <w:pPr>
              <w:pStyle w:val="TableText"/>
              <w:spacing w:before="50" w:after="50"/>
              <w:jc w:val="center"/>
              <w:rPr>
                <w:sz w:val="14"/>
                <w:szCs w:val="14"/>
              </w:rPr>
            </w:pPr>
            <w:r w:rsidRPr="002813C7">
              <w:rPr>
                <w:sz w:val="14"/>
                <w:szCs w:val="14"/>
              </w:rPr>
              <w:t>24</w:t>
            </w:r>
            <w:r>
              <w:rPr>
                <w:sz w:val="14"/>
                <w:szCs w:val="14"/>
              </w:rPr>
              <w:t>,</w:t>
            </w:r>
            <w:r w:rsidRPr="002813C7">
              <w:rPr>
                <w:sz w:val="14"/>
                <w:szCs w:val="14"/>
              </w:rPr>
              <w:t>566</w:t>
            </w:r>
          </w:p>
        </w:tc>
        <w:tc>
          <w:tcPr>
            <w:tcW w:w="425" w:type="dxa"/>
          </w:tcPr>
          <w:p w:rsidR="002813C7" w:rsidRPr="002813C7" w:rsidRDefault="002813C7" w:rsidP="002813C7">
            <w:pPr>
              <w:pStyle w:val="TableText"/>
              <w:spacing w:before="50" w:after="50"/>
              <w:jc w:val="right"/>
              <w:rPr>
                <w:sz w:val="14"/>
                <w:szCs w:val="14"/>
              </w:rPr>
            </w:pPr>
            <w:r w:rsidRPr="002813C7">
              <w:rPr>
                <w:sz w:val="14"/>
                <w:szCs w:val="14"/>
              </w:rPr>
              <w:t>6.5</w:t>
            </w:r>
          </w:p>
        </w:tc>
        <w:tc>
          <w:tcPr>
            <w:tcW w:w="709" w:type="dxa"/>
            <w:tcBorders>
              <w:right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(4.1, 10.5)</w:t>
            </w:r>
          </w:p>
        </w:tc>
        <w:tc>
          <w:tcPr>
            <w:tcW w:w="709" w:type="dxa"/>
            <w:tcBorders>
              <w:top w:val="single" w:sz="4" w:space="0" w:color="A6A6A6" w:themeColor="background1" w:themeShade="A6"/>
              <w:left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45</w:t>
            </w:r>
          </w:p>
        </w:tc>
        <w:tc>
          <w:tcPr>
            <w:tcW w:w="709" w:type="dxa"/>
            <w:tcBorders>
              <w:top w:val="single" w:sz="4" w:space="0" w:color="A6A6A6" w:themeColor="background1" w:themeShade="A6"/>
            </w:tcBorders>
          </w:tcPr>
          <w:p w:rsidR="002813C7" w:rsidRPr="002813C7" w:rsidRDefault="002813C7" w:rsidP="002813C7">
            <w:pPr>
              <w:pStyle w:val="TableText"/>
              <w:tabs>
                <w:tab w:val="decimal" w:pos="510"/>
              </w:tabs>
              <w:spacing w:before="50" w:after="50"/>
              <w:rPr>
                <w:sz w:val="14"/>
                <w:szCs w:val="14"/>
              </w:rPr>
            </w:pPr>
            <w:r w:rsidRPr="002813C7">
              <w:rPr>
                <w:sz w:val="14"/>
                <w:szCs w:val="14"/>
              </w:rPr>
              <w:t>74</w:t>
            </w:r>
            <w:r>
              <w:rPr>
                <w:sz w:val="14"/>
                <w:szCs w:val="14"/>
              </w:rPr>
              <w:t>,</w:t>
            </w:r>
            <w:r w:rsidRPr="002813C7">
              <w:rPr>
                <w:sz w:val="14"/>
                <w:szCs w:val="14"/>
              </w:rPr>
              <w:t>103</w:t>
            </w:r>
          </w:p>
        </w:tc>
        <w:tc>
          <w:tcPr>
            <w:tcW w:w="425" w:type="dxa"/>
            <w:tcBorders>
              <w:top w:val="single" w:sz="4" w:space="0" w:color="A6A6A6" w:themeColor="background1" w:themeShade="A6"/>
            </w:tcBorders>
          </w:tcPr>
          <w:p w:rsidR="002813C7" w:rsidRPr="002813C7" w:rsidRDefault="002813C7" w:rsidP="002813C7">
            <w:pPr>
              <w:pStyle w:val="TableText"/>
              <w:spacing w:before="50" w:after="50"/>
              <w:jc w:val="right"/>
              <w:rPr>
                <w:sz w:val="14"/>
                <w:szCs w:val="14"/>
              </w:rPr>
            </w:pPr>
            <w:r w:rsidRPr="002813C7">
              <w:rPr>
                <w:sz w:val="14"/>
                <w:szCs w:val="14"/>
              </w:rPr>
              <w:t>6.1</w:t>
            </w:r>
          </w:p>
        </w:tc>
        <w:tc>
          <w:tcPr>
            <w:tcW w:w="709" w:type="dxa"/>
            <w:tcBorders>
              <w:top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(4.6, 8.1)</w:t>
            </w:r>
          </w:p>
        </w:tc>
      </w:tr>
      <w:tr w:rsidR="002813C7" w:rsidRPr="00A25D45" w:rsidTr="002813C7">
        <w:trPr>
          <w:cantSplit/>
        </w:trPr>
        <w:tc>
          <w:tcPr>
            <w:tcW w:w="709" w:type="dxa"/>
            <w:tcBorders>
              <w:bottom w:val="single" w:sz="4" w:space="0" w:color="7F7F7F" w:themeColor="text1" w:themeTint="80"/>
              <w:right w:val="single" w:sz="4" w:space="0" w:color="A6A6A6" w:themeColor="background1" w:themeShade="A6"/>
            </w:tcBorders>
          </w:tcPr>
          <w:p w:rsidR="002813C7" w:rsidRPr="00A25D45" w:rsidRDefault="002813C7" w:rsidP="00F87133">
            <w:pPr>
              <w:pStyle w:val="TableText"/>
              <w:spacing w:before="50" w:after="50"/>
              <w:rPr>
                <w:rFonts w:eastAsia="Lucida Sans Unicode" w:cs="Segoe UI"/>
                <w:sz w:val="14"/>
                <w:szCs w:val="14"/>
              </w:rPr>
            </w:pPr>
            <w:r>
              <w:rPr>
                <w:rFonts w:eastAsia="Lucida Sans Unicode" w:cs="Segoe UI"/>
                <w:sz w:val="14"/>
                <w:szCs w:val="14"/>
              </w:rPr>
              <w:t>Male</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25</w:t>
            </w:r>
          </w:p>
        </w:tc>
        <w:tc>
          <w:tcPr>
            <w:tcW w:w="709"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42</w:t>
            </w:r>
            <w:r>
              <w:rPr>
                <w:sz w:val="14"/>
                <w:szCs w:val="14"/>
              </w:rPr>
              <w:t>,</w:t>
            </w:r>
            <w:r w:rsidRPr="002813C7">
              <w:rPr>
                <w:sz w:val="14"/>
                <w:szCs w:val="14"/>
              </w:rPr>
              <w:t>245</w:t>
            </w:r>
          </w:p>
        </w:tc>
        <w:tc>
          <w:tcPr>
            <w:tcW w:w="425"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5.9</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(4.1, 8.7)</w:t>
            </w:r>
          </w:p>
        </w:tc>
        <w:tc>
          <w:tcPr>
            <w:tcW w:w="708" w:type="dxa"/>
            <w:tcBorders>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16</w:t>
            </w:r>
          </w:p>
        </w:tc>
        <w:tc>
          <w:tcPr>
            <w:tcW w:w="710" w:type="dxa"/>
            <w:tcBorders>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19</w:t>
            </w:r>
            <w:r>
              <w:rPr>
                <w:sz w:val="14"/>
                <w:szCs w:val="14"/>
              </w:rPr>
              <w:t>,</w:t>
            </w:r>
            <w:r w:rsidRPr="002813C7">
              <w:rPr>
                <w:sz w:val="14"/>
                <w:szCs w:val="14"/>
              </w:rPr>
              <w:t>572</w:t>
            </w:r>
          </w:p>
        </w:tc>
        <w:tc>
          <w:tcPr>
            <w:tcW w:w="425" w:type="dxa"/>
            <w:tcBorders>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8.2</w:t>
            </w:r>
          </w:p>
        </w:tc>
        <w:tc>
          <w:tcPr>
            <w:tcW w:w="709" w:type="dxa"/>
            <w:tcBorders>
              <w:bottom w:val="single" w:sz="4" w:space="0" w:color="7F7F7F" w:themeColor="text1" w:themeTint="80"/>
              <w:right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(5.2, 13.1)</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41</w:t>
            </w:r>
          </w:p>
        </w:tc>
        <w:tc>
          <w:tcPr>
            <w:tcW w:w="709"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tabs>
                <w:tab w:val="decimal" w:pos="510"/>
              </w:tabs>
              <w:spacing w:before="50" w:after="50"/>
              <w:rPr>
                <w:sz w:val="14"/>
                <w:szCs w:val="14"/>
              </w:rPr>
            </w:pPr>
            <w:r w:rsidRPr="002813C7">
              <w:rPr>
                <w:sz w:val="14"/>
                <w:szCs w:val="14"/>
              </w:rPr>
              <w:t>61</w:t>
            </w:r>
            <w:r>
              <w:rPr>
                <w:sz w:val="14"/>
                <w:szCs w:val="14"/>
              </w:rPr>
              <w:t>,</w:t>
            </w:r>
            <w:r w:rsidRPr="002813C7">
              <w:rPr>
                <w:sz w:val="14"/>
                <w:szCs w:val="14"/>
              </w:rPr>
              <w:t>817</w:t>
            </w:r>
          </w:p>
        </w:tc>
        <w:tc>
          <w:tcPr>
            <w:tcW w:w="425"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6.6</w:t>
            </w:r>
          </w:p>
        </w:tc>
        <w:tc>
          <w:tcPr>
            <w:tcW w:w="709" w:type="dxa"/>
            <w:tcBorders>
              <w:top w:val="single" w:sz="4" w:space="0" w:color="A6A6A6" w:themeColor="background1" w:themeShade="A6"/>
              <w:bottom w:val="single" w:sz="4" w:space="0" w:color="7F7F7F" w:themeColor="text1" w:themeTint="80"/>
            </w:tcBorders>
          </w:tcPr>
          <w:p w:rsidR="002813C7" w:rsidRPr="002813C7" w:rsidRDefault="002813C7" w:rsidP="00F87133">
            <w:pPr>
              <w:pStyle w:val="TableText"/>
              <w:spacing w:before="50" w:after="50"/>
              <w:rPr>
                <w:sz w:val="14"/>
                <w:szCs w:val="14"/>
              </w:rPr>
            </w:pPr>
            <w:r w:rsidRPr="002813C7">
              <w:rPr>
                <w:sz w:val="14"/>
                <w:szCs w:val="14"/>
              </w:rPr>
              <w:t>(5, 8.9)</w:t>
            </w:r>
          </w:p>
        </w:tc>
      </w:tr>
      <w:tr w:rsidR="002813C7" w:rsidRPr="00A25D45" w:rsidTr="002813C7">
        <w:trPr>
          <w:cantSplit/>
        </w:trPr>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2813C7" w:rsidRPr="00A25D45" w:rsidRDefault="002813C7" w:rsidP="00F87133">
            <w:pPr>
              <w:pStyle w:val="TableText"/>
              <w:spacing w:before="50" w:after="50"/>
              <w:rPr>
                <w:rFonts w:eastAsia="Lucida Sans Unicode" w:cs="Segoe UI"/>
                <w:sz w:val="14"/>
                <w:szCs w:val="14"/>
              </w:rPr>
            </w:pPr>
            <w:r>
              <w:rPr>
                <w:rFonts w:eastAsia="Lucida Sans Unicode" w:cs="Segoe UI"/>
                <w:sz w:val="14"/>
                <w:szCs w:val="14"/>
              </w:rPr>
              <w:t>Total</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54</w:t>
            </w:r>
          </w:p>
        </w:tc>
        <w:tc>
          <w:tcPr>
            <w:tcW w:w="709"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91</w:t>
            </w:r>
            <w:r>
              <w:rPr>
                <w:sz w:val="14"/>
                <w:szCs w:val="14"/>
              </w:rPr>
              <w:t>,</w:t>
            </w:r>
            <w:r w:rsidRPr="002813C7">
              <w:rPr>
                <w:sz w:val="14"/>
                <w:szCs w:val="14"/>
              </w:rPr>
              <w:t>784</w:t>
            </w:r>
          </w:p>
        </w:tc>
        <w:tc>
          <w:tcPr>
            <w:tcW w:w="425"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5.9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(4.6, 7.6)</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32</w:t>
            </w:r>
          </w:p>
        </w:tc>
        <w:tc>
          <w:tcPr>
            <w:tcW w:w="710"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44</w:t>
            </w:r>
            <w:r>
              <w:rPr>
                <w:sz w:val="14"/>
                <w:szCs w:val="14"/>
              </w:rPr>
              <w:t>,</w:t>
            </w:r>
            <w:r w:rsidRPr="002813C7">
              <w:rPr>
                <w:sz w:val="14"/>
                <w:szCs w:val="14"/>
              </w:rPr>
              <w:t>138</w:t>
            </w:r>
          </w:p>
        </w:tc>
        <w:tc>
          <w:tcPr>
            <w:tcW w:w="425"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7.2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2813C7" w:rsidRPr="002813C7" w:rsidRDefault="002813C7" w:rsidP="00F87133">
            <w:pPr>
              <w:pStyle w:val="TableText"/>
              <w:spacing w:before="50" w:after="50"/>
              <w:rPr>
                <w:sz w:val="14"/>
                <w:szCs w:val="14"/>
              </w:rPr>
            </w:pPr>
            <w:r w:rsidRPr="002813C7">
              <w:rPr>
                <w:sz w:val="14"/>
                <w:szCs w:val="14"/>
              </w:rPr>
              <w:t>(5.2, 10.1)</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86</w:t>
            </w:r>
          </w:p>
        </w:tc>
        <w:tc>
          <w:tcPr>
            <w:tcW w:w="709"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tabs>
                <w:tab w:val="decimal" w:pos="510"/>
              </w:tabs>
              <w:spacing w:before="50" w:after="50"/>
              <w:rPr>
                <w:sz w:val="14"/>
                <w:szCs w:val="14"/>
              </w:rPr>
            </w:pPr>
            <w:r w:rsidRPr="002813C7">
              <w:rPr>
                <w:sz w:val="14"/>
                <w:szCs w:val="14"/>
              </w:rPr>
              <w:t>135</w:t>
            </w:r>
            <w:r>
              <w:rPr>
                <w:sz w:val="14"/>
                <w:szCs w:val="14"/>
              </w:rPr>
              <w:t>,</w:t>
            </w:r>
            <w:r w:rsidRPr="002813C7">
              <w:rPr>
                <w:sz w:val="14"/>
                <w:szCs w:val="14"/>
              </w:rPr>
              <w:t>922</w:t>
            </w:r>
          </w:p>
        </w:tc>
        <w:tc>
          <w:tcPr>
            <w:tcW w:w="425"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6.3</w:t>
            </w:r>
          </w:p>
        </w:tc>
        <w:tc>
          <w:tcPr>
            <w:tcW w:w="709" w:type="dxa"/>
            <w:tcBorders>
              <w:top w:val="single" w:sz="4" w:space="0" w:color="7F7F7F" w:themeColor="text1" w:themeTint="80"/>
              <w:bottom w:val="single" w:sz="4" w:space="0" w:color="7F7F7F" w:themeColor="text1" w:themeTint="80"/>
            </w:tcBorders>
          </w:tcPr>
          <w:p w:rsidR="002813C7" w:rsidRPr="002813C7" w:rsidRDefault="002813C7" w:rsidP="00F87133">
            <w:pPr>
              <w:pStyle w:val="TableText"/>
              <w:spacing w:before="50" w:after="50"/>
              <w:rPr>
                <w:sz w:val="14"/>
                <w:szCs w:val="14"/>
              </w:rPr>
            </w:pPr>
            <w:r w:rsidRPr="002813C7">
              <w:rPr>
                <w:sz w:val="14"/>
                <w:szCs w:val="14"/>
              </w:rPr>
              <w:t>(5.2, 7.8)</w:t>
            </w:r>
          </w:p>
        </w:tc>
      </w:tr>
    </w:tbl>
    <w:p w:rsidR="005A7C25" w:rsidRDefault="005A7C25" w:rsidP="003F6DFA"/>
    <w:p w:rsidR="003F6DFA" w:rsidRPr="00C23A73" w:rsidRDefault="003F6DFA" w:rsidP="00BB4BE0">
      <w:pPr>
        <w:pStyle w:val="Figure"/>
        <w:rPr>
          <w:noProof/>
          <w:lang w:eastAsia="en-NZ"/>
        </w:rPr>
      </w:pPr>
      <w:bookmarkStart w:id="81" w:name="_Toc442923"/>
      <w:bookmarkStart w:id="82" w:name="_Toc3989545"/>
      <w:r>
        <w:rPr>
          <w:noProof/>
          <w:lang w:eastAsia="en-NZ"/>
        </w:rPr>
        <w:lastRenderedPageBreak/>
        <w:t>Figure 8:</w:t>
      </w:r>
      <w:r w:rsidRPr="00CA59DF">
        <w:rPr>
          <w:noProof/>
          <w:lang w:eastAsia="en-NZ"/>
        </w:rPr>
        <w:t xml:space="preserve"> </w:t>
      </w:r>
      <w:r>
        <w:rPr>
          <w:noProof/>
          <w:lang w:eastAsia="en-NZ"/>
        </w:rPr>
        <w:t>FIT sensitivity</w:t>
      </w:r>
      <w:r w:rsidRPr="00BC0D4D">
        <w:rPr>
          <w:noProof/>
          <w:lang w:eastAsia="en-NZ"/>
        </w:rPr>
        <w:t xml:space="preserve"> by sex of participant for initial, subsequent and all screens</w:t>
      </w:r>
      <w:r>
        <w:rPr>
          <w:noProof/>
          <w:lang w:eastAsia="en-NZ"/>
        </w:rPr>
        <w:t>, 2012</w:t>
      </w:r>
      <w:r w:rsidRPr="00280691">
        <w:t>–</w:t>
      </w:r>
      <w:r>
        <w:rPr>
          <w:noProof/>
          <w:lang w:eastAsia="en-NZ"/>
        </w:rPr>
        <w:t>2015</w:t>
      </w:r>
      <w:bookmarkEnd w:id="81"/>
      <w:bookmarkEnd w:id="82"/>
    </w:p>
    <w:p w:rsidR="003F6DFA" w:rsidRPr="00BB4BE0" w:rsidRDefault="00CD22B3" w:rsidP="00CD22B3">
      <w:r w:rsidRPr="00CD22B3">
        <w:rPr>
          <w:noProof/>
          <w:lang w:eastAsia="en-NZ"/>
        </w:rPr>
        <w:drawing>
          <wp:inline distT="0" distB="0" distL="0" distR="0" wp14:anchorId="6D708E13" wp14:editId="12076A9D">
            <wp:extent cx="4657143" cy="2828571"/>
            <wp:effectExtent l="0" t="0" r="0" b="0"/>
            <wp:docPr id="17" name="Picture 17" title="Figure 8: FIT sensitivity by sex of participant for initial, subsequent and all screens, 2012–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657143" cy="2828571"/>
                    </a:xfrm>
                    <a:prstGeom prst="rect">
                      <a:avLst/>
                    </a:prstGeom>
                  </pic:spPr>
                </pic:pic>
              </a:graphicData>
            </a:graphic>
          </wp:inline>
        </w:drawing>
      </w:r>
    </w:p>
    <w:p w:rsidR="003F6DFA" w:rsidRDefault="003F6DFA" w:rsidP="00BB4BE0"/>
    <w:p w:rsidR="003F6DFA" w:rsidRPr="00BB4BE0" w:rsidRDefault="003F6DFA" w:rsidP="00BB4BE0">
      <w:pPr>
        <w:pStyle w:val="Table"/>
      </w:pPr>
      <w:bookmarkStart w:id="83" w:name="_Toc442820"/>
      <w:bookmarkStart w:id="84" w:name="_Toc3989554"/>
      <w:r>
        <w:t>Table 9</w:t>
      </w:r>
      <w:r w:rsidRPr="007128AD">
        <w:t xml:space="preserve">: FIT sensitivity by </w:t>
      </w:r>
      <w:r>
        <w:t xml:space="preserve">sex of participant </w:t>
      </w:r>
      <w:r w:rsidRPr="007128AD">
        <w:t>for initial, subsequent and all screens, 2012</w:t>
      </w:r>
      <w:r>
        <w:t>–</w:t>
      </w:r>
      <w:r w:rsidRPr="007128AD">
        <w:t>2015</w:t>
      </w:r>
      <w:bookmarkEnd w:id="83"/>
      <w:bookmarkEnd w:id="84"/>
    </w:p>
    <w:tbl>
      <w:tblPr>
        <w:tblStyle w:val="TableGrid"/>
        <w:tblW w:w="8363" w:type="dxa"/>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709"/>
        <w:gridCol w:w="708"/>
        <w:gridCol w:w="709"/>
        <w:gridCol w:w="425"/>
        <w:gridCol w:w="709"/>
        <w:gridCol w:w="708"/>
        <w:gridCol w:w="710"/>
        <w:gridCol w:w="425"/>
        <w:gridCol w:w="709"/>
        <w:gridCol w:w="709"/>
        <w:gridCol w:w="708"/>
        <w:gridCol w:w="425"/>
        <w:gridCol w:w="709"/>
      </w:tblGrid>
      <w:tr w:rsidR="005A7C25" w:rsidRPr="00A25D45" w:rsidTr="002813C7">
        <w:trPr>
          <w:cantSplit/>
        </w:trPr>
        <w:tc>
          <w:tcPr>
            <w:tcW w:w="709" w:type="dxa"/>
            <w:vMerge w:val="restart"/>
            <w:tcBorders>
              <w:top w:val="nil"/>
              <w:right w:val="single" w:sz="4" w:space="0" w:color="A6A6A6" w:themeColor="background1" w:themeShade="A6"/>
            </w:tcBorders>
            <w:shd w:val="clear" w:color="auto" w:fill="D9D9D9" w:themeFill="background1" w:themeFillShade="D9"/>
          </w:tcPr>
          <w:p w:rsidR="005A7C25" w:rsidRPr="00A25D45" w:rsidRDefault="002813C7" w:rsidP="00F87133">
            <w:pPr>
              <w:pStyle w:val="TableText"/>
              <w:spacing w:before="50" w:after="50"/>
              <w:rPr>
                <w:rFonts w:eastAsia="Lucida Sans Unicode" w:cs="Segoe UI"/>
                <w:b/>
                <w:sz w:val="14"/>
                <w:szCs w:val="14"/>
              </w:rPr>
            </w:pPr>
            <w:r>
              <w:rPr>
                <w:rFonts w:eastAsia="Lucida Sans Unicode" w:cs="Segoe UI"/>
                <w:b/>
                <w:sz w:val="14"/>
                <w:szCs w:val="14"/>
              </w:rPr>
              <w:t>Sex</w:t>
            </w:r>
          </w:p>
        </w:tc>
        <w:tc>
          <w:tcPr>
            <w:tcW w:w="2551"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Initial screens</w:t>
            </w:r>
          </w:p>
        </w:tc>
        <w:tc>
          <w:tcPr>
            <w:tcW w:w="2552" w:type="dxa"/>
            <w:gridSpan w:val="4"/>
            <w:tcBorders>
              <w:top w:val="nil"/>
              <w:left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Subsequent screens</w:t>
            </w:r>
          </w:p>
        </w:tc>
        <w:tc>
          <w:tcPr>
            <w:tcW w:w="2551" w:type="dxa"/>
            <w:gridSpan w:val="4"/>
            <w:tcBorders>
              <w:top w:val="nil"/>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All screens</w:t>
            </w:r>
          </w:p>
        </w:tc>
      </w:tr>
      <w:tr w:rsidR="005A7C25" w:rsidRPr="00A25D45" w:rsidTr="002813C7">
        <w:trPr>
          <w:cantSplit/>
        </w:trPr>
        <w:tc>
          <w:tcPr>
            <w:tcW w:w="709" w:type="dxa"/>
            <w:vMerge/>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rPr>
                <w:rFonts w:eastAsia="Lucida Sans Unicode" w:cs="Segoe UI"/>
                <w:b/>
                <w:sz w:val="14"/>
                <w:szCs w:val="14"/>
              </w:rPr>
            </w:pP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9"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8"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10"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righ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c>
          <w:tcPr>
            <w:tcW w:w="709" w:type="dxa"/>
            <w:tcBorders>
              <w:top w:val="single" w:sz="4" w:space="0" w:color="A6A6A6" w:themeColor="background1" w:themeShade="A6"/>
              <w:left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Interval cancers</w:t>
            </w:r>
          </w:p>
        </w:tc>
        <w:tc>
          <w:tcPr>
            <w:tcW w:w="708" w:type="dxa"/>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Screen detected</w:t>
            </w:r>
          </w:p>
        </w:tc>
        <w:tc>
          <w:tcPr>
            <w:tcW w:w="1134" w:type="dxa"/>
            <w:gridSpan w:val="2"/>
            <w:tcBorders>
              <w:top w:val="single" w:sz="4" w:space="0" w:color="A6A6A6" w:themeColor="background1" w:themeShade="A6"/>
            </w:tcBorders>
            <w:shd w:val="clear" w:color="auto" w:fill="D9D9D9" w:themeFill="background1" w:themeFillShade="D9"/>
          </w:tcPr>
          <w:p w:rsidR="005A7C25" w:rsidRPr="00A25D45" w:rsidRDefault="005A7C25" w:rsidP="00F87133">
            <w:pPr>
              <w:pStyle w:val="TableText"/>
              <w:spacing w:before="50" w:after="50"/>
              <w:jc w:val="center"/>
              <w:rPr>
                <w:rFonts w:eastAsia="Lucida Sans Unicode" w:cs="Segoe UI"/>
                <w:b/>
                <w:sz w:val="14"/>
                <w:szCs w:val="14"/>
              </w:rPr>
            </w:pPr>
            <w:r w:rsidRPr="00A25D45">
              <w:rPr>
                <w:rFonts w:eastAsia="Lucida Sans Unicode" w:cs="Segoe UI"/>
                <w:b/>
                <w:sz w:val="14"/>
                <w:szCs w:val="14"/>
              </w:rPr>
              <w:t>Sensitivity</w:t>
            </w:r>
            <w:r>
              <w:rPr>
                <w:rFonts w:eastAsia="Lucida Sans Unicode" w:cs="Segoe UI"/>
                <w:b/>
                <w:sz w:val="14"/>
                <w:szCs w:val="14"/>
              </w:rPr>
              <w:br/>
            </w:r>
            <w:r w:rsidRPr="00A25D45">
              <w:rPr>
                <w:rFonts w:eastAsia="Lucida Sans Unicode" w:cs="Segoe UI"/>
                <w:b/>
                <w:sz w:val="14"/>
                <w:szCs w:val="14"/>
              </w:rPr>
              <w:t>(95% CI)</w:t>
            </w:r>
          </w:p>
        </w:tc>
      </w:tr>
      <w:tr w:rsidR="002813C7" w:rsidRPr="00A25D45" w:rsidTr="002813C7">
        <w:trPr>
          <w:cantSplit/>
        </w:trPr>
        <w:tc>
          <w:tcPr>
            <w:tcW w:w="709" w:type="dxa"/>
            <w:tcBorders>
              <w:right w:val="single" w:sz="4" w:space="0" w:color="A6A6A6" w:themeColor="background1" w:themeShade="A6"/>
            </w:tcBorders>
          </w:tcPr>
          <w:p w:rsidR="002813C7" w:rsidRPr="00A25D45" w:rsidRDefault="002813C7" w:rsidP="002813C7">
            <w:pPr>
              <w:pStyle w:val="TableText"/>
              <w:spacing w:before="50" w:after="50"/>
              <w:rPr>
                <w:rFonts w:eastAsia="Lucida Sans Unicode" w:cs="Segoe UI"/>
                <w:sz w:val="14"/>
                <w:szCs w:val="14"/>
              </w:rPr>
            </w:pPr>
            <w:r>
              <w:rPr>
                <w:rFonts w:eastAsia="Lucida Sans Unicode" w:cs="Segoe UI"/>
                <w:sz w:val="14"/>
                <w:szCs w:val="14"/>
              </w:rPr>
              <w:t>Female</w:t>
            </w:r>
          </w:p>
        </w:tc>
        <w:tc>
          <w:tcPr>
            <w:tcW w:w="708" w:type="dxa"/>
            <w:tcBorders>
              <w:top w:val="single" w:sz="4" w:space="0" w:color="A6A6A6" w:themeColor="background1" w:themeShade="A6"/>
              <w:left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29</w:t>
            </w:r>
          </w:p>
        </w:tc>
        <w:tc>
          <w:tcPr>
            <w:tcW w:w="709" w:type="dxa"/>
            <w:tcBorders>
              <w:top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114</w:t>
            </w:r>
          </w:p>
        </w:tc>
        <w:tc>
          <w:tcPr>
            <w:tcW w:w="425" w:type="dxa"/>
            <w:tcBorders>
              <w:top w:val="single" w:sz="4" w:space="0" w:color="A6A6A6" w:themeColor="background1" w:themeShade="A6"/>
            </w:tcBorders>
          </w:tcPr>
          <w:p w:rsidR="002813C7" w:rsidRPr="002813C7" w:rsidRDefault="002813C7" w:rsidP="002813C7">
            <w:pPr>
              <w:pStyle w:val="TableText"/>
              <w:spacing w:before="50" w:after="50"/>
              <w:jc w:val="right"/>
              <w:rPr>
                <w:sz w:val="14"/>
                <w:szCs w:val="14"/>
              </w:rPr>
            </w:pPr>
            <w:r w:rsidRPr="002813C7">
              <w:rPr>
                <w:sz w:val="14"/>
                <w:szCs w:val="14"/>
              </w:rPr>
              <w:t>79.7</w:t>
            </w:r>
          </w:p>
        </w:tc>
        <w:tc>
          <w:tcPr>
            <w:tcW w:w="709" w:type="dxa"/>
            <w:tcBorders>
              <w:top w:val="single" w:sz="4" w:space="0" w:color="A6A6A6" w:themeColor="background1" w:themeShade="A6"/>
              <w:right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(72.4, 85.5)</w:t>
            </w:r>
          </w:p>
        </w:tc>
        <w:tc>
          <w:tcPr>
            <w:tcW w:w="708" w:type="dxa"/>
            <w:tcBorders>
              <w:left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16</w:t>
            </w:r>
          </w:p>
        </w:tc>
        <w:tc>
          <w:tcPr>
            <w:tcW w:w="710" w:type="dxa"/>
          </w:tcPr>
          <w:p w:rsidR="002813C7" w:rsidRPr="002813C7" w:rsidRDefault="002813C7" w:rsidP="002813C7">
            <w:pPr>
              <w:pStyle w:val="TableText"/>
              <w:spacing w:before="50" w:after="50"/>
              <w:jc w:val="center"/>
              <w:rPr>
                <w:sz w:val="14"/>
                <w:szCs w:val="14"/>
              </w:rPr>
            </w:pPr>
            <w:r w:rsidRPr="002813C7">
              <w:rPr>
                <w:sz w:val="14"/>
                <w:szCs w:val="14"/>
              </w:rPr>
              <w:t>22</w:t>
            </w:r>
          </w:p>
        </w:tc>
        <w:tc>
          <w:tcPr>
            <w:tcW w:w="425" w:type="dxa"/>
          </w:tcPr>
          <w:p w:rsidR="002813C7" w:rsidRPr="002813C7" w:rsidRDefault="002813C7" w:rsidP="002813C7">
            <w:pPr>
              <w:pStyle w:val="TableText"/>
              <w:spacing w:before="50" w:after="50"/>
              <w:jc w:val="right"/>
              <w:rPr>
                <w:sz w:val="14"/>
                <w:szCs w:val="14"/>
              </w:rPr>
            </w:pPr>
            <w:r w:rsidRPr="002813C7">
              <w:rPr>
                <w:sz w:val="14"/>
                <w:szCs w:val="14"/>
              </w:rPr>
              <w:t>57.9</w:t>
            </w:r>
          </w:p>
        </w:tc>
        <w:tc>
          <w:tcPr>
            <w:tcW w:w="709" w:type="dxa"/>
            <w:tcBorders>
              <w:right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(42.2, 72.1)</w:t>
            </w:r>
          </w:p>
        </w:tc>
        <w:tc>
          <w:tcPr>
            <w:tcW w:w="709" w:type="dxa"/>
            <w:tcBorders>
              <w:top w:val="single" w:sz="4" w:space="0" w:color="A6A6A6" w:themeColor="background1" w:themeShade="A6"/>
              <w:left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45</w:t>
            </w:r>
          </w:p>
        </w:tc>
        <w:tc>
          <w:tcPr>
            <w:tcW w:w="708" w:type="dxa"/>
            <w:tcBorders>
              <w:top w:val="single" w:sz="4" w:space="0" w:color="A6A6A6" w:themeColor="background1" w:themeShade="A6"/>
            </w:tcBorders>
          </w:tcPr>
          <w:p w:rsidR="002813C7" w:rsidRPr="002813C7" w:rsidRDefault="002813C7" w:rsidP="002813C7">
            <w:pPr>
              <w:pStyle w:val="TableText"/>
              <w:spacing w:before="50" w:after="50"/>
              <w:jc w:val="center"/>
              <w:rPr>
                <w:sz w:val="14"/>
                <w:szCs w:val="14"/>
              </w:rPr>
            </w:pPr>
            <w:r w:rsidRPr="002813C7">
              <w:rPr>
                <w:sz w:val="14"/>
                <w:szCs w:val="14"/>
              </w:rPr>
              <w:t>136</w:t>
            </w:r>
          </w:p>
        </w:tc>
        <w:tc>
          <w:tcPr>
            <w:tcW w:w="425" w:type="dxa"/>
            <w:tcBorders>
              <w:top w:val="single" w:sz="4" w:space="0" w:color="A6A6A6" w:themeColor="background1" w:themeShade="A6"/>
            </w:tcBorders>
          </w:tcPr>
          <w:p w:rsidR="002813C7" w:rsidRPr="002813C7" w:rsidRDefault="002813C7" w:rsidP="002813C7">
            <w:pPr>
              <w:pStyle w:val="TableText"/>
              <w:spacing w:before="50" w:after="50"/>
              <w:jc w:val="right"/>
              <w:rPr>
                <w:sz w:val="14"/>
                <w:szCs w:val="14"/>
              </w:rPr>
            </w:pPr>
            <w:r w:rsidRPr="002813C7">
              <w:rPr>
                <w:sz w:val="14"/>
                <w:szCs w:val="14"/>
              </w:rPr>
              <w:t>75.1</w:t>
            </w:r>
          </w:p>
        </w:tc>
        <w:tc>
          <w:tcPr>
            <w:tcW w:w="709" w:type="dxa"/>
            <w:tcBorders>
              <w:top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(68.4, 80.9)</w:t>
            </w:r>
          </w:p>
        </w:tc>
      </w:tr>
      <w:tr w:rsidR="002813C7" w:rsidRPr="00A25D45" w:rsidTr="002813C7">
        <w:trPr>
          <w:cantSplit/>
        </w:trPr>
        <w:tc>
          <w:tcPr>
            <w:tcW w:w="709" w:type="dxa"/>
            <w:tcBorders>
              <w:bottom w:val="single" w:sz="4" w:space="0" w:color="7F7F7F" w:themeColor="text1" w:themeTint="80"/>
              <w:right w:val="single" w:sz="4" w:space="0" w:color="A6A6A6" w:themeColor="background1" w:themeShade="A6"/>
            </w:tcBorders>
          </w:tcPr>
          <w:p w:rsidR="002813C7" w:rsidRPr="00A25D45" w:rsidRDefault="002813C7" w:rsidP="00F87133">
            <w:pPr>
              <w:pStyle w:val="TableText"/>
              <w:spacing w:before="50" w:after="50"/>
              <w:rPr>
                <w:rFonts w:eastAsia="Lucida Sans Unicode" w:cs="Segoe UI"/>
                <w:sz w:val="14"/>
                <w:szCs w:val="14"/>
              </w:rPr>
            </w:pPr>
            <w:r>
              <w:rPr>
                <w:rFonts w:eastAsia="Lucida Sans Unicode" w:cs="Segoe UI"/>
                <w:sz w:val="14"/>
                <w:szCs w:val="14"/>
              </w:rPr>
              <w:t>Male</w:t>
            </w:r>
          </w:p>
        </w:tc>
        <w:tc>
          <w:tcPr>
            <w:tcW w:w="708"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25</w:t>
            </w:r>
          </w:p>
        </w:tc>
        <w:tc>
          <w:tcPr>
            <w:tcW w:w="709"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154</w:t>
            </w:r>
          </w:p>
        </w:tc>
        <w:tc>
          <w:tcPr>
            <w:tcW w:w="425"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86.0</w:t>
            </w:r>
          </w:p>
        </w:tc>
        <w:tc>
          <w:tcPr>
            <w:tcW w:w="709" w:type="dxa"/>
            <w:tcBorders>
              <w:top w:val="single" w:sz="4" w:space="0" w:color="A6A6A6" w:themeColor="background1" w:themeShade="A6"/>
              <w:bottom w:val="single" w:sz="4" w:space="0" w:color="7F7F7F" w:themeColor="text1" w:themeTint="80"/>
              <w:right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(80.2, 90.4)</w:t>
            </w:r>
          </w:p>
        </w:tc>
        <w:tc>
          <w:tcPr>
            <w:tcW w:w="708" w:type="dxa"/>
            <w:tcBorders>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16</w:t>
            </w:r>
          </w:p>
        </w:tc>
        <w:tc>
          <w:tcPr>
            <w:tcW w:w="710" w:type="dxa"/>
            <w:tcBorders>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30</w:t>
            </w:r>
          </w:p>
        </w:tc>
        <w:tc>
          <w:tcPr>
            <w:tcW w:w="425" w:type="dxa"/>
            <w:tcBorders>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65.2</w:t>
            </w:r>
          </w:p>
        </w:tc>
        <w:tc>
          <w:tcPr>
            <w:tcW w:w="709" w:type="dxa"/>
            <w:tcBorders>
              <w:bottom w:val="single" w:sz="4" w:space="0" w:color="7F7F7F" w:themeColor="text1" w:themeTint="80"/>
              <w:right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(50.8, 77.3)</w:t>
            </w:r>
          </w:p>
        </w:tc>
        <w:tc>
          <w:tcPr>
            <w:tcW w:w="709" w:type="dxa"/>
            <w:tcBorders>
              <w:top w:val="single" w:sz="4" w:space="0" w:color="A6A6A6" w:themeColor="background1" w:themeShade="A6"/>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41</w:t>
            </w:r>
          </w:p>
        </w:tc>
        <w:tc>
          <w:tcPr>
            <w:tcW w:w="708"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184</w:t>
            </w:r>
          </w:p>
        </w:tc>
        <w:tc>
          <w:tcPr>
            <w:tcW w:w="425"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81.8</w:t>
            </w:r>
          </w:p>
        </w:tc>
        <w:tc>
          <w:tcPr>
            <w:tcW w:w="709" w:type="dxa"/>
            <w:tcBorders>
              <w:top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(76.2, 86.3)</w:t>
            </w:r>
          </w:p>
        </w:tc>
      </w:tr>
      <w:tr w:rsidR="002813C7" w:rsidRPr="00A25D45" w:rsidTr="002813C7">
        <w:trPr>
          <w:cantSplit/>
        </w:trPr>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2813C7" w:rsidRPr="00A25D45" w:rsidRDefault="002813C7" w:rsidP="00F87133">
            <w:pPr>
              <w:pStyle w:val="TableText"/>
              <w:spacing w:before="50" w:after="50"/>
              <w:rPr>
                <w:rFonts w:eastAsia="Lucida Sans Unicode" w:cs="Segoe UI"/>
                <w:sz w:val="14"/>
                <w:szCs w:val="14"/>
              </w:rPr>
            </w:pPr>
            <w:r>
              <w:rPr>
                <w:rFonts w:eastAsia="Lucida Sans Unicode" w:cs="Segoe UI"/>
                <w:sz w:val="14"/>
                <w:szCs w:val="14"/>
              </w:rPr>
              <w:t>Total</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54</w:t>
            </w:r>
          </w:p>
        </w:tc>
        <w:tc>
          <w:tcPr>
            <w:tcW w:w="709"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268</w:t>
            </w:r>
          </w:p>
        </w:tc>
        <w:tc>
          <w:tcPr>
            <w:tcW w:w="425"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83.2</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(78.8, 86.9)</w:t>
            </w:r>
          </w:p>
        </w:tc>
        <w:tc>
          <w:tcPr>
            <w:tcW w:w="708" w:type="dxa"/>
            <w:tcBorders>
              <w:top w:val="single" w:sz="4" w:space="0" w:color="7F7F7F" w:themeColor="text1" w:themeTint="80"/>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32</w:t>
            </w:r>
          </w:p>
        </w:tc>
        <w:tc>
          <w:tcPr>
            <w:tcW w:w="710"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52</w:t>
            </w:r>
          </w:p>
        </w:tc>
        <w:tc>
          <w:tcPr>
            <w:tcW w:w="425"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61.9</w:t>
            </w:r>
          </w:p>
        </w:tc>
        <w:tc>
          <w:tcPr>
            <w:tcW w:w="709" w:type="dxa"/>
            <w:tcBorders>
              <w:top w:val="single" w:sz="4" w:space="0" w:color="7F7F7F" w:themeColor="text1" w:themeTint="80"/>
              <w:bottom w:val="single" w:sz="4" w:space="0" w:color="7F7F7F" w:themeColor="text1" w:themeTint="80"/>
              <w:right w:val="single" w:sz="4" w:space="0" w:color="A6A6A6" w:themeColor="background1" w:themeShade="A6"/>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(51.2, 71.6)</w:t>
            </w:r>
          </w:p>
        </w:tc>
        <w:tc>
          <w:tcPr>
            <w:tcW w:w="709" w:type="dxa"/>
            <w:tcBorders>
              <w:top w:val="single" w:sz="4" w:space="0" w:color="7F7F7F" w:themeColor="text1" w:themeTint="80"/>
              <w:left w:val="single" w:sz="4" w:space="0" w:color="A6A6A6" w:themeColor="background1" w:themeShade="A6"/>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86</w:t>
            </w:r>
          </w:p>
        </w:tc>
        <w:tc>
          <w:tcPr>
            <w:tcW w:w="708"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center"/>
              <w:rPr>
                <w:sz w:val="14"/>
                <w:szCs w:val="14"/>
              </w:rPr>
            </w:pPr>
            <w:r w:rsidRPr="002813C7">
              <w:rPr>
                <w:sz w:val="14"/>
                <w:szCs w:val="14"/>
              </w:rPr>
              <w:t>320</w:t>
            </w:r>
          </w:p>
        </w:tc>
        <w:tc>
          <w:tcPr>
            <w:tcW w:w="425"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jc w:val="right"/>
              <w:rPr>
                <w:sz w:val="14"/>
                <w:szCs w:val="14"/>
              </w:rPr>
            </w:pPr>
            <w:r w:rsidRPr="002813C7">
              <w:rPr>
                <w:sz w:val="14"/>
                <w:szCs w:val="14"/>
              </w:rPr>
              <w:t>78.8</w:t>
            </w:r>
          </w:p>
        </w:tc>
        <w:tc>
          <w:tcPr>
            <w:tcW w:w="709" w:type="dxa"/>
            <w:tcBorders>
              <w:top w:val="single" w:sz="4" w:space="0" w:color="7F7F7F" w:themeColor="text1" w:themeTint="80"/>
              <w:bottom w:val="single" w:sz="4" w:space="0" w:color="7F7F7F" w:themeColor="text1" w:themeTint="80"/>
            </w:tcBorders>
          </w:tcPr>
          <w:p w:rsidR="002813C7" w:rsidRPr="002813C7" w:rsidRDefault="002813C7" w:rsidP="002813C7">
            <w:pPr>
              <w:pStyle w:val="TableText"/>
              <w:spacing w:before="50" w:after="50"/>
              <w:ind w:right="-28"/>
              <w:rPr>
                <w:spacing w:val="-4"/>
                <w:sz w:val="14"/>
                <w:szCs w:val="14"/>
              </w:rPr>
            </w:pPr>
            <w:r w:rsidRPr="002813C7">
              <w:rPr>
                <w:spacing w:val="-4"/>
                <w:sz w:val="14"/>
                <w:szCs w:val="14"/>
              </w:rPr>
              <w:t>(74.6, 82.5)</w:t>
            </w:r>
          </w:p>
        </w:tc>
      </w:tr>
    </w:tbl>
    <w:p w:rsidR="005A7C25" w:rsidRDefault="005A7C25" w:rsidP="00BB4BE0"/>
    <w:p w:rsidR="003F6DFA" w:rsidRDefault="003F6DFA" w:rsidP="00BB4BE0">
      <w:pPr>
        <w:pStyle w:val="Heading1"/>
        <w:rPr>
          <w:color w:val="1F497D" w:themeColor="text2"/>
        </w:rPr>
      </w:pPr>
      <w:bookmarkStart w:id="85" w:name="_Toc493756638"/>
      <w:bookmarkStart w:id="86" w:name="_Toc442799"/>
      <w:bookmarkStart w:id="87" w:name="_Toc3989536"/>
      <w:r w:rsidRPr="002F3821">
        <w:lastRenderedPageBreak/>
        <w:t>International comparisons</w:t>
      </w:r>
      <w:bookmarkEnd w:id="85"/>
      <w:bookmarkEnd w:id="86"/>
      <w:bookmarkEnd w:id="87"/>
    </w:p>
    <w:p w:rsidR="0067065D" w:rsidRDefault="003F6DFA" w:rsidP="00BB4BE0">
      <w:r>
        <w:t>International comparisons of test sensitivity should be approached with caution because t</w:t>
      </w:r>
      <w:r w:rsidR="00423F98">
        <w:t>here are differences between</w:t>
      </w:r>
      <w:r>
        <w:t xml:space="preserve"> </w:t>
      </w:r>
      <w:r w:rsidR="00423F98">
        <w:t>programmes</w:t>
      </w:r>
      <w:r>
        <w:t xml:space="preserve">, including eligible age range, test type, methodology and length of time the </w:t>
      </w:r>
      <w:r w:rsidR="00423F98">
        <w:t>programme</w:t>
      </w:r>
      <w:r>
        <w:t xml:space="preserve"> ran (</w:t>
      </w:r>
      <w:proofErr w:type="spellStart"/>
      <w:r>
        <w:t>ie</w:t>
      </w:r>
      <w:proofErr w:type="spellEnd"/>
      <w:r>
        <w:t>, proportion of screens that were an initial or subsequent test).</w:t>
      </w:r>
    </w:p>
    <w:p w:rsidR="003F6DFA" w:rsidRDefault="003F6DFA" w:rsidP="00BB4BE0"/>
    <w:p w:rsidR="0067065D" w:rsidRDefault="003F6DFA" w:rsidP="00BB4BE0">
      <w:r>
        <w:t>Internationally, two tests are commonly used: the guaiac faecal occult blood test (</w:t>
      </w:r>
      <w:proofErr w:type="spellStart"/>
      <w:r>
        <w:t>gFOBT</w:t>
      </w:r>
      <w:proofErr w:type="spellEnd"/>
      <w:r>
        <w:t>) and the faecal immunochemical test (FIT),</w:t>
      </w:r>
      <w:r w:rsidRPr="00315FCA">
        <w:t xml:space="preserve"> </w:t>
      </w:r>
      <w:r>
        <w:t xml:space="preserve">with many countries moving to FIT due to the higher test sensitivity compared with </w:t>
      </w:r>
      <w:proofErr w:type="spellStart"/>
      <w:r>
        <w:t>gFOBT</w:t>
      </w:r>
      <w:proofErr w:type="spellEnd"/>
      <w:r>
        <w:t>.</w:t>
      </w:r>
    </w:p>
    <w:p w:rsidR="003F6DFA" w:rsidRDefault="003F6DFA" w:rsidP="00BB4BE0"/>
    <w:p w:rsidR="0067065D" w:rsidRDefault="003F6DFA" w:rsidP="00BB4BE0">
      <w:r>
        <w:t xml:space="preserve">An international meta-analysis reported that, for every </w:t>
      </w:r>
      <w:proofErr w:type="spellStart"/>
      <w:r>
        <w:t>gFOBT</w:t>
      </w:r>
      <w:proofErr w:type="spellEnd"/>
      <w:r>
        <w:t xml:space="preserve"> interval cancer identified, 1.2 screen-detected cancers were found, and for every FIT interval cancer, 2.6 screen-detected cancers were found (</w:t>
      </w:r>
      <w:proofErr w:type="spellStart"/>
      <w:r>
        <w:t>Wieten</w:t>
      </w:r>
      <w:proofErr w:type="spellEnd"/>
      <w:r>
        <w:t xml:space="preserve"> et al 2018).</w:t>
      </w:r>
    </w:p>
    <w:p w:rsidR="003F6DFA" w:rsidRDefault="003F6DFA" w:rsidP="00BB4BE0"/>
    <w:p w:rsidR="0067065D" w:rsidRDefault="003F6DFA" w:rsidP="00BB4BE0">
      <w:proofErr w:type="spellStart"/>
      <w:r>
        <w:t>Wieten</w:t>
      </w:r>
      <w:proofErr w:type="spellEnd"/>
      <w:r>
        <w:t xml:space="preserve"> et al included 17 studies reporting on FIT test interval cancers. Screening programmes included in this meta-analysis were diverse, with different age ranges, thresholds and number of screening rounds included. The median threshold of 20 µg </w:t>
      </w:r>
      <w:proofErr w:type="spellStart"/>
      <w:r>
        <w:t>Hb</w:t>
      </w:r>
      <w:proofErr w:type="spellEnd"/>
      <w:r>
        <w:t xml:space="preserve"> / g faeces was higher than the 15 µg </w:t>
      </w:r>
      <w:proofErr w:type="spellStart"/>
      <w:r>
        <w:t>Hb</w:t>
      </w:r>
      <w:proofErr w:type="spellEnd"/>
      <w:r>
        <w:t xml:space="preserve"> / g faeces </w:t>
      </w:r>
      <w:r w:rsidRPr="006F5D02">
        <w:t>(75</w:t>
      </w:r>
      <w:r>
        <w:t xml:space="preserve"> </w:t>
      </w:r>
      <w:r w:rsidRPr="006F5D02">
        <w:t xml:space="preserve">ng </w:t>
      </w:r>
      <w:proofErr w:type="spellStart"/>
      <w:r>
        <w:t>Hb</w:t>
      </w:r>
      <w:proofErr w:type="spellEnd"/>
      <w:r>
        <w:t xml:space="preserve"> </w:t>
      </w:r>
      <w:r w:rsidRPr="006F5D02">
        <w:t>/</w:t>
      </w:r>
      <w:r>
        <w:t xml:space="preserve"> </w:t>
      </w:r>
      <w:r w:rsidRPr="006F5D02">
        <w:t>m</w:t>
      </w:r>
      <w:r>
        <w:t>L</w:t>
      </w:r>
      <w:r w:rsidRPr="006F5D02">
        <w:t xml:space="preserve"> buffer)</w:t>
      </w:r>
      <w:r>
        <w:t xml:space="preserve"> set for this pilot.</w:t>
      </w:r>
    </w:p>
    <w:p w:rsidR="003F6DFA" w:rsidRDefault="003F6DFA" w:rsidP="00BB4BE0"/>
    <w:p w:rsidR="0067065D" w:rsidRDefault="003F6DFA" w:rsidP="00BB4BE0">
      <w:r>
        <w:t xml:space="preserve">Overall, the BSP had a more favourable ratio of screen-detected cancers to FIT interval cancers than the average reported by </w:t>
      </w:r>
      <w:proofErr w:type="spellStart"/>
      <w:r>
        <w:t>Wieten</w:t>
      </w:r>
      <w:proofErr w:type="spellEnd"/>
      <w:r>
        <w:t xml:space="preserve"> et al. For every interval cancer, the BSP found 3.7 screen-detected cancers. This result was similar to the Netherlands pilot, a bowel screening programme with a similar age range but lower threshold (10</w:t>
      </w:r>
      <w:r w:rsidRPr="002B1DB4">
        <w:t xml:space="preserve"> </w:t>
      </w:r>
      <w:r>
        <w:t xml:space="preserve">µg </w:t>
      </w:r>
      <w:proofErr w:type="spellStart"/>
      <w:r>
        <w:t>Hb</w:t>
      </w:r>
      <w:proofErr w:type="spellEnd"/>
      <w:r w:rsidR="00BB4BE0">
        <w:t> </w:t>
      </w:r>
      <w:r>
        <w:t>/</w:t>
      </w:r>
      <w:r w:rsidR="00BB4BE0">
        <w:t> </w:t>
      </w:r>
      <w:r>
        <w:t xml:space="preserve">g faeces), which reported 3.3 screen-detected cancers for every FIT interval cancer (van der </w:t>
      </w:r>
      <w:proofErr w:type="spellStart"/>
      <w:r>
        <w:t>Vlugt</w:t>
      </w:r>
      <w:proofErr w:type="spellEnd"/>
      <w:r>
        <w:t xml:space="preserve"> et al 2017).</w:t>
      </w:r>
    </w:p>
    <w:p w:rsidR="003F6DFA" w:rsidRDefault="003F6DFA" w:rsidP="00BB4BE0"/>
    <w:p w:rsidR="003F6DFA" w:rsidRPr="002F3821" w:rsidRDefault="003F6DFA" w:rsidP="00BB4BE0">
      <w:pPr>
        <w:pStyle w:val="Heading1"/>
        <w:numPr>
          <w:ilvl w:val="0"/>
          <w:numId w:val="0"/>
        </w:numPr>
      </w:pPr>
      <w:bookmarkStart w:id="88" w:name="_Toc442800"/>
      <w:bookmarkStart w:id="89" w:name="_Toc3989537"/>
      <w:r>
        <w:lastRenderedPageBreak/>
        <w:t>Bibliography</w:t>
      </w:r>
      <w:bookmarkEnd w:id="88"/>
      <w:bookmarkEnd w:id="89"/>
    </w:p>
    <w:p w:rsidR="003F6DFA" w:rsidRPr="00FA0A5F" w:rsidRDefault="003F6DFA" w:rsidP="00BB4BE0">
      <w:pPr>
        <w:pStyle w:val="References"/>
      </w:pPr>
      <w:r>
        <w:t xml:space="preserve">Australian Institute of Health and Welfare. 2014. Analysis of bowel cancer outcomes for the National Bowel Cancer Screening Programme: 2018. Cat. </w:t>
      </w:r>
      <w:proofErr w:type="gramStart"/>
      <w:r>
        <w:t>no</w:t>
      </w:r>
      <w:proofErr w:type="gramEnd"/>
      <w:r>
        <w:t>. CAN 113. Canberra: AIHW.</w:t>
      </w:r>
    </w:p>
    <w:p w:rsidR="003F6DFA" w:rsidRPr="00BB4BE0" w:rsidRDefault="003F6DFA" w:rsidP="00BB4BE0">
      <w:pPr>
        <w:pStyle w:val="References"/>
        <w:rPr>
          <w:spacing w:val="-2"/>
        </w:rPr>
      </w:pPr>
      <w:r>
        <w:t>Bill MD, Bramble MG, Rees CJ</w:t>
      </w:r>
      <w:r w:rsidRPr="009F5497">
        <w:t xml:space="preserve">, </w:t>
      </w:r>
      <w:r>
        <w:t xml:space="preserve">et al. </w:t>
      </w:r>
      <w:r w:rsidRPr="009F5497">
        <w:t xml:space="preserve">2012. Comparison of screen-detected and interval </w:t>
      </w:r>
      <w:r w:rsidRPr="00BB4BE0">
        <w:rPr>
          <w:spacing w:val="-2"/>
        </w:rPr>
        <w:t xml:space="preserve">cancers in the Bowel Cancer Screening Programme. </w:t>
      </w:r>
      <w:r w:rsidRPr="00BB4BE0">
        <w:rPr>
          <w:i/>
          <w:spacing w:val="-2"/>
        </w:rPr>
        <w:t>British Journal of Cancer</w:t>
      </w:r>
      <w:r w:rsidRPr="00BB4BE0">
        <w:rPr>
          <w:spacing w:val="-2"/>
        </w:rPr>
        <w:t xml:space="preserve"> 107</w:t>
      </w:r>
      <w:r w:rsidR="00BB4BE0" w:rsidRPr="00BB4BE0">
        <w:rPr>
          <w:spacing w:val="-2"/>
        </w:rPr>
        <w:t>:</w:t>
      </w:r>
      <w:r w:rsidRPr="00BB4BE0">
        <w:rPr>
          <w:spacing w:val="-2"/>
        </w:rPr>
        <w:t xml:space="preserve"> 417–21.</w:t>
      </w:r>
    </w:p>
    <w:p w:rsidR="003F6DFA" w:rsidRDefault="003F6DFA" w:rsidP="00BB4BE0">
      <w:pPr>
        <w:pStyle w:val="References"/>
      </w:pPr>
      <w:proofErr w:type="spellStart"/>
      <w:r>
        <w:t>Blom</w:t>
      </w:r>
      <w:proofErr w:type="spellEnd"/>
      <w:r>
        <w:t xml:space="preserve"> J,</w:t>
      </w:r>
      <w:r w:rsidRPr="009F5497">
        <w:t xml:space="preserve"> </w:t>
      </w:r>
      <w:proofErr w:type="spellStart"/>
      <w:r w:rsidRPr="009F5497">
        <w:t>Törnberg</w:t>
      </w:r>
      <w:proofErr w:type="spellEnd"/>
      <w:r>
        <w:t xml:space="preserve"> S. 2017. Interval cancers in a guaiac-based colorectal cancer screening programme: consequences on sensitivity. </w:t>
      </w:r>
      <w:r w:rsidRPr="0092351D">
        <w:rPr>
          <w:i/>
        </w:rPr>
        <w:t>J Med Screen</w:t>
      </w:r>
      <w:r>
        <w:t xml:space="preserve"> 24(3)</w:t>
      </w:r>
      <w:r w:rsidR="00BB4BE0">
        <w:t>:</w:t>
      </w:r>
      <w:r>
        <w:t xml:space="preserve"> 146–52.</w:t>
      </w:r>
    </w:p>
    <w:p w:rsidR="003F6DFA" w:rsidRDefault="003F6DFA" w:rsidP="00BB4BE0">
      <w:pPr>
        <w:pStyle w:val="References"/>
      </w:pPr>
      <w:r w:rsidRPr="00387892">
        <w:t>National Screening Unit</w:t>
      </w:r>
      <w:r>
        <w:t>.</w:t>
      </w:r>
      <w:r w:rsidRPr="00387892">
        <w:t xml:space="preserve"> 2015. </w:t>
      </w:r>
      <w:r w:rsidRPr="0092351D">
        <w:rPr>
          <w:i/>
        </w:rPr>
        <w:t>National Screening Unit Quality Framework 2015: Delivering screening programmes</w:t>
      </w:r>
      <w:r w:rsidRPr="00387892">
        <w:t>. Wellington: Ministry of Health.</w:t>
      </w:r>
    </w:p>
    <w:p w:rsidR="003F6DFA" w:rsidRDefault="003F6DFA" w:rsidP="00BB4BE0">
      <w:pPr>
        <w:pStyle w:val="References"/>
      </w:pPr>
      <w:r>
        <w:t>Portillo I, Arana-</w:t>
      </w:r>
      <w:proofErr w:type="spellStart"/>
      <w:r>
        <w:t>Arri</w:t>
      </w:r>
      <w:proofErr w:type="spellEnd"/>
      <w:r>
        <w:t xml:space="preserve"> E, </w:t>
      </w:r>
      <w:proofErr w:type="spellStart"/>
      <w:r>
        <w:t>Idiggoras</w:t>
      </w:r>
      <w:proofErr w:type="spellEnd"/>
      <w:r>
        <w:t xml:space="preserve"> I, et al. 2017. Colorectal and interval cancers of the Colorectal Cancer Screening Programme in the Basque Country (Spain). </w:t>
      </w:r>
      <w:r w:rsidRPr="00331394">
        <w:rPr>
          <w:i/>
        </w:rPr>
        <w:t xml:space="preserve">World J </w:t>
      </w:r>
      <w:proofErr w:type="spellStart"/>
      <w:r w:rsidRPr="00331394">
        <w:rPr>
          <w:i/>
        </w:rPr>
        <w:t>Gastroenterol</w:t>
      </w:r>
      <w:proofErr w:type="spellEnd"/>
      <w:r>
        <w:rPr>
          <w:i/>
        </w:rPr>
        <w:t>,</w:t>
      </w:r>
      <w:r>
        <w:t xml:space="preserve"> April 21: 23(15): 2731–42. DOI: </w:t>
      </w:r>
      <w:hyperlink r:id="rId40" w:tgtFrame="pmc_ext" w:history="1">
        <w:r>
          <w:rPr>
            <w:rStyle w:val="Hyperlink"/>
            <w:rFonts w:eastAsia="MS Gothic"/>
          </w:rPr>
          <w:t>10.3748/wjg.v23.i15.2731</w:t>
        </w:r>
      </w:hyperlink>
      <w:r>
        <w:t xml:space="preserve"> (accessed 1</w:t>
      </w:r>
      <w:r w:rsidR="00610A39">
        <w:t> </w:t>
      </w:r>
      <w:r>
        <w:t>February 2019).</w:t>
      </w:r>
    </w:p>
    <w:p w:rsidR="003F6DFA" w:rsidRDefault="003F6DFA" w:rsidP="00BB4BE0">
      <w:pPr>
        <w:pStyle w:val="References"/>
      </w:pPr>
      <w:r>
        <w:t xml:space="preserve">Shaw C, Cunningham R, </w:t>
      </w:r>
      <w:proofErr w:type="spellStart"/>
      <w:r>
        <w:t>Sarfati</w:t>
      </w:r>
      <w:proofErr w:type="spellEnd"/>
      <w:r>
        <w:t xml:space="preserve"> D. 2008. </w:t>
      </w:r>
      <w:r w:rsidRPr="0092351D">
        <w:rPr>
          <w:i/>
        </w:rPr>
        <w:t xml:space="preserve">Next </w:t>
      </w:r>
      <w:r>
        <w:rPr>
          <w:i/>
        </w:rPr>
        <w:t>S</w:t>
      </w:r>
      <w:r w:rsidRPr="0092351D">
        <w:rPr>
          <w:i/>
        </w:rPr>
        <w:t xml:space="preserve">teps towards a </w:t>
      </w:r>
      <w:r>
        <w:rPr>
          <w:i/>
        </w:rPr>
        <w:t>F</w:t>
      </w:r>
      <w:r w:rsidRPr="0092351D">
        <w:rPr>
          <w:i/>
        </w:rPr>
        <w:t xml:space="preserve">easibility </w:t>
      </w:r>
      <w:r>
        <w:rPr>
          <w:i/>
        </w:rPr>
        <w:t>S</w:t>
      </w:r>
      <w:r w:rsidRPr="0092351D">
        <w:rPr>
          <w:i/>
        </w:rPr>
        <w:t xml:space="preserve">tudy for </w:t>
      </w:r>
      <w:r>
        <w:rPr>
          <w:i/>
        </w:rPr>
        <w:t>C</w:t>
      </w:r>
      <w:r w:rsidRPr="0092351D">
        <w:rPr>
          <w:i/>
        </w:rPr>
        <w:t xml:space="preserve">olorectal </w:t>
      </w:r>
      <w:r>
        <w:rPr>
          <w:i/>
        </w:rPr>
        <w:t>C</w:t>
      </w:r>
      <w:r w:rsidRPr="0092351D">
        <w:rPr>
          <w:i/>
        </w:rPr>
        <w:t xml:space="preserve">ancer </w:t>
      </w:r>
      <w:r>
        <w:rPr>
          <w:i/>
        </w:rPr>
        <w:t>S</w:t>
      </w:r>
      <w:r w:rsidRPr="0092351D">
        <w:rPr>
          <w:i/>
        </w:rPr>
        <w:t>creening in New Zealand: Report for the Ministry of Health</w:t>
      </w:r>
      <w:r>
        <w:t xml:space="preserve">. Wellington: Department of Public Health, University of Otago. URL: </w:t>
      </w:r>
      <w:hyperlink r:id="rId41" w:history="1">
        <w:r w:rsidRPr="00AB6FF6">
          <w:rPr>
            <w:rStyle w:val="Hyperlink"/>
            <w:rFonts w:eastAsia="MS Gothic"/>
          </w:rPr>
          <w:t>www.health.govt.nz/system/files/documents/pages/next_steps_towards_a_feasibility_study_for_colorectal_cancer_screening_in_new_zealand_0.pdf</w:t>
        </w:r>
      </w:hyperlink>
      <w:r>
        <w:t xml:space="preserve"> (accessed 1</w:t>
      </w:r>
      <w:r w:rsidR="00610A39">
        <w:t> </w:t>
      </w:r>
      <w:r>
        <w:t>February 2019).</w:t>
      </w:r>
    </w:p>
    <w:p w:rsidR="003F6DFA" w:rsidRDefault="003F6DFA" w:rsidP="00BB4BE0">
      <w:pPr>
        <w:pStyle w:val="References"/>
      </w:pPr>
      <w:r>
        <w:t xml:space="preserve">Steele RJ, </w:t>
      </w:r>
      <w:proofErr w:type="spellStart"/>
      <w:r>
        <w:t>Stanners</w:t>
      </w:r>
      <w:proofErr w:type="spellEnd"/>
      <w:r>
        <w:t xml:space="preserve"> G, Lang J, et al.</w:t>
      </w:r>
      <w:r w:rsidRPr="00BC0D4D">
        <w:t xml:space="preserve"> 2016. Interval cancers in a national colorectal cancer screening programme. </w:t>
      </w:r>
      <w:r w:rsidRPr="0092351D">
        <w:rPr>
          <w:i/>
        </w:rPr>
        <w:t>United European Gastroenterology Journal</w:t>
      </w:r>
      <w:r w:rsidRPr="00BC0D4D">
        <w:t xml:space="preserve"> 4(4)</w:t>
      </w:r>
      <w:r w:rsidR="00610A39">
        <w:t>:</w:t>
      </w:r>
      <w:r w:rsidRPr="00BC0D4D">
        <w:t xml:space="preserve"> 587–94. </w:t>
      </w:r>
      <w:r>
        <w:t xml:space="preserve">DOI: </w:t>
      </w:r>
      <w:r w:rsidRPr="00BC0D4D">
        <w:t>10.1177/2050640615624294</w:t>
      </w:r>
      <w:r>
        <w:t xml:space="preserve"> (accessed 1 February 2019).</w:t>
      </w:r>
    </w:p>
    <w:p w:rsidR="0067065D" w:rsidRDefault="003F6DFA" w:rsidP="00BB4BE0">
      <w:pPr>
        <w:pStyle w:val="References"/>
      </w:pPr>
      <w:proofErr w:type="gramStart"/>
      <w:r>
        <w:t>van</w:t>
      </w:r>
      <w:proofErr w:type="gramEnd"/>
      <w:r>
        <w:t xml:space="preserve"> der </w:t>
      </w:r>
      <w:proofErr w:type="spellStart"/>
      <w:r>
        <w:t>Vlugt</w:t>
      </w:r>
      <w:proofErr w:type="spellEnd"/>
      <w:r>
        <w:t xml:space="preserve"> M, </w:t>
      </w:r>
      <w:proofErr w:type="spellStart"/>
      <w:r>
        <w:t>Grobbee</w:t>
      </w:r>
      <w:proofErr w:type="spellEnd"/>
      <w:r>
        <w:t xml:space="preserve"> EJ, </w:t>
      </w:r>
      <w:proofErr w:type="spellStart"/>
      <w:r>
        <w:t>Bossuyt</w:t>
      </w:r>
      <w:proofErr w:type="spellEnd"/>
      <w:r>
        <w:t xml:space="preserve"> PMM, et al. 2017. Interval colorectal cancer incidence among subjects undergoing multiple rounds of </w:t>
      </w:r>
      <w:proofErr w:type="spellStart"/>
      <w:r>
        <w:t>fecal</w:t>
      </w:r>
      <w:proofErr w:type="spellEnd"/>
      <w:r>
        <w:t xml:space="preserve"> immunochemical testing. </w:t>
      </w:r>
      <w:r w:rsidRPr="0092351D">
        <w:rPr>
          <w:i/>
        </w:rPr>
        <w:t>Gastroenterology</w:t>
      </w:r>
      <w:r>
        <w:t xml:space="preserve"> 153: 4339–447.</w:t>
      </w:r>
    </w:p>
    <w:p w:rsidR="003F6DFA" w:rsidRDefault="003F6DFA" w:rsidP="00BB4BE0">
      <w:pPr>
        <w:pStyle w:val="References"/>
      </w:pPr>
      <w:proofErr w:type="spellStart"/>
      <w:r w:rsidRPr="00063517">
        <w:t>Wieten</w:t>
      </w:r>
      <w:proofErr w:type="spellEnd"/>
      <w:r w:rsidRPr="00063517">
        <w:t xml:space="preserve"> E, </w:t>
      </w:r>
      <w:proofErr w:type="spellStart"/>
      <w:r w:rsidRPr="00063517">
        <w:t>Schreuders</w:t>
      </w:r>
      <w:proofErr w:type="spellEnd"/>
      <w:r w:rsidRPr="00063517">
        <w:t xml:space="preserve"> EH, </w:t>
      </w:r>
      <w:proofErr w:type="spellStart"/>
      <w:r w:rsidRPr="00063517">
        <w:t>Grobbee</w:t>
      </w:r>
      <w:proofErr w:type="spellEnd"/>
      <w:r w:rsidRPr="00063517">
        <w:t xml:space="preserve"> EJ, et al</w:t>
      </w:r>
      <w:r>
        <w:t>.</w:t>
      </w:r>
      <w:r w:rsidRPr="00063517">
        <w:t xml:space="preserve"> 2018. Incidence of faecal occult blood test interval cancers in population-based colorectal cancer screening: a systematic review and meta-analysis.</w:t>
      </w:r>
      <w:r>
        <w:t xml:space="preserve"> </w:t>
      </w:r>
      <w:r w:rsidRPr="0092351D">
        <w:rPr>
          <w:i/>
        </w:rPr>
        <w:t>Gut</w:t>
      </w:r>
      <w:r>
        <w:rPr>
          <w:i/>
        </w:rPr>
        <w:t>.</w:t>
      </w:r>
      <w:r w:rsidRPr="00063517">
        <w:t xml:space="preserve"> Published </w:t>
      </w:r>
      <w:r>
        <w:t>o</w:t>
      </w:r>
      <w:r w:rsidRPr="00063517">
        <w:t xml:space="preserve">nline </w:t>
      </w:r>
      <w:r>
        <w:t>f</w:t>
      </w:r>
      <w:r w:rsidRPr="00063517">
        <w:t>irst: 22 June 2018. DOI: 10.1136/gutjnl-2017-315340</w:t>
      </w:r>
      <w:r>
        <w:t xml:space="preserve"> (accessed 1 February 2019).</w:t>
      </w:r>
    </w:p>
    <w:p w:rsidR="003F6DFA" w:rsidRDefault="003F6DFA" w:rsidP="003F6DFA"/>
    <w:sectPr w:rsidR="003F6DFA" w:rsidSect="003309CA">
      <w:headerReference w:type="default" r:id="rId42"/>
      <w:footerReference w:type="even" r:id="rId43"/>
      <w:footerReference w:type="default" r:id="rId44"/>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9C" w:rsidRDefault="00122C9C">
      <w:r>
        <w:separator/>
      </w:r>
    </w:p>
    <w:p w:rsidR="00122C9C" w:rsidRDefault="00122C9C"/>
  </w:endnote>
  <w:endnote w:type="continuationSeparator" w:id="0">
    <w:p w:rsidR="00122C9C" w:rsidRDefault="00122C9C">
      <w:r>
        <w:continuationSeparator/>
      </w:r>
    </w:p>
    <w:p w:rsidR="00122C9C" w:rsidRDefault="00122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Mäori">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1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22C9C" w:rsidTr="00D662F8">
      <w:trPr>
        <w:cantSplit/>
      </w:trPr>
      <w:tc>
        <w:tcPr>
          <w:tcW w:w="709" w:type="dxa"/>
          <w:vAlign w:val="center"/>
        </w:tcPr>
        <w:p w:rsidR="00122C9C" w:rsidRPr="00931466" w:rsidRDefault="00122C9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vi</w:t>
          </w:r>
          <w:r w:rsidRPr="00931466">
            <w:rPr>
              <w:rStyle w:val="PageNumber"/>
            </w:rPr>
            <w:fldChar w:fldCharType="end"/>
          </w:r>
        </w:p>
      </w:tc>
      <w:tc>
        <w:tcPr>
          <w:tcW w:w="8080" w:type="dxa"/>
          <w:vAlign w:val="center"/>
        </w:tcPr>
        <w:p w:rsidR="00122C9C" w:rsidRDefault="00122C9C" w:rsidP="00926083">
          <w:pPr>
            <w:pStyle w:val="RectoFooter"/>
            <w:jc w:val="left"/>
          </w:pPr>
          <w:r>
            <w:t>INTERVAL CANCERS IN THE BOWEL SCREENING PILOT</w:t>
          </w:r>
        </w:p>
      </w:tc>
    </w:tr>
  </w:tbl>
  <w:p w:rsidR="00122C9C" w:rsidRPr="00571223" w:rsidRDefault="00122C9C" w:rsidP="00571223">
    <w:pPr>
      <w:pStyle w:val="VersoFooter"/>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22C9C" w:rsidTr="00D662F8">
      <w:trPr>
        <w:cantSplit/>
      </w:trPr>
      <w:tc>
        <w:tcPr>
          <w:tcW w:w="8080" w:type="dxa"/>
          <w:vAlign w:val="center"/>
        </w:tcPr>
        <w:p w:rsidR="00122C9C" w:rsidRDefault="00122C9C" w:rsidP="00926083">
          <w:pPr>
            <w:pStyle w:val="RectoFooter"/>
          </w:pPr>
          <w:r>
            <w:t>INTERVAL CANCERS IN THE BOWEL SCREENING PILOT</w:t>
          </w:r>
        </w:p>
      </w:tc>
      <w:tc>
        <w:tcPr>
          <w:tcW w:w="709" w:type="dxa"/>
          <w:vAlign w:val="center"/>
        </w:tcPr>
        <w:p w:rsidR="00122C9C" w:rsidRPr="00931466" w:rsidRDefault="00122C9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v</w:t>
          </w:r>
          <w:r w:rsidRPr="00931466">
            <w:rPr>
              <w:rStyle w:val="PageNumber"/>
            </w:rPr>
            <w:fldChar w:fldCharType="end"/>
          </w:r>
        </w:p>
      </w:tc>
    </w:tr>
  </w:tbl>
  <w:p w:rsidR="00122C9C" w:rsidRPr="00581EB8" w:rsidRDefault="00122C9C" w:rsidP="00581EB8">
    <w:pPr>
      <w:pStyle w:val="Footer"/>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122C9C" w:rsidTr="00D662F8">
      <w:trPr>
        <w:cantSplit/>
      </w:trPr>
      <w:tc>
        <w:tcPr>
          <w:tcW w:w="709" w:type="dxa"/>
          <w:vAlign w:val="center"/>
        </w:tcPr>
        <w:p w:rsidR="00122C9C" w:rsidRPr="00931466" w:rsidRDefault="00122C9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viii</w:t>
          </w:r>
          <w:r w:rsidRPr="00931466">
            <w:rPr>
              <w:rStyle w:val="PageNumber"/>
            </w:rPr>
            <w:fldChar w:fldCharType="end"/>
          </w:r>
        </w:p>
      </w:tc>
      <w:tc>
        <w:tcPr>
          <w:tcW w:w="8080" w:type="dxa"/>
          <w:vAlign w:val="center"/>
        </w:tcPr>
        <w:p w:rsidR="00122C9C" w:rsidRDefault="00122C9C" w:rsidP="00926083">
          <w:pPr>
            <w:pStyle w:val="RectoFooter"/>
            <w:jc w:val="left"/>
          </w:pPr>
          <w:r>
            <w:t>INTERVAL CANCERS IN THE BOWEL SCREENING PILOT</w:t>
          </w:r>
        </w:p>
      </w:tc>
    </w:tr>
  </w:tbl>
  <w:p w:rsidR="00122C9C" w:rsidRPr="00571223" w:rsidRDefault="00122C9C" w:rsidP="00571223">
    <w:pPr>
      <w:pStyle w:val="VersoFooter"/>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22C9C" w:rsidTr="00D662F8">
      <w:trPr>
        <w:cantSplit/>
      </w:trPr>
      <w:tc>
        <w:tcPr>
          <w:tcW w:w="8080" w:type="dxa"/>
          <w:vAlign w:val="center"/>
        </w:tcPr>
        <w:p w:rsidR="00122C9C" w:rsidRDefault="00122C9C" w:rsidP="00926083">
          <w:pPr>
            <w:pStyle w:val="RectoFooter"/>
          </w:pPr>
          <w:r>
            <w:t>INTERVAL CANCERS IN THE BOWEL SCREENING PILOT</w:t>
          </w:r>
        </w:p>
      </w:tc>
      <w:tc>
        <w:tcPr>
          <w:tcW w:w="709" w:type="dxa"/>
          <w:vAlign w:val="center"/>
        </w:tcPr>
        <w:p w:rsidR="00122C9C" w:rsidRPr="00931466" w:rsidRDefault="00122C9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vii</w:t>
          </w:r>
          <w:r w:rsidRPr="00931466">
            <w:rPr>
              <w:rStyle w:val="PageNumber"/>
            </w:rPr>
            <w:fldChar w:fldCharType="end"/>
          </w:r>
        </w:p>
      </w:tc>
    </w:tr>
  </w:tbl>
  <w:p w:rsidR="00122C9C" w:rsidRPr="00581EB8" w:rsidRDefault="00122C9C" w:rsidP="00581EB8">
    <w:pPr>
      <w:pStyle w:val="Footer"/>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122C9C" w:rsidTr="00D662F8">
      <w:trPr>
        <w:cantSplit/>
      </w:trPr>
      <w:tc>
        <w:tcPr>
          <w:tcW w:w="675" w:type="dxa"/>
          <w:vAlign w:val="center"/>
        </w:tcPr>
        <w:p w:rsidR="00122C9C" w:rsidRPr="00931466" w:rsidRDefault="00122C9C"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14</w:t>
          </w:r>
          <w:r w:rsidRPr="00931466">
            <w:rPr>
              <w:rStyle w:val="PageNumber"/>
            </w:rPr>
            <w:fldChar w:fldCharType="end"/>
          </w:r>
        </w:p>
      </w:tc>
      <w:tc>
        <w:tcPr>
          <w:tcW w:w="9072" w:type="dxa"/>
          <w:vAlign w:val="center"/>
        </w:tcPr>
        <w:p w:rsidR="00122C9C" w:rsidRDefault="00122C9C" w:rsidP="000D58DD">
          <w:pPr>
            <w:pStyle w:val="RectoFooter"/>
            <w:jc w:val="left"/>
          </w:pPr>
          <w:r>
            <w:t>INTERVAL CANCERS IN THE BOWEL SCREENING PILOT</w:t>
          </w:r>
        </w:p>
      </w:tc>
    </w:tr>
  </w:tbl>
  <w:p w:rsidR="00122C9C" w:rsidRPr="00571223" w:rsidRDefault="00122C9C" w:rsidP="00571223">
    <w:pPr>
      <w:pStyle w:val="VersoFooter"/>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22C9C" w:rsidTr="00D662F8">
      <w:trPr>
        <w:cantSplit/>
      </w:trPr>
      <w:tc>
        <w:tcPr>
          <w:tcW w:w="8080" w:type="dxa"/>
          <w:vAlign w:val="center"/>
        </w:tcPr>
        <w:p w:rsidR="00122C9C" w:rsidRDefault="00122C9C" w:rsidP="00931466">
          <w:pPr>
            <w:pStyle w:val="RectoFooter"/>
          </w:pPr>
          <w:r>
            <w:t>INTERVAL CANCERS IN THE BOWEL SCREENING PILOT</w:t>
          </w:r>
        </w:p>
      </w:tc>
      <w:tc>
        <w:tcPr>
          <w:tcW w:w="709" w:type="dxa"/>
          <w:vAlign w:val="center"/>
        </w:tcPr>
        <w:p w:rsidR="00122C9C" w:rsidRPr="00931466" w:rsidRDefault="00122C9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13</w:t>
          </w:r>
          <w:r w:rsidRPr="00931466">
            <w:rPr>
              <w:rStyle w:val="PageNumber"/>
            </w:rPr>
            <w:fldChar w:fldCharType="end"/>
          </w:r>
        </w:p>
      </w:tc>
    </w:tr>
  </w:tbl>
  <w:p w:rsidR="00122C9C" w:rsidRPr="00581EB8" w:rsidRDefault="00122C9C" w:rsidP="00581EB8">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Pr="00581136" w:rsidRDefault="00122C9C" w:rsidP="005A79E5">
    <w:pPr>
      <w:pStyle w:val="Footer"/>
      <w:pBdr>
        <w:bottom w:val="single" w:sz="4" w:space="1" w:color="auto"/>
      </w:pBdr>
      <w:tabs>
        <w:tab w:val="right" w:pos="9639"/>
      </w:tabs>
      <w:rPr>
        <w:b/>
      </w:rPr>
    </w:pPr>
    <w:r w:rsidRPr="00581136">
      <w:rPr>
        <w:b/>
      </w:rPr>
      <w:t>Released 201</w:t>
    </w:r>
    <w:r>
      <w:rPr>
        <w:b/>
      </w:rPr>
      <w:t>9</w:t>
    </w:r>
    <w:r w:rsidRPr="00581136">
      <w:rPr>
        <w:b/>
      </w:rPr>
      <w:tab/>
      <w:t>health.govt.nz</w:t>
    </w:r>
  </w:p>
  <w:p w:rsidR="00122C9C" w:rsidRPr="005A79E5" w:rsidRDefault="00122C9C">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rsidP="004D668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tblGrid>
    <w:tr w:rsidR="00122C9C" w:rsidTr="00571223">
      <w:tc>
        <w:tcPr>
          <w:tcW w:w="1146" w:type="dxa"/>
          <w:vAlign w:val="center"/>
        </w:tcPr>
        <w:p w:rsidR="00122C9C" w:rsidRPr="00931466" w:rsidRDefault="00122C9C" w:rsidP="00571223">
          <w:pPr>
            <w:pStyle w:val="Footer"/>
            <w:rPr>
              <w:sz w:val="15"/>
              <w:szCs w:val="15"/>
            </w:rPr>
          </w:pPr>
          <w:r w:rsidRPr="00931466">
            <w:rPr>
              <w:rFonts w:eastAsia="Arial Unicode MS"/>
              <w:noProof/>
              <w:sz w:val="15"/>
              <w:szCs w:val="15"/>
              <w:lang w:eastAsia="en-NZ"/>
            </w:rPr>
            <w:drawing>
              <wp:inline distT="0" distB="0" distL="0" distR="0" wp14:anchorId="2A3B232B" wp14:editId="39C0E95C">
                <wp:extent cx="582612" cy="117475"/>
                <wp:effectExtent l="0" t="0" r="825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a:extLst/>
                      </pic:spPr>
                    </pic:pic>
                  </a:graphicData>
                </a:graphic>
              </wp:inline>
            </w:drawing>
          </w:r>
        </w:p>
      </w:tc>
    </w:tr>
  </w:tbl>
  <w:p w:rsidR="00122C9C" w:rsidRPr="00571223" w:rsidRDefault="00122C9C" w:rsidP="00571223">
    <w:pPr>
      <w:pStyle w:val="VersoFoote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122C9C" w:rsidTr="00D662F8">
      <w:trPr>
        <w:cantSplit/>
      </w:trPr>
      <w:tc>
        <w:tcPr>
          <w:tcW w:w="8080" w:type="dxa"/>
          <w:vAlign w:val="center"/>
        </w:tcPr>
        <w:p w:rsidR="00122C9C" w:rsidRDefault="00122C9C" w:rsidP="003F6DFA">
          <w:pPr>
            <w:pStyle w:val="RectoFooter"/>
          </w:pPr>
          <w:r>
            <w:t>INTERVAL CANCERS IN THE BOWEL SCREENING PILOT</w:t>
          </w:r>
        </w:p>
      </w:tc>
      <w:tc>
        <w:tcPr>
          <w:tcW w:w="709" w:type="dxa"/>
          <w:vAlign w:val="center"/>
        </w:tcPr>
        <w:p w:rsidR="00122C9C" w:rsidRPr="00931466" w:rsidRDefault="00122C9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A23502">
            <w:rPr>
              <w:rStyle w:val="PageNumber"/>
              <w:noProof/>
            </w:rPr>
            <w:t>iii</w:t>
          </w:r>
          <w:r w:rsidRPr="00931466">
            <w:rPr>
              <w:rStyle w:val="PageNumber"/>
            </w:rPr>
            <w:fldChar w:fldCharType="end"/>
          </w:r>
        </w:p>
      </w:tc>
    </w:tr>
  </w:tbl>
  <w:p w:rsidR="00122C9C" w:rsidRPr="00581EB8" w:rsidRDefault="00122C9C" w:rsidP="00581EB8">
    <w:pPr>
      <w:pStyle w:val="Foote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Pr="00571223" w:rsidRDefault="00122C9C" w:rsidP="00571223">
    <w:pPr>
      <w:pStyle w:val="VersoFoote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567"/>
      <w:gridCol w:w="1276"/>
    </w:tblGrid>
    <w:tr w:rsidR="00122C9C" w:rsidTr="007920E2">
      <w:tc>
        <w:tcPr>
          <w:tcW w:w="8046" w:type="dxa"/>
          <w:vAlign w:val="center"/>
        </w:tcPr>
        <w:p w:rsidR="00122C9C" w:rsidRDefault="00122C9C" w:rsidP="00926083">
          <w:pPr>
            <w:pStyle w:val="RectoFooter"/>
          </w:pPr>
          <w:r>
            <w:t>[TITLE]</w:t>
          </w:r>
        </w:p>
      </w:tc>
      <w:tc>
        <w:tcPr>
          <w:tcW w:w="567" w:type="dxa"/>
          <w:vAlign w:val="center"/>
        </w:tcPr>
        <w:p w:rsidR="00122C9C" w:rsidRPr="00931466" w:rsidRDefault="00122C9C"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w:t>
          </w:r>
          <w:r w:rsidRPr="00931466">
            <w:rPr>
              <w:rStyle w:val="PageNumber"/>
            </w:rPr>
            <w:fldChar w:fldCharType="end"/>
          </w:r>
        </w:p>
      </w:tc>
      <w:tc>
        <w:tcPr>
          <w:tcW w:w="1276" w:type="dxa"/>
          <w:shd w:val="clear" w:color="auto" w:fill="auto"/>
          <w:vAlign w:val="center"/>
        </w:tcPr>
        <w:p w:rsidR="00122C9C" w:rsidRPr="00931466" w:rsidRDefault="00122C9C" w:rsidP="00931466">
          <w:pPr>
            <w:pStyle w:val="Footer"/>
            <w:jc w:val="right"/>
            <w:rPr>
              <w:sz w:val="15"/>
              <w:szCs w:val="15"/>
            </w:rPr>
          </w:pPr>
          <w:r w:rsidRPr="00931466">
            <w:rPr>
              <w:rFonts w:eastAsia="Arial Unicode MS"/>
              <w:noProof/>
              <w:sz w:val="15"/>
              <w:szCs w:val="15"/>
              <w:lang w:eastAsia="en-NZ"/>
            </w:rPr>
            <w:drawing>
              <wp:inline distT="0" distB="0" distL="0" distR="0" wp14:anchorId="38C545DD" wp14:editId="03160827">
                <wp:extent cx="582612" cy="117475"/>
                <wp:effectExtent l="0" t="0" r="8255" b="0"/>
                <wp:docPr id="20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82612" cy="117475"/>
                        </a:xfrm>
                        <a:prstGeom prst="rect">
                          <a:avLst/>
                        </a:prstGeom>
                        <a:noFill/>
                        <a:extLst/>
                      </pic:spPr>
                    </pic:pic>
                  </a:graphicData>
                </a:graphic>
              </wp:inline>
            </w:drawing>
          </w:r>
        </w:p>
      </w:tc>
    </w:tr>
  </w:tbl>
  <w:p w:rsidR="00122C9C" w:rsidRPr="00581EB8" w:rsidRDefault="00122C9C" w:rsidP="00581EB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9C" w:rsidRPr="00A26E6B" w:rsidRDefault="00122C9C" w:rsidP="00A26E6B"/>
  </w:footnote>
  <w:footnote w:type="continuationSeparator" w:id="0">
    <w:p w:rsidR="00122C9C" w:rsidRDefault="00122C9C">
      <w:r>
        <w:continuationSeparator/>
      </w:r>
    </w:p>
    <w:p w:rsidR="00122C9C" w:rsidRDefault="00122C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122C9C" w:rsidTr="005A79E5">
      <w:trPr>
        <w:cantSplit/>
      </w:trPr>
      <w:tc>
        <w:tcPr>
          <w:tcW w:w="5210" w:type="dxa"/>
        </w:tcPr>
        <w:p w:rsidR="00122C9C" w:rsidRDefault="00122C9C" w:rsidP="002E4F2D">
          <w:pPr>
            <w:pStyle w:val="Header"/>
          </w:pPr>
          <w:r>
            <w:rPr>
              <w:noProof/>
              <w:lang w:eastAsia="en-NZ"/>
            </w:rPr>
            <w:drawing>
              <wp:inline distT="0" distB="0" distL="0" distR="0" wp14:anchorId="5B6FF865" wp14:editId="719922EA">
                <wp:extent cx="1395076" cy="5735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rsidR="00122C9C" w:rsidRDefault="00122C9C" w:rsidP="002E4F2D">
          <w:pPr>
            <w:pStyle w:val="Header"/>
            <w:jc w:val="right"/>
          </w:pPr>
          <w:r>
            <w:rPr>
              <w:noProof/>
              <w:lang w:eastAsia="en-NZ"/>
            </w:rPr>
            <w:drawing>
              <wp:inline distT="0" distB="0" distL="0" distR="0" wp14:anchorId="1ADD5E40" wp14:editId="39757EAA">
                <wp:extent cx="1720735" cy="177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rsidR="00122C9C" w:rsidRDefault="00122C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rsidP="00533B9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rsidP="0090019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rsidP="00533B9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rsidP="0090019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C9C" w:rsidRDefault="00122C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15:restartNumberingAfterBreak="0">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11023BAD"/>
    <w:multiLevelType w:val="hybridMultilevel"/>
    <w:tmpl w:val="4830DBB8"/>
    <w:lvl w:ilvl="0" w:tplc="AEE29EB8">
      <w:start w:val="1"/>
      <w:numFmt w:val="bullet"/>
      <w:lvlText w:val="•"/>
      <w:lvlJc w:val="left"/>
      <w:pPr>
        <w:ind w:left="246" w:hanging="134"/>
      </w:pPr>
      <w:rPr>
        <w:rFonts w:ascii="Arial Unicode MS" w:eastAsia="Arial Unicode MS" w:hAnsi="Arial Unicode MS" w:hint="default"/>
        <w:w w:val="107"/>
        <w:sz w:val="21"/>
        <w:szCs w:val="21"/>
      </w:rPr>
    </w:lvl>
    <w:lvl w:ilvl="1" w:tplc="A89C032A">
      <w:start w:val="1"/>
      <w:numFmt w:val="bullet"/>
      <w:lvlText w:val="•"/>
      <w:lvlJc w:val="left"/>
      <w:pPr>
        <w:ind w:left="464" w:hanging="134"/>
      </w:pPr>
      <w:rPr>
        <w:rFonts w:hint="default"/>
      </w:rPr>
    </w:lvl>
    <w:lvl w:ilvl="2" w:tplc="AFB65F98">
      <w:start w:val="1"/>
      <w:numFmt w:val="bullet"/>
      <w:lvlText w:val="•"/>
      <w:lvlJc w:val="left"/>
      <w:pPr>
        <w:ind w:left="682" w:hanging="134"/>
      </w:pPr>
      <w:rPr>
        <w:rFonts w:hint="default"/>
      </w:rPr>
    </w:lvl>
    <w:lvl w:ilvl="3" w:tplc="A148FA04">
      <w:start w:val="1"/>
      <w:numFmt w:val="bullet"/>
      <w:lvlText w:val="•"/>
      <w:lvlJc w:val="left"/>
      <w:pPr>
        <w:ind w:left="900" w:hanging="134"/>
      </w:pPr>
      <w:rPr>
        <w:rFonts w:hint="default"/>
      </w:rPr>
    </w:lvl>
    <w:lvl w:ilvl="4" w:tplc="F490CA92">
      <w:start w:val="1"/>
      <w:numFmt w:val="bullet"/>
      <w:lvlText w:val="•"/>
      <w:lvlJc w:val="left"/>
      <w:pPr>
        <w:ind w:left="1118" w:hanging="134"/>
      </w:pPr>
      <w:rPr>
        <w:rFonts w:hint="default"/>
      </w:rPr>
    </w:lvl>
    <w:lvl w:ilvl="5" w:tplc="B9903E90">
      <w:start w:val="1"/>
      <w:numFmt w:val="bullet"/>
      <w:lvlText w:val="•"/>
      <w:lvlJc w:val="left"/>
      <w:pPr>
        <w:ind w:left="1336" w:hanging="134"/>
      </w:pPr>
      <w:rPr>
        <w:rFonts w:hint="default"/>
      </w:rPr>
    </w:lvl>
    <w:lvl w:ilvl="6" w:tplc="811ED8BC">
      <w:start w:val="1"/>
      <w:numFmt w:val="bullet"/>
      <w:lvlText w:val="•"/>
      <w:lvlJc w:val="left"/>
      <w:pPr>
        <w:ind w:left="1554" w:hanging="134"/>
      </w:pPr>
      <w:rPr>
        <w:rFonts w:hint="default"/>
      </w:rPr>
    </w:lvl>
    <w:lvl w:ilvl="7" w:tplc="20BC151E">
      <w:start w:val="1"/>
      <w:numFmt w:val="bullet"/>
      <w:lvlText w:val="•"/>
      <w:lvlJc w:val="left"/>
      <w:pPr>
        <w:ind w:left="1771" w:hanging="134"/>
      </w:pPr>
      <w:rPr>
        <w:rFonts w:hint="default"/>
      </w:rPr>
    </w:lvl>
    <w:lvl w:ilvl="8" w:tplc="80AA897C">
      <w:start w:val="1"/>
      <w:numFmt w:val="bullet"/>
      <w:lvlText w:val="•"/>
      <w:lvlJc w:val="left"/>
      <w:pPr>
        <w:ind w:left="1989" w:hanging="134"/>
      </w:pPr>
      <w:rPr>
        <w:rFonts w:hint="default"/>
      </w:rPr>
    </w:lvl>
  </w:abstractNum>
  <w:abstractNum w:abstractNumId="5" w15:restartNumberingAfterBreak="0">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6C6694"/>
    <w:multiLevelType w:val="hybridMultilevel"/>
    <w:tmpl w:val="27DA59F2"/>
    <w:lvl w:ilvl="0" w:tplc="F6EEA218">
      <w:start w:val="1"/>
      <w:numFmt w:val="bullet"/>
      <w:lvlText w:val="•"/>
      <w:lvlJc w:val="left"/>
      <w:pPr>
        <w:ind w:left="559" w:hanging="134"/>
      </w:pPr>
      <w:rPr>
        <w:rFonts w:ascii="Lucida Sans Unicode" w:eastAsia="Lucida Sans Unicode" w:hAnsi="Lucida Sans Unicode" w:hint="default"/>
        <w:w w:val="59"/>
        <w:sz w:val="21"/>
        <w:szCs w:val="21"/>
      </w:rPr>
    </w:lvl>
    <w:lvl w:ilvl="1" w:tplc="002E3EAE">
      <w:start w:val="1"/>
      <w:numFmt w:val="bullet"/>
      <w:lvlText w:val="•"/>
      <w:lvlJc w:val="left"/>
      <w:pPr>
        <w:ind w:left="808" w:hanging="134"/>
      </w:pPr>
      <w:rPr>
        <w:rFonts w:hint="default"/>
      </w:rPr>
    </w:lvl>
    <w:lvl w:ilvl="2" w:tplc="2D64B7B0">
      <w:start w:val="1"/>
      <w:numFmt w:val="bullet"/>
      <w:lvlText w:val="•"/>
      <w:lvlJc w:val="left"/>
      <w:pPr>
        <w:ind w:left="1057" w:hanging="134"/>
      </w:pPr>
      <w:rPr>
        <w:rFonts w:hint="default"/>
      </w:rPr>
    </w:lvl>
    <w:lvl w:ilvl="3" w:tplc="82F22056">
      <w:start w:val="1"/>
      <w:numFmt w:val="bullet"/>
      <w:lvlText w:val="•"/>
      <w:lvlJc w:val="left"/>
      <w:pPr>
        <w:ind w:left="1306" w:hanging="134"/>
      </w:pPr>
      <w:rPr>
        <w:rFonts w:hint="default"/>
      </w:rPr>
    </w:lvl>
    <w:lvl w:ilvl="4" w:tplc="D920647A">
      <w:start w:val="1"/>
      <w:numFmt w:val="bullet"/>
      <w:lvlText w:val="•"/>
      <w:lvlJc w:val="left"/>
      <w:pPr>
        <w:ind w:left="1556" w:hanging="134"/>
      </w:pPr>
      <w:rPr>
        <w:rFonts w:hint="default"/>
      </w:rPr>
    </w:lvl>
    <w:lvl w:ilvl="5" w:tplc="24E6088C">
      <w:start w:val="1"/>
      <w:numFmt w:val="bullet"/>
      <w:lvlText w:val="•"/>
      <w:lvlJc w:val="left"/>
      <w:pPr>
        <w:ind w:left="1805" w:hanging="134"/>
      </w:pPr>
      <w:rPr>
        <w:rFonts w:hint="default"/>
      </w:rPr>
    </w:lvl>
    <w:lvl w:ilvl="6" w:tplc="273217BC">
      <w:start w:val="1"/>
      <w:numFmt w:val="bullet"/>
      <w:lvlText w:val="•"/>
      <w:lvlJc w:val="left"/>
      <w:pPr>
        <w:ind w:left="2054" w:hanging="134"/>
      </w:pPr>
      <w:rPr>
        <w:rFonts w:hint="default"/>
      </w:rPr>
    </w:lvl>
    <w:lvl w:ilvl="7" w:tplc="FCFE4A4A">
      <w:start w:val="1"/>
      <w:numFmt w:val="bullet"/>
      <w:lvlText w:val="•"/>
      <w:lvlJc w:val="left"/>
      <w:pPr>
        <w:ind w:left="2303" w:hanging="134"/>
      </w:pPr>
      <w:rPr>
        <w:rFonts w:hint="default"/>
      </w:rPr>
    </w:lvl>
    <w:lvl w:ilvl="8" w:tplc="47085256">
      <w:start w:val="1"/>
      <w:numFmt w:val="bullet"/>
      <w:lvlText w:val="•"/>
      <w:lvlJc w:val="left"/>
      <w:pPr>
        <w:ind w:left="2552" w:hanging="134"/>
      </w:pPr>
      <w:rPr>
        <w:rFonts w:hint="default"/>
      </w:rPr>
    </w:lvl>
  </w:abstractNum>
  <w:abstractNum w:abstractNumId="7" w15:restartNumberingAfterBreak="0">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E2C3CC1"/>
    <w:multiLevelType w:val="hybridMultilevel"/>
    <w:tmpl w:val="EEF8345E"/>
    <w:lvl w:ilvl="0" w:tplc="5B960B98">
      <w:start w:val="1"/>
      <w:numFmt w:val="bullet"/>
      <w:lvlText w:val="•"/>
      <w:lvlJc w:val="left"/>
      <w:pPr>
        <w:ind w:left="1984" w:hanging="284"/>
      </w:pPr>
      <w:rPr>
        <w:rFonts w:ascii="Lucida Sans Unicode" w:eastAsia="Lucida Sans Unicode" w:hAnsi="Lucida Sans Unicode" w:hint="default"/>
        <w:w w:val="59"/>
        <w:sz w:val="21"/>
        <w:szCs w:val="21"/>
      </w:rPr>
    </w:lvl>
    <w:lvl w:ilvl="1" w:tplc="3A3EAE6C">
      <w:start w:val="1"/>
      <w:numFmt w:val="bullet"/>
      <w:lvlText w:val="•"/>
      <w:lvlJc w:val="left"/>
      <w:pPr>
        <w:ind w:left="2808" w:hanging="284"/>
      </w:pPr>
      <w:rPr>
        <w:rFonts w:hint="default"/>
      </w:rPr>
    </w:lvl>
    <w:lvl w:ilvl="2" w:tplc="0E4E143C">
      <w:start w:val="1"/>
      <w:numFmt w:val="bullet"/>
      <w:lvlText w:val="•"/>
      <w:lvlJc w:val="left"/>
      <w:pPr>
        <w:ind w:left="3632" w:hanging="284"/>
      </w:pPr>
      <w:rPr>
        <w:rFonts w:hint="default"/>
      </w:rPr>
    </w:lvl>
    <w:lvl w:ilvl="3" w:tplc="B79A0BDC">
      <w:start w:val="1"/>
      <w:numFmt w:val="bullet"/>
      <w:lvlText w:val="•"/>
      <w:lvlJc w:val="left"/>
      <w:pPr>
        <w:ind w:left="4456" w:hanging="284"/>
      </w:pPr>
      <w:rPr>
        <w:rFonts w:hint="default"/>
      </w:rPr>
    </w:lvl>
    <w:lvl w:ilvl="4" w:tplc="53B018D4">
      <w:start w:val="1"/>
      <w:numFmt w:val="bullet"/>
      <w:lvlText w:val="•"/>
      <w:lvlJc w:val="left"/>
      <w:pPr>
        <w:ind w:left="5280" w:hanging="284"/>
      </w:pPr>
      <w:rPr>
        <w:rFonts w:hint="default"/>
      </w:rPr>
    </w:lvl>
    <w:lvl w:ilvl="5" w:tplc="E0EC6604">
      <w:start w:val="1"/>
      <w:numFmt w:val="bullet"/>
      <w:lvlText w:val="•"/>
      <w:lvlJc w:val="left"/>
      <w:pPr>
        <w:ind w:left="6104" w:hanging="284"/>
      </w:pPr>
      <w:rPr>
        <w:rFonts w:hint="default"/>
      </w:rPr>
    </w:lvl>
    <w:lvl w:ilvl="6" w:tplc="400A10A6">
      <w:start w:val="1"/>
      <w:numFmt w:val="bullet"/>
      <w:lvlText w:val="•"/>
      <w:lvlJc w:val="left"/>
      <w:pPr>
        <w:ind w:left="6929" w:hanging="284"/>
      </w:pPr>
      <w:rPr>
        <w:rFonts w:hint="default"/>
      </w:rPr>
    </w:lvl>
    <w:lvl w:ilvl="7" w:tplc="153C0546">
      <w:start w:val="1"/>
      <w:numFmt w:val="bullet"/>
      <w:lvlText w:val="•"/>
      <w:lvlJc w:val="left"/>
      <w:pPr>
        <w:ind w:left="7753" w:hanging="284"/>
      </w:pPr>
      <w:rPr>
        <w:rFonts w:hint="default"/>
      </w:rPr>
    </w:lvl>
    <w:lvl w:ilvl="8" w:tplc="90B4C0C6">
      <w:start w:val="1"/>
      <w:numFmt w:val="bullet"/>
      <w:lvlText w:val="•"/>
      <w:lvlJc w:val="left"/>
      <w:pPr>
        <w:ind w:left="8577" w:hanging="284"/>
      </w:pPr>
      <w:rPr>
        <w:rFonts w:hint="default"/>
      </w:rPr>
    </w:lvl>
  </w:abstractNum>
  <w:abstractNum w:abstractNumId="10"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B82D6F"/>
    <w:multiLevelType w:val="hybridMultilevel"/>
    <w:tmpl w:val="6C186060"/>
    <w:lvl w:ilvl="0" w:tplc="C15451FC">
      <w:start w:val="1"/>
      <w:numFmt w:val="bullet"/>
      <w:lvlText w:val="•"/>
      <w:lvlJc w:val="left"/>
      <w:pPr>
        <w:ind w:left="2267" w:hanging="284"/>
      </w:pPr>
      <w:rPr>
        <w:rFonts w:ascii="Lucida Sans Unicode" w:eastAsia="Lucida Sans Unicode" w:hAnsi="Lucida Sans Unicode" w:hint="default"/>
        <w:w w:val="59"/>
        <w:sz w:val="21"/>
        <w:szCs w:val="21"/>
      </w:rPr>
    </w:lvl>
    <w:lvl w:ilvl="1" w:tplc="C2804FC4">
      <w:start w:val="1"/>
      <w:numFmt w:val="bullet"/>
      <w:lvlText w:val="•"/>
      <w:lvlJc w:val="left"/>
      <w:pPr>
        <w:ind w:left="3231" w:hanging="284"/>
      </w:pPr>
      <w:rPr>
        <w:rFonts w:hint="default"/>
      </w:rPr>
    </w:lvl>
    <w:lvl w:ilvl="2" w:tplc="7B56FBF2">
      <w:start w:val="1"/>
      <w:numFmt w:val="bullet"/>
      <w:lvlText w:val="•"/>
      <w:lvlJc w:val="left"/>
      <w:pPr>
        <w:ind w:left="4195" w:hanging="284"/>
      </w:pPr>
      <w:rPr>
        <w:rFonts w:hint="default"/>
      </w:rPr>
    </w:lvl>
    <w:lvl w:ilvl="3" w:tplc="FF5C1366">
      <w:start w:val="1"/>
      <w:numFmt w:val="bullet"/>
      <w:lvlText w:val="•"/>
      <w:lvlJc w:val="left"/>
      <w:pPr>
        <w:ind w:left="5159" w:hanging="284"/>
      </w:pPr>
      <w:rPr>
        <w:rFonts w:hint="default"/>
      </w:rPr>
    </w:lvl>
    <w:lvl w:ilvl="4" w:tplc="B2CA8238">
      <w:start w:val="1"/>
      <w:numFmt w:val="bullet"/>
      <w:lvlText w:val="•"/>
      <w:lvlJc w:val="left"/>
      <w:pPr>
        <w:ind w:left="6122" w:hanging="284"/>
      </w:pPr>
      <w:rPr>
        <w:rFonts w:hint="default"/>
      </w:rPr>
    </w:lvl>
    <w:lvl w:ilvl="5" w:tplc="3378E1CC">
      <w:start w:val="1"/>
      <w:numFmt w:val="bullet"/>
      <w:lvlText w:val="•"/>
      <w:lvlJc w:val="left"/>
      <w:pPr>
        <w:ind w:left="7086" w:hanging="284"/>
      </w:pPr>
      <w:rPr>
        <w:rFonts w:hint="default"/>
      </w:rPr>
    </w:lvl>
    <w:lvl w:ilvl="6" w:tplc="DDFA6B44">
      <w:start w:val="1"/>
      <w:numFmt w:val="bullet"/>
      <w:lvlText w:val="•"/>
      <w:lvlJc w:val="left"/>
      <w:pPr>
        <w:ind w:left="8050" w:hanging="284"/>
      </w:pPr>
      <w:rPr>
        <w:rFonts w:hint="default"/>
      </w:rPr>
    </w:lvl>
    <w:lvl w:ilvl="7" w:tplc="7CA08396">
      <w:start w:val="1"/>
      <w:numFmt w:val="bullet"/>
      <w:lvlText w:val="•"/>
      <w:lvlJc w:val="left"/>
      <w:pPr>
        <w:ind w:left="9014" w:hanging="284"/>
      </w:pPr>
      <w:rPr>
        <w:rFonts w:hint="default"/>
      </w:rPr>
    </w:lvl>
    <w:lvl w:ilvl="8" w:tplc="A386EF5E">
      <w:start w:val="1"/>
      <w:numFmt w:val="bullet"/>
      <w:lvlText w:val="•"/>
      <w:lvlJc w:val="left"/>
      <w:pPr>
        <w:ind w:left="9977" w:hanging="284"/>
      </w:pPr>
      <w:rPr>
        <w:rFonts w:hint="default"/>
      </w:rPr>
    </w:lvl>
  </w:abstractNum>
  <w:abstractNum w:abstractNumId="12" w15:restartNumberingAfterBreak="0">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13" w15:restartNumberingAfterBreak="0">
    <w:nsid w:val="2D94347D"/>
    <w:multiLevelType w:val="hybridMultilevel"/>
    <w:tmpl w:val="CDC0E688"/>
    <w:lvl w:ilvl="0" w:tplc="AAE49842">
      <w:start w:val="1"/>
      <w:numFmt w:val="bullet"/>
      <w:lvlText w:val="•"/>
      <w:lvlJc w:val="left"/>
      <w:pPr>
        <w:ind w:left="1984" w:hanging="284"/>
      </w:pPr>
      <w:rPr>
        <w:rFonts w:ascii="Lucida Sans Unicode" w:eastAsia="Lucida Sans Unicode" w:hAnsi="Lucida Sans Unicode" w:hint="default"/>
        <w:w w:val="59"/>
        <w:sz w:val="21"/>
        <w:szCs w:val="21"/>
      </w:rPr>
    </w:lvl>
    <w:lvl w:ilvl="1" w:tplc="A3103622">
      <w:start w:val="1"/>
      <w:numFmt w:val="bullet"/>
      <w:lvlText w:val="•"/>
      <w:lvlJc w:val="left"/>
      <w:pPr>
        <w:ind w:left="2808" w:hanging="284"/>
      </w:pPr>
      <w:rPr>
        <w:rFonts w:hint="default"/>
      </w:rPr>
    </w:lvl>
    <w:lvl w:ilvl="2" w:tplc="2CC6F326">
      <w:start w:val="1"/>
      <w:numFmt w:val="bullet"/>
      <w:lvlText w:val="•"/>
      <w:lvlJc w:val="left"/>
      <w:pPr>
        <w:ind w:left="3632" w:hanging="284"/>
      </w:pPr>
      <w:rPr>
        <w:rFonts w:hint="default"/>
      </w:rPr>
    </w:lvl>
    <w:lvl w:ilvl="3" w:tplc="C026F318">
      <w:start w:val="1"/>
      <w:numFmt w:val="bullet"/>
      <w:lvlText w:val="•"/>
      <w:lvlJc w:val="left"/>
      <w:pPr>
        <w:ind w:left="4456" w:hanging="284"/>
      </w:pPr>
      <w:rPr>
        <w:rFonts w:hint="default"/>
      </w:rPr>
    </w:lvl>
    <w:lvl w:ilvl="4" w:tplc="8E1C6BD0">
      <w:start w:val="1"/>
      <w:numFmt w:val="bullet"/>
      <w:lvlText w:val="•"/>
      <w:lvlJc w:val="left"/>
      <w:pPr>
        <w:ind w:left="5280" w:hanging="284"/>
      </w:pPr>
      <w:rPr>
        <w:rFonts w:hint="default"/>
      </w:rPr>
    </w:lvl>
    <w:lvl w:ilvl="5" w:tplc="96EA3796">
      <w:start w:val="1"/>
      <w:numFmt w:val="bullet"/>
      <w:lvlText w:val="•"/>
      <w:lvlJc w:val="left"/>
      <w:pPr>
        <w:ind w:left="6104" w:hanging="284"/>
      </w:pPr>
      <w:rPr>
        <w:rFonts w:hint="default"/>
      </w:rPr>
    </w:lvl>
    <w:lvl w:ilvl="6" w:tplc="DF52DE2A">
      <w:start w:val="1"/>
      <w:numFmt w:val="bullet"/>
      <w:lvlText w:val="•"/>
      <w:lvlJc w:val="left"/>
      <w:pPr>
        <w:ind w:left="6929" w:hanging="284"/>
      </w:pPr>
      <w:rPr>
        <w:rFonts w:hint="default"/>
      </w:rPr>
    </w:lvl>
    <w:lvl w:ilvl="7" w:tplc="7D3E5354">
      <w:start w:val="1"/>
      <w:numFmt w:val="bullet"/>
      <w:lvlText w:val="•"/>
      <w:lvlJc w:val="left"/>
      <w:pPr>
        <w:ind w:left="7753" w:hanging="284"/>
      </w:pPr>
      <w:rPr>
        <w:rFonts w:hint="default"/>
      </w:rPr>
    </w:lvl>
    <w:lvl w:ilvl="8" w:tplc="0FE8A7AA">
      <w:start w:val="1"/>
      <w:numFmt w:val="bullet"/>
      <w:lvlText w:val="•"/>
      <w:lvlJc w:val="left"/>
      <w:pPr>
        <w:ind w:left="8577" w:hanging="284"/>
      </w:pPr>
      <w:rPr>
        <w:rFonts w:hint="default"/>
      </w:rPr>
    </w:lvl>
  </w:abstractNum>
  <w:abstractNum w:abstractNumId="14" w15:restartNumberingAfterBreak="0">
    <w:nsid w:val="31430E4A"/>
    <w:multiLevelType w:val="hybridMultilevel"/>
    <w:tmpl w:val="C4BE4BD4"/>
    <w:lvl w:ilvl="0" w:tplc="54ACCB78">
      <w:start w:val="1"/>
      <w:numFmt w:val="bullet"/>
      <w:lvlText w:val="•"/>
      <w:lvlJc w:val="left"/>
      <w:pPr>
        <w:ind w:left="623" w:hanging="284"/>
      </w:pPr>
      <w:rPr>
        <w:rFonts w:ascii="Arial Unicode MS" w:eastAsia="Arial Unicode MS" w:hAnsi="Arial Unicode MS" w:hint="default"/>
        <w:color w:val="FFFFFF"/>
        <w:w w:val="107"/>
        <w:sz w:val="21"/>
        <w:szCs w:val="21"/>
      </w:rPr>
    </w:lvl>
    <w:lvl w:ilvl="1" w:tplc="6EE81F12">
      <w:start w:val="1"/>
      <w:numFmt w:val="bullet"/>
      <w:lvlText w:val="•"/>
      <w:lvlJc w:val="left"/>
      <w:pPr>
        <w:ind w:left="926" w:hanging="284"/>
      </w:pPr>
      <w:rPr>
        <w:rFonts w:hint="default"/>
      </w:rPr>
    </w:lvl>
    <w:lvl w:ilvl="2" w:tplc="3D880680">
      <w:start w:val="1"/>
      <w:numFmt w:val="bullet"/>
      <w:lvlText w:val="•"/>
      <w:lvlJc w:val="left"/>
      <w:pPr>
        <w:ind w:left="1230" w:hanging="284"/>
      </w:pPr>
      <w:rPr>
        <w:rFonts w:hint="default"/>
      </w:rPr>
    </w:lvl>
    <w:lvl w:ilvl="3" w:tplc="B010C610">
      <w:start w:val="1"/>
      <w:numFmt w:val="bullet"/>
      <w:lvlText w:val="•"/>
      <w:lvlJc w:val="left"/>
      <w:pPr>
        <w:ind w:left="1533" w:hanging="284"/>
      </w:pPr>
      <w:rPr>
        <w:rFonts w:hint="default"/>
      </w:rPr>
    </w:lvl>
    <w:lvl w:ilvl="4" w:tplc="E6120074">
      <w:start w:val="1"/>
      <w:numFmt w:val="bullet"/>
      <w:lvlText w:val="•"/>
      <w:lvlJc w:val="left"/>
      <w:pPr>
        <w:ind w:left="1836" w:hanging="284"/>
      </w:pPr>
      <w:rPr>
        <w:rFonts w:hint="default"/>
      </w:rPr>
    </w:lvl>
    <w:lvl w:ilvl="5" w:tplc="CBC8627C">
      <w:start w:val="1"/>
      <w:numFmt w:val="bullet"/>
      <w:lvlText w:val="•"/>
      <w:lvlJc w:val="left"/>
      <w:pPr>
        <w:ind w:left="2140" w:hanging="284"/>
      </w:pPr>
      <w:rPr>
        <w:rFonts w:hint="default"/>
      </w:rPr>
    </w:lvl>
    <w:lvl w:ilvl="6" w:tplc="B9380D56">
      <w:start w:val="1"/>
      <w:numFmt w:val="bullet"/>
      <w:lvlText w:val="•"/>
      <w:lvlJc w:val="left"/>
      <w:pPr>
        <w:ind w:left="2443" w:hanging="284"/>
      </w:pPr>
      <w:rPr>
        <w:rFonts w:hint="default"/>
      </w:rPr>
    </w:lvl>
    <w:lvl w:ilvl="7" w:tplc="21BEC842">
      <w:start w:val="1"/>
      <w:numFmt w:val="bullet"/>
      <w:lvlText w:val="•"/>
      <w:lvlJc w:val="left"/>
      <w:pPr>
        <w:ind w:left="2746" w:hanging="284"/>
      </w:pPr>
      <w:rPr>
        <w:rFonts w:hint="default"/>
      </w:rPr>
    </w:lvl>
    <w:lvl w:ilvl="8" w:tplc="43B03AC2">
      <w:start w:val="1"/>
      <w:numFmt w:val="bullet"/>
      <w:lvlText w:val="•"/>
      <w:lvlJc w:val="left"/>
      <w:pPr>
        <w:ind w:left="3050" w:hanging="284"/>
      </w:pPr>
      <w:rPr>
        <w:rFonts w:hint="default"/>
      </w:rPr>
    </w:lvl>
  </w:abstractNum>
  <w:abstractNum w:abstractNumId="15" w15:restartNumberingAfterBreak="0">
    <w:nsid w:val="3837502F"/>
    <w:multiLevelType w:val="multilevel"/>
    <w:tmpl w:val="0AB64290"/>
    <w:lvl w:ilvl="0">
      <w:start w:val="1"/>
      <w:numFmt w:val="decimal"/>
      <w:pStyle w:val="Heading1"/>
      <w:lvlText w:val="%1"/>
      <w:lvlJc w:val="left"/>
      <w:pPr>
        <w:ind w:left="1417" w:hanging="992"/>
      </w:pPr>
      <w:rPr>
        <w:rFonts w:hint="default"/>
        <w:color w:val="23305D"/>
      </w:rPr>
    </w:lvl>
    <w:lvl w:ilvl="1">
      <w:start w:val="1"/>
      <w:numFmt w:val="decimal"/>
      <w:pStyle w:val="Heading2"/>
      <w:lvlText w:val="%1.%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FB4939"/>
    <w:multiLevelType w:val="hybridMultilevel"/>
    <w:tmpl w:val="B560C9E0"/>
    <w:lvl w:ilvl="0" w:tplc="5358D1F4">
      <w:start w:val="1"/>
      <w:numFmt w:val="bullet"/>
      <w:lvlText w:val="–"/>
      <w:lvlJc w:val="left"/>
      <w:pPr>
        <w:ind w:left="701" w:hanging="284"/>
      </w:pPr>
      <w:rPr>
        <w:rFonts w:ascii="Arial Black" w:eastAsia="Arial Black" w:hAnsi="Arial Black" w:hint="default"/>
        <w:b/>
        <w:bCs/>
        <w:sz w:val="21"/>
        <w:szCs w:val="21"/>
      </w:rPr>
    </w:lvl>
    <w:lvl w:ilvl="1" w:tplc="2D0A247C">
      <w:start w:val="1"/>
      <w:numFmt w:val="bullet"/>
      <w:lvlText w:val="•"/>
      <w:lvlJc w:val="left"/>
      <w:pPr>
        <w:ind w:left="1149" w:hanging="284"/>
      </w:pPr>
      <w:rPr>
        <w:rFonts w:hint="default"/>
      </w:rPr>
    </w:lvl>
    <w:lvl w:ilvl="2" w:tplc="014E8A48">
      <w:start w:val="1"/>
      <w:numFmt w:val="bullet"/>
      <w:lvlText w:val="•"/>
      <w:lvlJc w:val="left"/>
      <w:pPr>
        <w:ind w:left="1596" w:hanging="284"/>
      </w:pPr>
      <w:rPr>
        <w:rFonts w:hint="default"/>
      </w:rPr>
    </w:lvl>
    <w:lvl w:ilvl="3" w:tplc="62E68792">
      <w:start w:val="1"/>
      <w:numFmt w:val="bullet"/>
      <w:lvlText w:val="•"/>
      <w:lvlJc w:val="left"/>
      <w:pPr>
        <w:ind w:left="2044" w:hanging="284"/>
      </w:pPr>
      <w:rPr>
        <w:rFonts w:hint="default"/>
      </w:rPr>
    </w:lvl>
    <w:lvl w:ilvl="4" w:tplc="6BC03800">
      <w:start w:val="1"/>
      <w:numFmt w:val="bullet"/>
      <w:lvlText w:val="•"/>
      <w:lvlJc w:val="left"/>
      <w:pPr>
        <w:ind w:left="2492" w:hanging="284"/>
      </w:pPr>
      <w:rPr>
        <w:rFonts w:hint="default"/>
      </w:rPr>
    </w:lvl>
    <w:lvl w:ilvl="5" w:tplc="D62CF1AE">
      <w:start w:val="1"/>
      <w:numFmt w:val="bullet"/>
      <w:lvlText w:val="•"/>
      <w:lvlJc w:val="left"/>
      <w:pPr>
        <w:ind w:left="2940" w:hanging="284"/>
      </w:pPr>
      <w:rPr>
        <w:rFonts w:hint="default"/>
      </w:rPr>
    </w:lvl>
    <w:lvl w:ilvl="6" w:tplc="4AF656FE">
      <w:start w:val="1"/>
      <w:numFmt w:val="bullet"/>
      <w:lvlText w:val="•"/>
      <w:lvlJc w:val="left"/>
      <w:pPr>
        <w:ind w:left="3388" w:hanging="284"/>
      </w:pPr>
      <w:rPr>
        <w:rFonts w:hint="default"/>
      </w:rPr>
    </w:lvl>
    <w:lvl w:ilvl="7" w:tplc="B11C28E0">
      <w:start w:val="1"/>
      <w:numFmt w:val="bullet"/>
      <w:lvlText w:val="•"/>
      <w:lvlJc w:val="left"/>
      <w:pPr>
        <w:ind w:left="3836" w:hanging="284"/>
      </w:pPr>
      <w:rPr>
        <w:rFonts w:hint="default"/>
      </w:rPr>
    </w:lvl>
    <w:lvl w:ilvl="8" w:tplc="A2F2C1E6">
      <w:start w:val="1"/>
      <w:numFmt w:val="bullet"/>
      <w:lvlText w:val="•"/>
      <w:lvlJc w:val="left"/>
      <w:pPr>
        <w:ind w:left="4284" w:hanging="284"/>
      </w:pPr>
      <w:rPr>
        <w:rFonts w:hint="default"/>
      </w:rPr>
    </w:lvl>
  </w:abstractNum>
  <w:abstractNum w:abstractNumId="19" w15:restartNumberingAfterBreak="0">
    <w:nsid w:val="4D6856C8"/>
    <w:multiLevelType w:val="hybridMultilevel"/>
    <w:tmpl w:val="0338F8C0"/>
    <w:lvl w:ilvl="0" w:tplc="73FE36DE">
      <w:start w:val="1"/>
      <w:numFmt w:val="bullet"/>
      <w:lvlText w:val="•"/>
      <w:lvlJc w:val="left"/>
      <w:pPr>
        <w:ind w:left="245" w:hanging="134"/>
      </w:pPr>
      <w:rPr>
        <w:rFonts w:ascii="Arial Unicode MS" w:eastAsia="Arial Unicode MS" w:hAnsi="Arial Unicode MS" w:hint="default"/>
        <w:w w:val="107"/>
        <w:sz w:val="21"/>
        <w:szCs w:val="21"/>
      </w:rPr>
    </w:lvl>
    <w:lvl w:ilvl="1" w:tplc="3F32CFCA">
      <w:start w:val="1"/>
      <w:numFmt w:val="bullet"/>
      <w:lvlText w:val="•"/>
      <w:lvlJc w:val="left"/>
      <w:pPr>
        <w:ind w:left="494" w:hanging="134"/>
      </w:pPr>
      <w:rPr>
        <w:rFonts w:hint="default"/>
      </w:rPr>
    </w:lvl>
    <w:lvl w:ilvl="2" w:tplc="025CEB60">
      <w:start w:val="1"/>
      <w:numFmt w:val="bullet"/>
      <w:lvlText w:val="•"/>
      <w:lvlJc w:val="left"/>
      <w:pPr>
        <w:ind w:left="743" w:hanging="134"/>
      </w:pPr>
      <w:rPr>
        <w:rFonts w:hint="default"/>
      </w:rPr>
    </w:lvl>
    <w:lvl w:ilvl="3" w:tplc="5E0EC12A">
      <w:start w:val="1"/>
      <w:numFmt w:val="bullet"/>
      <w:lvlText w:val="•"/>
      <w:lvlJc w:val="left"/>
      <w:pPr>
        <w:ind w:left="993" w:hanging="134"/>
      </w:pPr>
      <w:rPr>
        <w:rFonts w:hint="default"/>
      </w:rPr>
    </w:lvl>
    <w:lvl w:ilvl="4" w:tplc="E8B04864">
      <w:start w:val="1"/>
      <w:numFmt w:val="bullet"/>
      <w:lvlText w:val="•"/>
      <w:lvlJc w:val="left"/>
      <w:pPr>
        <w:ind w:left="1242" w:hanging="134"/>
      </w:pPr>
      <w:rPr>
        <w:rFonts w:hint="default"/>
      </w:rPr>
    </w:lvl>
    <w:lvl w:ilvl="5" w:tplc="7EF0585E">
      <w:start w:val="1"/>
      <w:numFmt w:val="bullet"/>
      <w:lvlText w:val="•"/>
      <w:lvlJc w:val="left"/>
      <w:pPr>
        <w:ind w:left="1491" w:hanging="134"/>
      </w:pPr>
      <w:rPr>
        <w:rFonts w:hint="default"/>
      </w:rPr>
    </w:lvl>
    <w:lvl w:ilvl="6" w:tplc="7EC6F446">
      <w:start w:val="1"/>
      <w:numFmt w:val="bullet"/>
      <w:lvlText w:val="•"/>
      <w:lvlJc w:val="left"/>
      <w:pPr>
        <w:ind w:left="1740" w:hanging="134"/>
      </w:pPr>
      <w:rPr>
        <w:rFonts w:hint="default"/>
      </w:rPr>
    </w:lvl>
    <w:lvl w:ilvl="7" w:tplc="B4E0707E">
      <w:start w:val="1"/>
      <w:numFmt w:val="bullet"/>
      <w:lvlText w:val="•"/>
      <w:lvlJc w:val="left"/>
      <w:pPr>
        <w:ind w:left="1989" w:hanging="134"/>
      </w:pPr>
      <w:rPr>
        <w:rFonts w:hint="default"/>
      </w:rPr>
    </w:lvl>
    <w:lvl w:ilvl="8" w:tplc="30DCDC0C">
      <w:start w:val="1"/>
      <w:numFmt w:val="bullet"/>
      <w:lvlText w:val="•"/>
      <w:lvlJc w:val="left"/>
      <w:pPr>
        <w:ind w:left="2239" w:hanging="134"/>
      </w:pPr>
      <w:rPr>
        <w:rFonts w:hint="default"/>
      </w:rPr>
    </w:lvl>
  </w:abstractNum>
  <w:abstractNum w:abstractNumId="20" w15:restartNumberingAfterBreak="0">
    <w:nsid w:val="5B09314A"/>
    <w:multiLevelType w:val="multilevel"/>
    <w:tmpl w:val="7720957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24B65"/>
    <w:multiLevelType w:val="hybridMultilevel"/>
    <w:tmpl w:val="46E4FFEE"/>
    <w:lvl w:ilvl="0" w:tplc="EB0A854E">
      <w:start w:val="1"/>
      <w:numFmt w:val="bullet"/>
      <w:lvlText w:val="•"/>
      <w:lvlJc w:val="left"/>
      <w:pPr>
        <w:ind w:left="559" w:hanging="134"/>
      </w:pPr>
      <w:rPr>
        <w:rFonts w:ascii="Arial Unicode MS" w:eastAsia="Arial Unicode MS" w:hAnsi="Arial Unicode MS" w:hint="default"/>
        <w:w w:val="107"/>
        <w:sz w:val="21"/>
        <w:szCs w:val="21"/>
      </w:rPr>
    </w:lvl>
    <w:lvl w:ilvl="1" w:tplc="85E65D22">
      <w:start w:val="1"/>
      <w:numFmt w:val="bullet"/>
      <w:lvlText w:val="•"/>
      <w:lvlJc w:val="left"/>
      <w:pPr>
        <w:ind w:left="808" w:hanging="134"/>
      </w:pPr>
      <w:rPr>
        <w:rFonts w:hint="default"/>
      </w:rPr>
    </w:lvl>
    <w:lvl w:ilvl="2" w:tplc="69460D26">
      <w:start w:val="1"/>
      <w:numFmt w:val="bullet"/>
      <w:lvlText w:val="•"/>
      <w:lvlJc w:val="left"/>
      <w:pPr>
        <w:ind w:left="1058" w:hanging="134"/>
      </w:pPr>
      <w:rPr>
        <w:rFonts w:hint="default"/>
      </w:rPr>
    </w:lvl>
    <w:lvl w:ilvl="3" w:tplc="CD6AEA72">
      <w:start w:val="1"/>
      <w:numFmt w:val="bullet"/>
      <w:lvlText w:val="•"/>
      <w:lvlJc w:val="left"/>
      <w:pPr>
        <w:ind w:left="1307" w:hanging="134"/>
      </w:pPr>
      <w:rPr>
        <w:rFonts w:hint="default"/>
      </w:rPr>
    </w:lvl>
    <w:lvl w:ilvl="4" w:tplc="DCE6E408">
      <w:start w:val="1"/>
      <w:numFmt w:val="bullet"/>
      <w:lvlText w:val="•"/>
      <w:lvlJc w:val="left"/>
      <w:pPr>
        <w:ind w:left="1556" w:hanging="134"/>
      </w:pPr>
      <w:rPr>
        <w:rFonts w:hint="default"/>
      </w:rPr>
    </w:lvl>
    <w:lvl w:ilvl="5" w:tplc="C3182234">
      <w:start w:val="1"/>
      <w:numFmt w:val="bullet"/>
      <w:lvlText w:val="•"/>
      <w:lvlJc w:val="left"/>
      <w:pPr>
        <w:ind w:left="1805" w:hanging="134"/>
      </w:pPr>
      <w:rPr>
        <w:rFonts w:hint="default"/>
      </w:rPr>
    </w:lvl>
    <w:lvl w:ilvl="6" w:tplc="85C2C604">
      <w:start w:val="1"/>
      <w:numFmt w:val="bullet"/>
      <w:lvlText w:val="•"/>
      <w:lvlJc w:val="left"/>
      <w:pPr>
        <w:ind w:left="2054" w:hanging="134"/>
      </w:pPr>
      <w:rPr>
        <w:rFonts w:hint="default"/>
      </w:rPr>
    </w:lvl>
    <w:lvl w:ilvl="7" w:tplc="3B5A4DA6">
      <w:start w:val="1"/>
      <w:numFmt w:val="bullet"/>
      <w:lvlText w:val="•"/>
      <w:lvlJc w:val="left"/>
      <w:pPr>
        <w:ind w:left="2303" w:hanging="134"/>
      </w:pPr>
      <w:rPr>
        <w:rFonts w:hint="default"/>
      </w:rPr>
    </w:lvl>
    <w:lvl w:ilvl="8" w:tplc="37AAE036">
      <w:start w:val="1"/>
      <w:numFmt w:val="bullet"/>
      <w:lvlText w:val="•"/>
      <w:lvlJc w:val="left"/>
      <w:pPr>
        <w:ind w:left="2552" w:hanging="134"/>
      </w:pPr>
      <w:rPr>
        <w:rFonts w:hint="default"/>
      </w:rPr>
    </w:lvl>
  </w:abstractNum>
  <w:abstractNum w:abstractNumId="22" w15:restartNumberingAfterBreak="0">
    <w:nsid w:val="5D9A15C3"/>
    <w:multiLevelType w:val="hybridMultilevel"/>
    <w:tmpl w:val="1E9823CC"/>
    <w:lvl w:ilvl="0" w:tplc="AA18F162">
      <w:start w:val="1"/>
      <w:numFmt w:val="bullet"/>
      <w:lvlText w:val="•"/>
      <w:lvlJc w:val="left"/>
      <w:pPr>
        <w:ind w:left="245" w:hanging="134"/>
      </w:pPr>
      <w:rPr>
        <w:rFonts w:ascii="Arial Unicode MS" w:eastAsia="Arial Unicode MS" w:hAnsi="Arial Unicode MS" w:hint="default"/>
        <w:w w:val="107"/>
        <w:sz w:val="21"/>
        <w:szCs w:val="21"/>
      </w:rPr>
    </w:lvl>
    <w:lvl w:ilvl="1" w:tplc="D886110C">
      <w:start w:val="1"/>
      <w:numFmt w:val="bullet"/>
      <w:lvlText w:val="•"/>
      <w:lvlJc w:val="left"/>
      <w:pPr>
        <w:ind w:left="494" w:hanging="134"/>
      </w:pPr>
      <w:rPr>
        <w:rFonts w:hint="default"/>
      </w:rPr>
    </w:lvl>
    <w:lvl w:ilvl="2" w:tplc="5C048F26">
      <w:start w:val="1"/>
      <w:numFmt w:val="bullet"/>
      <w:lvlText w:val="•"/>
      <w:lvlJc w:val="left"/>
      <w:pPr>
        <w:ind w:left="744" w:hanging="134"/>
      </w:pPr>
      <w:rPr>
        <w:rFonts w:hint="default"/>
      </w:rPr>
    </w:lvl>
    <w:lvl w:ilvl="3" w:tplc="44DACB5A">
      <w:start w:val="1"/>
      <w:numFmt w:val="bullet"/>
      <w:lvlText w:val="•"/>
      <w:lvlJc w:val="left"/>
      <w:pPr>
        <w:ind w:left="993" w:hanging="134"/>
      </w:pPr>
      <w:rPr>
        <w:rFonts w:hint="default"/>
      </w:rPr>
    </w:lvl>
    <w:lvl w:ilvl="4" w:tplc="B8B465F0">
      <w:start w:val="1"/>
      <w:numFmt w:val="bullet"/>
      <w:lvlText w:val="•"/>
      <w:lvlJc w:val="left"/>
      <w:pPr>
        <w:ind w:left="1242" w:hanging="134"/>
      </w:pPr>
      <w:rPr>
        <w:rFonts w:hint="default"/>
      </w:rPr>
    </w:lvl>
    <w:lvl w:ilvl="5" w:tplc="1FDCA722">
      <w:start w:val="1"/>
      <w:numFmt w:val="bullet"/>
      <w:lvlText w:val="•"/>
      <w:lvlJc w:val="left"/>
      <w:pPr>
        <w:ind w:left="1491" w:hanging="134"/>
      </w:pPr>
      <w:rPr>
        <w:rFonts w:hint="default"/>
      </w:rPr>
    </w:lvl>
    <w:lvl w:ilvl="6" w:tplc="62501116">
      <w:start w:val="1"/>
      <w:numFmt w:val="bullet"/>
      <w:lvlText w:val="•"/>
      <w:lvlJc w:val="left"/>
      <w:pPr>
        <w:ind w:left="1740" w:hanging="134"/>
      </w:pPr>
      <w:rPr>
        <w:rFonts w:hint="default"/>
      </w:rPr>
    </w:lvl>
    <w:lvl w:ilvl="7" w:tplc="EA9AA01C">
      <w:start w:val="1"/>
      <w:numFmt w:val="bullet"/>
      <w:lvlText w:val="•"/>
      <w:lvlJc w:val="left"/>
      <w:pPr>
        <w:ind w:left="1989" w:hanging="134"/>
      </w:pPr>
      <w:rPr>
        <w:rFonts w:hint="default"/>
      </w:rPr>
    </w:lvl>
    <w:lvl w:ilvl="8" w:tplc="005E787C">
      <w:start w:val="1"/>
      <w:numFmt w:val="bullet"/>
      <w:lvlText w:val="•"/>
      <w:lvlJc w:val="left"/>
      <w:pPr>
        <w:ind w:left="2239" w:hanging="134"/>
      </w:pPr>
      <w:rPr>
        <w:rFonts w:hint="default"/>
      </w:rPr>
    </w:lvl>
  </w:abstractNum>
  <w:abstractNum w:abstractNumId="23"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4" w15:restartNumberingAfterBreak="0">
    <w:nsid w:val="6A493BA7"/>
    <w:multiLevelType w:val="hybridMultilevel"/>
    <w:tmpl w:val="54A49246"/>
    <w:lvl w:ilvl="0" w:tplc="32401D94">
      <w:start w:val="1"/>
      <w:numFmt w:val="bullet"/>
      <w:lvlText w:val="–"/>
      <w:lvlJc w:val="left"/>
      <w:pPr>
        <w:ind w:left="701" w:hanging="284"/>
      </w:pPr>
      <w:rPr>
        <w:rFonts w:ascii="Arial Black" w:eastAsia="Arial Black" w:hAnsi="Arial Black" w:hint="default"/>
        <w:b/>
        <w:bCs/>
        <w:sz w:val="21"/>
        <w:szCs w:val="21"/>
      </w:rPr>
    </w:lvl>
    <w:lvl w:ilvl="1" w:tplc="2702D4F0">
      <w:start w:val="1"/>
      <w:numFmt w:val="bullet"/>
      <w:lvlText w:val="•"/>
      <w:lvlJc w:val="left"/>
      <w:pPr>
        <w:ind w:left="1149" w:hanging="284"/>
      </w:pPr>
      <w:rPr>
        <w:rFonts w:hint="default"/>
      </w:rPr>
    </w:lvl>
    <w:lvl w:ilvl="2" w:tplc="7E12EC3E">
      <w:start w:val="1"/>
      <w:numFmt w:val="bullet"/>
      <w:lvlText w:val="•"/>
      <w:lvlJc w:val="left"/>
      <w:pPr>
        <w:ind w:left="1596" w:hanging="284"/>
      </w:pPr>
      <w:rPr>
        <w:rFonts w:hint="default"/>
      </w:rPr>
    </w:lvl>
    <w:lvl w:ilvl="3" w:tplc="8AE0534C">
      <w:start w:val="1"/>
      <w:numFmt w:val="bullet"/>
      <w:lvlText w:val="•"/>
      <w:lvlJc w:val="left"/>
      <w:pPr>
        <w:ind w:left="2044" w:hanging="284"/>
      </w:pPr>
      <w:rPr>
        <w:rFonts w:hint="default"/>
      </w:rPr>
    </w:lvl>
    <w:lvl w:ilvl="4" w:tplc="23967D3A">
      <w:start w:val="1"/>
      <w:numFmt w:val="bullet"/>
      <w:lvlText w:val="•"/>
      <w:lvlJc w:val="left"/>
      <w:pPr>
        <w:ind w:left="2492" w:hanging="284"/>
      </w:pPr>
      <w:rPr>
        <w:rFonts w:hint="default"/>
      </w:rPr>
    </w:lvl>
    <w:lvl w:ilvl="5" w:tplc="A1105360">
      <w:start w:val="1"/>
      <w:numFmt w:val="bullet"/>
      <w:lvlText w:val="•"/>
      <w:lvlJc w:val="left"/>
      <w:pPr>
        <w:ind w:left="2940" w:hanging="284"/>
      </w:pPr>
      <w:rPr>
        <w:rFonts w:hint="default"/>
      </w:rPr>
    </w:lvl>
    <w:lvl w:ilvl="6" w:tplc="1D5A8006">
      <w:start w:val="1"/>
      <w:numFmt w:val="bullet"/>
      <w:lvlText w:val="•"/>
      <w:lvlJc w:val="left"/>
      <w:pPr>
        <w:ind w:left="3388" w:hanging="284"/>
      </w:pPr>
      <w:rPr>
        <w:rFonts w:hint="default"/>
      </w:rPr>
    </w:lvl>
    <w:lvl w:ilvl="7" w:tplc="CAD8527E">
      <w:start w:val="1"/>
      <w:numFmt w:val="bullet"/>
      <w:lvlText w:val="•"/>
      <w:lvlJc w:val="left"/>
      <w:pPr>
        <w:ind w:left="3836" w:hanging="284"/>
      </w:pPr>
      <w:rPr>
        <w:rFonts w:hint="default"/>
      </w:rPr>
    </w:lvl>
    <w:lvl w:ilvl="8" w:tplc="2DAA237C">
      <w:start w:val="1"/>
      <w:numFmt w:val="bullet"/>
      <w:lvlText w:val="•"/>
      <w:lvlJc w:val="left"/>
      <w:pPr>
        <w:ind w:left="4284" w:hanging="284"/>
      </w:pPr>
      <w:rPr>
        <w:rFonts w:hint="default"/>
      </w:rPr>
    </w:lvl>
  </w:abstractNum>
  <w:abstractNum w:abstractNumId="25" w15:restartNumberingAfterBreak="0">
    <w:nsid w:val="6A871412"/>
    <w:multiLevelType w:val="hybridMultilevel"/>
    <w:tmpl w:val="679EAFA2"/>
    <w:lvl w:ilvl="0" w:tplc="59822F40">
      <w:start w:val="1"/>
      <w:numFmt w:val="bullet"/>
      <w:lvlText w:val="•"/>
      <w:lvlJc w:val="left"/>
      <w:pPr>
        <w:ind w:left="1984" w:hanging="284"/>
      </w:pPr>
      <w:rPr>
        <w:rFonts w:ascii="Lucida Sans Unicode" w:eastAsia="Lucida Sans Unicode" w:hAnsi="Lucida Sans Unicode" w:hint="default"/>
        <w:w w:val="59"/>
        <w:sz w:val="21"/>
        <w:szCs w:val="21"/>
      </w:rPr>
    </w:lvl>
    <w:lvl w:ilvl="1" w:tplc="0298ED54">
      <w:start w:val="1"/>
      <w:numFmt w:val="bullet"/>
      <w:lvlText w:val="•"/>
      <w:lvlJc w:val="left"/>
      <w:pPr>
        <w:ind w:left="2808" w:hanging="284"/>
      </w:pPr>
      <w:rPr>
        <w:rFonts w:hint="default"/>
      </w:rPr>
    </w:lvl>
    <w:lvl w:ilvl="2" w:tplc="3ACE3B56">
      <w:start w:val="1"/>
      <w:numFmt w:val="bullet"/>
      <w:lvlText w:val="•"/>
      <w:lvlJc w:val="left"/>
      <w:pPr>
        <w:ind w:left="3632" w:hanging="284"/>
      </w:pPr>
      <w:rPr>
        <w:rFonts w:hint="default"/>
      </w:rPr>
    </w:lvl>
    <w:lvl w:ilvl="3" w:tplc="AA96C0BE">
      <w:start w:val="1"/>
      <w:numFmt w:val="bullet"/>
      <w:lvlText w:val="•"/>
      <w:lvlJc w:val="left"/>
      <w:pPr>
        <w:ind w:left="4456" w:hanging="284"/>
      </w:pPr>
      <w:rPr>
        <w:rFonts w:hint="default"/>
      </w:rPr>
    </w:lvl>
    <w:lvl w:ilvl="4" w:tplc="CA98A634">
      <w:start w:val="1"/>
      <w:numFmt w:val="bullet"/>
      <w:lvlText w:val="•"/>
      <w:lvlJc w:val="left"/>
      <w:pPr>
        <w:ind w:left="5280" w:hanging="284"/>
      </w:pPr>
      <w:rPr>
        <w:rFonts w:hint="default"/>
      </w:rPr>
    </w:lvl>
    <w:lvl w:ilvl="5" w:tplc="AA4A5076">
      <w:start w:val="1"/>
      <w:numFmt w:val="bullet"/>
      <w:lvlText w:val="•"/>
      <w:lvlJc w:val="left"/>
      <w:pPr>
        <w:ind w:left="6104" w:hanging="284"/>
      </w:pPr>
      <w:rPr>
        <w:rFonts w:hint="default"/>
      </w:rPr>
    </w:lvl>
    <w:lvl w:ilvl="6" w:tplc="44422EEC">
      <w:start w:val="1"/>
      <w:numFmt w:val="bullet"/>
      <w:lvlText w:val="•"/>
      <w:lvlJc w:val="left"/>
      <w:pPr>
        <w:ind w:left="6929" w:hanging="284"/>
      </w:pPr>
      <w:rPr>
        <w:rFonts w:hint="default"/>
      </w:rPr>
    </w:lvl>
    <w:lvl w:ilvl="7" w:tplc="91644454">
      <w:start w:val="1"/>
      <w:numFmt w:val="bullet"/>
      <w:lvlText w:val="•"/>
      <w:lvlJc w:val="left"/>
      <w:pPr>
        <w:ind w:left="7753" w:hanging="284"/>
      </w:pPr>
      <w:rPr>
        <w:rFonts w:hint="default"/>
      </w:rPr>
    </w:lvl>
    <w:lvl w:ilvl="8" w:tplc="99B2DCF6">
      <w:start w:val="1"/>
      <w:numFmt w:val="bullet"/>
      <w:lvlText w:val="•"/>
      <w:lvlJc w:val="left"/>
      <w:pPr>
        <w:ind w:left="8577" w:hanging="284"/>
      </w:pPr>
      <w:rPr>
        <w:rFonts w:hint="default"/>
      </w:rPr>
    </w:lvl>
  </w:abstractNum>
  <w:abstractNum w:abstractNumId="26" w15:restartNumberingAfterBreak="0">
    <w:nsid w:val="6AB61074"/>
    <w:multiLevelType w:val="hybridMultilevel"/>
    <w:tmpl w:val="E9D8A206"/>
    <w:lvl w:ilvl="0" w:tplc="32DEC6B8">
      <w:start w:val="1"/>
      <w:numFmt w:val="bullet"/>
      <w:lvlText w:val="–"/>
      <w:lvlJc w:val="left"/>
      <w:pPr>
        <w:ind w:left="662" w:hanging="284"/>
      </w:pPr>
      <w:rPr>
        <w:rFonts w:ascii="Arial Black" w:eastAsia="Arial Black" w:hAnsi="Arial Black" w:hint="default"/>
        <w:b/>
        <w:bCs/>
        <w:sz w:val="21"/>
        <w:szCs w:val="21"/>
      </w:rPr>
    </w:lvl>
    <w:lvl w:ilvl="1" w:tplc="040C801C">
      <w:start w:val="1"/>
      <w:numFmt w:val="bullet"/>
      <w:lvlText w:val="•"/>
      <w:lvlJc w:val="left"/>
      <w:pPr>
        <w:ind w:left="1109" w:hanging="284"/>
      </w:pPr>
      <w:rPr>
        <w:rFonts w:hint="default"/>
      </w:rPr>
    </w:lvl>
    <w:lvl w:ilvl="2" w:tplc="1250F1EE">
      <w:start w:val="1"/>
      <w:numFmt w:val="bullet"/>
      <w:lvlText w:val="•"/>
      <w:lvlJc w:val="left"/>
      <w:pPr>
        <w:ind w:left="1557" w:hanging="284"/>
      </w:pPr>
      <w:rPr>
        <w:rFonts w:hint="default"/>
      </w:rPr>
    </w:lvl>
    <w:lvl w:ilvl="3" w:tplc="EED03DEA">
      <w:start w:val="1"/>
      <w:numFmt w:val="bullet"/>
      <w:lvlText w:val="•"/>
      <w:lvlJc w:val="left"/>
      <w:pPr>
        <w:ind w:left="2005" w:hanging="284"/>
      </w:pPr>
      <w:rPr>
        <w:rFonts w:hint="default"/>
      </w:rPr>
    </w:lvl>
    <w:lvl w:ilvl="4" w:tplc="C2526822">
      <w:start w:val="1"/>
      <w:numFmt w:val="bullet"/>
      <w:lvlText w:val="•"/>
      <w:lvlJc w:val="left"/>
      <w:pPr>
        <w:ind w:left="2453" w:hanging="284"/>
      </w:pPr>
      <w:rPr>
        <w:rFonts w:hint="default"/>
      </w:rPr>
    </w:lvl>
    <w:lvl w:ilvl="5" w:tplc="3B98B002">
      <w:start w:val="1"/>
      <w:numFmt w:val="bullet"/>
      <w:lvlText w:val="•"/>
      <w:lvlJc w:val="left"/>
      <w:pPr>
        <w:ind w:left="2901" w:hanging="284"/>
      </w:pPr>
      <w:rPr>
        <w:rFonts w:hint="default"/>
      </w:rPr>
    </w:lvl>
    <w:lvl w:ilvl="6" w:tplc="E2B4B88C">
      <w:start w:val="1"/>
      <w:numFmt w:val="bullet"/>
      <w:lvlText w:val="•"/>
      <w:lvlJc w:val="left"/>
      <w:pPr>
        <w:ind w:left="3349" w:hanging="284"/>
      </w:pPr>
      <w:rPr>
        <w:rFonts w:hint="default"/>
      </w:rPr>
    </w:lvl>
    <w:lvl w:ilvl="7" w:tplc="716A8E58">
      <w:start w:val="1"/>
      <w:numFmt w:val="bullet"/>
      <w:lvlText w:val="•"/>
      <w:lvlJc w:val="left"/>
      <w:pPr>
        <w:ind w:left="3797" w:hanging="284"/>
      </w:pPr>
      <w:rPr>
        <w:rFonts w:hint="default"/>
      </w:rPr>
    </w:lvl>
    <w:lvl w:ilvl="8" w:tplc="31BAFC90">
      <w:start w:val="1"/>
      <w:numFmt w:val="bullet"/>
      <w:lvlText w:val="•"/>
      <w:lvlJc w:val="left"/>
      <w:pPr>
        <w:ind w:left="4245" w:hanging="284"/>
      </w:pPr>
      <w:rPr>
        <w:rFonts w:hint="default"/>
      </w:rPr>
    </w:lvl>
  </w:abstractNum>
  <w:abstractNum w:abstractNumId="27" w15:restartNumberingAfterBreak="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90B609F"/>
    <w:multiLevelType w:val="hybridMultilevel"/>
    <w:tmpl w:val="DADE0218"/>
    <w:lvl w:ilvl="0" w:tplc="B80C461A">
      <w:start w:val="1"/>
      <w:numFmt w:val="bullet"/>
      <w:lvlText w:val="•"/>
      <w:lvlJc w:val="left"/>
      <w:pPr>
        <w:ind w:left="587" w:hanging="284"/>
      </w:pPr>
      <w:rPr>
        <w:rFonts w:ascii="Lucida Sans Unicode" w:eastAsia="Lucida Sans Unicode" w:hAnsi="Lucida Sans Unicode" w:hint="default"/>
        <w:w w:val="59"/>
        <w:sz w:val="21"/>
        <w:szCs w:val="21"/>
      </w:rPr>
    </w:lvl>
    <w:lvl w:ilvl="1" w:tplc="DA12774A">
      <w:start w:val="1"/>
      <w:numFmt w:val="bullet"/>
      <w:lvlText w:val="•"/>
      <w:lvlJc w:val="left"/>
      <w:pPr>
        <w:ind w:left="2267" w:hanging="284"/>
      </w:pPr>
      <w:rPr>
        <w:rFonts w:ascii="Lucida Sans Unicode" w:eastAsia="Lucida Sans Unicode" w:hAnsi="Lucida Sans Unicode" w:hint="default"/>
        <w:w w:val="59"/>
        <w:sz w:val="21"/>
        <w:szCs w:val="21"/>
      </w:rPr>
    </w:lvl>
    <w:lvl w:ilvl="2" w:tplc="C6E244EC">
      <w:start w:val="1"/>
      <w:numFmt w:val="bullet"/>
      <w:lvlText w:val="•"/>
      <w:lvlJc w:val="left"/>
      <w:pPr>
        <w:ind w:left="2689" w:hanging="284"/>
      </w:pPr>
      <w:rPr>
        <w:rFonts w:hint="default"/>
      </w:rPr>
    </w:lvl>
    <w:lvl w:ilvl="3" w:tplc="8ADA74DA">
      <w:start w:val="1"/>
      <w:numFmt w:val="bullet"/>
      <w:lvlText w:val="•"/>
      <w:lvlJc w:val="left"/>
      <w:pPr>
        <w:ind w:left="3111" w:hanging="284"/>
      </w:pPr>
      <w:rPr>
        <w:rFonts w:hint="default"/>
      </w:rPr>
    </w:lvl>
    <w:lvl w:ilvl="4" w:tplc="4FC0E628">
      <w:start w:val="1"/>
      <w:numFmt w:val="bullet"/>
      <w:lvlText w:val="•"/>
      <w:lvlJc w:val="left"/>
      <w:pPr>
        <w:ind w:left="3532" w:hanging="284"/>
      </w:pPr>
      <w:rPr>
        <w:rFonts w:hint="default"/>
      </w:rPr>
    </w:lvl>
    <w:lvl w:ilvl="5" w:tplc="531CD59C">
      <w:start w:val="1"/>
      <w:numFmt w:val="bullet"/>
      <w:lvlText w:val="•"/>
      <w:lvlJc w:val="left"/>
      <w:pPr>
        <w:ind w:left="3954" w:hanging="284"/>
      </w:pPr>
      <w:rPr>
        <w:rFonts w:hint="default"/>
      </w:rPr>
    </w:lvl>
    <w:lvl w:ilvl="6" w:tplc="53CAE810">
      <w:start w:val="1"/>
      <w:numFmt w:val="bullet"/>
      <w:lvlText w:val="•"/>
      <w:lvlJc w:val="left"/>
      <w:pPr>
        <w:ind w:left="4376" w:hanging="284"/>
      </w:pPr>
      <w:rPr>
        <w:rFonts w:hint="default"/>
      </w:rPr>
    </w:lvl>
    <w:lvl w:ilvl="7" w:tplc="4F583E0A">
      <w:start w:val="1"/>
      <w:numFmt w:val="bullet"/>
      <w:lvlText w:val="•"/>
      <w:lvlJc w:val="left"/>
      <w:pPr>
        <w:ind w:left="4798" w:hanging="284"/>
      </w:pPr>
      <w:rPr>
        <w:rFonts w:hint="default"/>
      </w:rPr>
    </w:lvl>
    <w:lvl w:ilvl="8" w:tplc="4E8A9C6C">
      <w:start w:val="1"/>
      <w:numFmt w:val="bullet"/>
      <w:lvlText w:val="•"/>
      <w:lvlJc w:val="left"/>
      <w:pPr>
        <w:ind w:left="5219" w:hanging="284"/>
      </w:pPr>
      <w:rPr>
        <w:rFonts w:hint="default"/>
      </w:rPr>
    </w:lvl>
  </w:abstractNum>
  <w:abstractNum w:abstractNumId="29" w15:restartNumberingAfterBreak="0">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31" w15:restartNumberingAfterBreak="0">
    <w:nsid w:val="7C970E9C"/>
    <w:multiLevelType w:val="hybridMultilevel"/>
    <w:tmpl w:val="4384984A"/>
    <w:lvl w:ilvl="0" w:tplc="C93A288C">
      <w:start w:val="1"/>
      <w:numFmt w:val="bullet"/>
      <w:lvlText w:val="•"/>
      <w:lvlJc w:val="left"/>
      <w:pPr>
        <w:ind w:left="246" w:hanging="134"/>
      </w:pPr>
      <w:rPr>
        <w:rFonts w:ascii="Arial Unicode MS" w:eastAsia="Arial Unicode MS" w:hAnsi="Arial Unicode MS" w:hint="default"/>
        <w:w w:val="107"/>
        <w:sz w:val="21"/>
        <w:szCs w:val="21"/>
      </w:rPr>
    </w:lvl>
    <w:lvl w:ilvl="1" w:tplc="DA5E0414">
      <w:start w:val="1"/>
      <w:numFmt w:val="bullet"/>
      <w:lvlText w:val="•"/>
      <w:lvlJc w:val="left"/>
      <w:pPr>
        <w:ind w:left="464" w:hanging="134"/>
      </w:pPr>
      <w:rPr>
        <w:rFonts w:hint="default"/>
      </w:rPr>
    </w:lvl>
    <w:lvl w:ilvl="2" w:tplc="E29E55C8">
      <w:start w:val="1"/>
      <w:numFmt w:val="bullet"/>
      <w:lvlText w:val="•"/>
      <w:lvlJc w:val="left"/>
      <w:pPr>
        <w:ind w:left="682" w:hanging="134"/>
      </w:pPr>
      <w:rPr>
        <w:rFonts w:hint="default"/>
      </w:rPr>
    </w:lvl>
    <w:lvl w:ilvl="3" w:tplc="38AA3A8C">
      <w:start w:val="1"/>
      <w:numFmt w:val="bullet"/>
      <w:lvlText w:val="•"/>
      <w:lvlJc w:val="left"/>
      <w:pPr>
        <w:ind w:left="900" w:hanging="134"/>
      </w:pPr>
      <w:rPr>
        <w:rFonts w:hint="default"/>
      </w:rPr>
    </w:lvl>
    <w:lvl w:ilvl="4" w:tplc="6280268C">
      <w:start w:val="1"/>
      <w:numFmt w:val="bullet"/>
      <w:lvlText w:val="•"/>
      <w:lvlJc w:val="left"/>
      <w:pPr>
        <w:ind w:left="1118" w:hanging="134"/>
      </w:pPr>
      <w:rPr>
        <w:rFonts w:hint="default"/>
      </w:rPr>
    </w:lvl>
    <w:lvl w:ilvl="5" w:tplc="41CA4FC0">
      <w:start w:val="1"/>
      <w:numFmt w:val="bullet"/>
      <w:lvlText w:val="•"/>
      <w:lvlJc w:val="left"/>
      <w:pPr>
        <w:ind w:left="1336" w:hanging="134"/>
      </w:pPr>
      <w:rPr>
        <w:rFonts w:hint="default"/>
      </w:rPr>
    </w:lvl>
    <w:lvl w:ilvl="6" w:tplc="F828CB0C">
      <w:start w:val="1"/>
      <w:numFmt w:val="bullet"/>
      <w:lvlText w:val="•"/>
      <w:lvlJc w:val="left"/>
      <w:pPr>
        <w:ind w:left="1554" w:hanging="134"/>
      </w:pPr>
      <w:rPr>
        <w:rFonts w:hint="default"/>
      </w:rPr>
    </w:lvl>
    <w:lvl w:ilvl="7" w:tplc="21BEBEB6">
      <w:start w:val="1"/>
      <w:numFmt w:val="bullet"/>
      <w:lvlText w:val="•"/>
      <w:lvlJc w:val="left"/>
      <w:pPr>
        <w:ind w:left="1771" w:hanging="134"/>
      </w:pPr>
      <w:rPr>
        <w:rFonts w:hint="default"/>
      </w:rPr>
    </w:lvl>
    <w:lvl w:ilvl="8" w:tplc="D11CBA8E">
      <w:start w:val="1"/>
      <w:numFmt w:val="bullet"/>
      <w:lvlText w:val="•"/>
      <w:lvlJc w:val="left"/>
      <w:pPr>
        <w:ind w:left="1989" w:hanging="134"/>
      </w:pPr>
      <w:rPr>
        <w:rFonts w:hint="default"/>
      </w:rPr>
    </w:lvl>
  </w:abstractNum>
  <w:abstractNum w:abstractNumId="32" w15:restartNumberingAfterBreak="0">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23"/>
  </w:num>
  <w:num w:numId="3">
    <w:abstractNumId w:val="16"/>
  </w:num>
  <w:num w:numId="4">
    <w:abstractNumId w:val="17"/>
  </w:num>
  <w:num w:numId="5">
    <w:abstractNumId w:val="0"/>
  </w:num>
  <w:num w:numId="6">
    <w:abstractNumId w:val="32"/>
  </w:num>
  <w:num w:numId="7">
    <w:abstractNumId w:val="12"/>
  </w:num>
  <w:num w:numId="8">
    <w:abstractNumId w:val="2"/>
  </w:num>
  <w:num w:numId="9">
    <w:abstractNumId w:val="29"/>
  </w:num>
  <w:num w:numId="10">
    <w:abstractNumId w:val="1"/>
  </w:num>
  <w:num w:numId="11">
    <w:abstractNumId w:val="27"/>
  </w:num>
  <w:num w:numId="12">
    <w:abstractNumId w:val="3"/>
  </w:num>
  <w:num w:numId="13">
    <w:abstractNumId w:val="7"/>
  </w:num>
  <w:num w:numId="14">
    <w:abstractNumId w:val="5"/>
  </w:num>
  <w:num w:numId="15">
    <w:abstractNumId w:val="8"/>
  </w:num>
  <w:num w:numId="16">
    <w:abstractNumId w:val="20"/>
  </w:num>
  <w:num w:numId="17">
    <w:abstractNumId w:val="10"/>
  </w:num>
  <w:num w:numId="18">
    <w:abstractNumId w:val="25"/>
  </w:num>
  <w:num w:numId="19">
    <w:abstractNumId w:val="11"/>
  </w:num>
  <w:num w:numId="20">
    <w:abstractNumId w:val="19"/>
  </w:num>
  <w:num w:numId="21">
    <w:abstractNumId w:val="6"/>
  </w:num>
  <w:num w:numId="22">
    <w:abstractNumId w:val="4"/>
  </w:num>
  <w:num w:numId="23">
    <w:abstractNumId w:val="22"/>
  </w:num>
  <w:num w:numId="24">
    <w:abstractNumId w:val="21"/>
  </w:num>
  <w:num w:numId="25">
    <w:abstractNumId w:val="31"/>
  </w:num>
  <w:num w:numId="26">
    <w:abstractNumId w:val="13"/>
  </w:num>
  <w:num w:numId="27">
    <w:abstractNumId w:val="26"/>
  </w:num>
  <w:num w:numId="28">
    <w:abstractNumId w:val="24"/>
  </w:num>
  <w:num w:numId="29">
    <w:abstractNumId w:val="18"/>
  </w:num>
  <w:num w:numId="30">
    <w:abstractNumId w:val="9"/>
  </w:num>
  <w:num w:numId="31">
    <w:abstractNumId w:val="28"/>
  </w:num>
  <w:num w:numId="32">
    <w:abstractNumId w:val="14"/>
  </w:num>
  <w:num w:numId="33">
    <w:abstractNumId w:val="15"/>
  </w:num>
  <w:num w:numId="3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025B8"/>
    <w:rsid w:val="00025A6F"/>
    <w:rsid w:val="0002618D"/>
    <w:rsid w:val="00030B26"/>
    <w:rsid w:val="00030E84"/>
    <w:rsid w:val="00032C0A"/>
    <w:rsid w:val="00035257"/>
    <w:rsid w:val="00035D68"/>
    <w:rsid w:val="000473BE"/>
    <w:rsid w:val="00054B44"/>
    <w:rsid w:val="0006228D"/>
    <w:rsid w:val="00072BD6"/>
    <w:rsid w:val="00075B78"/>
    <w:rsid w:val="000763E9"/>
    <w:rsid w:val="00082CD6"/>
    <w:rsid w:val="0008437D"/>
    <w:rsid w:val="00085AFE"/>
    <w:rsid w:val="0009249B"/>
    <w:rsid w:val="00094800"/>
    <w:rsid w:val="000A41ED"/>
    <w:rsid w:val="000B0730"/>
    <w:rsid w:val="000D19F4"/>
    <w:rsid w:val="000D58DD"/>
    <w:rsid w:val="000F2AE2"/>
    <w:rsid w:val="000F2BFF"/>
    <w:rsid w:val="00102063"/>
    <w:rsid w:val="0010541C"/>
    <w:rsid w:val="00106F93"/>
    <w:rsid w:val="00111D50"/>
    <w:rsid w:val="00113B8E"/>
    <w:rsid w:val="0012053C"/>
    <w:rsid w:val="00122363"/>
    <w:rsid w:val="00122C9C"/>
    <w:rsid w:val="0012698A"/>
    <w:rsid w:val="001342C7"/>
    <w:rsid w:val="0013585C"/>
    <w:rsid w:val="00142261"/>
    <w:rsid w:val="00142954"/>
    <w:rsid w:val="001460E0"/>
    <w:rsid w:val="001472F0"/>
    <w:rsid w:val="00147F71"/>
    <w:rsid w:val="00150A6E"/>
    <w:rsid w:val="0016468A"/>
    <w:rsid w:val="0018662D"/>
    <w:rsid w:val="001950AA"/>
    <w:rsid w:val="00197427"/>
    <w:rsid w:val="001A21B4"/>
    <w:rsid w:val="001A5CF5"/>
    <w:rsid w:val="001B39D2"/>
    <w:rsid w:val="001B4BF8"/>
    <w:rsid w:val="001C4326"/>
    <w:rsid w:val="001C665E"/>
    <w:rsid w:val="001D3541"/>
    <w:rsid w:val="001D3E4E"/>
    <w:rsid w:val="001E254A"/>
    <w:rsid w:val="001E7386"/>
    <w:rsid w:val="001F45A7"/>
    <w:rsid w:val="00201A01"/>
    <w:rsid w:val="0020754B"/>
    <w:rsid w:val="002104D3"/>
    <w:rsid w:val="002132BD"/>
    <w:rsid w:val="00213A33"/>
    <w:rsid w:val="0021763B"/>
    <w:rsid w:val="00246DB1"/>
    <w:rsid w:val="002476B5"/>
    <w:rsid w:val="002520CC"/>
    <w:rsid w:val="00253ECF"/>
    <w:rsid w:val="002546A1"/>
    <w:rsid w:val="002628F4"/>
    <w:rsid w:val="00273234"/>
    <w:rsid w:val="00275D08"/>
    <w:rsid w:val="002813C7"/>
    <w:rsid w:val="0028582E"/>
    <w:rsid w:val="002858E3"/>
    <w:rsid w:val="0029190A"/>
    <w:rsid w:val="00292C5A"/>
    <w:rsid w:val="00295241"/>
    <w:rsid w:val="002A4DFC"/>
    <w:rsid w:val="002B047D"/>
    <w:rsid w:val="002B732B"/>
    <w:rsid w:val="002B76A7"/>
    <w:rsid w:val="002C2219"/>
    <w:rsid w:val="002C2552"/>
    <w:rsid w:val="002D0DF2"/>
    <w:rsid w:val="002D23BD"/>
    <w:rsid w:val="002D5779"/>
    <w:rsid w:val="002E0B47"/>
    <w:rsid w:val="002E4F2D"/>
    <w:rsid w:val="002F4685"/>
    <w:rsid w:val="002F7213"/>
    <w:rsid w:val="0030382F"/>
    <w:rsid w:val="0030408D"/>
    <w:rsid w:val="003060E4"/>
    <w:rsid w:val="00306D96"/>
    <w:rsid w:val="003160E7"/>
    <w:rsid w:val="0031739E"/>
    <w:rsid w:val="003309CA"/>
    <w:rsid w:val="003325AB"/>
    <w:rsid w:val="003332D1"/>
    <w:rsid w:val="0033412B"/>
    <w:rsid w:val="00341161"/>
    <w:rsid w:val="00343365"/>
    <w:rsid w:val="003445D5"/>
    <w:rsid w:val="003445F4"/>
    <w:rsid w:val="00353501"/>
    <w:rsid w:val="00353734"/>
    <w:rsid w:val="003606F8"/>
    <w:rsid w:val="003648EF"/>
    <w:rsid w:val="003673E6"/>
    <w:rsid w:val="00377264"/>
    <w:rsid w:val="003779D2"/>
    <w:rsid w:val="00385E38"/>
    <w:rsid w:val="003A26A5"/>
    <w:rsid w:val="003A3761"/>
    <w:rsid w:val="003A512D"/>
    <w:rsid w:val="003A5FEA"/>
    <w:rsid w:val="003B1D10"/>
    <w:rsid w:val="003C76D4"/>
    <w:rsid w:val="003C7D3E"/>
    <w:rsid w:val="003D137D"/>
    <w:rsid w:val="003D2CC5"/>
    <w:rsid w:val="003E04C1"/>
    <w:rsid w:val="003E0887"/>
    <w:rsid w:val="003E74C8"/>
    <w:rsid w:val="003E7C46"/>
    <w:rsid w:val="003F2106"/>
    <w:rsid w:val="003F52A7"/>
    <w:rsid w:val="003F6DFA"/>
    <w:rsid w:val="003F7013"/>
    <w:rsid w:val="0040240C"/>
    <w:rsid w:val="00413021"/>
    <w:rsid w:val="00423F98"/>
    <w:rsid w:val="004301C6"/>
    <w:rsid w:val="0043478F"/>
    <w:rsid w:val="0043602B"/>
    <w:rsid w:val="00440BE0"/>
    <w:rsid w:val="00442C1C"/>
    <w:rsid w:val="0044584B"/>
    <w:rsid w:val="00447CB7"/>
    <w:rsid w:val="00455CC9"/>
    <w:rsid w:val="00460826"/>
    <w:rsid w:val="00460EA7"/>
    <w:rsid w:val="0046195B"/>
    <w:rsid w:val="0046362D"/>
    <w:rsid w:val="0046596D"/>
    <w:rsid w:val="00487C04"/>
    <w:rsid w:val="004907E1"/>
    <w:rsid w:val="004A035B"/>
    <w:rsid w:val="004A2108"/>
    <w:rsid w:val="004A38D7"/>
    <w:rsid w:val="004A778C"/>
    <w:rsid w:val="004B48C7"/>
    <w:rsid w:val="004B6D3C"/>
    <w:rsid w:val="004C2E6A"/>
    <w:rsid w:val="004C64B8"/>
    <w:rsid w:val="004C72D1"/>
    <w:rsid w:val="004D2A2D"/>
    <w:rsid w:val="004D479F"/>
    <w:rsid w:val="004D6689"/>
    <w:rsid w:val="004E1D1D"/>
    <w:rsid w:val="004E3856"/>
    <w:rsid w:val="004E7AC8"/>
    <w:rsid w:val="004F0C94"/>
    <w:rsid w:val="005019AE"/>
    <w:rsid w:val="00503749"/>
    <w:rsid w:val="00504CF4"/>
    <w:rsid w:val="0050635B"/>
    <w:rsid w:val="00512ED4"/>
    <w:rsid w:val="005151C2"/>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EB8"/>
    <w:rsid w:val="005A27CA"/>
    <w:rsid w:val="005A43BD"/>
    <w:rsid w:val="005A79E5"/>
    <w:rsid w:val="005A7C25"/>
    <w:rsid w:val="005B44A2"/>
    <w:rsid w:val="005C0863"/>
    <w:rsid w:val="005D034C"/>
    <w:rsid w:val="005E226E"/>
    <w:rsid w:val="005E2636"/>
    <w:rsid w:val="006015D7"/>
    <w:rsid w:val="00601B21"/>
    <w:rsid w:val="006041F0"/>
    <w:rsid w:val="00605C6D"/>
    <w:rsid w:val="00610A39"/>
    <w:rsid w:val="006120CA"/>
    <w:rsid w:val="00624174"/>
    <w:rsid w:val="00626CF8"/>
    <w:rsid w:val="006314AF"/>
    <w:rsid w:val="00634ED8"/>
    <w:rsid w:val="00636D7D"/>
    <w:rsid w:val="00637408"/>
    <w:rsid w:val="00642868"/>
    <w:rsid w:val="00647AFE"/>
    <w:rsid w:val="006512BC"/>
    <w:rsid w:val="00653A5A"/>
    <w:rsid w:val="006554AC"/>
    <w:rsid w:val="006575F4"/>
    <w:rsid w:val="006579E6"/>
    <w:rsid w:val="00660682"/>
    <w:rsid w:val="00660F74"/>
    <w:rsid w:val="00663EDC"/>
    <w:rsid w:val="0067065D"/>
    <w:rsid w:val="00671078"/>
    <w:rsid w:val="006758CA"/>
    <w:rsid w:val="00680A04"/>
    <w:rsid w:val="00686D80"/>
    <w:rsid w:val="00694895"/>
    <w:rsid w:val="00697E2E"/>
    <w:rsid w:val="006A25A2"/>
    <w:rsid w:val="006A3B87"/>
    <w:rsid w:val="006B0E73"/>
    <w:rsid w:val="006B1E3D"/>
    <w:rsid w:val="006B4A4D"/>
    <w:rsid w:val="006B5695"/>
    <w:rsid w:val="006B7B2E"/>
    <w:rsid w:val="006C78EB"/>
    <w:rsid w:val="006D1660"/>
    <w:rsid w:val="006D63E5"/>
    <w:rsid w:val="006E1753"/>
    <w:rsid w:val="006E3911"/>
    <w:rsid w:val="006F1B67"/>
    <w:rsid w:val="006F4D9C"/>
    <w:rsid w:val="0070091D"/>
    <w:rsid w:val="00702854"/>
    <w:rsid w:val="0071741C"/>
    <w:rsid w:val="00742B90"/>
    <w:rsid w:val="0074434D"/>
    <w:rsid w:val="007537D0"/>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D2151"/>
    <w:rsid w:val="007D3B90"/>
    <w:rsid w:val="007D42CC"/>
    <w:rsid w:val="007D5DE4"/>
    <w:rsid w:val="007D7C3A"/>
    <w:rsid w:val="007E0777"/>
    <w:rsid w:val="007E1341"/>
    <w:rsid w:val="007E1B41"/>
    <w:rsid w:val="007E1EC4"/>
    <w:rsid w:val="007E30B9"/>
    <w:rsid w:val="007E74F1"/>
    <w:rsid w:val="007F0F0C"/>
    <w:rsid w:val="007F1288"/>
    <w:rsid w:val="00800A8A"/>
    <w:rsid w:val="0080155C"/>
    <w:rsid w:val="008052E1"/>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80470"/>
    <w:rsid w:val="00880D94"/>
    <w:rsid w:val="00886F64"/>
    <w:rsid w:val="008924DE"/>
    <w:rsid w:val="008A3755"/>
    <w:rsid w:val="008B19DC"/>
    <w:rsid w:val="008B264F"/>
    <w:rsid w:val="008B6F83"/>
    <w:rsid w:val="008B7FD8"/>
    <w:rsid w:val="008C2973"/>
    <w:rsid w:val="008C6324"/>
    <w:rsid w:val="008C64C4"/>
    <w:rsid w:val="008D74D5"/>
    <w:rsid w:val="008E0ED1"/>
    <w:rsid w:val="008E3A07"/>
    <w:rsid w:val="008E537B"/>
    <w:rsid w:val="008F29BE"/>
    <w:rsid w:val="008F4AE5"/>
    <w:rsid w:val="008F51EB"/>
    <w:rsid w:val="008F5C3B"/>
    <w:rsid w:val="00900197"/>
    <w:rsid w:val="00902F55"/>
    <w:rsid w:val="0090582B"/>
    <w:rsid w:val="009060C0"/>
    <w:rsid w:val="009133F5"/>
    <w:rsid w:val="0091756F"/>
    <w:rsid w:val="00920A27"/>
    <w:rsid w:val="00921216"/>
    <w:rsid w:val="009216CC"/>
    <w:rsid w:val="00926083"/>
    <w:rsid w:val="00930D08"/>
    <w:rsid w:val="00931466"/>
    <w:rsid w:val="00932D69"/>
    <w:rsid w:val="00935589"/>
    <w:rsid w:val="00944647"/>
    <w:rsid w:val="00952734"/>
    <w:rsid w:val="0095565C"/>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C8C"/>
    <w:rsid w:val="009E6B77"/>
    <w:rsid w:val="009F460A"/>
    <w:rsid w:val="00A043FB"/>
    <w:rsid w:val="00A06BE4"/>
    <w:rsid w:val="00A0729C"/>
    <w:rsid w:val="00A07779"/>
    <w:rsid w:val="00A1166A"/>
    <w:rsid w:val="00A20B2E"/>
    <w:rsid w:val="00A23502"/>
    <w:rsid w:val="00A24F33"/>
    <w:rsid w:val="00A25069"/>
    <w:rsid w:val="00A25076"/>
    <w:rsid w:val="00A25D45"/>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4CF1"/>
    <w:rsid w:val="00AD5988"/>
    <w:rsid w:val="00AD6293"/>
    <w:rsid w:val="00AF7800"/>
    <w:rsid w:val="00B00CF5"/>
    <w:rsid w:val="00B072E0"/>
    <w:rsid w:val="00B1007E"/>
    <w:rsid w:val="00B253F6"/>
    <w:rsid w:val="00B26675"/>
    <w:rsid w:val="00B305DB"/>
    <w:rsid w:val="00B332F8"/>
    <w:rsid w:val="00B3492B"/>
    <w:rsid w:val="00B4646F"/>
    <w:rsid w:val="00B55C7D"/>
    <w:rsid w:val="00B56752"/>
    <w:rsid w:val="00B63038"/>
    <w:rsid w:val="00B64BD8"/>
    <w:rsid w:val="00B701D1"/>
    <w:rsid w:val="00B73AF2"/>
    <w:rsid w:val="00B7551A"/>
    <w:rsid w:val="00B773F1"/>
    <w:rsid w:val="00B86AB1"/>
    <w:rsid w:val="00BB2A06"/>
    <w:rsid w:val="00BB2CBB"/>
    <w:rsid w:val="00BB4198"/>
    <w:rsid w:val="00BB4BE0"/>
    <w:rsid w:val="00BC03EE"/>
    <w:rsid w:val="00BC59F1"/>
    <w:rsid w:val="00BF3DE1"/>
    <w:rsid w:val="00BF4843"/>
    <w:rsid w:val="00BF5205"/>
    <w:rsid w:val="00BF5338"/>
    <w:rsid w:val="00C0227B"/>
    <w:rsid w:val="00C05132"/>
    <w:rsid w:val="00C12508"/>
    <w:rsid w:val="00C23728"/>
    <w:rsid w:val="00C3026C"/>
    <w:rsid w:val="00C313A9"/>
    <w:rsid w:val="00C441CF"/>
    <w:rsid w:val="00C45AA2"/>
    <w:rsid w:val="00C4792C"/>
    <w:rsid w:val="00C55BEF"/>
    <w:rsid w:val="00C601AF"/>
    <w:rsid w:val="00C606E7"/>
    <w:rsid w:val="00C61A63"/>
    <w:rsid w:val="00C66296"/>
    <w:rsid w:val="00C7394D"/>
    <w:rsid w:val="00C77282"/>
    <w:rsid w:val="00C84DE5"/>
    <w:rsid w:val="00C854A8"/>
    <w:rsid w:val="00C86248"/>
    <w:rsid w:val="00C90B31"/>
    <w:rsid w:val="00CA0D6F"/>
    <w:rsid w:val="00CA4C33"/>
    <w:rsid w:val="00CA6F4A"/>
    <w:rsid w:val="00CB6427"/>
    <w:rsid w:val="00CC0FBE"/>
    <w:rsid w:val="00CC576C"/>
    <w:rsid w:val="00CD2119"/>
    <w:rsid w:val="00CD22B3"/>
    <w:rsid w:val="00CD237A"/>
    <w:rsid w:val="00CD36AC"/>
    <w:rsid w:val="00CD7634"/>
    <w:rsid w:val="00CE13A3"/>
    <w:rsid w:val="00CE324C"/>
    <w:rsid w:val="00CE36BC"/>
    <w:rsid w:val="00CF1747"/>
    <w:rsid w:val="00CF58FD"/>
    <w:rsid w:val="00CF60ED"/>
    <w:rsid w:val="00D05D74"/>
    <w:rsid w:val="00D20C59"/>
    <w:rsid w:val="00D23323"/>
    <w:rsid w:val="00D2392A"/>
    <w:rsid w:val="00D25FFE"/>
    <w:rsid w:val="00D37D80"/>
    <w:rsid w:val="00D4476F"/>
    <w:rsid w:val="00D50573"/>
    <w:rsid w:val="00D54D50"/>
    <w:rsid w:val="00D560B4"/>
    <w:rsid w:val="00D662F8"/>
    <w:rsid w:val="00D66797"/>
    <w:rsid w:val="00D7087C"/>
    <w:rsid w:val="00D70C3C"/>
    <w:rsid w:val="00D71DF7"/>
    <w:rsid w:val="00D72562"/>
    <w:rsid w:val="00D72BE5"/>
    <w:rsid w:val="00D81462"/>
    <w:rsid w:val="00D82F26"/>
    <w:rsid w:val="00D863D0"/>
    <w:rsid w:val="00D86FB9"/>
    <w:rsid w:val="00D87C87"/>
    <w:rsid w:val="00D90BB4"/>
    <w:rsid w:val="00D90E07"/>
    <w:rsid w:val="00D932C2"/>
    <w:rsid w:val="00DB39CF"/>
    <w:rsid w:val="00DB7256"/>
    <w:rsid w:val="00DC0401"/>
    <w:rsid w:val="00DC0C77"/>
    <w:rsid w:val="00DC20BD"/>
    <w:rsid w:val="00DD0BCD"/>
    <w:rsid w:val="00DD447A"/>
    <w:rsid w:val="00DE3B20"/>
    <w:rsid w:val="00DE6C94"/>
    <w:rsid w:val="00DE6FD7"/>
    <w:rsid w:val="00E2267F"/>
    <w:rsid w:val="00E23271"/>
    <w:rsid w:val="00E24F80"/>
    <w:rsid w:val="00E259F3"/>
    <w:rsid w:val="00E30985"/>
    <w:rsid w:val="00E33238"/>
    <w:rsid w:val="00E36F51"/>
    <w:rsid w:val="00E376B7"/>
    <w:rsid w:val="00E42F5D"/>
    <w:rsid w:val="00E4486C"/>
    <w:rsid w:val="00E460B6"/>
    <w:rsid w:val="00E511D5"/>
    <w:rsid w:val="00E60249"/>
    <w:rsid w:val="00E65269"/>
    <w:rsid w:val="00E76D66"/>
    <w:rsid w:val="00EA796A"/>
    <w:rsid w:val="00EB1856"/>
    <w:rsid w:val="00EC50CE"/>
    <w:rsid w:val="00EC5B34"/>
    <w:rsid w:val="00ED021E"/>
    <w:rsid w:val="00ED323C"/>
    <w:rsid w:val="00EE2D5C"/>
    <w:rsid w:val="00EE4ADE"/>
    <w:rsid w:val="00EE4DE8"/>
    <w:rsid w:val="00EE5CB7"/>
    <w:rsid w:val="00F024FE"/>
    <w:rsid w:val="00F05AD4"/>
    <w:rsid w:val="00F10EB6"/>
    <w:rsid w:val="00F13F07"/>
    <w:rsid w:val="00F140B2"/>
    <w:rsid w:val="00F25970"/>
    <w:rsid w:val="00F311A9"/>
    <w:rsid w:val="00F5180D"/>
    <w:rsid w:val="00F63781"/>
    <w:rsid w:val="00F63C46"/>
    <w:rsid w:val="00F67496"/>
    <w:rsid w:val="00F801BA"/>
    <w:rsid w:val="00F87133"/>
    <w:rsid w:val="00F9366A"/>
    <w:rsid w:val="00F946C9"/>
    <w:rsid w:val="00FA0EA5"/>
    <w:rsid w:val="00FA74EE"/>
    <w:rsid w:val="00FC3711"/>
    <w:rsid w:val="00FC46E7"/>
    <w:rsid w:val="00FC5D25"/>
    <w:rsid w:val="00FD0D7E"/>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7A48429-FDA2-4035-B1FF-1FC13E51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1"/>
    <w:qFormat/>
    <w:rsid w:val="003F6DFA"/>
    <w:pPr>
      <w:pageBreakBefore/>
      <w:numPr>
        <w:numId w:val="33"/>
      </w:numPr>
      <w:spacing w:after="360"/>
      <w:outlineLvl w:val="0"/>
    </w:pPr>
    <w:rPr>
      <w:rFonts w:ascii="Georgia" w:hAnsi="Georgia"/>
      <w:color w:val="23305D"/>
      <w:spacing w:val="-10"/>
      <w:sz w:val="72"/>
    </w:rPr>
  </w:style>
  <w:style w:type="paragraph" w:styleId="Heading2">
    <w:name w:val="heading 2"/>
    <w:basedOn w:val="Normal"/>
    <w:next w:val="Normal"/>
    <w:link w:val="Heading2Char"/>
    <w:uiPriority w:val="1"/>
    <w:qFormat/>
    <w:rsid w:val="00030E84"/>
    <w:pPr>
      <w:keepNext/>
      <w:numPr>
        <w:ilvl w:val="1"/>
        <w:numId w:val="33"/>
      </w:numPr>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C0227B"/>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0227B"/>
    <w:pPr>
      <w:tabs>
        <w:tab w:val="right" w:pos="8080"/>
      </w:tabs>
      <w:spacing w:before="60"/>
      <w:ind w:left="1134" w:right="567" w:hanging="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3F6DFA"/>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7A067F"/>
    <w:rPr>
      <w:rFonts w:ascii="Segoe UI" w:hAnsi="Segoe UI"/>
      <w:sz w:val="21"/>
      <w:lang w:eastAsia="en-GB"/>
    </w:rPr>
  </w:style>
  <w:style w:type="character" w:customStyle="1" w:styleId="Heading1Char">
    <w:name w:val="Heading 1 Char"/>
    <w:link w:val="Heading1"/>
    <w:uiPriority w:val="1"/>
    <w:rsid w:val="003F6DFA"/>
    <w:rPr>
      <w:rFonts w:ascii="Georgia" w:hAnsi="Georgia"/>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rsid w:val="00F140B2"/>
    <w:pPr>
      <w:numPr>
        <w:numId w:val="17"/>
      </w:numPr>
      <w:spacing w:before="180"/>
    </w:pPr>
    <w:rPr>
      <w:szCs w:val="24"/>
    </w:rPr>
  </w:style>
  <w:style w:type="paragraph" w:customStyle="1" w:styleId="Letter">
    <w:name w:val="Letter"/>
    <w:basedOn w:val="Normal"/>
    <w:qFormat/>
    <w:rsid w:val="00F140B2"/>
    <w:pPr>
      <w:numPr>
        <w:ilvl w:val="1"/>
        <w:numId w:val="17"/>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paragraph" w:customStyle="1" w:styleId="Roman">
    <w:name w:val="Roman"/>
    <w:basedOn w:val="Normal"/>
    <w:qFormat/>
    <w:rsid w:val="00AD6293"/>
    <w:pPr>
      <w:numPr>
        <w:ilvl w:val="2"/>
        <w:numId w:val="17"/>
      </w:numPr>
      <w:spacing w:before="90"/>
    </w:pPr>
    <w:rPr>
      <w:rFonts w:eastAsia="Arial Unicode MS"/>
    </w:rPr>
  </w:style>
  <w:style w:type="paragraph" w:styleId="BalloonText">
    <w:name w:val="Balloon Text"/>
    <w:basedOn w:val="Normal"/>
    <w:link w:val="BalloonTextChar"/>
    <w:uiPriority w:val="99"/>
    <w:semiHidden/>
    <w:unhideWhenUsed/>
    <w:rsid w:val="00423F98"/>
    <w:rPr>
      <w:rFonts w:cs="Segoe UI"/>
      <w:sz w:val="18"/>
      <w:szCs w:val="18"/>
    </w:rPr>
  </w:style>
  <w:style w:type="character" w:customStyle="1" w:styleId="BalloonTextChar">
    <w:name w:val="Balloon Text Char"/>
    <w:basedOn w:val="DefaultParagraphFont"/>
    <w:link w:val="BalloonText"/>
    <w:uiPriority w:val="99"/>
    <w:semiHidden/>
    <w:rsid w:val="00423F98"/>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98741">
      <w:bodyDiv w:val="1"/>
      <w:marLeft w:val="0"/>
      <w:marRight w:val="0"/>
      <w:marTop w:val="0"/>
      <w:marBottom w:val="0"/>
      <w:divBdr>
        <w:top w:val="none" w:sz="0" w:space="0" w:color="auto"/>
        <w:left w:val="none" w:sz="0" w:space="0" w:color="auto"/>
        <w:bottom w:val="none" w:sz="0" w:space="0" w:color="auto"/>
        <w:right w:val="none" w:sz="0" w:space="0" w:color="auto"/>
      </w:divBdr>
    </w:div>
    <w:div w:id="520708141">
      <w:bodyDiv w:val="1"/>
      <w:marLeft w:val="0"/>
      <w:marRight w:val="0"/>
      <w:marTop w:val="0"/>
      <w:marBottom w:val="0"/>
      <w:divBdr>
        <w:top w:val="none" w:sz="0" w:space="0" w:color="auto"/>
        <w:left w:val="none" w:sz="0" w:space="0" w:color="auto"/>
        <w:bottom w:val="none" w:sz="0" w:space="0" w:color="auto"/>
        <w:right w:val="none" w:sz="0" w:space="0" w:color="auto"/>
      </w:divBdr>
    </w:div>
    <w:div w:id="718549127">
      <w:bodyDiv w:val="1"/>
      <w:marLeft w:val="0"/>
      <w:marRight w:val="0"/>
      <w:marTop w:val="0"/>
      <w:marBottom w:val="0"/>
      <w:divBdr>
        <w:top w:val="none" w:sz="0" w:space="0" w:color="auto"/>
        <w:left w:val="none" w:sz="0" w:space="0" w:color="auto"/>
        <w:bottom w:val="none" w:sz="0" w:space="0" w:color="auto"/>
        <w:right w:val="none" w:sz="0" w:space="0" w:color="auto"/>
      </w:divBdr>
    </w:div>
    <w:div w:id="1081098589">
      <w:bodyDiv w:val="1"/>
      <w:marLeft w:val="0"/>
      <w:marRight w:val="0"/>
      <w:marTop w:val="0"/>
      <w:marBottom w:val="0"/>
      <w:divBdr>
        <w:top w:val="none" w:sz="0" w:space="0" w:color="auto"/>
        <w:left w:val="none" w:sz="0" w:space="0" w:color="auto"/>
        <w:bottom w:val="none" w:sz="0" w:space="0" w:color="auto"/>
        <w:right w:val="none" w:sz="0" w:space="0" w:color="auto"/>
      </w:divBdr>
    </w:div>
    <w:div w:id="1475374190">
      <w:bodyDiv w:val="1"/>
      <w:marLeft w:val="0"/>
      <w:marRight w:val="0"/>
      <w:marTop w:val="0"/>
      <w:marBottom w:val="0"/>
      <w:divBdr>
        <w:top w:val="none" w:sz="0" w:space="0" w:color="auto"/>
        <w:left w:val="none" w:sz="0" w:space="0" w:color="auto"/>
        <w:bottom w:val="none" w:sz="0" w:space="0" w:color="auto"/>
        <w:right w:val="none" w:sz="0" w:space="0" w:color="auto"/>
      </w:divBdr>
    </w:div>
    <w:div w:id="1691833959">
      <w:bodyDiv w:val="1"/>
      <w:marLeft w:val="0"/>
      <w:marRight w:val="0"/>
      <w:marTop w:val="0"/>
      <w:marBottom w:val="0"/>
      <w:divBdr>
        <w:top w:val="none" w:sz="0" w:space="0" w:color="auto"/>
        <w:left w:val="none" w:sz="0" w:space="0" w:color="auto"/>
        <w:bottom w:val="none" w:sz="0" w:space="0" w:color="auto"/>
        <w:right w:val="none" w:sz="0" w:space="0" w:color="auto"/>
      </w:divBdr>
    </w:div>
    <w:div w:id="181097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image" Target="media/image9.png"/><Relationship Id="rId42"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hyperlink" Target="http://www.health.govt.nz/system/files/documents/pages/next_steps_towards_a_feasibility_study_for_colorectal_cancer_screening_in_new_zealand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hyperlink" Target="https://dx.doi.org/10.3748%2Fwjg.v23.i15.273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yperlink" Target="http://www.health.govt.nz/our-work/preventative-health-wellness/%20screening/bowel-screening-pilot/bowel-screening-pilot-monitoring-indicators" TargetMode="Externa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image" Target="media/image10.png"/><Relationship Id="rId43" Type="http://schemas.openxmlformats.org/officeDocument/2006/relationships/footer" Target="footer14.xml"/></Relationships>
</file>

<file path=word/_rels/footer6.xml.rels><?xml version="1.0" encoding="UTF-8" standalone="yes"?>
<Relationships xmlns="http://schemas.openxmlformats.org/package/2006/relationships"><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488B1-6126-41BE-ABF9-13588D11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22</Pages>
  <Words>4400</Words>
  <Characters>26052</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Interval cancers in the bowel screening pilot preliminary report FIT negative</vt:lpstr>
    </vt:vector>
  </TitlesOfParts>
  <Company>Microsoft</Company>
  <LinksUpToDate>false</LinksUpToDate>
  <CharactersWithSpaces>30392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Interval cancers in the bowel screening pilot preliminary report FIT negative</dc:title>
  <dc:creator>Ministry of Health</dc:creator>
  <cp:lastModifiedBy>Berni Marwick</cp:lastModifiedBy>
  <cp:revision>2</cp:revision>
  <cp:lastPrinted>2019-02-10T22:01:00Z</cp:lastPrinted>
  <dcterms:created xsi:type="dcterms:W3CDTF">2019-03-20T02:58:00Z</dcterms:created>
  <dcterms:modified xsi:type="dcterms:W3CDTF">2019-03-20T02:58:00Z</dcterms:modified>
</cp:coreProperties>
</file>