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CellMar>
          <w:top w:w="113" w:type="dxa"/>
          <w:left w:w="113" w:type="dxa"/>
          <w:bottom w:w="113" w:type="dxa"/>
          <w:right w:w="113" w:type="dxa"/>
        </w:tblCellMar>
        <w:tblLook w:val="00A0" w:firstRow="1" w:lastRow="0" w:firstColumn="1" w:lastColumn="0" w:noHBand="0" w:noVBand="0"/>
      </w:tblPr>
      <w:tblGrid>
        <w:gridCol w:w="2515"/>
        <w:gridCol w:w="3916"/>
        <w:gridCol w:w="3917"/>
      </w:tblGrid>
      <w:tr w:rsidR="0014128D" w:rsidRPr="000043F2" w:rsidTr="00D47E9F">
        <w:tc>
          <w:tcPr>
            <w:tcW w:w="10348" w:type="dxa"/>
            <w:gridSpan w:val="3"/>
            <w:shd w:val="clear" w:color="auto" w:fill="F3F3F3"/>
          </w:tcPr>
          <w:p w:rsidR="0014128D" w:rsidRPr="000043F2" w:rsidRDefault="00BD1EEA" w:rsidP="004F4770">
            <w:pPr>
              <w:spacing w:before="120" w:after="120"/>
              <w:jc w:val="center"/>
              <w:rPr>
                <w:rFonts w:eastAsia="Arial Unicode MS" w:cs="Arial"/>
                <w:b/>
                <w:bCs/>
                <w:sz w:val="22"/>
                <w:szCs w:val="22"/>
                <w:lang w:eastAsia="en-US"/>
              </w:rPr>
            </w:pPr>
            <w:r w:rsidRPr="000043F2">
              <w:rPr>
                <w:rFonts w:eastAsia="Arial Unicode MS" w:cs="Arial"/>
                <w:b/>
                <w:bCs/>
                <w:sz w:val="22"/>
                <w:szCs w:val="22"/>
                <w:lang w:eastAsia="en-US"/>
              </w:rPr>
              <w:t xml:space="preserve"> </w:t>
            </w:r>
            <w:r w:rsidR="0014128D" w:rsidRPr="000043F2">
              <w:rPr>
                <w:rFonts w:eastAsia="Arial Unicode MS" w:cs="Arial"/>
                <w:b/>
                <w:bCs/>
                <w:sz w:val="22"/>
                <w:szCs w:val="22"/>
                <w:lang w:eastAsia="en-US"/>
              </w:rPr>
              <w:t>N</w:t>
            </w:r>
            <w:r w:rsidR="00D2628B" w:rsidRPr="000043F2">
              <w:rPr>
                <w:rFonts w:eastAsia="Arial Unicode MS" w:cs="Arial"/>
                <w:b/>
                <w:bCs/>
                <w:sz w:val="22"/>
                <w:szCs w:val="22"/>
                <w:lang w:eastAsia="en-US"/>
              </w:rPr>
              <w:t xml:space="preserve">ational </w:t>
            </w:r>
            <w:r w:rsidR="004F4770" w:rsidRPr="000043F2">
              <w:rPr>
                <w:rFonts w:eastAsia="Arial Unicode MS" w:cs="Arial"/>
                <w:b/>
                <w:bCs/>
                <w:sz w:val="22"/>
                <w:szCs w:val="22"/>
                <w:lang w:eastAsia="en-US"/>
              </w:rPr>
              <w:t>S</w:t>
            </w:r>
            <w:r w:rsidR="00D2628B" w:rsidRPr="000043F2">
              <w:rPr>
                <w:rFonts w:eastAsia="Arial Unicode MS" w:cs="Arial"/>
                <w:b/>
                <w:bCs/>
                <w:sz w:val="22"/>
                <w:szCs w:val="22"/>
                <w:lang w:eastAsia="en-US"/>
              </w:rPr>
              <w:t xml:space="preserve">creening </w:t>
            </w:r>
            <w:r w:rsidR="004F4770" w:rsidRPr="000043F2">
              <w:rPr>
                <w:rFonts w:eastAsia="Arial Unicode MS" w:cs="Arial"/>
                <w:b/>
                <w:bCs/>
                <w:sz w:val="22"/>
                <w:szCs w:val="22"/>
                <w:lang w:eastAsia="en-US"/>
              </w:rPr>
              <w:t>A</w:t>
            </w:r>
            <w:r w:rsidR="00D2628B" w:rsidRPr="000043F2">
              <w:rPr>
                <w:rFonts w:eastAsia="Arial Unicode MS" w:cs="Arial"/>
                <w:b/>
                <w:bCs/>
                <w:sz w:val="22"/>
                <w:szCs w:val="22"/>
                <w:lang w:eastAsia="en-US"/>
              </w:rPr>
              <w:t xml:space="preserve">dvisory </w:t>
            </w:r>
            <w:r w:rsidR="004F4770" w:rsidRPr="000043F2">
              <w:rPr>
                <w:rFonts w:eastAsia="Arial Unicode MS" w:cs="Arial"/>
                <w:b/>
                <w:bCs/>
                <w:sz w:val="22"/>
                <w:szCs w:val="22"/>
                <w:lang w:eastAsia="en-US"/>
              </w:rPr>
              <w:t>C</w:t>
            </w:r>
            <w:r w:rsidR="00D2628B" w:rsidRPr="000043F2">
              <w:rPr>
                <w:rFonts w:eastAsia="Arial Unicode MS" w:cs="Arial"/>
                <w:b/>
                <w:bCs/>
                <w:sz w:val="22"/>
                <w:szCs w:val="22"/>
                <w:lang w:eastAsia="en-US"/>
              </w:rPr>
              <w:t>ommittee</w:t>
            </w:r>
            <w:r w:rsidR="004F4770" w:rsidRPr="000043F2">
              <w:rPr>
                <w:rFonts w:eastAsia="Arial Unicode MS" w:cs="Arial"/>
                <w:b/>
                <w:bCs/>
                <w:sz w:val="22"/>
                <w:szCs w:val="22"/>
                <w:lang w:eastAsia="en-US"/>
              </w:rPr>
              <w:t xml:space="preserve"> (NSAC) </w:t>
            </w:r>
          </w:p>
          <w:p w:rsidR="007B75A1" w:rsidRPr="000043F2" w:rsidRDefault="007B75A1" w:rsidP="007B75A1">
            <w:pPr>
              <w:spacing w:before="120" w:after="120"/>
              <w:jc w:val="center"/>
              <w:rPr>
                <w:rFonts w:eastAsia="Arial Unicode MS" w:cs="Arial"/>
                <w:b/>
                <w:bCs/>
                <w:sz w:val="22"/>
                <w:szCs w:val="22"/>
                <w:lang w:eastAsia="en-US"/>
              </w:rPr>
            </w:pPr>
            <w:r w:rsidRPr="000043F2">
              <w:rPr>
                <w:rFonts w:eastAsia="Arial Unicode MS" w:cs="Arial"/>
                <w:b/>
                <w:bCs/>
                <w:sz w:val="22"/>
                <w:szCs w:val="22"/>
                <w:lang w:eastAsia="en-US"/>
              </w:rPr>
              <w:t>National Screening Unit (NSU)</w:t>
            </w:r>
          </w:p>
        </w:tc>
      </w:tr>
      <w:tr w:rsidR="0014128D" w:rsidRPr="000043F2" w:rsidTr="00D47E9F">
        <w:tc>
          <w:tcPr>
            <w:tcW w:w="10348" w:type="dxa"/>
            <w:gridSpan w:val="3"/>
            <w:shd w:val="clear" w:color="auto" w:fill="F3F3F3"/>
          </w:tcPr>
          <w:p w:rsidR="0014128D" w:rsidRPr="000043F2" w:rsidRDefault="0014128D" w:rsidP="00042DA6">
            <w:pPr>
              <w:spacing w:before="120" w:after="120"/>
              <w:jc w:val="center"/>
              <w:rPr>
                <w:rFonts w:eastAsia="Batang" w:cs="Arial"/>
                <w:b/>
                <w:sz w:val="22"/>
                <w:szCs w:val="22"/>
                <w:lang w:val="en-US" w:eastAsia="en-US"/>
              </w:rPr>
            </w:pPr>
            <w:bookmarkStart w:id="0" w:name="_GoBack"/>
            <w:r w:rsidRPr="000043F2">
              <w:rPr>
                <w:rFonts w:eastAsia="Arial Unicode MS" w:cs="Arial"/>
                <w:b/>
                <w:bCs/>
                <w:sz w:val="22"/>
                <w:szCs w:val="22"/>
                <w:lang w:eastAsia="en-US"/>
              </w:rPr>
              <w:t>M</w:t>
            </w:r>
            <w:r w:rsidR="00D2628B" w:rsidRPr="000043F2">
              <w:rPr>
                <w:rFonts w:eastAsia="Arial Unicode MS" w:cs="Arial"/>
                <w:b/>
                <w:bCs/>
                <w:sz w:val="22"/>
                <w:szCs w:val="22"/>
                <w:lang w:eastAsia="en-US"/>
              </w:rPr>
              <w:t xml:space="preserve">inutes Tuesday </w:t>
            </w:r>
            <w:r w:rsidR="004F4770" w:rsidRPr="000043F2">
              <w:rPr>
                <w:rFonts w:eastAsia="Arial Unicode MS" w:cs="Arial"/>
                <w:b/>
                <w:bCs/>
                <w:sz w:val="22"/>
                <w:szCs w:val="22"/>
                <w:lang w:eastAsia="en-US"/>
              </w:rPr>
              <w:t>1</w:t>
            </w:r>
            <w:r w:rsidR="00042DA6" w:rsidRPr="000043F2">
              <w:rPr>
                <w:rFonts w:eastAsia="Arial Unicode MS" w:cs="Arial"/>
                <w:b/>
                <w:bCs/>
                <w:sz w:val="22"/>
                <w:szCs w:val="22"/>
                <w:lang w:eastAsia="en-US"/>
              </w:rPr>
              <w:t>8</w:t>
            </w:r>
            <w:r w:rsidR="00BE7C74" w:rsidRPr="000043F2">
              <w:rPr>
                <w:rFonts w:eastAsia="Arial Unicode MS" w:cs="Arial"/>
                <w:b/>
                <w:bCs/>
                <w:sz w:val="22"/>
                <w:szCs w:val="22"/>
                <w:lang w:eastAsia="en-US"/>
              </w:rPr>
              <w:t xml:space="preserve"> </w:t>
            </w:r>
            <w:r w:rsidR="00042DA6" w:rsidRPr="000043F2">
              <w:rPr>
                <w:rFonts w:eastAsia="Arial Unicode MS" w:cs="Arial"/>
                <w:b/>
                <w:bCs/>
                <w:sz w:val="22"/>
                <w:szCs w:val="22"/>
                <w:lang w:eastAsia="en-US"/>
              </w:rPr>
              <w:t>November</w:t>
            </w:r>
            <w:r w:rsidR="00782F97" w:rsidRPr="000043F2">
              <w:rPr>
                <w:rFonts w:eastAsia="Arial Unicode MS" w:cs="Arial"/>
                <w:b/>
                <w:bCs/>
                <w:sz w:val="22"/>
                <w:szCs w:val="22"/>
                <w:lang w:eastAsia="en-US"/>
              </w:rPr>
              <w:t xml:space="preserve"> </w:t>
            </w:r>
            <w:r w:rsidRPr="000043F2">
              <w:rPr>
                <w:rFonts w:eastAsia="Arial Unicode MS" w:cs="Arial"/>
                <w:b/>
                <w:bCs/>
                <w:sz w:val="22"/>
                <w:szCs w:val="22"/>
                <w:lang w:eastAsia="en-US"/>
              </w:rPr>
              <w:t>201</w:t>
            </w:r>
            <w:r w:rsidR="00BE7C74" w:rsidRPr="000043F2">
              <w:rPr>
                <w:rFonts w:eastAsia="Arial Unicode MS" w:cs="Arial"/>
                <w:b/>
                <w:bCs/>
                <w:sz w:val="22"/>
                <w:szCs w:val="22"/>
                <w:lang w:eastAsia="en-US"/>
              </w:rPr>
              <w:t>5</w:t>
            </w:r>
            <w:bookmarkEnd w:id="0"/>
          </w:p>
        </w:tc>
      </w:tr>
      <w:tr w:rsidR="0014128D" w:rsidRPr="000043F2" w:rsidTr="00D47E9F">
        <w:trPr>
          <w:trHeight w:val="283"/>
        </w:trPr>
        <w:tc>
          <w:tcPr>
            <w:tcW w:w="2515" w:type="dxa"/>
            <w:shd w:val="clear" w:color="auto" w:fill="F3F3F3"/>
          </w:tcPr>
          <w:p w:rsidR="0014128D" w:rsidRPr="00E1059A" w:rsidRDefault="0014128D" w:rsidP="00EA0A7B">
            <w:pPr>
              <w:spacing w:after="60"/>
              <w:contextualSpacing/>
              <w:rPr>
                <w:rFonts w:eastAsia="Batang" w:cs="Arial"/>
                <w:sz w:val="20"/>
                <w:szCs w:val="20"/>
                <w:lang w:val="en-US" w:eastAsia="en-US"/>
              </w:rPr>
            </w:pPr>
            <w:r w:rsidRPr="00E1059A">
              <w:rPr>
                <w:rFonts w:eastAsia="Batang" w:cs="Arial"/>
                <w:sz w:val="20"/>
                <w:szCs w:val="20"/>
                <w:lang w:val="en-US" w:eastAsia="en-US"/>
              </w:rPr>
              <w:t>Venue</w:t>
            </w:r>
          </w:p>
        </w:tc>
        <w:tc>
          <w:tcPr>
            <w:tcW w:w="7833" w:type="dxa"/>
            <w:gridSpan w:val="2"/>
            <w:shd w:val="clear" w:color="auto" w:fill="F3F3F3"/>
          </w:tcPr>
          <w:p w:rsidR="0014128D" w:rsidRPr="00E1059A" w:rsidRDefault="00782F97" w:rsidP="002F55EF">
            <w:pPr>
              <w:spacing w:after="60"/>
              <w:contextualSpacing/>
              <w:rPr>
                <w:rFonts w:eastAsia="Batang" w:cs="Arial"/>
                <w:sz w:val="20"/>
                <w:szCs w:val="20"/>
                <w:lang w:val="en-US" w:eastAsia="en-US"/>
              </w:rPr>
            </w:pPr>
            <w:r w:rsidRPr="00E1059A">
              <w:rPr>
                <w:rFonts w:eastAsia="Batang" w:cs="Arial"/>
                <w:sz w:val="20"/>
                <w:szCs w:val="20"/>
                <w:lang w:val="en-US" w:eastAsia="en-US"/>
              </w:rPr>
              <w:t xml:space="preserve">Ministry of Health (MOH), </w:t>
            </w:r>
            <w:r w:rsidR="002F55EF" w:rsidRPr="00E1059A">
              <w:rPr>
                <w:rFonts w:eastAsia="Batang" w:cs="Arial"/>
                <w:sz w:val="20"/>
                <w:szCs w:val="20"/>
                <w:lang w:val="en-US" w:eastAsia="en-US"/>
              </w:rPr>
              <w:t>Sunderland Room, Main Terminal,</w:t>
            </w:r>
            <w:r w:rsidR="00911AFB">
              <w:rPr>
                <w:rFonts w:eastAsia="Batang" w:cs="Arial"/>
                <w:sz w:val="20"/>
                <w:szCs w:val="20"/>
                <w:lang w:val="en-US" w:eastAsia="en-US"/>
              </w:rPr>
              <w:t xml:space="preserve"> </w:t>
            </w:r>
            <w:r w:rsidRPr="00E1059A">
              <w:rPr>
                <w:rFonts w:eastAsia="Batang" w:cs="Arial"/>
                <w:sz w:val="20"/>
                <w:szCs w:val="20"/>
                <w:lang w:val="en-US" w:eastAsia="en-US"/>
              </w:rPr>
              <w:t>Wellington</w:t>
            </w:r>
            <w:r w:rsidR="002F55EF" w:rsidRPr="00E1059A">
              <w:rPr>
                <w:rFonts w:eastAsia="Batang" w:cs="Arial"/>
                <w:sz w:val="20"/>
                <w:szCs w:val="20"/>
                <w:lang w:val="en-US" w:eastAsia="en-US"/>
              </w:rPr>
              <w:t xml:space="preserve"> Airport</w:t>
            </w:r>
            <w:r w:rsidRPr="00E1059A">
              <w:rPr>
                <w:rFonts w:eastAsia="Batang" w:cs="Arial"/>
                <w:sz w:val="20"/>
                <w:szCs w:val="20"/>
                <w:lang w:val="en-US" w:eastAsia="en-US"/>
              </w:rPr>
              <w:t xml:space="preserve">  </w:t>
            </w:r>
          </w:p>
        </w:tc>
      </w:tr>
      <w:tr w:rsidR="0014128D" w:rsidRPr="000043F2" w:rsidTr="00D47E9F">
        <w:tc>
          <w:tcPr>
            <w:tcW w:w="2515" w:type="dxa"/>
            <w:shd w:val="clear" w:color="auto" w:fill="F3F3F3"/>
          </w:tcPr>
          <w:p w:rsidR="0014128D" w:rsidRPr="00E1059A" w:rsidRDefault="0014128D" w:rsidP="00EA0A7B">
            <w:pPr>
              <w:spacing w:after="60"/>
              <w:contextualSpacing/>
              <w:rPr>
                <w:rFonts w:eastAsia="Batang" w:cs="Arial"/>
                <w:sz w:val="20"/>
                <w:szCs w:val="20"/>
                <w:lang w:val="en-US" w:eastAsia="en-US"/>
              </w:rPr>
            </w:pPr>
            <w:r w:rsidRPr="00E1059A">
              <w:rPr>
                <w:rFonts w:eastAsia="Batang" w:cs="Arial"/>
                <w:sz w:val="20"/>
                <w:szCs w:val="20"/>
                <w:lang w:val="en-US" w:eastAsia="en-US"/>
              </w:rPr>
              <w:t>Start time</w:t>
            </w:r>
          </w:p>
        </w:tc>
        <w:tc>
          <w:tcPr>
            <w:tcW w:w="7833" w:type="dxa"/>
            <w:gridSpan w:val="2"/>
            <w:shd w:val="clear" w:color="auto" w:fill="F3F3F3"/>
          </w:tcPr>
          <w:p w:rsidR="0014128D" w:rsidRPr="00E1059A" w:rsidRDefault="004F4770" w:rsidP="004F4770">
            <w:pPr>
              <w:spacing w:after="60"/>
              <w:contextualSpacing/>
              <w:rPr>
                <w:rFonts w:eastAsia="Batang" w:cs="Arial"/>
                <w:sz w:val="20"/>
                <w:szCs w:val="20"/>
                <w:lang w:val="en-US" w:eastAsia="en-US"/>
              </w:rPr>
            </w:pPr>
            <w:r w:rsidRPr="00E1059A">
              <w:rPr>
                <w:rFonts w:eastAsia="Batang" w:cs="Arial"/>
                <w:sz w:val="20"/>
                <w:szCs w:val="20"/>
                <w:lang w:val="en-US" w:eastAsia="en-US"/>
              </w:rPr>
              <w:t>10</w:t>
            </w:r>
            <w:r w:rsidR="0014128D" w:rsidRPr="00E1059A">
              <w:rPr>
                <w:rFonts w:eastAsia="Batang" w:cs="Arial"/>
                <w:sz w:val="20"/>
                <w:szCs w:val="20"/>
                <w:lang w:val="en-US" w:eastAsia="en-US"/>
              </w:rPr>
              <w:t>.00am</w:t>
            </w:r>
          </w:p>
        </w:tc>
      </w:tr>
      <w:tr w:rsidR="0014128D" w:rsidRPr="000043F2" w:rsidTr="00D47E9F">
        <w:tc>
          <w:tcPr>
            <w:tcW w:w="2515" w:type="dxa"/>
            <w:shd w:val="clear" w:color="auto" w:fill="F3F3F3"/>
          </w:tcPr>
          <w:p w:rsidR="0014128D" w:rsidRPr="00E1059A" w:rsidRDefault="004F4770" w:rsidP="00911AFB">
            <w:pPr>
              <w:spacing w:after="60"/>
              <w:contextualSpacing/>
              <w:rPr>
                <w:rFonts w:eastAsia="Batang" w:cs="Arial"/>
                <w:sz w:val="20"/>
                <w:szCs w:val="20"/>
                <w:lang w:val="en-US" w:eastAsia="en-US"/>
              </w:rPr>
            </w:pPr>
            <w:r w:rsidRPr="00E1059A">
              <w:rPr>
                <w:rFonts w:eastAsia="Batang" w:cs="Arial"/>
                <w:sz w:val="20"/>
                <w:szCs w:val="20"/>
                <w:lang w:val="en-US" w:eastAsia="en-US"/>
              </w:rPr>
              <w:t xml:space="preserve">NSAC </w:t>
            </w:r>
            <w:r w:rsidR="00F80DA7" w:rsidRPr="00E1059A">
              <w:rPr>
                <w:rFonts w:eastAsia="Batang" w:cs="Arial"/>
                <w:sz w:val="20"/>
                <w:szCs w:val="20"/>
                <w:lang w:val="en-US" w:eastAsia="en-US"/>
              </w:rPr>
              <w:t xml:space="preserve">Members </w:t>
            </w:r>
          </w:p>
        </w:tc>
        <w:tc>
          <w:tcPr>
            <w:tcW w:w="7833" w:type="dxa"/>
            <w:gridSpan w:val="2"/>
            <w:shd w:val="clear" w:color="auto" w:fill="F3F3F3"/>
          </w:tcPr>
          <w:p w:rsidR="00911AFB" w:rsidRDefault="00535E74" w:rsidP="00911AFB">
            <w:pPr>
              <w:rPr>
                <w:rFonts w:eastAsia="Batang" w:cs="Arial"/>
                <w:sz w:val="20"/>
                <w:szCs w:val="20"/>
                <w:lang w:val="en-US" w:eastAsia="en-US"/>
              </w:rPr>
            </w:pPr>
            <w:r w:rsidRPr="00911AFB">
              <w:rPr>
                <w:rFonts w:eastAsia="Batang" w:cs="Arial"/>
                <w:sz w:val="20"/>
                <w:szCs w:val="20"/>
                <w:lang w:val="en-US" w:eastAsia="en-US"/>
              </w:rPr>
              <w:t xml:space="preserve">Professor </w:t>
            </w:r>
            <w:r w:rsidR="004F4770" w:rsidRPr="00911AFB">
              <w:rPr>
                <w:rFonts w:eastAsia="Batang" w:cs="Arial"/>
                <w:sz w:val="20"/>
                <w:szCs w:val="20"/>
                <w:lang w:val="en-US" w:eastAsia="en-US"/>
              </w:rPr>
              <w:t xml:space="preserve">Ross Lawrenson </w:t>
            </w:r>
            <w:r w:rsidR="0014128D" w:rsidRPr="00911AFB">
              <w:rPr>
                <w:rFonts w:eastAsia="Batang" w:cs="Arial"/>
                <w:sz w:val="20"/>
                <w:szCs w:val="20"/>
                <w:lang w:val="en-US" w:eastAsia="en-US"/>
              </w:rPr>
              <w:t>(Chair)</w:t>
            </w:r>
          </w:p>
          <w:p w:rsidR="00535E74" w:rsidRPr="00E1059A" w:rsidRDefault="00535E74" w:rsidP="00911AFB">
            <w:pPr>
              <w:rPr>
                <w:rFonts w:eastAsia="Batang" w:cs="Arial"/>
                <w:sz w:val="20"/>
                <w:szCs w:val="20"/>
                <w:lang w:eastAsia="en-US"/>
              </w:rPr>
            </w:pPr>
            <w:r w:rsidRPr="00E1059A">
              <w:rPr>
                <w:rFonts w:eastAsia="Batang" w:cs="Arial"/>
                <w:sz w:val="20"/>
                <w:szCs w:val="20"/>
                <w:lang w:eastAsia="en-US"/>
              </w:rPr>
              <w:t>Dr Jane O’Hallahan</w:t>
            </w:r>
            <w:r w:rsidR="00042DA6" w:rsidRPr="00E1059A">
              <w:rPr>
                <w:rFonts w:eastAsia="Batang" w:cs="Arial"/>
                <w:sz w:val="20"/>
                <w:szCs w:val="20"/>
                <w:lang w:eastAsia="en-US"/>
              </w:rPr>
              <w:t xml:space="preserve"> </w:t>
            </w:r>
            <w:r w:rsidRPr="00E1059A">
              <w:rPr>
                <w:rFonts w:eastAsia="Batang" w:cs="Arial"/>
                <w:sz w:val="20"/>
                <w:szCs w:val="20"/>
                <w:lang w:eastAsia="en-US"/>
              </w:rPr>
              <w:t xml:space="preserve">(Deputy Chair)   </w:t>
            </w:r>
          </w:p>
          <w:p w:rsidR="007A4949" w:rsidRPr="00E1059A" w:rsidRDefault="007A4949" w:rsidP="00911AFB">
            <w:pPr>
              <w:contextualSpacing/>
              <w:rPr>
                <w:rFonts w:eastAsia="Batang" w:cs="Arial"/>
                <w:sz w:val="20"/>
                <w:szCs w:val="20"/>
                <w:lang w:eastAsia="en-US"/>
              </w:rPr>
            </w:pPr>
            <w:r w:rsidRPr="00E1059A">
              <w:rPr>
                <w:rFonts w:eastAsia="Batang" w:cs="Arial"/>
                <w:sz w:val="20"/>
                <w:szCs w:val="20"/>
                <w:lang w:eastAsia="en-US"/>
              </w:rPr>
              <w:t>Dr Carol Atmore</w:t>
            </w:r>
          </w:p>
          <w:p w:rsidR="00535E74" w:rsidRPr="00E1059A" w:rsidRDefault="00535E74" w:rsidP="00911AFB">
            <w:pPr>
              <w:contextualSpacing/>
              <w:rPr>
                <w:rFonts w:eastAsia="Batang" w:cs="Arial"/>
                <w:sz w:val="20"/>
                <w:szCs w:val="20"/>
                <w:lang w:eastAsia="en-US"/>
              </w:rPr>
            </w:pPr>
            <w:r w:rsidRPr="00E1059A">
              <w:rPr>
                <w:rFonts w:eastAsia="Batang" w:cs="Arial"/>
                <w:sz w:val="20"/>
                <w:szCs w:val="20"/>
                <w:lang w:eastAsia="en-US"/>
              </w:rPr>
              <w:t>Assoc</w:t>
            </w:r>
            <w:r w:rsidR="00EA0A7B" w:rsidRPr="00E1059A">
              <w:rPr>
                <w:rFonts w:eastAsia="Batang" w:cs="Arial"/>
                <w:sz w:val="20"/>
                <w:szCs w:val="20"/>
                <w:lang w:eastAsia="en-US"/>
              </w:rPr>
              <w:t>iate</w:t>
            </w:r>
            <w:r w:rsidRPr="00E1059A">
              <w:rPr>
                <w:rFonts w:eastAsia="Batang" w:cs="Arial"/>
                <w:sz w:val="20"/>
                <w:szCs w:val="20"/>
                <w:lang w:eastAsia="en-US"/>
              </w:rPr>
              <w:t xml:space="preserve"> Professor Brian Cox</w:t>
            </w:r>
          </w:p>
          <w:p w:rsidR="00042DA6" w:rsidRPr="00E1059A" w:rsidRDefault="00042DA6" w:rsidP="00911AFB">
            <w:pPr>
              <w:contextualSpacing/>
              <w:rPr>
                <w:rFonts w:eastAsia="Batang" w:cs="Arial"/>
                <w:sz w:val="20"/>
                <w:szCs w:val="20"/>
                <w:lang w:eastAsia="en-US"/>
              </w:rPr>
            </w:pPr>
            <w:r w:rsidRPr="00E1059A">
              <w:rPr>
                <w:rFonts w:eastAsia="Batang" w:cs="Arial"/>
                <w:sz w:val="20"/>
                <w:szCs w:val="20"/>
                <w:lang w:eastAsia="en-US"/>
              </w:rPr>
              <w:t xml:space="preserve">Dr Joanne Dixon </w:t>
            </w:r>
          </w:p>
          <w:p w:rsidR="007A4949" w:rsidRPr="00E1059A" w:rsidRDefault="007A4949" w:rsidP="00911AFB">
            <w:pPr>
              <w:contextualSpacing/>
              <w:rPr>
                <w:rFonts w:eastAsia="Batang" w:cs="Arial"/>
                <w:sz w:val="20"/>
                <w:szCs w:val="20"/>
                <w:lang w:eastAsia="en-US"/>
              </w:rPr>
            </w:pPr>
            <w:r w:rsidRPr="00E1059A">
              <w:rPr>
                <w:rFonts w:eastAsia="Batang" w:cs="Arial"/>
                <w:sz w:val="20"/>
                <w:szCs w:val="20"/>
                <w:lang w:eastAsia="en-US"/>
              </w:rPr>
              <w:t xml:space="preserve">John Forman </w:t>
            </w:r>
          </w:p>
          <w:p w:rsidR="00517371" w:rsidRPr="00E1059A" w:rsidRDefault="00782F97" w:rsidP="00911AFB">
            <w:pPr>
              <w:contextualSpacing/>
              <w:rPr>
                <w:rFonts w:eastAsia="Batang" w:cs="Arial"/>
                <w:sz w:val="20"/>
                <w:szCs w:val="20"/>
                <w:lang w:eastAsia="en-US"/>
              </w:rPr>
            </w:pPr>
            <w:r w:rsidRPr="00E1059A">
              <w:rPr>
                <w:rFonts w:eastAsia="Batang" w:cs="Arial"/>
                <w:sz w:val="20"/>
                <w:szCs w:val="20"/>
                <w:lang w:eastAsia="en-US"/>
              </w:rPr>
              <w:t>Dr Bryn Jones</w:t>
            </w:r>
          </w:p>
          <w:p w:rsidR="00E801A0" w:rsidRPr="00E1059A" w:rsidRDefault="00E801A0" w:rsidP="00911AFB">
            <w:pPr>
              <w:contextualSpacing/>
              <w:rPr>
                <w:rFonts w:eastAsia="Batang" w:cs="Arial"/>
                <w:sz w:val="20"/>
                <w:szCs w:val="20"/>
                <w:lang w:eastAsia="en-US"/>
              </w:rPr>
            </w:pPr>
            <w:r w:rsidRPr="00E1059A">
              <w:rPr>
                <w:rFonts w:eastAsia="Batang" w:cs="Arial"/>
                <w:sz w:val="20"/>
                <w:szCs w:val="20"/>
                <w:lang w:eastAsia="en-US"/>
              </w:rPr>
              <w:t xml:space="preserve">Astrid Koornneef </w:t>
            </w:r>
          </w:p>
          <w:p w:rsidR="007A4949" w:rsidRPr="00E1059A" w:rsidRDefault="007A4949" w:rsidP="00911AFB">
            <w:pPr>
              <w:contextualSpacing/>
              <w:rPr>
                <w:rFonts w:eastAsia="Batang" w:cs="Arial"/>
                <w:sz w:val="20"/>
                <w:szCs w:val="20"/>
                <w:lang w:eastAsia="en-US"/>
              </w:rPr>
            </w:pPr>
            <w:r w:rsidRPr="00E1059A">
              <w:rPr>
                <w:rFonts w:eastAsia="Batang" w:cs="Arial"/>
                <w:sz w:val="20"/>
                <w:szCs w:val="20"/>
                <w:lang w:eastAsia="en-US"/>
              </w:rPr>
              <w:t xml:space="preserve">Professor John McMillan </w:t>
            </w:r>
          </w:p>
          <w:p w:rsidR="00535E74" w:rsidRPr="00E1059A" w:rsidRDefault="007A4949" w:rsidP="00911AFB">
            <w:pPr>
              <w:contextualSpacing/>
              <w:rPr>
                <w:rFonts w:eastAsia="Batang" w:cs="Arial"/>
                <w:sz w:val="20"/>
                <w:szCs w:val="20"/>
                <w:lang w:eastAsia="en-US"/>
              </w:rPr>
            </w:pPr>
            <w:r w:rsidRPr="00E1059A">
              <w:rPr>
                <w:rFonts w:eastAsia="Batang" w:cs="Arial"/>
                <w:sz w:val="20"/>
                <w:szCs w:val="20"/>
                <w:lang w:eastAsia="en-US"/>
              </w:rPr>
              <w:t xml:space="preserve">Dr </w:t>
            </w:r>
            <w:r w:rsidR="00535E74" w:rsidRPr="00E1059A">
              <w:rPr>
                <w:rFonts w:eastAsia="Batang" w:cs="Arial"/>
                <w:sz w:val="20"/>
                <w:szCs w:val="20"/>
                <w:lang w:eastAsia="en-US"/>
              </w:rPr>
              <w:t xml:space="preserve">Deborah Rowe  </w:t>
            </w:r>
          </w:p>
          <w:p w:rsidR="00782F97" w:rsidRPr="00E1059A" w:rsidRDefault="00782F97" w:rsidP="00911AFB">
            <w:pPr>
              <w:contextualSpacing/>
              <w:rPr>
                <w:rFonts w:eastAsia="Batang" w:cs="Arial"/>
                <w:sz w:val="20"/>
                <w:szCs w:val="20"/>
                <w:lang w:eastAsia="en-US"/>
              </w:rPr>
            </w:pPr>
            <w:r w:rsidRPr="00E1059A">
              <w:rPr>
                <w:rFonts w:eastAsia="Batang" w:cs="Arial"/>
                <w:sz w:val="20"/>
                <w:szCs w:val="20"/>
                <w:lang w:eastAsia="en-US"/>
              </w:rPr>
              <w:t>Associate Professor Diana Sarfati</w:t>
            </w:r>
          </w:p>
          <w:p w:rsidR="00042DA6" w:rsidRPr="00E1059A" w:rsidRDefault="00042DA6" w:rsidP="00911AFB">
            <w:pPr>
              <w:contextualSpacing/>
              <w:rPr>
                <w:rFonts w:eastAsia="Batang" w:cs="Arial"/>
                <w:sz w:val="20"/>
                <w:szCs w:val="20"/>
                <w:lang w:eastAsia="en-US"/>
              </w:rPr>
            </w:pPr>
            <w:r w:rsidRPr="00E1059A">
              <w:rPr>
                <w:rFonts w:eastAsia="Batang" w:cs="Arial"/>
                <w:sz w:val="20"/>
                <w:szCs w:val="20"/>
                <w:lang w:eastAsia="en-US"/>
              </w:rPr>
              <w:t xml:space="preserve">Dr Andrew Simpson </w:t>
            </w:r>
          </w:p>
          <w:p w:rsidR="00B92C40" w:rsidRPr="00E1059A" w:rsidRDefault="00535E74" w:rsidP="00223311">
            <w:pPr>
              <w:contextualSpacing/>
              <w:rPr>
                <w:rFonts w:eastAsia="Batang" w:cs="Arial"/>
                <w:sz w:val="20"/>
                <w:szCs w:val="20"/>
                <w:lang w:eastAsia="en-US"/>
              </w:rPr>
            </w:pPr>
            <w:r w:rsidRPr="00E1059A">
              <w:rPr>
                <w:rFonts w:eastAsia="Batang" w:cs="Arial"/>
                <w:sz w:val="20"/>
                <w:szCs w:val="20"/>
                <w:lang w:eastAsia="en-US"/>
              </w:rPr>
              <w:t>Dr Pat Tuohy</w:t>
            </w:r>
            <w:r w:rsidR="00EA0A7B" w:rsidRPr="00E1059A">
              <w:rPr>
                <w:rFonts w:eastAsia="Batang" w:cs="Arial"/>
                <w:sz w:val="20"/>
                <w:szCs w:val="20"/>
                <w:lang w:eastAsia="en-US"/>
              </w:rPr>
              <w:t xml:space="preserve"> </w:t>
            </w:r>
          </w:p>
        </w:tc>
      </w:tr>
      <w:tr w:rsidR="009F1AB1" w:rsidRPr="000043F2" w:rsidTr="00EE3074">
        <w:tc>
          <w:tcPr>
            <w:tcW w:w="2515" w:type="dxa"/>
            <w:shd w:val="clear" w:color="auto" w:fill="F3F3F3"/>
          </w:tcPr>
          <w:p w:rsidR="009F1AB1" w:rsidRPr="00E1059A" w:rsidRDefault="009F1AB1" w:rsidP="009F1AB1">
            <w:pPr>
              <w:tabs>
                <w:tab w:val="left" w:pos="6516"/>
              </w:tabs>
              <w:rPr>
                <w:rFonts w:cs="Arial"/>
                <w:b/>
                <w:sz w:val="20"/>
                <w:szCs w:val="20"/>
              </w:rPr>
            </w:pPr>
            <w:r w:rsidRPr="00E1059A">
              <w:rPr>
                <w:rFonts w:eastAsia="Batang" w:cs="Arial"/>
                <w:sz w:val="20"/>
                <w:szCs w:val="20"/>
                <w:lang w:val="en-US" w:eastAsia="en-US"/>
              </w:rPr>
              <w:t>Ministry of Health Attendees</w:t>
            </w:r>
            <w:r w:rsidRPr="00E1059A">
              <w:rPr>
                <w:rFonts w:cs="Arial"/>
                <w:b/>
                <w:sz w:val="20"/>
                <w:szCs w:val="20"/>
              </w:rPr>
              <w:t xml:space="preserve"> </w:t>
            </w:r>
          </w:p>
          <w:p w:rsidR="009F1AB1" w:rsidRPr="00E1059A" w:rsidRDefault="009F1AB1" w:rsidP="009F1AB1">
            <w:pPr>
              <w:tabs>
                <w:tab w:val="left" w:pos="6516"/>
              </w:tabs>
              <w:rPr>
                <w:rFonts w:cs="Arial"/>
                <w:sz w:val="20"/>
                <w:szCs w:val="20"/>
              </w:rPr>
            </w:pPr>
            <w:r w:rsidRPr="00E1059A">
              <w:rPr>
                <w:rFonts w:cs="Arial"/>
                <w:sz w:val="20"/>
                <w:szCs w:val="20"/>
              </w:rPr>
              <w:t xml:space="preserve"> </w:t>
            </w:r>
          </w:p>
          <w:p w:rsidR="009F1AB1" w:rsidRPr="00E1059A" w:rsidRDefault="009F1AB1" w:rsidP="009F1AB1">
            <w:pPr>
              <w:tabs>
                <w:tab w:val="left" w:pos="6516"/>
              </w:tabs>
              <w:rPr>
                <w:rFonts w:cs="Arial"/>
                <w:sz w:val="20"/>
                <w:szCs w:val="20"/>
              </w:rPr>
            </w:pPr>
          </w:p>
          <w:p w:rsidR="009F1AB1" w:rsidRPr="00E1059A" w:rsidRDefault="009F1AB1" w:rsidP="009F1AB1">
            <w:pPr>
              <w:spacing w:after="60"/>
              <w:contextualSpacing/>
              <w:rPr>
                <w:rFonts w:eastAsia="Batang" w:cs="Arial"/>
                <w:sz w:val="20"/>
                <w:szCs w:val="20"/>
                <w:lang w:eastAsia="en-US"/>
              </w:rPr>
            </w:pPr>
          </w:p>
          <w:p w:rsidR="009F1AB1" w:rsidRPr="00E1059A" w:rsidRDefault="009F1AB1" w:rsidP="00EA0A7B">
            <w:pPr>
              <w:spacing w:before="120" w:after="120"/>
              <w:rPr>
                <w:rFonts w:eastAsia="Batang" w:cs="Arial"/>
                <w:sz w:val="20"/>
                <w:szCs w:val="20"/>
                <w:lang w:val="en-US" w:eastAsia="en-US"/>
              </w:rPr>
            </w:pPr>
          </w:p>
        </w:tc>
        <w:tc>
          <w:tcPr>
            <w:tcW w:w="3916" w:type="dxa"/>
            <w:shd w:val="clear" w:color="auto" w:fill="F3F3F3"/>
          </w:tcPr>
          <w:p w:rsidR="009F1AB1" w:rsidRPr="00E1059A" w:rsidRDefault="009F1AB1" w:rsidP="00484A63">
            <w:pPr>
              <w:spacing w:after="60"/>
              <w:contextualSpacing/>
              <w:rPr>
                <w:rFonts w:eastAsia="Batang" w:cs="Arial"/>
                <w:b/>
                <w:sz w:val="20"/>
                <w:szCs w:val="20"/>
                <w:lang w:eastAsia="en-US"/>
              </w:rPr>
            </w:pPr>
            <w:r w:rsidRPr="00E1059A">
              <w:rPr>
                <w:rFonts w:eastAsia="Batang" w:cs="Arial"/>
                <w:b/>
                <w:sz w:val="20"/>
                <w:szCs w:val="20"/>
                <w:lang w:eastAsia="en-US"/>
              </w:rPr>
              <w:t xml:space="preserve">NSU                                                 </w:t>
            </w:r>
          </w:p>
          <w:p w:rsidR="009F1AB1" w:rsidRPr="00E1059A" w:rsidRDefault="009F1AB1" w:rsidP="005443FE">
            <w:pPr>
              <w:rPr>
                <w:rFonts w:cs="Arial"/>
                <w:sz w:val="20"/>
                <w:szCs w:val="20"/>
              </w:rPr>
            </w:pPr>
            <w:r w:rsidRPr="00E1059A">
              <w:rPr>
                <w:rFonts w:eastAsia="Batang" w:cs="Arial"/>
                <w:sz w:val="20"/>
                <w:szCs w:val="20"/>
                <w:lang w:eastAsia="en-US"/>
              </w:rPr>
              <w:t xml:space="preserve">Anne McNicholas                            </w:t>
            </w:r>
          </w:p>
          <w:p w:rsidR="009F1AB1" w:rsidRPr="00E1059A" w:rsidRDefault="009F1AB1" w:rsidP="009F1AB1">
            <w:pPr>
              <w:spacing w:after="60"/>
              <w:contextualSpacing/>
              <w:rPr>
                <w:rFonts w:cs="Arial"/>
                <w:sz w:val="20"/>
                <w:szCs w:val="20"/>
              </w:rPr>
            </w:pPr>
            <w:r w:rsidRPr="00E1059A">
              <w:rPr>
                <w:rFonts w:eastAsia="Batang" w:cs="Arial"/>
                <w:sz w:val="20"/>
                <w:szCs w:val="20"/>
                <w:lang w:eastAsia="en-US"/>
              </w:rPr>
              <w:t xml:space="preserve">Dr Bronwyn Rendle                          </w:t>
            </w:r>
          </w:p>
          <w:p w:rsidR="009F1AB1" w:rsidRPr="00E1059A" w:rsidRDefault="009F1AB1" w:rsidP="009F1AB1">
            <w:pPr>
              <w:spacing w:after="60"/>
              <w:contextualSpacing/>
              <w:rPr>
                <w:rFonts w:cs="Arial"/>
                <w:sz w:val="20"/>
                <w:szCs w:val="20"/>
              </w:rPr>
            </w:pPr>
          </w:p>
          <w:p w:rsidR="009F1AB1" w:rsidRPr="00E1059A" w:rsidRDefault="009F1AB1" w:rsidP="009F1AB1">
            <w:pPr>
              <w:spacing w:after="60"/>
              <w:contextualSpacing/>
              <w:rPr>
                <w:rFonts w:cs="Arial"/>
                <w:b/>
                <w:sz w:val="20"/>
                <w:szCs w:val="20"/>
              </w:rPr>
            </w:pPr>
            <w:r w:rsidRPr="00E1059A">
              <w:rPr>
                <w:rFonts w:cs="Arial"/>
                <w:b/>
                <w:sz w:val="20"/>
                <w:szCs w:val="20"/>
              </w:rPr>
              <w:t xml:space="preserve">Item </w:t>
            </w:r>
            <w:r w:rsidR="00396116">
              <w:rPr>
                <w:rFonts w:cs="Arial"/>
                <w:b/>
                <w:sz w:val="20"/>
                <w:szCs w:val="20"/>
              </w:rPr>
              <w:t>4</w:t>
            </w:r>
            <w:r w:rsidRPr="00E1059A">
              <w:rPr>
                <w:rFonts w:cs="Arial"/>
                <w:b/>
                <w:sz w:val="20"/>
                <w:szCs w:val="20"/>
              </w:rPr>
              <w:t>: Primary HPV Screening</w:t>
            </w:r>
          </w:p>
          <w:p w:rsidR="009F1AB1" w:rsidRPr="00E1059A" w:rsidRDefault="009F1AB1" w:rsidP="009F1AB1">
            <w:pPr>
              <w:spacing w:after="60"/>
              <w:contextualSpacing/>
              <w:rPr>
                <w:rFonts w:eastAsia="Batang" w:cs="Arial"/>
                <w:i/>
                <w:sz w:val="20"/>
                <w:szCs w:val="20"/>
                <w:lang w:eastAsia="en-US"/>
              </w:rPr>
            </w:pPr>
            <w:r w:rsidRPr="00E1059A">
              <w:rPr>
                <w:rFonts w:cs="Arial"/>
                <w:i/>
                <w:sz w:val="20"/>
                <w:szCs w:val="20"/>
              </w:rPr>
              <w:t>National Cervical Screening Programme</w:t>
            </w:r>
            <w:r w:rsidRPr="00E1059A">
              <w:rPr>
                <w:rFonts w:eastAsia="Batang" w:cs="Arial"/>
                <w:i/>
                <w:sz w:val="20"/>
                <w:szCs w:val="20"/>
                <w:lang w:eastAsia="en-US"/>
              </w:rPr>
              <w:t xml:space="preserve"> </w:t>
            </w:r>
          </w:p>
          <w:p w:rsidR="009F1AB1" w:rsidRPr="00E1059A" w:rsidRDefault="009F1AB1" w:rsidP="009F1AB1">
            <w:pPr>
              <w:spacing w:after="60"/>
              <w:contextualSpacing/>
              <w:rPr>
                <w:rFonts w:eastAsia="Batang" w:cs="Arial"/>
                <w:b/>
                <w:sz w:val="20"/>
                <w:szCs w:val="20"/>
                <w:lang w:eastAsia="en-US"/>
              </w:rPr>
            </w:pPr>
            <w:r w:rsidRPr="00E1059A">
              <w:rPr>
                <w:rFonts w:cs="Arial"/>
                <w:sz w:val="20"/>
                <w:szCs w:val="20"/>
              </w:rPr>
              <w:t>Helen Colebrook</w:t>
            </w:r>
            <w:r w:rsidR="00396116">
              <w:rPr>
                <w:rFonts w:cs="Arial"/>
                <w:sz w:val="20"/>
                <w:szCs w:val="20"/>
              </w:rPr>
              <w:t>,</w:t>
            </w:r>
            <w:r w:rsidRPr="00E1059A">
              <w:rPr>
                <w:rFonts w:cs="Arial"/>
                <w:sz w:val="20"/>
                <w:szCs w:val="20"/>
              </w:rPr>
              <w:t xml:space="preserve"> Programme Manager</w:t>
            </w:r>
            <w:r w:rsidRPr="00E1059A">
              <w:rPr>
                <w:rFonts w:eastAsia="Batang" w:cs="Arial"/>
                <w:sz w:val="20"/>
                <w:szCs w:val="20"/>
                <w:lang w:eastAsia="en-US"/>
              </w:rPr>
              <w:t xml:space="preserve"> Dr Margaret Sage</w:t>
            </w:r>
            <w:r w:rsidRPr="00E1059A">
              <w:rPr>
                <w:rFonts w:cs="Arial"/>
                <w:sz w:val="20"/>
                <w:szCs w:val="20"/>
              </w:rPr>
              <w:t xml:space="preserve">, Clinical Leader  </w:t>
            </w:r>
          </w:p>
          <w:p w:rsidR="009F1AB1" w:rsidRPr="00E1059A" w:rsidRDefault="009F1AB1" w:rsidP="009F1AB1">
            <w:pPr>
              <w:spacing w:after="60"/>
              <w:contextualSpacing/>
              <w:rPr>
                <w:rFonts w:eastAsia="Batang" w:cs="Arial"/>
                <w:sz w:val="20"/>
                <w:szCs w:val="20"/>
                <w:lang w:eastAsia="en-US"/>
              </w:rPr>
            </w:pPr>
            <w:r w:rsidRPr="00E1059A">
              <w:rPr>
                <w:rFonts w:eastAsia="Batang" w:cs="Arial"/>
                <w:i/>
                <w:sz w:val="20"/>
                <w:szCs w:val="20"/>
                <w:lang w:eastAsia="en-US"/>
              </w:rPr>
              <w:t>National Services Purchasing</w:t>
            </w:r>
            <w:r w:rsidRPr="00E1059A">
              <w:rPr>
                <w:rFonts w:eastAsia="Batang" w:cs="Arial"/>
                <w:b/>
                <w:sz w:val="20"/>
                <w:szCs w:val="20"/>
                <w:lang w:eastAsia="en-US"/>
              </w:rPr>
              <w:t xml:space="preserve"> </w:t>
            </w:r>
            <w:r w:rsidRPr="00E1059A">
              <w:rPr>
                <w:rFonts w:eastAsia="Batang" w:cs="Arial"/>
                <w:sz w:val="20"/>
                <w:szCs w:val="20"/>
                <w:lang w:eastAsia="en-US"/>
              </w:rPr>
              <w:t xml:space="preserve">                                                      Stephanie Chapman, Project Director  </w:t>
            </w:r>
          </w:p>
          <w:p w:rsidR="009F1AB1" w:rsidRPr="00E1059A" w:rsidRDefault="009F1AB1" w:rsidP="005443FE">
            <w:pPr>
              <w:rPr>
                <w:rFonts w:cs="Arial"/>
                <w:sz w:val="20"/>
                <w:szCs w:val="20"/>
              </w:rPr>
            </w:pPr>
          </w:p>
          <w:p w:rsidR="009F1AB1" w:rsidRPr="00E1059A" w:rsidRDefault="009F1AB1" w:rsidP="009F1AB1">
            <w:pPr>
              <w:rPr>
                <w:rFonts w:cs="Arial"/>
                <w:sz w:val="20"/>
                <w:szCs w:val="20"/>
              </w:rPr>
            </w:pPr>
          </w:p>
        </w:tc>
        <w:tc>
          <w:tcPr>
            <w:tcW w:w="3917" w:type="dxa"/>
            <w:shd w:val="clear" w:color="auto" w:fill="F3F3F3"/>
          </w:tcPr>
          <w:p w:rsidR="009F1AB1" w:rsidRPr="00E1059A" w:rsidRDefault="009F1AB1" w:rsidP="009F1AB1">
            <w:pPr>
              <w:tabs>
                <w:tab w:val="left" w:pos="6516"/>
              </w:tabs>
              <w:rPr>
                <w:rFonts w:cs="Arial"/>
                <w:b/>
                <w:sz w:val="20"/>
                <w:szCs w:val="20"/>
              </w:rPr>
            </w:pPr>
            <w:r w:rsidRPr="00E1059A">
              <w:rPr>
                <w:rFonts w:cs="Arial"/>
                <w:b/>
                <w:sz w:val="20"/>
                <w:szCs w:val="20"/>
              </w:rPr>
              <w:t xml:space="preserve">Item </w:t>
            </w:r>
            <w:r w:rsidR="00396116">
              <w:rPr>
                <w:rFonts w:cs="Arial"/>
                <w:b/>
                <w:sz w:val="20"/>
                <w:szCs w:val="20"/>
              </w:rPr>
              <w:t>5</w:t>
            </w:r>
            <w:r w:rsidRPr="00E1059A">
              <w:rPr>
                <w:rFonts w:cs="Arial"/>
                <w:b/>
                <w:sz w:val="20"/>
                <w:szCs w:val="20"/>
              </w:rPr>
              <w:t xml:space="preserve">: BSA Mortality Evaluation </w:t>
            </w:r>
          </w:p>
          <w:p w:rsidR="009F1AB1" w:rsidRPr="00E1059A" w:rsidRDefault="009F1AB1" w:rsidP="009F1AB1">
            <w:pPr>
              <w:tabs>
                <w:tab w:val="left" w:pos="6516"/>
              </w:tabs>
              <w:rPr>
                <w:rFonts w:cs="Arial"/>
                <w:i/>
                <w:sz w:val="20"/>
                <w:szCs w:val="20"/>
              </w:rPr>
            </w:pPr>
            <w:r w:rsidRPr="00E1059A">
              <w:rPr>
                <w:rFonts w:cs="Arial"/>
                <w:i/>
                <w:sz w:val="20"/>
                <w:szCs w:val="20"/>
              </w:rPr>
              <w:t xml:space="preserve">BreastScreening Aotearoa </w:t>
            </w:r>
          </w:p>
          <w:p w:rsidR="009F1AB1" w:rsidRPr="00E1059A" w:rsidRDefault="00B50917" w:rsidP="009F1AB1">
            <w:pPr>
              <w:tabs>
                <w:tab w:val="left" w:pos="6516"/>
              </w:tabs>
              <w:rPr>
                <w:rFonts w:cs="Arial"/>
                <w:sz w:val="20"/>
                <w:szCs w:val="20"/>
              </w:rPr>
            </w:pPr>
            <w:r>
              <w:rPr>
                <w:rFonts w:cs="Arial"/>
                <w:sz w:val="20"/>
                <w:szCs w:val="20"/>
              </w:rPr>
              <w:t xml:space="preserve">Dr </w:t>
            </w:r>
            <w:r w:rsidR="009F1AB1" w:rsidRPr="00E1059A">
              <w:rPr>
                <w:rFonts w:cs="Arial"/>
                <w:sz w:val="20"/>
                <w:szCs w:val="20"/>
              </w:rPr>
              <w:t xml:space="preserve">Marli Gregory, Clinical Leader </w:t>
            </w:r>
          </w:p>
          <w:p w:rsidR="009F1AB1" w:rsidRPr="00E1059A" w:rsidRDefault="009F1AB1" w:rsidP="009F1AB1">
            <w:pPr>
              <w:tabs>
                <w:tab w:val="left" w:pos="6516"/>
              </w:tabs>
              <w:rPr>
                <w:rFonts w:cs="Arial"/>
                <w:sz w:val="20"/>
                <w:szCs w:val="20"/>
              </w:rPr>
            </w:pPr>
            <w:r w:rsidRPr="00E1059A">
              <w:rPr>
                <w:rFonts w:cs="Arial"/>
                <w:sz w:val="20"/>
                <w:szCs w:val="20"/>
              </w:rPr>
              <w:t xml:space="preserve">Maree Pierce, Programme Manager </w:t>
            </w:r>
          </w:p>
          <w:p w:rsidR="009F1AB1" w:rsidRPr="00E1059A" w:rsidRDefault="009F1AB1" w:rsidP="009F1AB1">
            <w:pPr>
              <w:tabs>
                <w:tab w:val="left" w:pos="6516"/>
              </w:tabs>
              <w:rPr>
                <w:rFonts w:cs="Arial"/>
                <w:i/>
                <w:sz w:val="20"/>
                <w:szCs w:val="20"/>
              </w:rPr>
            </w:pPr>
            <w:r w:rsidRPr="00E1059A">
              <w:rPr>
                <w:rFonts w:cs="Arial"/>
                <w:i/>
                <w:sz w:val="20"/>
                <w:szCs w:val="20"/>
              </w:rPr>
              <w:t xml:space="preserve">Information, Quality and Equity, NSU  </w:t>
            </w:r>
          </w:p>
          <w:p w:rsidR="009F1AB1" w:rsidRPr="00E1059A" w:rsidRDefault="00B50917" w:rsidP="009F1AB1">
            <w:pPr>
              <w:tabs>
                <w:tab w:val="left" w:pos="6516"/>
              </w:tabs>
              <w:rPr>
                <w:rFonts w:eastAsia="Batang" w:cs="Arial"/>
                <w:b/>
                <w:sz w:val="20"/>
                <w:szCs w:val="20"/>
                <w:lang w:eastAsia="en-US"/>
              </w:rPr>
            </w:pPr>
            <w:r>
              <w:rPr>
                <w:rFonts w:cs="Arial"/>
                <w:sz w:val="20"/>
                <w:szCs w:val="20"/>
              </w:rPr>
              <w:t xml:space="preserve">Dr </w:t>
            </w:r>
            <w:r w:rsidR="009F1AB1" w:rsidRPr="00E1059A">
              <w:rPr>
                <w:rFonts w:cs="Arial"/>
                <w:sz w:val="20"/>
                <w:szCs w:val="20"/>
              </w:rPr>
              <w:t>Kerry Sexton, Manager</w:t>
            </w:r>
          </w:p>
          <w:p w:rsidR="009F1AB1" w:rsidRPr="00E1059A" w:rsidRDefault="009F1AB1" w:rsidP="009F1AB1">
            <w:pPr>
              <w:tabs>
                <w:tab w:val="left" w:pos="6516"/>
              </w:tabs>
              <w:rPr>
                <w:rFonts w:eastAsia="Batang" w:cs="Arial"/>
                <w:b/>
                <w:sz w:val="20"/>
                <w:szCs w:val="20"/>
                <w:lang w:eastAsia="en-US"/>
              </w:rPr>
            </w:pPr>
          </w:p>
          <w:p w:rsidR="00F07D88" w:rsidRPr="00E1059A" w:rsidRDefault="009F1AB1" w:rsidP="009F1AB1">
            <w:pPr>
              <w:tabs>
                <w:tab w:val="left" w:pos="6516"/>
              </w:tabs>
              <w:rPr>
                <w:rFonts w:eastAsia="Batang" w:cs="Arial"/>
                <w:b/>
                <w:sz w:val="20"/>
                <w:szCs w:val="20"/>
                <w:lang w:eastAsia="en-US"/>
              </w:rPr>
            </w:pPr>
            <w:r w:rsidRPr="00E1059A">
              <w:rPr>
                <w:rFonts w:eastAsia="Batang" w:cs="Arial"/>
                <w:b/>
                <w:sz w:val="20"/>
                <w:szCs w:val="20"/>
                <w:lang w:eastAsia="en-US"/>
              </w:rPr>
              <w:t xml:space="preserve">Item </w:t>
            </w:r>
            <w:r w:rsidR="00396116">
              <w:rPr>
                <w:rFonts w:eastAsia="Batang" w:cs="Arial"/>
                <w:b/>
                <w:sz w:val="20"/>
                <w:szCs w:val="20"/>
                <w:lang w:eastAsia="en-US"/>
              </w:rPr>
              <w:t>6</w:t>
            </w:r>
            <w:r w:rsidRPr="00E1059A">
              <w:rPr>
                <w:rFonts w:eastAsia="Batang" w:cs="Arial"/>
                <w:b/>
                <w:sz w:val="20"/>
                <w:szCs w:val="20"/>
                <w:lang w:eastAsia="en-US"/>
              </w:rPr>
              <w:t>:</w:t>
            </w:r>
            <w:r w:rsidR="001C46E9" w:rsidRPr="00E1059A">
              <w:rPr>
                <w:rFonts w:eastAsia="Batang" w:cs="Arial"/>
                <w:b/>
                <w:sz w:val="20"/>
                <w:szCs w:val="20"/>
                <w:lang w:eastAsia="en-US"/>
              </w:rPr>
              <w:t xml:space="preserve"> </w:t>
            </w:r>
            <w:r w:rsidRPr="00E1059A">
              <w:rPr>
                <w:rFonts w:eastAsia="Batang" w:cs="Arial"/>
                <w:b/>
                <w:sz w:val="20"/>
                <w:szCs w:val="20"/>
                <w:lang w:eastAsia="en-US"/>
              </w:rPr>
              <w:t>Bowel Cancer</w:t>
            </w:r>
            <w:r w:rsidR="00F07D88" w:rsidRPr="00E1059A">
              <w:rPr>
                <w:rFonts w:eastAsia="Batang" w:cs="Arial"/>
                <w:b/>
                <w:sz w:val="20"/>
                <w:szCs w:val="20"/>
                <w:lang w:eastAsia="en-US"/>
              </w:rPr>
              <w:t xml:space="preserve"> </w:t>
            </w:r>
            <w:r w:rsidRPr="00E1059A">
              <w:rPr>
                <w:rFonts w:eastAsia="Batang" w:cs="Arial"/>
                <w:b/>
                <w:sz w:val="20"/>
                <w:szCs w:val="20"/>
                <w:lang w:eastAsia="en-US"/>
              </w:rPr>
              <w:t xml:space="preserve">Screening                                                </w:t>
            </w:r>
          </w:p>
          <w:p w:rsidR="00F07D88" w:rsidRPr="00E1059A" w:rsidRDefault="00F07D88" w:rsidP="009F1AB1">
            <w:pPr>
              <w:tabs>
                <w:tab w:val="left" w:pos="6516"/>
              </w:tabs>
              <w:rPr>
                <w:rFonts w:eastAsia="Batang" w:cs="Arial"/>
                <w:i/>
                <w:sz w:val="20"/>
                <w:szCs w:val="20"/>
                <w:lang w:eastAsia="en-US"/>
              </w:rPr>
            </w:pPr>
            <w:r w:rsidRPr="00E1059A">
              <w:rPr>
                <w:rFonts w:eastAsia="Batang" w:cs="Arial"/>
                <w:i/>
                <w:sz w:val="20"/>
                <w:szCs w:val="20"/>
                <w:lang w:eastAsia="en-US"/>
              </w:rPr>
              <w:t>Sector Capability and Innovation</w:t>
            </w:r>
          </w:p>
          <w:p w:rsidR="009F1AB1" w:rsidRPr="00E1059A" w:rsidRDefault="009F1AB1" w:rsidP="009F1AB1">
            <w:pPr>
              <w:tabs>
                <w:tab w:val="left" w:pos="6516"/>
              </w:tabs>
              <w:rPr>
                <w:rFonts w:cs="Arial"/>
                <w:sz w:val="20"/>
                <w:szCs w:val="20"/>
              </w:rPr>
            </w:pPr>
            <w:r w:rsidRPr="00E1059A">
              <w:rPr>
                <w:rFonts w:cs="Arial"/>
                <w:sz w:val="20"/>
                <w:szCs w:val="20"/>
              </w:rPr>
              <w:t>Deborah Woodley, Group Manager,</w:t>
            </w:r>
          </w:p>
          <w:p w:rsidR="009F1AB1" w:rsidRPr="00E1059A" w:rsidRDefault="009F1AB1" w:rsidP="009F1AB1">
            <w:pPr>
              <w:tabs>
                <w:tab w:val="left" w:pos="6516"/>
              </w:tabs>
              <w:rPr>
                <w:rFonts w:cs="Arial"/>
                <w:sz w:val="20"/>
                <w:szCs w:val="20"/>
              </w:rPr>
            </w:pPr>
            <w:r w:rsidRPr="00E1059A">
              <w:rPr>
                <w:rFonts w:cs="Arial"/>
                <w:sz w:val="20"/>
                <w:szCs w:val="20"/>
              </w:rPr>
              <w:t xml:space="preserve">     Personal Health Improvement</w:t>
            </w:r>
          </w:p>
          <w:p w:rsidR="009F1AB1" w:rsidRPr="00E1059A" w:rsidRDefault="009F1AB1" w:rsidP="009F1AB1">
            <w:pPr>
              <w:tabs>
                <w:tab w:val="left" w:pos="6516"/>
              </w:tabs>
              <w:rPr>
                <w:rFonts w:cs="Arial"/>
                <w:sz w:val="20"/>
                <w:szCs w:val="20"/>
              </w:rPr>
            </w:pPr>
            <w:r w:rsidRPr="00E1059A">
              <w:rPr>
                <w:rFonts w:cs="Arial"/>
                <w:sz w:val="20"/>
                <w:szCs w:val="20"/>
              </w:rPr>
              <w:t xml:space="preserve">Mhairi Porteous, Manager, Bowel and </w:t>
            </w:r>
          </w:p>
          <w:p w:rsidR="009F1AB1" w:rsidRPr="00E1059A" w:rsidRDefault="009F1AB1" w:rsidP="009F1AB1">
            <w:pPr>
              <w:tabs>
                <w:tab w:val="left" w:pos="6516"/>
              </w:tabs>
              <w:rPr>
                <w:rFonts w:cs="Arial"/>
                <w:sz w:val="20"/>
                <w:szCs w:val="20"/>
              </w:rPr>
            </w:pPr>
            <w:r w:rsidRPr="00E1059A">
              <w:rPr>
                <w:rFonts w:cs="Arial"/>
                <w:sz w:val="20"/>
                <w:szCs w:val="20"/>
              </w:rPr>
              <w:t xml:space="preserve">     Prostate Cancer Programmes  </w:t>
            </w:r>
          </w:p>
          <w:p w:rsidR="009F1AB1" w:rsidRPr="00E1059A" w:rsidRDefault="00B50917" w:rsidP="009F1AB1">
            <w:pPr>
              <w:tabs>
                <w:tab w:val="left" w:pos="6516"/>
              </w:tabs>
              <w:rPr>
                <w:rFonts w:cs="Arial"/>
                <w:sz w:val="20"/>
                <w:szCs w:val="20"/>
              </w:rPr>
            </w:pPr>
            <w:r>
              <w:rPr>
                <w:rFonts w:cs="Arial"/>
                <w:sz w:val="20"/>
                <w:szCs w:val="20"/>
              </w:rPr>
              <w:t xml:space="preserve">Dr </w:t>
            </w:r>
            <w:r w:rsidR="009F1AB1" w:rsidRPr="00E1059A">
              <w:rPr>
                <w:rFonts w:cs="Arial"/>
                <w:sz w:val="20"/>
                <w:szCs w:val="20"/>
              </w:rPr>
              <w:t xml:space="preserve">Susan Parry, Clinical Director, Bowel </w:t>
            </w:r>
          </w:p>
          <w:p w:rsidR="009F1AB1" w:rsidRPr="00E1059A" w:rsidRDefault="009F1AB1" w:rsidP="009F1AB1">
            <w:pPr>
              <w:tabs>
                <w:tab w:val="left" w:pos="6516"/>
              </w:tabs>
              <w:rPr>
                <w:rFonts w:cs="Arial"/>
                <w:sz w:val="20"/>
                <w:szCs w:val="20"/>
              </w:rPr>
            </w:pPr>
            <w:r w:rsidRPr="00E1059A">
              <w:rPr>
                <w:rFonts w:cs="Arial"/>
                <w:sz w:val="20"/>
                <w:szCs w:val="20"/>
              </w:rPr>
              <w:t xml:space="preserve">     Screening</w:t>
            </w:r>
          </w:p>
          <w:p w:rsidR="009F1AB1" w:rsidRPr="00E1059A" w:rsidRDefault="009F1AB1" w:rsidP="009F1AB1">
            <w:pPr>
              <w:spacing w:after="60"/>
              <w:contextualSpacing/>
              <w:rPr>
                <w:rFonts w:eastAsia="Batang" w:cs="Arial"/>
                <w:sz w:val="20"/>
                <w:szCs w:val="20"/>
                <w:lang w:eastAsia="en-US"/>
              </w:rPr>
            </w:pPr>
          </w:p>
          <w:p w:rsidR="009F1AB1" w:rsidRPr="00E1059A" w:rsidRDefault="009F1AB1" w:rsidP="009F1AB1">
            <w:pPr>
              <w:spacing w:after="60"/>
              <w:contextualSpacing/>
              <w:rPr>
                <w:rFonts w:eastAsia="Batang" w:cs="Arial"/>
                <w:sz w:val="20"/>
                <w:szCs w:val="20"/>
                <w:lang w:eastAsia="en-US"/>
              </w:rPr>
            </w:pPr>
          </w:p>
        </w:tc>
      </w:tr>
      <w:tr w:rsidR="004F4770" w:rsidRPr="000043F2" w:rsidTr="00D47E9F">
        <w:tc>
          <w:tcPr>
            <w:tcW w:w="2515" w:type="dxa"/>
            <w:shd w:val="clear" w:color="auto" w:fill="F3F3F3"/>
          </w:tcPr>
          <w:p w:rsidR="004F4770" w:rsidRPr="00E1059A" w:rsidRDefault="004F4770" w:rsidP="004F4770">
            <w:pPr>
              <w:spacing w:before="120" w:after="120"/>
              <w:rPr>
                <w:rFonts w:eastAsia="Batang" w:cs="Arial"/>
                <w:sz w:val="20"/>
                <w:szCs w:val="20"/>
                <w:lang w:val="en-US" w:eastAsia="en-US"/>
              </w:rPr>
            </w:pPr>
            <w:r w:rsidRPr="00E1059A">
              <w:rPr>
                <w:rFonts w:eastAsia="Batang" w:cs="Arial"/>
                <w:sz w:val="20"/>
                <w:szCs w:val="20"/>
                <w:lang w:val="en-US" w:eastAsia="en-US"/>
              </w:rPr>
              <w:t>Other Attendees</w:t>
            </w:r>
          </w:p>
        </w:tc>
        <w:tc>
          <w:tcPr>
            <w:tcW w:w="7833" w:type="dxa"/>
            <w:gridSpan w:val="2"/>
            <w:shd w:val="clear" w:color="auto" w:fill="F3F3F3"/>
          </w:tcPr>
          <w:p w:rsidR="00B50917" w:rsidRDefault="00033659" w:rsidP="002F55EF">
            <w:pPr>
              <w:tabs>
                <w:tab w:val="left" w:pos="6516"/>
              </w:tabs>
              <w:rPr>
                <w:rFonts w:cs="Arial"/>
                <w:b/>
                <w:sz w:val="20"/>
                <w:szCs w:val="20"/>
              </w:rPr>
            </w:pPr>
            <w:r>
              <w:rPr>
                <w:rFonts w:cs="Arial"/>
                <w:b/>
                <w:sz w:val="20"/>
                <w:szCs w:val="20"/>
              </w:rPr>
              <w:t xml:space="preserve">Item 6.  </w:t>
            </w:r>
            <w:r w:rsidR="002F55EF" w:rsidRPr="00396116">
              <w:rPr>
                <w:rFonts w:cs="Arial"/>
                <w:i/>
                <w:sz w:val="20"/>
                <w:szCs w:val="20"/>
              </w:rPr>
              <w:t>Universities of New South Wales and Adelaide; and University of Otago:</w:t>
            </w:r>
            <w:r w:rsidR="002F55EF" w:rsidRPr="00E1059A">
              <w:rPr>
                <w:rFonts w:cs="Arial"/>
                <w:b/>
                <w:sz w:val="20"/>
                <w:szCs w:val="20"/>
              </w:rPr>
              <w:t xml:space="preserve"> </w:t>
            </w:r>
          </w:p>
          <w:p w:rsidR="002F55EF" w:rsidRPr="00E1059A" w:rsidRDefault="00B50917" w:rsidP="002F55EF">
            <w:pPr>
              <w:tabs>
                <w:tab w:val="left" w:pos="6516"/>
              </w:tabs>
              <w:rPr>
                <w:rFonts w:cs="Arial"/>
                <w:sz w:val="20"/>
                <w:szCs w:val="20"/>
              </w:rPr>
            </w:pPr>
            <w:r w:rsidRPr="00B50917">
              <w:rPr>
                <w:rFonts w:cs="Arial"/>
                <w:sz w:val="20"/>
                <w:szCs w:val="20"/>
              </w:rPr>
              <w:t xml:space="preserve">Dr </w:t>
            </w:r>
            <w:r w:rsidR="002F55EF" w:rsidRPr="00E1059A">
              <w:rPr>
                <w:rFonts w:cs="Arial"/>
                <w:sz w:val="20"/>
                <w:szCs w:val="20"/>
              </w:rPr>
              <w:t xml:space="preserve">Stephen Morrell, </w:t>
            </w:r>
            <w:r>
              <w:rPr>
                <w:rFonts w:cs="Arial"/>
                <w:sz w:val="20"/>
                <w:szCs w:val="20"/>
              </w:rPr>
              <w:t xml:space="preserve">Professor </w:t>
            </w:r>
            <w:r w:rsidR="002F55EF" w:rsidRPr="00E1059A">
              <w:rPr>
                <w:rFonts w:cs="Arial"/>
                <w:sz w:val="20"/>
                <w:szCs w:val="20"/>
              </w:rPr>
              <w:t xml:space="preserve">Richard Taylor, </w:t>
            </w:r>
            <w:r>
              <w:rPr>
                <w:rFonts w:cs="Arial"/>
                <w:sz w:val="20"/>
                <w:szCs w:val="20"/>
              </w:rPr>
              <w:t xml:space="preserve">Dr </w:t>
            </w:r>
            <w:r w:rsidR="002F55EF" w:rsidRPr="00E1059A">
              <w:rPr>
                <w:rFonts w:cs="Arial"/>
                <w:sz w:val="20"/>
                <w:szCs w:val="20"/>
              </w:rPr>
              <w:t xml:space="preserve">David Roder, Bridget Robson. </w:t>
            </w:r>
          </w:p>
          <w:p w:rsidR="004F4770" w:rsidRPr="00E1059A" w:rsidRDefault="004F4770" w:rsidP="007D234B">
            <w:pPr>
              <w:rPr>
                <w:rFonts w:eastAsia="Batang" w:cs="Arial"/>
                <w:sz w:val="20"/>
                <w:szCs w:val="20"/>
                <w:lang w:eastAsia="en-US"/>
              </w:rPr>
            </w:pPr>
          </w:p>
        </w:tc>
      </w:tr>
      <w:tr w:rsidR="00484A63" w:rsidRPr="000043F2" w:rsidTr="00D47E9F">
        <w:tc>
          <w:tcPr>
            <w:tcW w:w="2515" w:type="dxa"/>
            <w:shd w:val="clear" w:color="auto" w:fill="F3F3F3"/>
          </w:tcPr>
          <w:p w:rsidR="00484A63" w:rsidRPr="00E1059A" w:rsidRDefault="00484A63" w:rsidP="00EA0A7B">
            <w:pPr>
              <w:spacing w:after="60"/>
              <w:contextualSpacing/>
              <w:rPr>
                <w:rFonts w:eastAsia="Batang" w:cs="Arial"/>
                <w:sz w:val="20"/>
                <w:szCs w:val="20"/>
                <w:lang w:val="en-US" w:eastAsia="en-US"/>
              </w:rPr>
            </w:pPr>
            <w:r w:rsidRPr="00E1059A">
              <w:rPr>
                <w:rFonts w:eastAsia="Batang" w:cs="Arial"/>
                <w:sz w:val="20"/>
                <w:szCs w:val="20"/>
                <w:lang w:val="en-US" w:eastAsia="en-US"/>
              </w:rPr>
              <w:t>Apologies</w:t>
            </w:r>
          </w:p>
        </w:tc>
        <w:tc>
          <w:tcPr>
            <w:tcW w:w="7833" w:type="dxa"/>
            <w:gridSpan w:val="2"/>
            <w:shd w:val="clear" w:color="auto" w:fill="F3F3F3"/>
          </w:tcPr>
          <w:p w:rsidR="004F4770" w:rsidRPr="00E1059A" w:rsidRDefault="00042DA6" w:rsidP="00223311">
            <w:pPr>
              <w:spacing w:after="60"/>
              <w:contextualSpacing/>
              <w:rPr>
                <w:rFonts w:eastAsia="Batang" w:cs="Arial"/>
                <w:sz w:val="20"/>
                <w:szCs w:val="20"/>
                <w:lang w:val="en-US" w:eastAsia="en-US"/>
              </w:rPr>
            </w:pPr>
            <w:r w:rsidRPr="00E1059A">
              <w:rPr>
                <w:rFonts w:eastAsia="Batang" w:cs="Arial"/>
                <w:sz w:val="20"/>
                <w:szCs w:val="20"/>
                <w:lang w:eastAsia="en-US"/>
              </w:rPr>
              <w:t xml:space="preserve">Professor Jackie Cumming </w:t>
            </w:r>
            <w:r w:rsidR="00396116">
              <w:rPr>
                <w:rFonts w:eastAsia="Batang" w:cs="Arial"/>
                <w:sz w:val="20"/>
                <w:szCs w:val="20"/>
                <w:lang w:eastAsia="en-US"/>
              </w:rPr>
              <w:t>(NSAC)</w:t>
            </w:r>
          </w:p>
        </w:tc>
      </w:tr>
    </w:tbl>
    <w:p w:rsidR="00B03424" w:rsidRDefault="00B03424" w:rsidP="00782F97">
      <w:pPr>
        <w:rPr>
          <w:rFonts w:cs="Arial"/>
          <w:b/>
          <w:sz w:val="22"/>
          <w:szCs w:val="22"/>
        </w:rPr>
      </w:pPr>
    </w:p>
    <w:p w:rsidR="00B03424" w:rsidRDefault="00B03424">
      <w:pPr>
        <w:rPr>
          <w:rFonts w:cs="Arial"/>
          <w:b/>
          <w:sz w:val="22"/>
          <w:szCs w:val="22"/>
        </w:rPr>
      </w:pPr>
      <w:r>
        <w:rPr>
          <w:rFonts w:cs="Arial"/>
          <w:b/>
          <w:sz w:val="22"/>
          <w:szCs w:val="22"/>
        </w:rPr>
        <w:br w:type="page"/>
      </w:r>
    </w:p>
    <w:p w:rsidR="00782F97" w:rsidRPr="000043F2" w:rsidRDefault="00782F97" w:rsidP="00782F97">
      <w:pPr>
        <w:rPr>
          <w:rFonts w:cs="Arial"/>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09"/>
        <w:gridCol w:w="9639"/>
      </w:tblGrid>
      <w:tr w:rsidR="005443FE" w:rsidRPr="000043F2" w:rsidTr="005443FE">
        <w:trPr>
          <w:tblHeader/>
        </w:trPr>
        <w:tc>
          <w:tcPr>
            <w:tcW w:w="709" w:type="dxa"/>
            <w:shd w:val="clear" w:color="auto" w:fill="D9D9D9" w:themeFill="background1" w:themeFillShade="D9"/>
            <w:vAlign w:val="center"/>
          </w:tcPr>
          <w:p w:rsidR="005443FE" w:rsidRPr="000043F2" w:rsidRDefault="005443FE" w:rsidP="0014128D">
            <w:pPr>
              <w:spacing w:before="120" w:after="120"/>
              <w:rPr>
                <w:rFonts w:eastAsia="Batang" w:cs="Arial"/>
                <w:b/>
                <w:sz w:val="22"/>
                <w:szCs w:val="22"/>
                <w:lang w:eastAsia="en-US"/>
              </w:rPr>
            </w:pPr>
            <w:r w:rsidRPr="000043F2">
              <w:rPr>
                <w:rFonts w:eastAsia="Batang" w:cs="Arial"/>
                <w:b/>
                <w:sz w:val="22"/>
                <w:szCs w:val="22"/>
                <w:lang w:eastAsia="en-US"/>
              </w:rPr>
              <w:t>Item</w:t>
            </w:r>
          </w:p>
        </w:tc>
        <w:tc>
          <w:tcPr>
            <w:tcW w:w="9639" w:type="dxa"/>
            <w:shd w:val="clear" w:color="auto" w:fill="D9D9D9" w:themeFill="background1" w:themeFillShade="D9"/>
            <w:vAlign w:val="center"/>
          </w:tcPr>
          <w:p w:rsidR="005443FE" w:rsidRPr="000043F2" w:rsidRDefault="005443FE" w:rsidP="0014128D">
            <w:pPr>
              <w:spacing w:before="120" w:after="120"/>
              <w:rPr>
                <w:rFonts w:eastAsia="Batang" w:cs="Arial"/>
                <w:b/>
                <w:sz w:val="22"/>
                <w:szCs w:val="22"/>
                <w:lang w:eastAsia="en-US"/>
              </w:rPr>
            </w:pPr>
            <w:r w:rsidRPr="000043F2">
              <w:rPr>
                <w:rFonts w:eastAsia="Batang" w:cs="Arial"/>
                <w:b/>
                <w:sz w:val="22"/>
                <w:szCs w:val="22"/>
                <w:lang w:eastAsia="en-US"/>
              </w:rPr>
              <w:t>Subject and summary</w:t>
            </w:r>
          </w:p>
        </w:tc>
      </w:tr>
      <w:tr w:rsidR="005443FE" w:rsidRPr="000043F2" w:rsidTr="005443FE">
        <w:tc>
          <w:tcPr>
            <w:tcW w:w="709" w:type="dxa"/>
          </w:tcPr>
          <w:p w:rsidR="005443FE" w:rsidRPr="000043F2" w:rsidRDefault="005443FE" w:rsidP="00D2628B">
            <w:pPr>
              <w:spacing w:before="120" w:after="120"/>
              <w:rPr>
                <w:rFonts w:eastAsia="Batang" w:cs="Arial"/>
                <w:b/>
                <w:sz w:val="22"/>
                <w:szCs w:val="22"/>
                <w:lang w:eastAsia="en-US"/>
              </w:rPr>
            </w:pPr>
            <w:r w:rsidRPr="000043F2">
              <w:rPr>
                <w:rFonts w:eastAsiaTheme="minorHAnsi" w:cs="Arial"/>
                <w:b/>
                <w:sz w:val="22"/>
                <w:szCs w:val="22"/>
                <w:lang w:eastAsia="en-US"/>
              </w:rPr>
              <w:t>1</w:t>
            </w:r>
          </w:p>
        </w:tc>
        <w:tc>
          <w:tcPr>
            <w:tcW w:w="9639" w:type="dxa"/>
          </w:tcPr>
          <w:p w:rsidR="005443FE" w:rsidRPr="000043F2" w:rsidRDefault="005443FE" w:rsidP="00FC2FDA">
            <w:pPr>
              <w:spacing w:before="120" w:after="120"/>
              <w:rPr>
                <w:rFonts w:eastAsiaTheme="minorHAnsi" w:cs="Arial"/>
                <w:b/>
                <w:sz w:val="22"/>
                <w:szCs w:val="22"/>
                <w:lang w:eastAsia="en-US"/>
              </w:rPr>
            </w:pPr>
            <w:r w:rsidRPr="000043F2">
              <w:rPr>
                <w:rFonts w:eastAsiaTheme="minorHAnsi" w:cs="Arial"/>
                <w:b/>
                <w:sz w:val="22"/>
                <w:szCs w:val="22"/>
                <w:lang w:eastAsia="en-US"/>
              </w:rPr>
              <w:t xml:space="preserve">Welcome, apologies and introductions </w:t>
            </w:r>
          </w:p>
          <w:p w:rsidR="005443FE" w:rsidRPr="000043F2" w:rsidRDefault="005443FE" w:rsidP="00396116">
            <w:pPr>
              <w:tabs>
                <w:tab w:val="right" w:leader="underscore" w:pos="5670"/>
                <w:tab w:val="left" w:pos="6237"/>
              </w:tabs>
              <w:spacing w:before="120" w:after="120"/>
              <w:rPr>
                <w:rFonts w:eastAsiaTheme="minorHAnsi" w:cs="Arial"/>
                <w:b/>
                <w:sz w:val="22"/>
                <w:szCs w:val="22"/>
                <w:lang w:eastAsia="en-US"/>
              </w:rPr>
            </w:pPr>
            <w:r w:rsidRPr="000043F2">
              <w:rPr>
                <w:sz w:val="22"/>
                <w:szCs w:val="22"/>
              </w:rPr>
              <w:t xml:space="preserve">Ross Lawrenson welcomed the NSAC members, noting </w:t>
            </w:r>
            <w:r w:rsidR="009F1AB1" w:rsidRPr="000043F2">
              <w:rPr>
                <w:sz w:val="22"/>
                <w:szCs w:val="22"/>
              </w:rPr>
              <w:t xml:space="preserve">first meeting </w:t>
            </w:r>
            <w:r w:rsidR="003E52B1" w:rsidRPr="000043F2">
              <w:rPr>
                <w:sz w:val="22"/>
                <w:szCs w:val="22"/>
              </w:rPr>
              <w:t>a</w:t>
            </w:r>
            <w:r w:rsidR="009F1AB1" w:rsidRPr="000043F2">
              <w:rPr>
                <w:sz w:val="22"/>
                <w:szCs w:val="22"/>
              </w:rPr>
              <w:t>ttendance of Dr Andrew Simpson</w:t>
            </w:r>
            <w:r w:rsidR="00396116">
              <w:rPr>
                <w:sz w:val="22"/>
                <w:szCs w:val="22"/>
              </w:rPr>
              <w:t>, and apologies from Professor Jackie Cumming</w:t>
            </w:r>
            <w:r w:rsidRPr="000043F2">
              <w:rPr>
                <w:sz w:val="22"/>
                <w:szCs w:val="22"/>
              </w:rPr>
              <w:t xml:space="preserve">. </w:t>
            </w:r>
          </w:p>
        </w:tc>
      </w:tr>
      <w:tr w:rsidR="005443FE" w:rsidRPr="000043F2" w:rsidTr="005443FE">
        <w:tc>
          <w:tcPr>
            <w:tcW w:w="709" w:type="dxa"/>
          </w:tcPr>
          <w:p w:rsidR="005443FE" w:rsidRPr="000043F2" w:rsidRDefault="005443FE" w:rsidP="00D2628B">
            <w:pPr>
              <w:spacing w:before="120" w:after="120"/>
              <w:rPr>
                <w:rFonts w:eastAsiaTheme="minorHAnsi" w:cs="Arial"/>
                <w:b/>
                <w:sz w:val="22"/>
                <w:szCs w:val="22"/>
                <w:lang w:eastAsia="en-US"/>
              </w:rPr>
            </w:pPr>
            <w:r w:rsidRPr="000043F2">
              <w:rPr>
                <w:rFonts w:eastAsiaTheme="minorHAnsi" w:cs="Arial"/>
                <w:b/>
                <w:sz w:val="22"/>
                <w:szCs w:val="22"/>
                <w:lang w:eastAsia="en-US"/>
              </w:rPr>
              <w:t>2</w:t>
            </w:r>
          </w:p>
          <w:p w:rsidR="005443FE" w:rsidRPr="000043F2" w:rsidRDefault="005443FE" w:rsidP="0014128D">
            <w:pPr>
              <w:ind w:left="113" w:right="227"/>
              <w:rPr>
                <w:rFonts w:eastAsia="Batang" w:cs="Arial"/>
                <w:b/>
                <w:sz w:val="22"/>
                <w:szCs w:val="22"/>
                <w:lang w:eastAsia="en-US"/>
              </w:rPr>
            </w:pPr>
          </w:p>
        </w:tc>
        <w:tc>
          <w:tcPr>
            <w:tcW w:w="9639" w:type="dxa"/>
          </w:tcPr>
          <w:p w:rsidR="005443FE" w:rsidRPr="000043F2" w:rsidRDefault="005443FE" w:rsidP="00911AFB">
            <w:pPr>
              <w:spacing w:before="120" w:after="120"/>
              <w:rPr>
                <w:rFonts w:eastAsiaTheme="minorHAnsi" w:cs="Arial"/>
                <w:b/>
                <w:sz w:val="22"/>
                <w:szCs w:val="22"/>
                <w:lang w:eastAsia="en-US"/>
              </w:rPr>
            </w:pPr>
            <w:r w:rsidRPr="000043F2">
              <w:rPr>
                <w:rFonts w:eastAsiaTheme="minorHAnsi" w:cs="Arial"/>
                <w:b/>
                <w:sz w:val="22"/>
                <w:szCs w:val="22"/>
                <w:lang w:eastAsia="en-US"/>
              </w:rPr>
              <w:t xml:space="preserve">Declaration of </w:t>
            </w:r>
            <w:r w:rsidR="00396116">
              <w:rPr>
                <w:rFonts w:eastAsiaTheme="minorHAnsi" w:cs="Arial"/>
                <w:b/>
                <w:sz w:val="22"/>
                <w:szCs w:val="22"/>
                <w:lang w:eastAsia="en-US"/>
              </w:rPr>
              <w:t>c</w:t>
            </w:r>
            <w:r w:rsidRPr="000043F2">
              <w:rPr>
                <w:rFonts w:eastAsiaTheme="minorHAnsi" w:cs="Arial"/>
                <w:b/>
                <w:sz w:val="22"/>
                <w:szCs w:val="22"/>
                <w:lang w:eastAsia="en-US"/>
              </w:rPr>
              <w:t xml:space="preserve">onflicts of </w:t>
            </w:r>
            <w:r w:rsidR="00396116">
              <w:rPr>
                <w:rFonts w:eastAsiaTheme="minorHAnsi" w:cs="Arial"/>
                <w:b/>
                <w:sz w:val="22"/>
                <w:szCs w:val="22"/>
                <w:lang w:eastAsia="en-US"/>
              </w:rPr>
              <w:t>i</w:t>
            </w:r>
            <w:r w:rsidRPr="000043F2">
              <w:rPr>
                <w:rFonts w:eastAsiaTheme="minorHAnsi" w:cs="Arial"/>
                <w:b/>
                <w:sz w:val="22"/>
                <w:szCs w:val="22"/>
                <w:lang w:eastAsia="en-US"/>
              </w:rPr>
              <w:t>nterest (COI)</w:t>
            </w:r>
          </w:p>
          <w:p w:rsidR="005443FE" w:rsidRPr="000043F2" w:rsidRDefault="005443FE" w:rsidP="00911AFB">
            <w:pPr>
              <w:spacing w:before="120" w:after="120"/>
              <w:rPr>
                <w:rFonts w:eastAsiaTheme="minorHAnsi" w:cs="Arial"/>
                <w:sz w:val="22"/>
                <w:szCs w:val="22"/>
                <w:lang w:eastAsia="en-US"/>
              </w:rPr>
            </w:pPr>
            <w:r w:rsidRPr="000043F2">
              <w:rPr>
                <w:rFonts w:eastAsiaTheme="minorHAnsi" w:cs="Arial"/>
                <w:sz w:val="22"/>
                <w:szCs w:val="22"/>
                <w:lang w:eastAsia="en-US"/>
              </w:rPr>
              <w:t xml:space="preserve">COI register tabled with no additions. </w:t>
            </w:r>
          </w:p>
          <w:p w:rsidR="009F1AB1" w:rsidRPr="000043F2" w:rsidRDefault="009F1AB1" w:rsidP="00396116">
            <w:pPr>
              <w:spacing w:before="120" w:after="120"/>
              <w:rPr>
                <w:rFonts w:eastAsiaTheme="minorHAnsi" w:cs="Arial"/>
                <w:b/>
                <w:sz w:val="22"/>
                <w:szCs w:val="22"/>
                <w:lang w:eastAsia="en-US"/>
              </w:rPr>
            </w:pPr>
            <w:r w:rsidRPr="00DF15FE">
              <w:rPr>
                <w:rFonts w:eastAsiaTheme="minorHAnsi" w:cs="Arial"/>
                <w:sz w:val="22"/>
                <w:szCs w:val="22"/>
                <w:lang w:eastAsia="en-US"/>
              </w:rPr>
              <w:t xml:space="preserve">Item </w:t>
            </w:r>
            <w:r w:rsidR="00396116">
              <w:rPr>
                <w:rFonts w:eastAsiaTheme="minorHAnsi" w:cs="Arial"/>
                <w:sz w:val="22"/>
                <w:szCs w:val="22"/>
                <w:lang w:eastAsia="en-US"/>
              </w:rPr>
              <w:t>4</w:t>
            </w:r>
            <w:r w:rsidR="00DF15FE">
              <w:rPr>
                <w:rFonts w:eastAsiaTheme="minorHAnsi" w:cs="Arial"/>
                <w:sz w:val="22"/>
                <w:szCs w:val="22"/>
                <w:lang w:eastAsia="en-US"/>
              </w:rPr>
              <w:t>:</w:t>
            </w:r>
            <w:r w:rsidRPr="00DF15FE">
              <w:rPr>
                <w:rFonts w:eastAsiaTheme="minorHAnsi" w:cs="Arial"/>
                <w:sz w:val="22"/>
                <w:szCs w:val="22"/>
                <w:lang w:eastAsia="en-US"/>
              </w:rPr>
              <w:t xml:space="preserve"> Carol Atmore noted her previous position as Clinical Leader of the Bowel Screening </w:t>
            </w:r>
            <w:r w:rsidR="00911AFB" w:rsidRPr="00DF15FE">
              <w:rPr>
                <w:rFonts w:eastAsiaTheme="minorHAnsi" w:cs="Arial"/>
                <w:sz w:val="22"/>
                <w:szCs w:val="22"/>
                <w:lang w:eastAsia="en-US"/>
              </w:rPr>
              <w:t xml:space="preserve">Programme </w:t>
            </w:r>
            <w:r w:rsidRPr="00DF15FE">
              <w:rPr>
                <w:rFonts w:eastAsiaTheme="minorHAnsi" w:cs="Arial"/>
                <w:sz w:val="22"/>
                <w:szCs w:val="22"/>
                <w:lang w:eastAsia="en-US"/>
              </w:rPr>
              <w:t>and Diana Sarfati her position</w:t>
            </w:r>
            <w:r w:rsidR="00DF15FE">
              <w:rPr>
                <w:rFonts w:eastAsiaTheme="minorHAnsi" w:cs="Arial"/>
                <w:sz w:val="22"/>
                <w:szCs w:val="22"/>
                <w:lang w:eastAsia="en-US"/>
              </w:rPr>
              <w:t xml:space="preserve"> </w:t>
            </w:r>
            <w:r w:rsidRPr="00DF15FE">
              <w:rPr>
                <w:rFonts w:eastAsiaTheme="minorHAnsi" w:cs="Arial"/>
                <w:sz w:val="22"/>
                <w:szCs w:val="22"/>
                <w:lang w:eastAsia="en-US"/>
              </w:rPr>
              <w:t>on their Advisory Group</w:t>
            </w:r>
            <w:r w:rsidRPr="000043F2">
              <w:rPr>
                <w:rFonts w:eastAsiaTheme="minorHAnsi" w:cs="Arial"/>
                <w:sz w:val="22"/>
                <w:szCs w:val="22"/>
                <w:lang w:eastAsia="en-US"/>
              </w:rPr>
              <w:t xml:space="preserve">  </w:t>
            </w:r>
          </w:p>
        </w:tc>
      </w:tr>
      <w:tr w:rsidR="005443FE" w:rsidRPr="000043F2" w:rsidTr="005443FE">
        <w:tc>
          <w:tcPr>
            <w:tcW w:w="709" w:type="dxa"/>
          </w:tcPr>
          <w:p w:rsidR="005443FE" w:rsidRPr="000043F2" w:rsidRDefault="005443FE" w:rsidP="00D2628B">
            <w:pPr>
              <w:spacing w:before="120" w:after="120"/>
              <w:rPr>
                <w:rFonts w:eastAsia="Batang" w:cs="Arial"/>
                <w:b/>
                <w:sz w:val="22"/>
                <w:szCs w:val="22"/>
                <w:lang w:eastAsia="en-US"/>
              </w:rPr>
            </w:pPr>
            <w:r w:rsidRPr="000043F2">
              <w:rPr>
                <w:rFonts w:eastAsiaTheme="minorHAnsi" w:cs="Arial"/>
                <w:b/>
                <w:sz w:val="22"/>
                <w:szCs w:val="22"/>
                <w:lang w:eastAsia="en-US"/>
              </w:rPr>
              <w:t>3</w:t>
            </w:r>
          </w:p>
        </w:tc>
        <w:tc>
          <w:tcPr>
            <w:tcW w:w="9639" w:type="dxa"/>
          </w:tcPr>
          <w:p w:rsidR="005443FE" w:rsidRPr="000043F2" w:rsidRDefault="005443FE" w:rsidP="00911AFB">
            <w:pPr>
              <w:spacing w:before="120" w:after="120"/>
              <w:rPr>
                <w:rFonts w:eastAsiaTheme="minorHAnsi" w:cs="Arial"/>
                <w:b/>
                <w:sz w:val="22"/>
                <w:szCs w:val="22"/>
                <w:lang w:eastAsia="en-US"/>
              </w:rPr>
            </w:pPr>
            <w:r w:rsidRPr="000043F2">
              <w:rPr>
                <w:rFonts w:eastAsiaTheme="minorHAnsi" w:cs="Arial"/>
                <w:b/>
                <w:sz w:val="22"/>
                <w:szCs w:val="22"/>
                <w:lang w:eastAsia="en-US"/>
              </w:rPr>
              <w:t>Minutes of 1</w:t>
            </w:r>
            <w:r w:rsidR="00DE78FB" w:rsidRPr="000043F2">
              <w:rPr>
                <w:rFonts w:eastAsiaTheme="minorHAnsi" w:cs="Arial"/>
                <w:b/>
                <w:sz w:val="22"/>
                <w:szCs w:val="22"/>
                <w:lang w:eastAsia="en-US"/>
              </w:rPr>
              <w:t>4</w:t>
            </w:r>
            <w:r w:rsidRPr="000043F2">
              <w:rPr>
                <w:rFonts w:eastAsiaTheme="minorHAnsi" w:cs="Arial"/>
                <w:b/>
                <w:sz w:val="22"/>
                <w:szCs w:val="22"/>
                <w:lang w:eastAsia="en-US"/>
              </w:rPr>
              <w:t xml:space="preserve"> </w:t>
            </w:r>
            <w:r w:rsidR="00DE78FB" w:rsidRPr="000043F2">
              <w:rPr>
                <w:rFonts w:eastAsiaTheme="minorHAnsi" w:cs="Arial"/>
                <w:b/>
                <w:sz w:val="22"/>
                <w:szCs w:val="22"/>
                <w:lang w:eastAsia="en-US"/>
              </w:rPr>
              <w:t xml:space="preserve">October </w:t>
            </w:r>
            <w:r w:rsidRPr="000043F2">
              <w:rPr>
                <w:rFonts w:eastAsiaTheme="minorHAnsi" w:cs="Arial"/>
                <w:b/>
                <w:sz w:val="22"/>
                <w:szCs w:val="22"/>
                <w:lang w:eastAsia="en-US"/>
              </w:rPr>
              <w:t xml:space="preserve">2015 </w:t>
            </w:r>
          </w:p>
          <w:p w:rsidR="005443FE" w:rsidRPr="000043F2" w:rsidRDefault="005443FE" w:rsidP="00911AFB">
            <w:pPr>
              <w:spacing w:before="120" w:after="120"/>
              <w:rPr>
                <w:rFonts w:eastAsiaTheme="minorHAnsi" w:cs="Arial"/>
                <w:sz w:val="22"/>
                <w:szCs w:val="22"/>
                <w:lang w:eastAsia="en-US"/>
              </w:rPr>
            </w:pPr>
            <w:r w:rsidRPr="000043F2">
              <w:rPr>
                <w:rFonts w:eastAsiaTheme="minorHAnsi" w:cs="Arial"/>
                <w:sz w:val="22"/>
                <w:szCs w:val="22"/>
                <w:lang w:eastAsia="en-US"/>
              </w:rPr>
              <w:t xml:space="preserve">Confirmed as a true and accurate record, subject to the addition </w:t>
            </w:r>
            <w:r w:rsidR="00DE78FB" w:rsidRPr="000043F2">
              <w:rPr>
                <w:rFonts w:eastAsiaTheme="minorHAnsi" w:cs="Arial"/>
                <w:sz w:val="22"/>
                <w:szCs w:val="22"/>
                <w:lang w:eastAsia="en-US"/>
              </w:rPr>
              <w:t xml:space="preserve">of </w:t>
            </w:r>
            <w:r w:rsidRPr="000043F2">
              <w:rPr>
                <w:rFonts w:eastAsiaTheme="minorHAnsi" w:cs="Arial"/>
                <w:sz w:val="22"/>
                <w:szCs w:val="22"/>
                <w:lang w:eastAsia="en-US"/>
              </w:rPr>
              <w:t xml:space="preserve">information </w:t>
            </w:r>
            <w:r w:rsidR="00DF15FE">
              <w:rPr>
                <w:rFonts w:eastAsiaTheme="minorHAnsi" w:cs="Arial"/>
                <w:sz w:val="22"/>
                <w:szCs w:val="22"/>
                <w:lang w:eastAsia="en-US"/>
              </w:rPr>
              <w:t xml:space="preserve">noted </w:t>
            </w:r>
            <w:r w:rsidRPr="000043F2">
              <w:rPr>
                <w:rFonts w:eastAsiaTheme="minorHAnsi" w:cs="Arial"/>
                <w:sz w:val="22"/>
                <w:szCs w:val="22"/>
                <w:lang w:eastAsia="en-US"/>
              </w:rPr>
              <w:t xml:space="preserve">by Brian Cox </w:t>
            </w:r>
            <w:r w:rsidR="00DE78FB" w:rsidRPr="000043F2">
              <w:rPr>
                <w:rFonts w:eastAsiaTheme="minorHAnsi" w:cs="Arial"/>
                <w:sz w:val="22"/>
                <w:szCs w:val="22"/>
                <w:lang w:eastAsia="en-US"/>
              </w:rPr>
              <w:t>that</w:t>
            </w:r>
            <w:r w:rsidRPr="000043F2">
              <w:rPr>
                <w:rFonts w:eastAsiaTheme="minorHAnsi" w:cs="Arial"/>
                <w:sz w:val="22"/>
                <w:szCs w:val="22"/>
                <w:lang w:eastAsia="en-US"/>
              </w:rPr>
              <w:t>:</w:t>
            </w:r>
          </w:p>
          <w:p w:rsidR="00DE78FB" w:rsidRPr="00DF15FE" w:rsidRDefault="00DE78FB" w:rsidP="00911AFB">
            <w:pPr>
              <w:pStyle w:val="ListParagraph"/>
              <w:numPr>
                <w:ilvl w:val="0"/>
                <w:numId w:val="2"/>
              </w:numPr>
              <w:spacing w:before="120" w:after="120"/>
              <w:rPr>
                <w:rFonts w:eastAsiaTheme="minorHAnsi" w:cstheme="minorBidi"/>
                <w:sz w:val="22"/>
                <w:szCs w:val="22"/>
                <w:lang w:eastAsia="en-US"/>
              </w:rPr>
            </w:pPr>
            <w:r w:rsidRPr="00DF15FE">
              <w:rPr>
                <w:rFonts w:eastAsiaTheme="minorHAnsi" w:cstheme="minorBidi"/>
                <w:sz w:val="22"/>
                <w:szCs w:val="22"/>
                <w:lang w:eastAsia="en-US"/>
              </w:rPr>
              <w:t xml:space="preserve">ethical considerations related to policy decisions are not specifically stated in NHC criteria </w:t>
            </w:r>
          </w:p>
          <w:p w:rsidR="00DE78FB" w:rsidRPr="00DF15FE" w:rsidRDefault="00DE78FB" w:rsidP="00911AFB">
            <w:pPr>
              <w:pStyle w:val="ListParagraph"/>
              <w:numPr>
                <w:ilvl w:val="0"/>
                <w:numId w:val="2"/>
              </w:numPr>
              <w:spacing w:before="120" w:after="120"/>
              <w:rPr>
                <w:rFonts w:eastAsiaTheme="minorHAnsi" w:cs="Arial"/>
                <w:sz w:val="22"/>
                <w:szCs w:val="22"/>
                <w:lang w:eastAsia="en-US"/>
              </w:rPr>
            </w:pPr>
            <w:r w:rsidRPr="00DF15FE">
              <w:rPr>
                <w:rFonts w:eastAsiaTheme="minorHAnsi" w:cstheme="minorBidi"/>
                <w:sz w:val="22"/>
                <w:szCs w:val="22"/>
                <w:lang w:eastAsia="en-US"/>
              </w:rPr>
              <w:t xml:space="preserve">modelling of primary HPV testing does not simulate the NCSP,  but the impact of a policy on a group of women born in 1997     </w:t>
            </w:r>
          </w:p>
          <w:p w:rsidR="005443FE" w:rsidRPr="000043F2" w:rsidRDefault="000F08DE" w:rsidP="00DF15FE">
            <w:pPr>
              <w:pStyle w:val="ListParagraph"/>
              <w:numPr>
                <w:ilvl w:val="0"/>
                <w:numId w:val="2"/>
              </w:numPr>
              <w:spacing w:before="120" w:after="120"/>
              <w:rPr>
                <w:rFonts w:eastAsiaTheme="minorHAnsi" w:cstheme="minorBidi"/>
                <w:i/>
                <w:sz w:val="22"/>
                <w:szCs w:val="22"/>
                <w:lang w:eastAsia="en-US"/>
              </w:rPr>
            </w:pPr>
            <w:r w:rsidRPr="00DF15FE">
              <w:rPr>
                <w:rFonts w:eastAsiaTheme="minorHAnsi" w:cs="Arial"/>
                <w:sz w:val="22"/>
                <w:szCs w:val="22"/>
                <w:lang w:eastAsia="en-US"/>
              </w:rPr>
              <w:t xml:space="preserve">primary HPV testing will require </w:t>
            </w:r>
            <w:r w:rsidR="00DE78FB" w:rsidRPr="00DF15FE">
              <w:rPr>
                <w:rFonts w:eastAsiaTheme="minorHAnsi" w:cs="Arial"/>
                <w:sz w:val="22"/>
                <w:szCs w:val="22"/>
                <w:lang w:eastAsia="en-US"/>
              </w:rPr>
              <w:t xml:space="preserve">consideration of information needs and </w:t>
            </w:r>
            <w:r w:rsidR="00DF15FE">
              <w:rPr>
                <w:rFonts w:eastAsiaTheme="minorHAnsi" w:cs="Arial"/>
                <w:sz w:val="22"/>
                <w:szCs w:val="22"/>
                <w:lang w:eastAsia="en-US"/>
              </w:rPr>
              <w:t xml:space="preserve">the </w:t>
            </w:r>
            <w:r w:rsidR="00DE78FB" w:rsidRPr="00DF15FE">
              <w:rPr>
                <w:rFonts w:eastAsiaTheme="minorHAnsi" w:cs="Arial"/>
                <w:sz w:val="22"/>
                <w:szCs w:val="22"/>
                <w:lang w:eastAsia="en-US"/>
              </w:rPr>
              <w:t>interaction between health professional</w:t>
            </w:r>
            <w:r w:rsidR="00DF15FE">
              <w:rPr>
                <w:rFonts w:eastAsiaTheme="minorHAnsi" w:cs="Arial"/>
                <w:sz w:val="22"/>
                <w:szCs w:val="22"/>
                <w:lang w:eastAsia="en-US"/>
              </w:rPr>
              <w:t>s</w:t>
            </w:r>
            <w:r w:rsidR="00DE78FB" w:rsidRPr="00DF15FE">
              <w:rPr>
                <w:rFonts w:eastAsiaTheme="minorHAnsi" w:cs="Arial"/>
                <w:sz w:val="22"/>
                <w:szCs w:val="22"/>
                <w:lang w:eastAsia="en-US"/>
              </w:rPr>
              <w:t xml:space="preserve"> and patient</w:t>
            </w:r>
            <w:r w:rsidR="00DF15FE">
              <w:rPr>
                <w:rFonts w:eastAsiaTheme="minorHAnsi" w:cs="Arial"/>
                <w:sz w:val="22"/>
                <w:szCs w:val="22"/>
                <w:lang w:eastAsia="en-US"/>
              </w:rPr>
              <w:t>s</w:t>
            </w:r>
            <w:r w:rsidR="00DE78FB" w:rsidRPr="00DF15FE">
              <w:rPr>
                <w:rFonts w:eastAsiaTheme="minorHAnsi" w:cs="Arial"/>
                <w:sz w:val="22"/>
                <w:szCs w:val="22"/>
                <w:lang w:eastAsia="en-US"/>
              </w:rPr>
              <w:t xml:space="preserve"> regarding </w:t>
            </w:r>
            <w:r w:rsidR="00DF15FE">
              <w:rPr>
                <w:rFonts w:eastAsiaTheme="minorHAnsi" w:cs="Arial"/>
                <w:sz w:val="22"/>
                <w:szCs w:val="22"/>
                <w:lang w:eastAsia="en-US"/>
              </w:rPr>
              <w:t xml:space="preserve">the </w:t>
            </w:r>
            <w:r w:rsidR="00DE78FB" w:rsidRPr="00DF15FE">
              <w:rPr>
                <w:rFonts w:eastAsiaTheme="minorHAnsi" w:cs="Arial"/>
                <w:sz w:val="22"/>
                <w:szCs w:val="22"/>
                <w:lang w:eastAsia="en-US"/>
              </w:rPr>
              <w:t>meaning of a positive hrHPV test</w:t>
            </w:r>
            <w:r w:rsidR="00396116">
              <w:rPr>
                <w:rFonts w:eastAsiaTheme="minorHAnsi" w:cs="Arial"/>
                <w:sz w:val="22"/>
                <w:szCs w:val="22"/>
                <w:lang w:eastAsia="en-US"/>
              </w:rPr>
              <w:t>.</w:t>
            </w:r>
            <w:r w:rsidR="00DE78FB" w:rsidRPr="00DF15FE">
              <w:rPr>
                <w:rFonts w:eastAsiaTheme="minorHAnsi" w:cs="Arial"/>
                <w:sz w:val="22"/>
                <w:szCs w:val="22"/>
                <w:lang w:eastAsia="en-US"/>
              </w:rPr>
              <w:t xml:space="preserve">     </w:t>
            </w:r>
          </w:p>
        </w:tc>
      </w:tr>
      <w:tr w:rsidR="005443FE" w:rsidRPr="000043F2" w:rsidTr="005443FE">
        <w:tc>
          <w:tcPr>
            <w:tcW w:w="709" w:type="dxa"/>
            <w:tcBorders>
              <w:bottom w:val="single" w:sz="4" w:space="0" w:color="auto"/>
            </w:tcBorders>
          </w:tcPr>
          <w:p w:rsidR="005443FE" w:rsidRPr="000043F2" w:rsidRDefault="00396116" w:rsidP="00396116">
            <w:pPr>
              <w:spacing w:before="120" w:after="120"/>
              <w:rPr>
                <w:rFonts w:eastAsia="Batang" w:cs="Arial"/>
                <w:b/>
                <w:sz w:val="22"/>
                <w:szCs w:val="22"/>
                <w:lang w:eastAsia="en-US"/>
              </w:rPr>
            </w:pPr>
            <w:r>
              <w:rPr>
                <w:rFonts w:eastAsiaTheme="minorHAnsi" w:cs="Arial"/>
                <w:b/>
                <w:sz w:val="22"/>
                <w:szCs w:val="22"/>
                <w:lang w:eastAsia="en-US"/>
              </w:rPr>
              <w:t>4</w:t>
            </w:r>
          </w:p>
        </w:tc>
        <w:tc>
          <w:tcPr>
            <w:tcW w:w="9639" w:type="dxa"/>
            <w:tcBorders>
              <w:bottom w:val="single" w:sz="4" w:space="0" w:color="auto"/>
            </w:tcBorders>
          </w:tcPr>
          <w:p w:rsidR="005443FE" w:rsidRPr="000043F2" w:rsidRDefault="005443FE" w:rsidP="00911AFB">
            <w:pPr>
              <w:spacing w:before="120" w:after="120"/>
              <w:rPr>
                <w:rFonts w:eastAsiaTheme="minorHAnsi" w:cs="Arial"/>
                <w:b/>
                <w:sz w:val="22"/>
                <w:szCs w:val="22"/>
                <w:lang w:eastAsia="en-US"/>
              </w:rPr>
            </w:pPr>
            <w:r w:rsidRPr="000043F2">
              <w:rPr>
                <w:rFonts w:eastAsiaTheme="minorHAnsi" w:cs="Arial"/>
                <w:b/>
                <w:sz w:val="22"/>
                <w:szCs w:val="22"/>
                <w:lang w:eastAsia="en-US"/>
              </w:rPr>
              <w:t>HPV testing for primary screening in the National Cervical Screening Programme (NCSP)</w:t>
            </w:r>
          </w:p>
          <w:p w:rsidR="00A27A95" w:rsidRPr="000043F2" w:rsidRDefault="00F07D88" w:rsidP="00911AFB">
            <w:pPr>
              <w:spacing w:before="120" w:after="120"/>
              <w:rPr>
                <w:rFonts w:eastAsiaTheme="minorHAnsi" w:cs="Arial"/>
                <w:sz w:val="22"/>
                <w:szCs w:val="22"/>
                <w:lang w:eastAsia="en-US"/>
              </w:rPr>
            </w:pPr>
            <w:r w:rsidRPr="000043F2">
              <w:rPr>
                <w:rFonts w:eastAsiaTheme="minorHAnsi" w:cs="Arial"/>
                <w:sz w:val="22"/>
                <w:szCs w:val="22"/>
                <w:lang w:eastAsia="en-US"/>
              </w:rPr>
              <w:t>Helen Colebrook summarised the feedback from public consultation undertak</w:t>
            </w:r>
            <w:r w:rsidR="00751DDA" w:rsidRPr="000043F2">
              <w:rPr>
                <w:rFonts w:eastAsiaTheme="minorHAnsi" w:cs="Arial"/>
                <w:sz w:val="22"/>
                <w:szCs w:val="22"/>
                <w:lang w:eastAsia="en-US"/>
              </w:rPr>
              <w:t xml:space="preserve">en during </w:t>
            </w:r>
            <w:r w:rsidRPr="000043F2">
              <w:rPr>
                <w:rFonts w:eastAsiaTheme="minorHAnsi" w:cs="Arial"/>
                <w:sz w:val="22"/>
                <w:szCs w:val="22"/>
                <w:lang w:eastAsia="en-US"/>
              </w:rPr>
              <w:t>Oc</w:t>
            </w:r>
            <w:r w:rsidR="00751DDA" w:rsidRPr="000043F2">
              <w:rPr>
                <w:rFonts w:eastAsiaTheme="minorHAnsi" w:cs="Arial"/>
                <w:sz w:val="22"/>
                <w:szCs w:val="22"/>
                <w:lang w:eastAsia="en-US"/>
              </w:rPr>
              <w:t xml:space="preserve">tober </w:t>
            </w:r>
            <w:r w:rsidRPr="000043F2">
              <w:rPr>
                <w:rFonts w:eastAsiaTheme="minorHAnsi" w:cs="Arial"/>
                <w:sz w:val="22"/>
                <w:szCs w:val="22"/>
                <w:lang w:eastAsia="en-US"/>
              </w:rPr>
              <w:t>2015</w:t>
            </w:r>
            <w:r w:rsidR="00A27A95" w:rsidRPr="000043F2">
              <w:rPr>
                <w:rFonts w:eastAsiaTheme="minorHAnsi" w:cs="Arial"/>
                <w:sz w:val="22"/>
                <w:szCs w:val="22"/>
                <w:lang w:eastAsia="en-US"/>
              </w:rPr>
              <w:t xml:space="preserve">. </w:t>
            </w:r>
          </w:p>
          <w:p w:rsidR="005443FE" w:rsidRPr="000043F2" w:rsidRDefault="00A27A95" w:rsidP="00911AFB">
            <w:pPr>
              <w:spacing w:before="120" w:after="120"/>
              <w:rPr>
                <w:rFonts w:eastAsiaTheme="minorHAnsi" w:cs="Arial"/>
                <w:b/>
                <w:i/>
                <w:sz w:val="22"/>
                <w:szCs w:val="22"/>
                <w:lang w:eastAsia="en-US"/>
              </w:rPr>
            </w:pPr>
            <w:r w:rsidRPr="000043F2">
              <w:rPr>
                <w:rFonts w:eastAsiaTheme="minorHAnsi" w:cs="Arial"/>
                <w:i/>
                <w:sz w:val="22"/>
                <w:szCs w:val="22"/>
                <w:lang w:eastAsia="en-US"/>
              </w:rPr>
              <w:t xml:space="preserve">Submitters were generally </w:t>
            </w:r>
            <w:r w:rsidR="00EE3074" w:rsidRPr="000043F2">
              <w:rPr>
                <w:rFonts w:eastAsiaTheme="minorHAnsi" w:cs="Arial"/>
                <w:i/>
                <w:sz w:val="22"/>
                <w:szCs w:val="22"/>
                <w:lang w:eastAsia="en-US"/>
              </w:rPr>
              <w:t xml:space="preserve">supportive of the change. Issues raised </w:t>
            </w:r>
            <w:r w:rsidR="009A632B" w:rsidRPr="000043F2">
              <w:rPr>
                <w:rFonts w:eastAsiaTheme="minorHAnsi" w:cs="Arial"/>
                <w:i/>
                <w:sz w:val="22"/>
                <w:szCs w:val="22"/>
                <w:lang w:eastAsia="en-US"/>
              </w:rPr>
              <w:t>includ</w:t>
            </w:r>
            <w:r w:rsidR="00EE3074" w:rsidRPr="000043F2">
              <w:rPr>
                <w:rFonts w:eastAsiaTheme="minorHAnsi" w:cs="Arial"/>
                <w:i/>
                <w:sz w:val="22"/>
                <w:szCs w:val="22"/>
                <w:lang w:eastAsia="en-US"/>
              </w:rPr>
              <w:t>ed</w:t>
            </w:r>
            <w:r w:rsidR="009A632B" w:rsidRPr="000043F2">
              <w:rPr>
                <w:rFonts w:eastAsiaTheme="minorHAnsi" w:cs="Arial"/>
                <w:i/>
                <w:sz w:val="22"/>
                <w:szCs w:val="22"/>
                <w:lang w:eastAsia="en-US"/>
              </w:rPr>
              <w:t>:</w:t>
            </w:r>
            <w:r w:rsidR="00751DDA" w:rsidRPr="000043F2">
              <w:rPr>
                <w:rFonts w:eastAsiaTheme="minorHAnsi" w:cs="Arial"/>
                <w:i/>
                <w:sz w:val="22"/>
                <w:szCs w:val="22"/>
                <w:lang w:eastAsia="en-US"/>
              </w:rPr>
              <w:t xml:space="preserve"> </w:t>
            </w:r>
            <w:r w:rsidR="00F07D88" w:rsidRPr="000043F2">
              <w:rPr>
                <w:rFonts w:eastAsiaTheme="minorHAnsi" w:cs="Arial"/>
                <w:i/>
                <w:sz w:val="22"/>
                <w:szCs w:val="22"/>
                <w:lang w:eastAsia="en-US"/>
              </w:rPr>
              <w:t xml:space="preserve"> </w:t>
            </w:r>
          </w:p>
          <w:p w:rsidR="009A632B" w:rsidRPr="000043F2" w:rsidRDefault="00EE3074"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t xml:space="preserve">the need to increase </w:t>
            </w:r>
            <w:r w:rsidRPr="000043F2">
              <w:rPr>
                <w:rFonts w:eastAsiaTheme="minorHAnsi" w:cs="Arial"/>
                <w:sz w:val="22"/>
                <w:szCs w:val="22"/>
                <w:u w:val="single"/>
                <w:lang w:eastAsia="en-US"/>
              </w:rPr>
              <w:t>HPV immunisation</w:t>
            </w:r>
            <w:r w:rsidRPr="000043F2">
              <w:rPr>
                <w:rFonts w:eastAsiaTheme="minorHAnsi" w:cs="Arial"/>
                <w:sz w:val="22"/>
                <w:szCs w:val="22"/>
                <w:lang w:eastAsia="en-US"/>
              </w:rPr>
              <w:t xml:space="preserve">, with </w:t>
            </w:r>
            <w:r w:rsidR="009404B2" w:rsidRPr="000043F2">
              <w:rPr>
                <w:rFonts w:eastAsiaTheme="minorHAnsi" w:cs="Arial"/>
                <w:sz w:val="22"/>
                <w:szCs w:val="22"/>
                <w:lang w:eastAsia="en-US"/>
              </w:rPr>
              <w:t xml:space="preserve">about </w:t>
            </w:r>
            <w:r w:rsidR="009A632B" w:rsidRPr="000043F2">
              <w:rPr>
                <w:rFonts w:eastAsiaTheme="minorHAnsi" w:cs="Arial"/>
                <w:sz w:val="22"/>
                <w:szCs w:val="22"/>
                <w:lang w:eastAsia="en-US"/>
              </w:rPr>
              <w:t xml:space="preserve">half of each public meeting time </w:t>
            </w:r>
            <w:r w:rsidRPr="000043F2">
              <w:rPr>
                <w:rFonts w:eastAsiaTheme="minorHAnsi" w:cs="Arial"/>
                <w:sz w:val="22"/>
                <w:szCs w:val="22"/>
                <w:lang w:eastAsia="en-US"/>
              </w:rPr>
              <w:t xml:space="preserve">taken by issues related to this </w:t>
            </w:r>
            <w:r w:rsidR="009A632B" w:rsidRPr="000043F2">
              <w:rPr>
                <w:rFonts w:eastAsiaTheme="minorHAnsi" w:cs="Arial"/>
                <w:sz w:val="22"/>
                <w:szCs w:val="22"/>
                <w:lang w:eastAsia="en-US"/>
              </w:rPr>
              <w:t xml:space="preserve">issue </w:t>
            </w:r>
          </w:p>
          <w:p w:rsidR="00751DDA" w:rsidRPr="000043F2" w:rsidRDefault="005E30CB"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t xml:space="preserve">the </w:t>
            </w:r>
            <w:r w:rsidR="009A632B" w:rsidRPr="000043F2">
              <w:rPr>
                <w:rFonts w:eastAsiaTheme="minorHAnsi" w:cs="Arial"/>
                <w:sz w:val="22"/>
                <w:szCs w:val="22"/>
                <w:lang w:eastAsia="en-US"/>
              </w:rPr>
              <w:t xml:space="preserve">importance of </w:t>
            </w:r>
            <w:r w:rsidR="009A632B" w:rsidRPr="000043F2">
              <w:rPr>
                <w:rFonts w:eastAsiaTheme="minorHAnsi" w:cs="Arial"/>
                <w:sz w:val="22"/>
                <w:szCs w:val="22"/>
                <w:u w:val="single"/>
                <w:lang w:eastAsia="en-US"/>
              </w:rPr>
              <w:t>engaging men</w:t>
            </w:r>
            <w:r w:rsidR="009A632B" w:rsidRPr="000043F2">
              <w:rPr>
                <w:rFonts w:eastAsiaTheme="minorHAnsi" w:cs="Arial"/>
                <w:sz w:val="22"/>
                <w:szCs w:val="22"/>
                <w:lang w:eastAsia="en-US"/>
              </w:rPr>
              <w:t xml:space="preserve"> as </w:t>
            </w:r>
            <w:r w:rsidR="009404B2" w:rsidRPr="000043F2">
              <w:rPr>
                <w:rFonts w:eastAsiaTheme="minorHAnsi" w:cs="Arial"/>
                <w:sz w:val="22"/>
                <w:szCs w:val="22"/>
                <w:lang w:eastAsia="en-US"/>
              </w:rPr>
              <w:t xml:space="preserve">they </w:t>
            </w:r>
            <w:r w:rsidR="009A632B" w:rsidRPr="000043F2">
              <w:rPr>
                <w:rFonts w:eastAsiaTheme="minorHAnsi" w:cs="Arial"/>
                <w:sz w:val="22"/>
                <w:szCs w:val="22"/>
                <w:lang w:eastAsia="en-US"/>
              </w:rPr>
              <w:t xml:space="preserve">often act as information/decision gatekeepers in families  </w:t>
            </w:r>
          </w:p>
          <w:p w:rsidR="006923BB" w:rsidRPr="000043F2" w:rsidRDefault="00EE3074"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t xml:space="preserve">a </w:t>
            </w:r>
            <w:r w:rsidR="002B5058" w:rsidRPr="000043F2">
              <w:rPr>
                <w:rFonts w:eastAsiaTheme="minorHAnsi" w:cs="Arial"/>
                <w:sz w:val="22"/>
                <w:szCs w:val="22"/>
                <w:lang w:eastAsia="en-US"/>
              </w:rPr>
              <w:t xml:space="preserve">preference </w:t>
            </w:r>
            <w:r w:rsidRPr="000043F2">
              <w:rPr>
                <w:rFonts w:eastAsiaTheme="minorHAnsi" w:cs="Arial"/>
                <w:sz w:val="22"/>
                <w:szCs w:val="22"/>
                <w:lang w:eastAsia="en-US"/>
              </w:rPr>
              <w:t xml:space="preserve">for </w:t>
            </w:r>
            <w:r w:rsidR="009A632B" w:rsidRPr="000043F2">
              <w:rPr>
                <w:rFonts w:eastAsiaTheme="minorHAnsi" w:cs="Arial"/>
                <w:sz w:val="22"/>
                <w:szCs w:val="22"/>
                <w:u w:val="single"/>
                <w:lang w:eastAsia="en-US"/>
              </w:rPr>
              <w:t>co-testing</w:t>
            </w:r>
            <w:r w:rsidR="009A632B" w:rsidRPr="000043F2">
              <w:rPr>
                <w:rFonts w:eastAsiaTheme="minorHAnsi" w:cs="Arial"/>
                <w:sz w:val="22"/>
                <w:szCs w:val="22"/>
                <w:lang w:eastAsia="en-US"/>
              </w:rPr>
              <w:t xml:space="preserve"> </w:t>
            </w:r>
            <w:r w:rsidRPr="000043F2">
              <w:rPr>
                <w:rFonts w:eastAsiaTheme="minorHAnsi" w:cs="Arial"/>
                <w:sz w:val="22"/>
                <w:szCs w:val="22"/>
                <w:lang w:eastAsia="en-US"/>
              </w:rPr>
              <w:t>(expressed by two pathologists in particular)</w:t>
            </w:r>
            <w:r w:rsidR="006923BB" w:rsidRPr="000043F2">
              <w:rPr>
                <w:rFonts w:eastAsiaTheme="minorHAnsi" w:cs="Arial"/>
                <w:sz w:val="22"/>
                <w:szCs w:val="22"/>
                <w:lang w:eastAsia="en-US"/>
              </w:rPr>
              <w:t xml:space="preserve"> </w:t>
            </w:r>
          </w:p>
          <w:p w:rsidR="002B5058" w:rsidRPr="000043F2" w:rsidRDefault="00EE3074"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t xml:space="preserve">a </w:t>
            </w:r>
            <w:r w:rsidR="002B5058" w:rsidRPr="000043F2">
              <w:rPr>
                <w:rFonts w:eastAsiaTheme="minorHAnsi" w:cs="Arial"/>
                <w:sz w:val="22"/>
                <w:szCs w:val="22"/>
                <w:lang w:eastAsia="en-US"/>
              </w:rPr>
              <w:t xml:space="preserve">view that </w:t>
            </w:r>
            <w:r w:rsidR="00396116">
              <w:rPr>
                <w:rFonts w:eastAsiaTheme="minorHAnsi" w:cs="Arial"/>
                <w:sz w:val="22"/>
                <w:szCs w:val="22"/>
                <w:lang w:eastAsia="en-US"/>
              </w:rPr>
              <w:t xml:space="preserve">liquid bases cytology (LBC) </w:t>
            </w:r>
            <w:r w:rsidR="002B5058" w:rsidRPr="000043F2">
              <w:rPr>
                <w:rFonts w:eastAsiaTheme="minorHAnsi" w:cs="Arial"/>
                <w:sz w:val="22"/>
                <w:szCs w:val="22"/>
                <w:lang w:eastAsia="en-US"/>
              </w:rPr>
              <w:t>sensitivity in N</w:t>
            </w:r>
            <w:r w:rsidR="00982461">
              <w:rPr>
                <w:rFonts w:eastAsiaTheme="minorHAnsi" w:cs="Arial"/>
                <w:sz w:val="22"/>
                <w:szCs w:val="22"/>
                <w:lang w:eastAsia="en-US"/>
              </w:rPr>
              <w:t xml:space="preserve">ew </w:t>
            </w:r>
            <w:r w:rsidR="002B5058" w:rsidRPr="000043F2">
              <w:rPr>
                <w:rFonts w:eastAsiaTheme="minorHAnsi" w:cs="Arial"/>
                <w:sz w:val="22"/>
                <w:szCs w:val="22"/>
                <w:lang w:eastAsia="en-US"/>
              </w:rPr>
              <w:t>Z</w:t>
            </w:r>
            <w:r w:rsidR="00982461">
              <w:rPr>
                <w:rFonts w:eastAsiaTheme="minorHAnsi" w:cs="Arial"/>
                <w:sz w:val="22"/>
                <w:szCs w:val="22"/>
                <w:lang w:eastAsia="en-US"/>
              </w:rPr>
              <w:t xml:space="preserve">ealand </w:t>
            </w:r>
            <w:r w:rsidR="002B5058" w:rsidRPr="000043F2">
              <w:rPr>
                <w:rFonts w:eastAsiaTheme="minorHAnsi" w:cs="Arial"/>
                <w:sz w:val="22"/>
                <w:szCs w:val="22"/>
                <w:lang w:eastAsia="en-US"/>
              </w:rPr>
              <w:t xml:space="preserve">labs is higher than that indicated in international literature </w:t>
            </w:r>
            <w:r w:rsidR="00396116">
              <w:rPr>
                <w:rFonts w:eastAsiaTheme="minorHAnsi" w:cs="Arial"/>
                <w:sz w:val="22"/>
                <w:szCs w:val="22"/>
                <w:lang w:eastAsia="en-US"/>
              </w:rPr>
              <w:t>and</w:t>
            </w:r>
            <w:r w:rsidR="002B5058" w:rsidRPr="000043F2">
              <w:rPr>
                <w:rFonts w:eastAsiaTheme="minorHAnsi" w:cs="Arial"/>
                <w:sz w:val="22"/>
                <w:szCs w:val="22"/>
                <w:lang w:eastAsia="en-US"/>
              </w:rPr>
              <w:t xml:space="preserve"> this would impact on evaluation modelling results</w:t>
            </w:r>
            <w:r w:rsidRPr="000043F2">
              <w:rPr>
                <w:rFonts w:eastAsiaTheme="minorHAnsi" w:cs="Arial"/>
                <w:sz w:val="22"/>
                <w:szCs w:val="22"/>
                <w:lang w:eastAsia="en-US"/>
              </w:rPr>
              <w:t xml:space="preserve"> (expressed by one pathologist)</w:t>
            </w:r>
          </w:p>
          <w:p w:rsidR="002B5058" w:rsidRPr="000043F2" w:rsidRDefault="00EE3074"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t xml:space="preserve">the </w:t>
            </w:r>
            <w:r w:rsidR="002B5058" w:rsidRPr="000043F2">
              <w:rPr>
                <w:rFonts w:eastAsiaTheme="minorHAnsi" w:cs="Arial"/>
                <w:sz w:val="22"/>
                <w:szCs w:val="22"/>
                <w:lang w:eastAsia="en-US"/>
              </w:rPr>
              <w:t xml:space="preserve">benefit of cytology screening in detection of a small number of other cancers </w:t>
            </w:r>
          </w:p>
          <w:p w:rsidR="00751DDA" w:rsidRPr="000043F2" w:rsidRDefault="009A632B"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t xml:space="preserve">requirement for adjunct cytology </w:t>
            </w:r>
            <w:r w:rsidR="002B5058" w:rsidRPr="000043F2">
              <w:rPr>
                <w:rFonts w:eastAsiaTheme="minorHAnsi" w:cs="Arial"/>
                <w:sz w:val="22"/>
                <w:szCs w:val="22"/>
                <w:lang w:eastAsia="en-US"/>
              </w:rPr>
              <w:t xml:space="preserve">prior to colposcopy </w:t>
            </w:r>
            <w:r w:rsidRPr="000043F2">
              <w:rPr>
                <w:rFonts w:eastAsiaTheme="minorHAnsi" w:cs="Arial"/>
                <w:sz w:val="22"/>
                <w:szCs w:val="22"/>
                <w:lang w:eastAsia="en-US"/>
              </w:rPr>
              <w:t xml:space="preserve">if HPV/16/18 positive (noting it was not clear </w:t>
            </w:r>
            <w:r w:rsidR="002B5058" w:rsidRPr="000043F2">
              <w:rPr>
                <w:rFonts w:eastAsiaTheme="minorHAnsi" w:cs="Arial"/>
                <w:sz w:val="22"/>
                <w:szCs w:val="22"/>
                <w:lang w:eastAsia="en-US"/>
              </w:rPr>
              <w:t>from t</w:t>
            </w:r>
            <w:r w:rsidRPr="000043F2">
              <w:rPr>
                <w:rFonts w:eastAsiaTheme="minorHAnsi" w:cs="Arial"/>
                <w:sz w:val="22"/>
                <w:szCs w:val="22"/>
                <w:lang w:eastAsia="en-US"/>
              </w:rPr>
              <w:t xml:space="preserve">he consultation documents that this </w:t>
            </w:r>
            <w:r w:rsidR="002B5058" w:rsidRPr="000043F2">
              <w:rPr>
                <w:rFonts w:eastAsiaTheme="minorHAnsi" w:cs="Arial"/>
                <w:sz w:val="22"/>
                <w:szCs w:val="22"/>
                <w:lang w:eastAsia="en-US"/>
              </w:rPr>
              <w:t>approach was intended)</w:t>
            </w:r>
            <w:r w:rsidRPr="000043F2">
              <w:rPr>
                <w:rFonts w:eastAsiaTheme="minorHAnsi" w:cs="Arial"/>
                <w:sz w:val="22"/>
                <w:szCs w:val="22"/>
                <w:lang w:eastAsia="en-US"/>
              </w:rPr>
              <w:t xml:space="preserve"> </w:t>
            </w:r>
            <w:r w:rsidR="002B5058" w:rsidRPr="000043F2">
              <w:rPr>
                <w:rFonts w:eastAsiaTheme="minorHAnsi" w:cs="Arial"/>
                <w:sz w:val="22"/>
                <w:szCs w:val="22"/>
                <w:lang w:eastAsia="en-US"/>
              </w:rPr>
              <w:t xml:space="preserve"> </w:t>
            </w:r>
          </w:p>
          <w:p w:rsidR="00751DDA" w:rsidRPr="000043F2" w:rsidRDefault="005E30CB"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t xml:space="preserve">a </w:t>
            </w:r>
            <w:r w:rsidR="002B5058" w:rsidRPr="000043F2">
              <w:rPr>
                <w:rFonts w:eastAsiaTheme="minorHAnsi" w:cs="Arial"/>
                <w:sz w:val="22"/>
                <w:szCs w:val="22"/>
                <w:lang w:eastAsia="en-US"/>
              </w:rPr>
              <w:t>preference for a pilot by a small number of submitters</w:t>
            </w:r>
          </w:p>
          <w:p w:rsidR="00C94685" w:rsidRPr="000043F2" w:rsidRDefault="00EE3074"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t xml:space="preserve">support </w:t>
            </w:r>
            <w:r w:rsidR="005E30CB" w:rsidRPr="000043F2">
              <w:rPr>
                <w:rFonts w:eastAsiaTheme="minorHAnsi" w:cs="Arial"/>
                <w:sz w:val="22"/>
                <w:szCs w:val="22"/>
                <w:lang w:eastAsia="en-US"/>
              </w:rPr>
              <w:t xml:space="preserve">for the </w:t>
            </w:r>
            <w:r w:rsidRPr="000043F2">
              <w:rPr>
                <w:rFonts w:eastAsiaTheme="minorHAnsi" w:cs="Arial"/>
                <w:sz w:val="22"/>
                <w:szCs w:val="22"/>
                <w:lang w:eastAsia="en-US"/>
              </w:rPr>
              <w:t>five year interval</w:t>
            </w:r>
            <w:r w:rsidR="005E30CB" w:rsidRPr="000043F2">
              <w:rPr>
                <w:rFonts w:eastAsiaTheme="minorHAnsi" w:cs="Arial"/>
                <w:sz w:val="22"/>
                <w:szCs w:val="22"/>
                <w:lang w:eastAsia="en-US"/>
              </w:rPr>
              <w:t xml:space="preserve"> by most</w:t>
            </w:r>
            <w:r w:rsidRPr="000043F2">
              <w:rPr>
                <w:rFonts w:eastAsiaTheme="minorHAnsi" w:cs="Arial"/>
                <w:sz w:val="22"/>
                <w:szCs w:val="22"/>
                <w:lang w:eastAsia="en-US"/>
              </w:rPr>
              <w:t xml:space="preserve">, </w:t>
            </w:r>
            <w:r w:rsidR="005E30CB" w:rsidRPr="000043F2">
              <w:rPr>
                <w:rFonts w:eastAsiaTheme="minorHAnsi" w:cs="Arial"/>
                <w:sz w:val="22"/>
                <w:szCs w:val="22"/>
                <w:lang w:eastAsia="en-US"/>
              </w:rPr>
              <w:t xml:space="preserve">however, </w:t>
            </w:r>
            <w:r w:rsidRPr="000043F2">
              <w:rPr>
                <w:rFonts w:eastAsiaTheme="minorHAnsi" w:cs="Arial"/>
                <w:sz w:val="22"/>
                <w:szCs w:val="22"/>
                <w:lang w:eastAsia="en-US"/>
              </w:rPr>
              <w:t xml:space="preserve">concern regarding </w:t>
            </w:r>
            <w:r w:rsidR="005E30CB" w:rsidRPr="000043F2">
              <w:rPr>
                <w:rFonts w:eastAsiaTheme="minorHAnsi" w:cs="Arial"/>
                <w:sz w:val="22"/>
                <w:szCs w:val="22"/>
                <w:lang w:eastAsia="en-US"/>
              </w:rPr>
              <w:t xml:space="preserve">a </w:t>
            </w:r>
            <w:r w:rsidRPr="000043F2">
              <w:rPr>
                <w:rFonts w:eastAsiaTheme="minorHAnsi" w:cs="Arial"/>
                <w:sz w:val="22"/>
                <w:szCs w:val="22"/>
                <w:lang w:eastAsia="en-US"/>
              </w:rPr>
              <w:t xml:space="preserve">decrease in equity if women delay </w:t>
            </w:r>
            <w:r w:rsidR="00396116">
              <w:rPr>
                <w:rFonts w:eastAsiaTheme="minorHAnsi" w:cs="Arial"/>
                <w:sz w:val="22"/>
                <w:szCs w:val="22"/>
                <w:lang w:eastAsia="en-US"/>
              </w:rPr>
              <w:t xml:space="preserve">screening </w:t>
            </w:r>
            <w:r w:rsidRPr="000043F2">
              <w:rPr>
                <w:rFonts w:eastAsiaTheme="minorHAnsi" w:cs="Arial"/>
                <w:sz w:val="22"/>
                <w:szCs w:val="22"/>
                <w:lang w:eastAsia="en-US"/>
              </w:rPr>
              <w:t xml:space="preserve">beyond </w:t>
            </w:r>
            <w:r w:rsidR="00396116">
              <w:rPr>
                <w:rFonts w:eastAsiaTheme="minorHAnsi" w:cs="Arial"/>
                <w:sz w:val="22"/>
                <w:szCs w:val="22"/>
                <w:lang w:eastAsia="en-US"/>
              </w:rPr>
              <w:t>five</w:t>
            </w:r>
            <w:r w:rsidRPr="000043F2">
              <w:rPr>
                <w:rFonts w:eastAsiaTheme="minorHAnsi" w:cs="Arial"/>
                <w:sz w:val="22"/>
                <w:szCs w:val="22"/>
                <w:lang w:eastAsia="en-US"/>
              </w:rPr>
              <w:t xml:space="preserve"> year</w:t>
            </w:r>
            <w:r w:rsidR="005E30CB" w:rsidRPr="000043F2">
              <w:rPr>
                <w:rFonts w:eastAsiaTheme="minorHAnsi" w:cs="Arial"/>
                <w:sz w:val="22"/>
                <w:szCs w:val="22"/>
                <w:lang w:eastAsia="en-US"/>
              </w:rPr>
              <w:t xml:space="preserve">s, </w:t>
            </w:r>
            <w:r w:rsidRPr="000043F2">
              <w:rPr>
                <w:rFonts w:eastAsiaTheme="minorHAnsi" w:cs="Arial"/>
                <w:sz w:val="22"/>
                <w:szCs w:val="22"/>
                <w:lang w:eastAsia="en-US"/>
              </w:rPr>
              <w:t>with mitigation strategies such as recall and wrap around services required</w:t>
            </w:r>
            <w:r w:rsidR="005E30CB" w:rsidRPr="000043F2">
              <w:rPr>
                <w:rFonts w:eastAsiaTheme="minorHAnsi" w:cs="Arial"/>
                <w:sz w:val="22"/>
                <w:szCs w:val="22"/>
                <w:lang w:eastAsia="en-US"/>
              </w:rPr>
              <w:t>. A</w:t>
            </w:r>
            <w:r w:rsidRPr="000043F2">
              <w:rPr>
                <w:rFonts w:eastAsiaTheme="minorHAnsi" w:cs="Arial"/>
                <w:sz w:val="22"/>
                <w:szCs w:val="22"/>
                <w:lang w:eastAsia="en-US"/>
              </w:rPr>
              <w:t xml:space="preserve"> preference for a three yearly interval </w:t>
            </w:r>
            <w:r w:rsidR="005E30CB" w:rsidRPr="000043F2">
              <w:rPr>
                <w:rFonts w:eastAsiaTheme="minorHAnsi" w:cs="Arial"/>
                <w:sz w:val="22"/>
                <w:szCs w:val="22"/>
                <w:lang w:eastAsia="en-US"/>
              </w:rPr>
              <w:t xml:space="preserve">was </w:t>
            </w:r>
            <w:r w:rsidRPr="000043F2">
              <w:rPr>
                <w:rFonts w:eastAsiaTheme="minorHAnsi" w:cs="Arial"/>
                <w:sz w:val="22"/>
                <w:szCs w:val="22"/>
                <w:lang w:eastAsia="en-US"/>
              </w:rPr>
              <w:t>favoured by one submitter citing th</w:t>
            </w:r>
            <w:r w:rsidR="005E30CB" w:rsidRPr="000043F2">
              <w:rPr>
                <w:rFonts w:eastAsiaTheme="minorHAnsi" w:cs="Arial"/>
                <w:sz w:val="22"/>
                <w:szCs w:val="22"/>
                <w:lang w:eastAsia="en-US"/>
              </w:rPr>
              <w:t xml:space="preserve">is </w:t>
            </w:r>
            <w:r w:rsidR="00396116">
              <w:rPr>
                <w:rFonts w:eastAsiaTheme="minorHAnsi" w:cs="Arial"/>
                <w:sz w:val="22"/>
                <w:szCs w:val="22"/>
                <w:lang w:eastAsia="en-US"/>
              </w:rPr>
              <w:t xml:space="preserve">as a </w:t>
            </w:r>
            <w:r w:rsidR="005E30CB" w:rsidRPr="000043F2">
              <w:rPr>
                <w:rFonts w:eastAsiaTheme="minorHAnsi" w:cs="Arial"/>
                <w:sz w:val="22"/>
                <w:szCs w:val="22"/>
                <w:lang w:eastAsia="en-US"/>
              </w:rPr>
              <w:t xml:space="preserve">safety </w:t>
            </w:r>
            <w:r w:rsidR="00396116">
              <w:rPr>
                <w:rFonts w:eastAsiaTheme="minorHAnsi" w:cs="Arial"/>
                <w:sz w:val="22"/>
                <w:szCs w:val="22"/>
                <w:lang w:eastAsia="en-US"/>
              </w:rPr>
              <w:t xml:space="preserve">check </w:t>
            </w:r>
            <w:r w:rsidR="005E30CB" w:rsidRPr="000043F2">
              <w:rPr>
                <w:rFonts w:eastAsiaTheme="minorHAnsi" w:cs="Arial"/>
                <w:sz w:val="22"/>
                <w:szCs w:val="22"/>
                <w:lang w:eastAsia="en-US"/>
              </w:rPr>
              <w:t xml:space="preserve">in the </w:t>
            </w:r>
            <w:r w:rsidRPr="000043F2">
              <w:rPr>
                <w:rFonts w:eastAsiaTheme="minorHAnsi" w:cs="Arial"/>
                <w:sz w:val="22"/>
                <w:szCs w:val="22"/>
                <w:lang w:eastAsia="en-US"/>
              </w:rPr>
              <w:t>UK</w:t>
            </w:r>
            <w:r w:rsidR="006E60AF" w:rsidRPr="000043F2">
              <w:rPr>
                <w:rFonts w:eastAsiaTheme="minorHAnsi" w:cs="Arial"/>
                <w:sz w:val="22"/>
                <w:szCs w:val="22"/>
                <w:lang w:eastAsia="en-US"/>
              </w:rPr>
              <w:t xml:space="preserve"> (however this </w:t>
            </w:r>
            <w:r w:rsidR="005E30CB" w:rsidRPr="000043F2">
              <w:rPr>
                <w:rFonts w:eastAsiaTheme="minorHAnsi" w:cs="Arial"/>
                <w:sz w:val="22"/>
                <w:szCs w:val="22"/>
                <w:lang w:eastAsia="en-US"/>
              </w:rPr>
              <w:t xml:space="preserve">safety check </w:t>
            </w:r>
            <w:r w:rsidR="006E60AF" w:rsidRPr="000043F2">
              <w:rPr>
                <w:rFonts w:eastAsiaTheme="minorHAnsi" w:cs="Arial"/>
                <w:sz w:val="22"/>
                <w:szCs w:val="22"/>
                <w:lang w:eastAsia="en-US"/>
              </w:rPr>
              <w:t>is expected to be implemented only in their pilot).</w:t>
            </w:r>
            <w:r w:rsidRPr="000043F2">
              <w:rPr>
                <w:rFonts w:eastAsiaTheme="minorHAnsi" w:cs="Arial"/>
                <w:sz w:val="22"/>
                <w:szCs w:val="22"/>
                <w:lang w:eastAsia="en-US"/>
              </w:rPr>
              <w:t xml:space="preserve"> </w:t>
            </w:r>
          </w:p>
          <w:p w:rsidR="00A27A95" w:rsidRPr="000043F2" w:rsidRDefault="006E60AF" w:rsidP="00911AFB">
            <w:pPr>
              <w:spacing w:before="120" w:after="120"/>
              <w:rPr>
                <w:rFonts w:eastAsiaTheme="minorHAnsi" w:cs="Arial"/>
                <w:i/>
                <w:sz w:val="22"/>
                <w:szCs w:val="22"/>
                <w:lang w:eastAsia="en-US"/>
              </w:rPr>
            </w:pPr>
            <w:r w:rsidRPr="000043F2">
              <w:rPr>
                <w:rFonts w:eastAsiaTheme="minorHAnsi" w:cs="Arial"/>
                <w:i/>
                <w:sz w:val="22"/>
                <w:szCs w:val="22"/>
                <w:lang w:eastAsia="en-US"/>
              </w:rPr>
              <w:t>Few submissions supported raising the age to 25 years</w:t>
            </w:r>
          </w:p>
          <w:p w:rsidR="006E60AF" w:rsidRPr="000043F2" w:rsidRDefault="005E30CB"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t xml:space="preserve">Most supported </w:t>
            </w:r>
            <w:r w:rsidR="006E60AF" w:rsidRPr="000043F2">
              <w:rPr>
                <w:rFonts w:eastAsiaTheme="minorHAnsi" w:cs="Arial"/>
                <w:sz w:val="22"/>
                <w:szCs w:val="22"/>
                <w:lang w:eastAsia="en-US"/>
              </w:rPr>
              <w:t>maint</w:t>
            </w:r>
            <w:r w:rsidRPr="000043F2">
              <w:rPr>
                <w:rFonts w:eastAsiaTheme="minorHAnsi" w:cs="Arial"/>
                <w:sz w:val="22"/>
                <w:szCs w:val="22"/>
                <w:lang w:eastAsia="en-US"/>
              </w:rPr>
              <w:t xml:space="preserve">aining </w:t>
            </w:r>
            <w:r w:rsidR="006E60AF" w:rsidRPr="000043F2">
              <w:rPr>
                <w:rFonts w:eastAsiaTheme="minorHAnsi" w:cs="Arial"/>
                <w:sz w:val="22"/>
                <w:szCs w:val="22"/>
                <w:lang w:eastAsia="en-US"/>
              </w:rPr>
              <w:t>cytology screening in this age group</w:t>
            </w:r>
            <w:r w:rsidR="00A27A95" w:rsidRPr="000043F2">
              <w:rPr>
                <w:rFonts w:eastAsiaTheme="minorHAnsi" w:cs="Arial"/>
                <w:sz w:val="22"/>
                <w:szCs w:val="22"/>
                <w:lang w:eastAsia="en-US"/>
              </w:rPr>
              <w:t xml:space="preserve">, </w:t>
            </w:r>
            <w:r w:rsidR="006E60AF" w:rsidRPr="000043F2">
              <w:rPr>
                <w:rFonts w:eastAsiaTheme="minorHAnsi" w:cs="Arial"/>
                <w:sz w:val="22"/>
                <w:szCs w:val="22"/>
                <w:lang w:eastAsia="en-US"/>
              </w:rPr>
              <w:t xml:space="preserve">at least until higher immunisation rates are achieved.   </w:t>
            </w:r>
          </w:p>
          <w:p w:rsidR="006E60AF" w:rsidRPr="000043F2" w:rsidRDefault="00A1744B"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t>Of those who supported increasing the age, the majority were clinicians</w:t>
            </w:r>
            <w:r w:rsidR="00A27A95" w:rsidRPr="000043F2">
              <w:rPr>
                <w:rFonts w:eastAsiaTheme="minorHAnsi" w:cs="Arial"/>
                <w:sz w:val="22"/>
                <w:szCs w:val="22"/>
                <w:lang w:eastAsia="en-US"/>
              </w:rPr>
              <w:t xml:space="preserve"> </w:t>
            </w:r>
            <w:r w:rsidR="009D7499" w:rsidRPr="000043F2">
              <w:rPr>
                <w:rFonts w:eastAsiaTheme="minorHAnsi" w:cs="Arial"/>
                <w:sz w:val="22"/>
                <w:szCs w:val="22"/>
                <w:lang w:eastAsia="en-US"/>
              </w:rPr>
              <w:t>(</w:t>
            </w:r>
            <w:r w:rsidRPr="000043F2">
              <w:rPr>
                <w:rFonts w:eastAsiaTheme="minorHAnsi" w:cs="Arial"/>
                <w:sz w:val="22"/>
                <w:szCs w:val="22"/>
                <w:lang w:eastAsia="en-US"/>
              </w:rPr>
              <w:t>including the R</w:t>
            </w:r>
            <w:r w:rsidR="00F75C8C">
              <w:rPr>
                <w:rFonts w:eastAsiaTheme="minorHAnsi" w:cs="Arial"/>
                <w:sz w:val="22"/>
                <w:szCs w:val="22"/>
                <w:lang w:eastAsia="en-US"/>
              </w:rPr>
              <w:t xml:space="preserve">oyal </w:t>
            </w:r>
            <w:r w:rsidRPr="000043F2">
              <w:rPr>
                <w:rFonts w:eastAsiaTheme="minorHAnsi" w:cs="Arial"/>
                <w:sz w:val="22"/>
                <w:szCs w:val="22"/>
                <w:lang w:eastAsia="en-US"/>
              </w:rPr>
              <w:t>A</w:t>
            </w:r>
            <w:r w:rsidR="00F75C8C">
              <w:rPr>
                <w:rFonts w:eastAsiaTheme="minorHAnsi" w:cs="Arial"/>
                <w:sz w:val="22"/>
                <w:szCs w:val="22"/>
                <w:lang w:eastAsia="en-US"/>
              </w:rPr>
              <w:t xml:space="preserve">ustralian and </w:t>
            </w:r>
            <w:r w:rsidRPr="000043F2">
              <w:rPr>
                <w:rFonts w:eastAsiaTheme="minorHAnsi" w:cs="Arial"/>
                <w:sz w:val="22"/>
                <w:szCs w:val="22"/>
                <w:lang w:eastAsia="en-US"/>
              </w:rPr>
              <w:t>N</w:t>
            </w:r>
            <w:r w:rsidR="00F75C8C">
              <w:rPr>
                <w:rFonts w:eastAsiaTheme="minorHAnsi" w:cs="Arial"/>
                <w:sz w:val="22"/>
                <w:szCs w:val="22"/>
                <w:lang w:eastAsia="en-US"/>
              </w:rPr>
              <w:t>ew Zealand College of Obstetric</w:t>
            </w:r>
            <w:r w:rsidR="00303901">
              <w:rPr>
                <w:rFonts w:eastAsiaTheme="minorHAnsi" w:cs="Arial"/>
                <w:sz w:val="22"/>
                <w:szCs w:val="22"/>
                <w:lang w:eastAsia="en-US"/>
              </w:rPr>
              <w:t>ian</w:t>
            </w:r>
            <w:r w:rsidR="00F75C8C">
              <w:rPr>
                <w:rFonts w:eastAsiaTheme="minorHAnsi" w:cs="Arial"/>
                <w:sz w:val="22"/>
                <w:szCs w:val="22"/>
                <w:lang w:eastAsia="en-US"/>
              </w:rPr>
              <w:t xml:space="preserve"> and Gynaecolog</w:t>
            </w:r>
            <w:r w:rsidR="00303901">
              <w:rPr>
                <w:rFonts w:eastAsiaTheme="minorHAnsi" w:cs="Arial"/>
                <w:sz w:val="22"/>
                <w:szCs w:val="22"/>
                <w:lang w:eastAsia="en-US"/>
              </w:rPr>
              <w:t>ists</w:t>
            </w:r>
            <w:r w:rsidR="00F75C8C">
              <w:rPr>
                <w:rFonts w:eastAsiaTheme="minorHAnsi" w:cs="Arial"/>
                <w:sz w:val="22"/>
                <w:szCs w:val="22"/>
                <w:lang w:eastAsia="en-US"/>
              </w:rPr>
              <w:t xml:space="preserve"> (RANZCOG) New Zealand Committee</w:t>
            </w:r>
            <w:r w:rsidR="00A27A95" w:rsidRPr="000043F2">
              <w:rPr>
                <w:rFonts w:eastAsiaTheme="minorHAnsi" w:cs="Arial"/>
                <w:sz w:val="22"/>
                <w:szCs w:val="22"/>
                <w:lang w:eastAsia="en-US"/>
              </w:rPr>
              <w:t>.</w:t>
            </w:r>
            <w:r w:rsidRPr="000043F2">
              <w:rPr>
                <w:rFonts w:eastAsiaTheme="minorHAnsi" w:cs="Arial"/>
                <w:sz w:val="22"/>
                <w:szCs w:val="22"/>
                <w:lang w:eastAsia="en-US"/>
              </w:rPr>
              <w:t xml:space="preserve"> </w:t>
            </w:r>
            <w:r w:rsidR="006E60AF" w:rsidRPr="000043F2">
              <w:rPr>
                <w:rFonts w:eastAsiaTheme="minorHAnsi" w:cs="Arial"/>
                <w:sz w:val="22"/>
                <w:szCs w:val="22"/>
                <w:lang w:eastAsia="en-US"/>
              </w:rPr>
              <w:t xml:space="preserve"> </w:t>
            </w:r>
          </w:p>
          <w:p w:rsidR="006E60AF" w:rsidRPr="000043F2" w:rsidRDefault="00A1744B"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t>C</w:t>
            </w:r>
            <w:r w:rsidR="006E60AF" w:rsidRPr="000043F2">
              <w:rPr>
                <w:rFonts w:eastAsiaTheme="minorHAnsi" w:cs="Arial"/>
                <w:sz w:val="22"/>
                <w:szCs w:val="22"/>
                <w:lang w:eastAsia="en-US"/>
              </w:rPr>
              <w:t>ommunity groups were more likely to express concern, with a number citing early sexual debut in N</w:t>
            </w:r>
            <w:r w:rsidR="00982461">
              <w:rPr>
                <w:rFonts w:eastAsiaTheme="minorHAnsi" w:cs="Arial"/>
                <w:sz w:val="22"/>
                <w:szCs w:val="22"/>
                <w:lang w:eastAsia="en-US"/>
              </w:rPr>
              <w:t xml:space="preserve">ew </w:t>
            </w:r>
            <w:r w:rsidR="006E60AF" w:rsidRPr="000043F2">
              <w:rPr>
                <w:rFonts w:eastAsiaTheme="minorHAnsi" w:cs="Arial"/>
                <w:sz w:val="22"/>
                <w:szCs w:val="22"/>
                <w:lang w:eastAsia="en-US"/>
              </w:rPr>
              <w:t>Z</w:t>
            </w:r>
            <w:r w:rsidR="00982461">
              <w:rPr>
                <w:rFonts w:eastAsiaTheme="minorHAnsi" w:cs="Arial"/>
                <w:sz w:val="22"/>
                <w:szCs w:val="22"/>
                <w:lang w:eastAsia="en-US"/>
              </w:rPr>
              <w:t>ealand</w:t>
            </w:r>
            <w:r w:rsidR="006E60AF" w:rsidRPr="000043F2">
              <w:rPr>
                <w:rFonts w:eastAsiaTheme="minorHAnsi" w:cs="Arial"/>
                <w:sz w:val="22"/>
                <w:szCs w:val="22"/>
                <w:lang w:eastAsia="en-US"/>
              </w:rPr>
              <w:t xml:space="preserve">, and a </w:t>
            </w:r>
            <w:r w:rsidR="005E30CB" w:rsidRPr="000043F2">
              <w:rPr>
                <w:rFonts w:eastAsiaTheme="minorHAnsi" w:cs="Arial"/>
                <w:sz w:val="22"/>
                <w:szCs w:val="22"/>
                <w:lang w:eastAsia="en-US"/>
              </w:rPr>
              <w:t xml:space="preserve">history of </w:t>
            </w:r>
            <w:r w:rsidR="006E60AF" w:rsidRPr="000043F2">
              <w:rPr>
                <w:rFonts w:eastAsiaTheme="minorHAnsi" w:cs="Arial"/>
                <w:sz w:val="22"/>
                <w:szCs w:val="22"/>
                <w:lang w:eastAsia="en-US"/>
              </w:rPr>
              <w:t xml:space="preserve">sexual abuse as increasing an individual’s risk.  </w:t>
            </w:r>
          </w:p>
          <w:p w:rsidR="005E30CB" w:rsidRPr="000043F2" w:rsidRDefault="00A27A95"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lastRenderedPageBreak/>
              <w:t>W</w:t>
            </w:r>
            <w:r w:rsidR="006E60AF" w:rsidRPr="000043F2">
              <w:rPr>
                <w:rFonts w:eastAsiaTheme="minorHAnsi" w:cs="Arial"/>
                <w:sz w:val="22"/>
                <w:szCs w:val="22"/>
                <w:lang w:eastAsia="en-US"/>
              </w:rPr>
              <w:t xml:space="preserve">hile </w:t>
            </w:r>
            <w:r w:rsidR="005E30CB" w:rsidRPr="000043F2">
              <w:rPr>
                <w:rFonts w:eastAsiaTheme="minorHAnsi" w:cs="Arial"/>
                <w:sz w:val="22"/>
                <w:szCs w:val="22"/>
                <w:lang w:eastAsia="en-US"/>
              </w:rPr>
              <w:t xml:space="preserve">a number of submissions acknowledged </w:t>
            </w:r>
            <w:r w:rsidR="006E60AF" w:rsidRPr="000043F2">
              <w:rPr>
                <w:rFonts w:eastAsiaTheme="minorHAnsi" w:cs="Arial"/>
                <w:sz w:val="22"/>
                <w:szCs w:val="22"/>
                <w:lang w:eastAsia="en-US"/>
              </w:rPr>
              <w:t>internation</w:t>
            </w:r>
            <w:r w:rsidR="005E30CB" w:rsidRPr="000043F2">
              <w:rPr>
                <w:rFonts w:eastAsiaTheme="minorHAnsi" w:cs="Arial"/>
                <w:sz w:val="22"/>
                <w:szCs w:val="22"/>
                <w:lang w:eastAsia="en-US"/>
              </w:rPr>
              <w:t>al</w:t>
            </w:r>
            <w:r w:rsidR="006E60AF" w:rsidRPr="000043F2">
              <w:rPr>
                <w:rFonts w:eastAsiaTheme="minorHAnsi" w:cs="Arial"/>
                <w:sz w:val="22"/>
                <w:szCs w:val="22"/>
                <w:lang w:eastAsia="en-US"/>
              </w:rPr>
              <w:t xml:space="preserve"> evidence </w:t>
            </w:r>
            <w:r w:rsidR="005E30CB" w:rsidRPr="000043F2">
              <w:rPr>
                <w:rFonts w:eastAsiaTheme="minorHAnsi" w:cs="Arial"/>
                <w:sz w:val="22"/>
                <w:szCs w:val="22"/>
                <w:lang w:eastAsia="en-US"/>
              </w:rPr>
              <w:t xml:space="preserve">that screening in this age group does not reduce mortality, there remained caution around change </w:t>
            </w:r>
            <w:r w:rsidR="00DF15FE">
              <w:rPr>
                <w:rFonts w:eastAsiaTheme="minorHAnsi" w:cs="Arial"/>
                <w:sz w:val="22"/>
                <w:szCs w:val="22"/>
                <w:lang w:eastAsia="en-US"/>
              </w:rPr>
              <w:t>as</w:t>
            </w:r>
            <w:r w:rsidRPr="000043F2">
              <w:rPr>
                <w:rFonts w:eastAsiaTheme="minorHAnsi" w:cs="Arial"/>
                <w:sz w:val="22"/>
                <w:szCs w:val="22"/>
                <w:lang w:eastAsia="en-US"/>
              </w:rPr>
              <w:t xml:space="preserve"> </w:t>
            </w:r>
            <w:r w:rsidR="005E30CB" w:rsidRPr="000043F2">
              <w:rPr>
                <w:rFonts w:eastAsiaTheme="minorHAnsi" w:cs="Arial"/>
                <w:sz w:val="22"/>
                <w:szCs w:val="22"/>
                <w:lang w:eastAsia="en-US"/>
              </w:rPr>
              <w:t xml:space="preserve">an individual case </w:t>
            </w:r>
            <w:r w:rsidRPr="000043F2">
              <w:rPr>
                <w:rFonts w:eastAsiaTheme="minorHAnsi" w:cs="Arial"/>
                <w:sz w:val="22"/>
                <w:szCs w:val="22"/>
                <w:lang w:eastAsia="en-US"/>
              </w:rPr>
              <w:t xml:space="preserve">is </w:t>
            </w:r>
            <w:r w:rsidR="005E30CB" w:rsidRPr="000043F2">
              <w:rPr>
                <w:rFonts w:eastAsiaTheme="minorHAnsi" w:cs="Arial"/>
                <w:sz w:val="22"/>
                <w:szCs w:val="22"/>
                <w:lang w:eastAsia="en-US"/>
              </w:rPr>
              <w:t xml:space="preserve">regarded as catastrophic. </w:t>
            </w:r>
          </w:p>
          <w:p w:rsidR="005E30CB" w:rsidRPr="000043F2" w:rsidRDefault="005E30CB" w:rsidP="00911AFB">
            <w:pPr>
              <w:spacing w:before="120" w:after="120"/>
              <w:rPr>
                <w:rFonts w:eastAsiaTheme="minorHAnsi" w:cs="Arial"/>
                <w:i/>
                <w:sz w:val="22"/>
                <w:szCs w:val="22"/>
                <w:lang w:eastAsia="en-US"/>
              </w:rPr>
            </w:pPr>
            <w:r w:rsidRPr="000043F2">
              <w:rPr>
                <w:rFonts w:eastAsiaTheme="minorHAnsi" w:cs="Arial"/>
                <w:i/>
                <w:sz w:val="22"/>
                <w:szCs w:val="22"/>
                <w:lang w:eastAsia="en-US"/>
              </w:rPr>
              <w:t>NCSP Advi</w:t>
            </w:r>
            <w:r w:rsidR="00B5676B" w:rsidRPr="000043F2">
              <w:rPr>
                <w:rFonts w:eastAsiaTheme="minorHAnsi" w:cs="Arial"/>
                <w:i/>
                <w:sz w:val="22"/>
                <w:szCs w:val="22"/>
                <w:lang w:eastAsia="en-US"/>
              </w:rPr>
              <w:t>sory Group</w:t>
            </w:r>
            <w:r w:rsidR="00A27A95" w:rsidRPr="000043F2">
              <w:rPr>
                <w:rFonts w:eastAsiaTheme="minorHAnsi" w:cs="Arial"/>
                <w:i/>
                <w:sz w:val="22"/>
                <w:szCs w:val="22"/>
                <w:lang w:eastAsia="en-US"/>
              </w:rPr>
              <w:t xml:space="preserve"> support </w:t>
            </w:r>
          </w:p>
          <w:p w:rsidR="00E1524E" w:rsidRPr="000043F2" w:rsidRDefault="0038794C" w:rsidP="00911AFB">
            <w:pPr>
              <w:spacing w:before="120" w:after="120"/>
              <w:rPr>
                <w:rFonts w:eastAsiaTheme="minorHAnsi" w:cs="Arial"/>
                <w:sz w:val="22"/>
                <w:szCs w:val="22"/>
                <w:lang w:eastAsia="en-US"/>
              </w:rPr>
            </w:pPr>
            <w:r w:rsidRPr="000043F2">
              <w:rPr>
                <w:rFonts w:eastAsiaTheme="minorHAnsi" w:cs="Arial"/>
                <w:sz w:val="22"/>
                <w:szCs w:val="22"/>
                <w:lang w:eastAsia="en-US"/>
              </w:rPr>
              <w:t>The majority of m</w:t>
            </w:r>
            <w:r w:rsidR="009E6F6D" w:rsidRPr="000043F2">
              <w:rPr>
                <w:rFonts w:eastAsiaTheme="minorHAnsi" w:cs="Arial"/>
                <w:sz w:val="22"/>
                <w:szCs w:val="22"/>
                <w:lang w:eastAsia="en-US"/>
              </w:rPr>
              <w:t xml:space="preserve">embers of </w:t>
            </w:r>
            <w:r w:rsidR="00396116">
              <w:rPr>
                <w:rFonts w:eastAsiaTheme="minorHAnsi" w:cs="Arial"/>
                <w:sz w:val="22"/>
                <w:szCs w:val="22"/>
                <w:lang w:eastAsia="en-US"/>
              </w:rPr>
              <w:t xml:space="preserve">the </w:t>
            </w:r>
            <w:r w:rsidR="005E30CB" w:rsidRPr="000043F2">
              <w:rPr>
                <w:rFonts w:eastAsiaTheme="minorHAnsi" w:cs="Arial"/>
                <w:sz w:val="22"/>
                <w:szCs w:val="22"/>
                <w:lang w:eastAsia="en-US"/>
              </w:rPr>
              <w:t>NSCP Adv</w:t>
            </w:r>
            <w:r w:rsidR="009E6F6D" w:rsidRPr="000043F2">
              <w:rPr>
                <w:rFonts w:eastAsiaTheme="minorHAnsi" w:cs="Arial"/>
                <w:sz w:val="22"/>
                <w:szCs w:val="22"/>
                <w:lang w:eastAsia="en-US"/>
              </w:rPr>
              <w:t xml:space="preserve">isory Group present </w:t>
            </w:r>
            <w:r w:rsidR="0075572E" w:rsidRPr="000043F2">
              <w:rPr>
                <w:rFonts w:eastAsiaTheme="minorHAnsi" w:cs="Arial"/>
                <w:sz w:val="22"/>
                <w:szCs w:val="22"/>
                <w:lang w:eastAsia="en-US"/>
              </w:rPr>
              <w:t>at</w:t>
            </w:r>
            <w:r w:rsidRPr="000043F2">
              <w:rPr>
                <w:rFonts w:eastAsiaTheme="minorHAnsi" w:cs="Arial"/>
                <w:sz w:val="22"/>
                <w:szCs w:val="22"/>
                <w:lang w:eastAsia="en-US"/>
              </w:rPr>
              <w:t xml:space="preserve"> </w:t>
            </w:r>
            <w:r w:rsidR="009E6F6D" w:rsidRPr="000043F2">
              <w:rPr>
                <w:rFonts w:eastAsiaTheme="minorHAnsi" w:cs="Arial"/>
                <w:sz w:val="22"/>
                <w:szCs w:val="22"/>
                <w:lang w:eastAsia="en-US"/>
              </w:rPr>
              <w:t>their most rec</w:t>
            </w:r>
            <w:r w:rsidR="00B5676B" w:rsidRPr="000043F2">
              <w:rPr>
                <w:rFonts w:eastAsiaTheme="minorHAnsi" w:cs="Arial"/>
                <w:sz w:val="22"/>
                <w:szCs w:val="22"/>
                <w:lang w:eastAsia="en-US"/>
              </w:rPr>
              <w:t xml:space="preserve">ent </w:t>
            </w:r>
            <w:r w:rsidR="009E6F6D" w:rsidRPr="000043F2">
              <w:rPr>
                <w:rFonts w:eastAsiaTheme="minorHAnsi" w:cs="Arial"/>
                <w:sz w:val="22"/>
                <w:szCs w:val="22"/>
                <w:lang w:eastAsia="en-US"/>
              </w:rPr>
              <w:t xml:space="preserve">meeting </w:t>
            </w:r>
            <w:r w:rsidR="00B5676B" w:rsidRPr="000043F2">
              <w:rPr>
                <w:rFonts w:eastAsiaTheme="minorHAnsi" w:cs="Arial"/>
                <w:sz w:val="22"/>
                <w:szCs w:val="22"/>
                <w:lang w:eastAsia="en-US"/>
              </w:rPr>
              <w:t>were</w:t>
            </w:r>
            <w:r w:rsidR="009E6F6D" w:rsidRPr="000043F2">
              <w:rPr>
                <w:rFonts w:eastAsiaTheme="minorHAnsi" w:cs="Arial"/>
                <w:sz w:val="22"/>
                <w:szCs w:val="22"/>
                <w:lang w:eastAsia="en-US"/>
              </w:rPr>
              <w:t xml:space="preserve"> of the firm view that women under 25 should not be screened. However</w:t>
            </w:r>
            <w:r w:rsidR="00B5676B" w:rsidRPr="000043F2">
              <w:rPr>
                <w:rFonts w:eastAsiaTheme="minorHAnsi" w:cs="Arial"/>
                <w:sz w:val="22"/>
                <w:szCs w:val="22"/>
                <w:lang w:eastAsia="en-US"/>
              </w:rPr>
              <w:t xml:space="preserve">, </w:t>
            </w:r>
            <w:r w:rsidR="009E6F6D" w:rsidRPr="000043F2">
              <w:rPr>
                <w:rFonts w:eastAsiaTheme="minorHAnsi" w:cs="Arial"/>
                <w:sz w:val="22"/>
                <w:szCs w:val="22"/>
                <w:lang w:eastAsia="en-US"/>
              </w:rPr>
              <w:t xml:space="preserve">two </w:t>
            </w:r>
            <w:r w:rsidR="00E1524E" w:rsidRPr="000043F2">
              <w:rPr>
                <w:rFonts w:eastAsiaTheme="minorHAnsi" w:cs="Arial"/>
                <w:sz w:val="22"/>
                <w:szCs w:val="22"/>
                <w:lang w:eastAsia="en-US"/>
              </w:rPr>
              <w:t>G</w:t>
            </w:r>
            <w:r w:rsidRPr="000043F2">
              <w:rPr>
                <w:rFonts w:eastAsiaTheme="minorHAnsi" w:cs="Arial"/>
                <w:sz w:val="22"/>
                <w:szCs w:val="22"/>
                <w:lang w:eastAsia="en-US"/>
              </w:rPr>
              <w:t xml:space="preserve">roup </w:t>
            </w:r>
            <w:r w:rsidR="009E6F6D" w:rsidRPr="000043F2">
              <w:rPr>
                <w:rFonts w:eastAsiaTheme="minorHAnsi" w:cs="Arial"/>
                <w:sz w:val="22"/>
                <w:szCs w:val="22"/>
                <w:lang w:eastAsia="en-US"/>
              </w:rPr>
              <w:t>members adamantly h</w:t>
            </w:r>
            <w:r w:rsidRPr="000043F2">
              <w:rPr>
                <w:rFonts w:eastAsiaTheme="minorHAnsi" w:cs="Arial"/>
                <w:sz w:val="22"/>
                <w:szCs w:val="22"/>
                <w:lang w:eastAsia="en-US"/>
              </w:rPr>
              <w:t xml:space="preserve">eld </w:t>
            </w:r>
            <w:r w:rsidR="0075572E" w:rsidRPr="000043F2">
              <w:rPr>
                <w:rFonts w:eastAsiaTheme="minorHAnsi" w:cs="Arial"/>
                <w:sz w:val="22"/>
                <w:szCs w:val="22"/>
                <w:lang w:eastAsia="en-US"/>
              </w:rPr>
              <w:t xml:space="preserve">an </w:t>
            </w:r>
            <w:r w:rsidR="009E6F6D" w:rsidRPr="000043F2">
              <w:rPr>
                <w:rFonts w:eastAsiaTheme="minorHAnsi" w:cs="Arial"/>
                <w:sz w:val="22"/>
                <w:szCs w:val="22"/>
                <w:lang w:eastAsia="en-US"/>
              </w:rPr>
              <w:t>opposing</w:t>
            </w:r>
            <w:r w:rsidR="0075572E" w:rsidRPr="000043F2">
              <w:rPr>
                <w:rFonts w:eastAsiaTheme="minorHAnsi" w:cs="Arial"/>
                <w:sz w:val="22"/>
                <w:szCs w:val="22"/>
                <w:lang w:eastAsia="en-US"/>
              </w:rPr>
              <w:t xml:space="preserve"> </w:t>
            </w:r>
            <w:r w:rsidR="009E6F6D" w:rsidRPr="000043F2">
              <w:rPr>
                <w:rFonts w:eastAsiaTheme="minorHAnsi" w:cs="Arial"/>
                <w:sz w:val="22"/>
                <w:szCs w:val="22"/>
                <w:lang w:eastAsia="en-US"/>
              </w:rPr>
              <w:t>view</w:t>
            </w:r>
            <w:r w:rsidRPr="000043F2">
              <w:rPr>
                <w:rFonts w:eastAsiaTheme="minorHAnsi" w:cs="Arial"/>
                <w:sz w:val="22"/>
                <w:szCs w:val="22"/>
                <w:lang w:eastAsia="en-US"/>
              </w:rPr>
              <w:t xml:space="preserve">; one </w:t>
            </w:r>
            <w:r w:rsidR="009E6F6D" w:rsidRPr="000043F2">
              <w:rPr>
                <w:rFonts w:eastAsiaTheme="minorHAnsi" w:cs="Arial"/>
                <w:sz w:val="22"/>
                <w:szCs w:val="22"/>
                <w:lang w:eastAsia="en-US"/>
              </w:rPr>
              <w:t xml:space="preserve">a pathologist </w:t>
            </w:r>
            <w:r w:rsidR="00B5676B" w:rsidRPr="000043F2">
              <w:rPr>
                <w:rFonts w:eastAsiaTheme="minorHAnsi" w:cs="Arial"/>
                <w:sz w:val="22"/>
                <w:szCs w:val="22"/>
                <w:lang w:eastAsia="en-US"/>
              </w:rPr>
              <w:t xml:space="preserve">and </w:t>
            </w:r>
            <w:r w:rsidRPr="000043F2">
              <w:rPr>
                <w:rFonts w:eastAsiaTheme="minorHAnsi" w:cs="Arial"/>
                <w:sz w:val="22"/>
                <w:szCs w:val="22"/>
                <w:lang w:eastAsia="en-US"/>
              </w:rPr>
              <w:t xml:space="preserve">the other </w:t>
            </w:r>
            <w:r w:rsidR="00B5676B" w:rsidRPr="000043F2">
              <w:rPr>
                <w:rFonts w:eastAsiaTheme="minorHAnsi" w:cs="Arial"/>
                <w:sz w:val="22"/>
                <w:szCs w:val="22"/>
                <w:lang w:eastAsia="en-US"/>
              </w:rPr>
              <w:t>a representative from the Women’s Health Action Group</w:t>
            </w:r>
            <w:r w:rsidRPr="000043F2">
              <w:rPr>
                <w:rFonts w:eastAsiaTheme="minorHAnsi" w:cs="Arial"/>
                <w:sz w:val="22"/>
                <w:szCs w:val="22"/>
                <w:lang w:eastAsia="en-US"/>
              </w:rPr>
              <w:t xml:space="preserve">, </w:t>
            </w:r>
            <w:r w:rsidR="00396116">
              <w:rPr>
                <w:rFonts w:eastAsiaTheme="minorHAnsi" w:cs="Arial"/>
                <w:sz w:val="22"/>
                <w:szCs w:val="22"/>
                <w:lang w:eastAsia="en-US"/>
              </w:rPr>
              <w:t xml:space="preserve">with </w:t>
            </w:r>
            <w:r w:rsidR="00DF15FE">
              <w:rPr>
                <w:rFonts w:eastAsiaTheme="minorHAnsi" w:cs="Arial"/>
                <w:sz w:val="22"/>
                <w:szCs w:val="22"/>
                <w:lang w:eastAsia="en-US"/>
              </w:rPr>
              <w:t xml:space="preserve">both </w:t>
            </w:r>
            <w:r w:rsidR="00B5676B" w:rsidRPr="000043F2">
              <w:rPr>
                <w:rFonts w:eastAsiaTheme="minorHAnsi" w:cs="Arial"/>
                <w:sz w:val="22"/>
                <w:szCs w:val="22"/>
                <w:lang w:eastAsia="en-US"/>
              </w:rPr>
              <w:t>also m</w:t>
            </w:r>
            <w:r w:rsidR="009E6F6D" w:rsidRPr="000043F2">
              <w:rPr>
                <w:rFonts w:eastAsiaTheme="minorHAnsi" w:cs="Arial"/>
                <w:sz w:val="22"/>
                <w:szCs w:val="22"/>
                <w:lang w:eastAsia="en-US"/>
              </w:rPr>
              <w:t>a</w:t>
            </w:r>
            <w:r w:rsidR="00396116">
              <w:rPr>
                <w:rFonts w:eastAsiaTheme="minorHAnsi" w:cs="Arial"/>
                <w:sz w:val="22"/>
                <w:szCs w:val="22"/>
                <w:lang w:eastAsia="en-US"/>
              </w:rPr>
              <w:t xml:space="preserve">king </w:t>
            </w:r>
            <w:r w:rsidR="009E6F6D" w:rsidRPr="000043F2">
              <w:rPr>
                <w:rFonts w:eastAsiaTheme="minorHAnsi" w:cs="Arial"/>
                <w:sz w:val="22"/>
                <w:szCs w:val="22"/>
                <w:lang w:eastAsia="en-US"/>
              </w:rPr>
              <w:t>formal submission</w:t>
            </w:r>
            <w:r w:rsidR="00B5676B" w:rsidRPr="000043F2">
              <w:rPr>
                <w:rFonts w:eastAsiaTheme="minorHAnsi" w:cs="Arial"/>
                <w:sz w:val="22"/>
                <w:szCs w:val="22"/>
                <w:lang w:eastAsia="en-US"/>
              </w:rPr>
              <w:t>s</w:t>
            </w:r>
            <w:r w:rsidR="009E6F6D" w:rsidRPr="000043F2">
              <w:rPr>
                <w:rFonts w:eastAsiaTheme="minorHAnsi" w:cs="Arial"/>
                <w:sz w:val="22"/>
                <w:szCs w:val="22"/>
                <w:lang w:eastAsia="en-US"/>
              </w:rPr>
              <w:t xml:space="preserve"> </w:t>
            </w:r>
            <w:r w:rsidR="0075572E" w:rsidRPr="000043F2">
              <w:rPr>
                <w:rFonts w:eastAsiaTheme="minorHAnsi" w:cs="Arial"/>
                <w:sz w:val="22"/>
                <w:szCs w:val="22"/>
                <w:lang w:eastAsia="en-US"/>
              </w:rPr>
              <w:t>to th</w:t>
            </w:r>
            <w:r w:rsidR="00DF15FE">
              <w:rPr>
                <w:rFonts w:eastAsiaTheme="minorHAnsi" w:cs="Arial"/>
                <w:sz w:val="22"/>
                <w:szCs w:val="22"/>
                <w:lang w:eastAsia="en-US"/>
              </w:rPr>
              <w:t>at</w:t>
            </w:r>
            <w:r w:rsidR="0075572E" w:rsidRPr="000043F2">
              <w:rPr>
                <w:rFonts w:eastAsiaTheme="minorHAnsi" w:cs="Arial"/>
                <w:sz w:val="22"/>
                <w:szCs w:val="22"/>
                <w:lang w:eastAsia="en-US"/>
              </w:rPr>
              <w:t xml:space="preserve"> effect </w:t>
            </w:r>
            <w:r w:rsidR="00DF15FE">
              <w:rPr>
                <w:rFonts w:eastAsiaTheme="minorHAnsi" w:cs="Arial"/>
                <w:sz w:val="22"/>
                <w:szCs w:val="22"/>
                <w:lang w:eastAsia="en-US"/>
              </w:rPr>
              <w:t xml:space="preserve">as part of </w:t>
            </w:r>
            <w:r w:rsidR="009E6F6D" w:rsidRPr="000043F2">
              <w:rPr>
                <w:rFonts w:eastAsiaTheme="minorHAnsi" w:cs="Arial"/>
                <w:sz w:val="22"/>
                <w:szCs w:val="22"/>
                <w:lang w:eastAsia="en-US"/>
              </w:rPr>
              <w:t>public consultation</w:t>
            </w:r>
            <w:r w:rsidR="00B5676B" w:rsidRPr="000043F2">
              <w:rPr>
                <w:rFonts w:eastAsiaTheme="minorHAnsi" w:cs="Arial"/>
                <w:sz w:val="22"/>
                <w:szCs w:val="22"/>
                <w:lang w:eastAsia="en-US"/>
              </w:rPr>
              <w:t>.</w:t>
            </w:r>
            <w:r w:rsidR="009E6F6D" w:rsidRPr="000043F2">
              <w:rPr>
                <w:rFonts w:eastAsiaTheme="minorHAnsi" w:cs="Arial"/>
                <w:sz w:val="22"/>
                <w:szCs w:val="22"/>
                <w:lang w:eastAsia="en-US"/>
              </w:rPr>
              <w:t xml:space="preserve"> </w:t>
            </w:r>
          </w:p>
          <w:p w:rsidR="00751DDA" w:rsidRPr="000043F2" w:rsidRDefault="0038794C"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t>The Group wanted</w:t>
            </w:r>
            <w:r w:rsidR="00E1524E" w:rsidRPr="000043F2">
              <w:rPr>
                <w:rFonts w:eastAsiaTheme="minorHAnsi" w:cs="Arial"/>
                <w:sz w:val="22"/>
                <w:szCs w:val="22"/>
                <w:lang w:eastAsia="en-US"/>
              </w:rPr>
              <w:t xml:space="preserve"> </w:t>
            </w:r>
            <w:r w:rsidRPr="000043F2">
              <w:rPr>
                <w:rFonts w:eastAsiaTheme="minorHAnsi" w:cs="Arial"/>
                <w:sz w:val="22"/>
                <w:szCs w:val="22"/>
                <w:lang w:eastAsia="en-US"/>
              </w:rPr>
              <w:t xml:space="preserve">the </w:t>
            </w:r>
            <w:r w:rsidR="00E1524E" w:rsidRPr="000043F2">
              <w:rPr>
                <w:rFonts w:eastAsiaTheme="minorHAnsi" w:cs="Arial"/>
                <w:sz w:val="22"/>
                <w:szCs w:val="22"/>
                <w:lang w:eastAsia="en-US"/>
              </w:rPr>
              <w:t xml:space="preserve">wording for </w:t>
            </w:r>
            <w:r w:rsidR="00396116">
              <w:rPr>
                <w:rFonts w:eastAsiaTheme="minorHAnsi" w:cs="Arial"/>
                <w:sz w:val="22"/>
                <w:szCs w:val="22"/>
                <w:lang w:eastAsia="en-US"/>
              </w:rPr>
              <w:t>r</w:t>
            </w:r>
            <w:r w:rsidR="00E1524E" w:rsidRPr="000043F2">
              <w:rPr>
                <w:rFonts w:eastAsiaTheme="minorHAnsi" w:cs="Arial"/>
                <w:sz w:val="22"/>
                <w:szCs w:val="22"/>
                <w:lang w:eastAsia="en-US"/>
              </w:rPr>
              <w:t xml:space="preserve">ecommendation </w:t>
            </w:r>
            <w:r w:rsidR="00F75C8C">
              <w:rPr>
                <w:rFonts w:eastAsiaTheme="minorHAnsi" w:cs="Arial"/>
                <w:sz w:val="22"/>
                <w:szCs w:val="22"/>
                <w:lang w:eastAsia="en-US"/>
              </w:rPr>
              <w:t>four</w:t>
            </w:r>
            <w:r w:rsidR="00E1524E" w:rsidRPr="000043F2">
              <w:rPr>
                <w:rFonts w:eastAsiaTheme="minorHAnsi" w:cs="Arial"/>
                <w:sz w:val="22"/>
                <w:szCs w:val="22"/>
                <w:lang w:eastAsia="en-US"/>
              </w:rPr>
              <w:t xml:space="preserve"> changed </w:t>
            </w:r>
            <w:r w:rsidR="0075572E" w:rsidRPr="000043F2">
              <w:rPr>
                <w:rFonts w:eastAsiaTheme="minorHAnsi" w:cs="Arial"/>
                <w:sz w:val="22"/>
                <w:szCs w:val="22"/>
                <w:lang w:eastAsia="en-US"/>
              </w:rPr>
              <w:t xml:space="preserve">from </w:t>
            </w:r>
            <w:r w:rsidR="00E1524E" w:rsidRPr="000043F2">
              <w:rPr>
                <w:rFonts w:eastAsiaTheme="minorHAnsi" w:cs="Arial"/>
                <w:sz w:val="22"/>
                <w:szCs w:val="22"/>
                <w:lang w:eastAsia="en-US"/>
              </w:rPr>
              <w:t>“</w:t>
            </w:r>
            <w:r w:rsidR="0075572E" w:rsidRPr="000043F2">
              <w:rPr>
                <w:rFonts w:eastAsiaTheme="minorHAnsi" w:cs="Arial"/>
                <w:sz w:val="22"/>
                <w:szCs w:val="22"/>
                <w:lang w:eastAsia="en-US"/>
              </w:rPr>
              <w:t>…</w:t>
            </w:r>
            <w:r w:rsidR="00E1524E" w:rsidRPr="00033659">
              <w:rPr>
                <w:rFonts w:eastAsiaTheme="minorHAnsi" w:cs="Arial"/>
                <w:i/>
                <w:sz w:val="22"/>
                <w:szCs w:val="22"/>
                <w:lang w:eastAsia="en-US"/>
              </w:rPr>
              <w:t xml:space="preserve">the NCSP will further assess the harms and benefit of </w:t>
            </w:r>
            <w:r w:rsidR="0075572E" w:rsidRPr="00033659">
              <w:rPr>
                <w:rFonts w:eastAsiaTheme="minorHAnsi" w:cs="Arial"/>
                <w:i/>
                <w:sz w:val="22"/>
                <w:szCs w:val="22"/>
                <w:lang w:eastAsia="en-US"/>
              </w:rPr>
              <w:t>raising the screening starting age to 25 years age</w:t>
            </w:r>
            <w:r w:rsidR="0075572E" w:rsidRPr="000043F2">
              <w:rPr>
                <w:rFonts w:eastAsiaTheme="minorHAnsi" w:cs="Arial"/>
                <w:i/>
                <w:sz w:val="22"/>
                <w:szCs w:val="22"/>
                <w:lang w:eastAsia="en-US"/>
              </w:rPr>
              <w:t>…”</w:t>
            </w:r>
            <w:r w:rsidR="00033659">
              <w:rPr>
                <w:rFonts w:eastAsiaTheme="minorHAnsi" w:cs="Arial"/>
                <w:i/>
                <w:sz w:val="22"/>
                <w:szCs w:val="22"/>
                <w:lang w:eastAsia="en-US"/>
              </w:rPr>
              <w:t xml:space="preserve"> </w:t>
            </w:r>
            <w:r w:rsidR="0075572E" w:rsidRPr="000043F2">
              <w:rPr>
                <w:rFonts w:eastAsiaTheme="minorHAnsi" w:cs="Arial"/>
                <w:sz w:val="22"/>
                <w:szCs w:val="22"/>
                <w:lang w:eastAsia="en-US"/>
              </w:rPr>
              <w:t>to “</w:t>
            </w:r>
            <w:r w:rsidR="00033659">
              <w:rPr>
                <w:rFonts w:eastAsiaTheme="minorHAnsi" w:cs="Arial"/>
                <w:sz w:val="22"/>
                <w:szCs w:val="22"/>
                <w:lang w:eastAsia="en-US"/>
              </w:rPr>
              <w:t>…</w:t>
            </w:r>
            <w:r w:rsidR="0075572E" w:rsidRPr="00033659">
              <w:rPr>
                <w:rFonts w:eastAsiaTheme="minorHAnsi" w:cs="Arial"/>
                <w:i/>
                <w:sz w:val="22"/>
                <w:szCs w:val="22"/>
                <w:lang w:eastAsia="en-US"/>
              </w:rPr>
              <w:t xml:space="preserve">the NCSP will further assess the harms and benefit of </w:t>
            </w:r>
            <w:r w:rsidR="00E1524E" w:rsidRPr="00033659">
              <w:rPr>
                <w:rFonts w:eastAsiaTheme="minorHAnsi" w:cs="Arial"/>
                <w:i/>
                <w:sz w:val="22"/>
                <w:szCs w:val="22"/>
                <w:lang w:eastAsia="en-US"/>
              </w:rPr>
              <w:t>maintaining LBC screening in the 20-24 year age group</w:t>
            </w:r>
            <w:r w:rsidR="00E1524E" w:rsidRPr="000043F2">
              <w:rPr>
                <w:rFonts w:eastAsiaTheme="minorHAnsi" w:cs="Arial"/>
                <w:sz w:val="22"/>
                <w:szCs w:val="22"/>
                <w:lang w:eastAsia="en-US"/>
              </w:rPr>
              <w:t>…</w:t>
            </w:r>
            <w:r w:rsidR="0075572E" w:rsidRPr="000043F2">
              <w:rPr>
                <w:rFonts w:eastAsiaTheme="minorHAnsi" w:cs="Arial"/>
                <w:sz w:val="22"/>
                <w:szCs w:val="22"/>
                <w:lang w:eastAsia="en-US"/>
              </w:rPr>
              <w:t>”</w:t>
            </w:r>
            <w:r w:rsidRPr="000043F2">
              <w:rPr>
                <w:rFonts w:eastAsiaTheme="minorHAnsi" w:cs="Arial"/>
                <w:sz w:val="22"/>
                <w:szCs w:val="22"/>
                <w:lang w:eastAsia="en-US"/>
              </w:rPr>
              <w:t xml:space="preserve"> </w:t>
            </w:r>
          </w:p>
          <w:p w:rsidR="00A22D9D" w:rsidRPr="000043F2" w:rsidRDefault="0038794C" w:rsidP="00911AFB">
            <w:pPr>
              <w:spacing w:before="120" w:after="120"/>
              <w:rPr>
                <w:rFonts w:eastAsiaTheme="minorHAnsi" w:cs="Arial"/>
                <w:i/>
                <w:sz w:val="22"/>
                <w:szCs w:val="22"/>
                <w:lang w:eastAsia="en-US"/>
              </w:rPr>
            </w:pPr>
            <w:r w:rsidRPr="000043F2">
              <w:rPr>
                <w:rFonts w:eastAsiaTheme="minorHAnsi" w:cs="Arial"/>
                <w:i/>
                <w:sz w:val="22"/>
                <w:szCs w:val="22"/>
                <w:lang w:eastAsia="en-US"/>
              </w:rPr>
              <w:t xml:space="preserve">NCSP </w:t>
            </w:r>
            <w:r w:rsidR="00B5676B" w:rsidRPr="000043F2">
              <w:rPr>
                <w:rFonts w:eastAsiaTheme="minorHAnsi" w:cs="Arial"/>
                <w:i/>
                <w:sz w:val="22"/>
                <w:szCs w:val="22"/>
                <w:lang w:eastAsia="en-US"/>
              </w:rPr>
              <w:t xml:space="preserve">Technical </w:t>
            </w:r>
            <w:r w:rsidR="00F75C8C">
              <w:rPr>
                <w:rFonts w:eastAsiaTheme="minorHAnsi" w:cs="Arial"/>
                <w:i/>
                <w:sz w:val="22"/>
                <w:szCs w:val="22"/>
                <w:lang w:eastAsia="en-US"/>
              </w:rPr>
              <w:t xml:space="preserve">Reference </w:t>
            </w:r>
            <w:r w:rsidR="00B5676B" w:rsidRPr="000043F2">
              <w:rPr>
                <w:rFonts w:eastAsiaTheme="minorHAnsi" w:cs="Arial"/>
                <w:i/>
                <w:sz w:val="22"/>
                <w:szCs w:val="22"/>
                <w:lang w:eastAsia="en-US"/>
              </w:rPr>
              <w:t xml:space="preserve">Group </w:t>
            </w:r>
            <w:r w:rsidRPr="000043F2">
              <w:rPr>
                <w:rFonts w:eastAsiaTheme="minorHAnsi" w:cs="Arial"/>
                <w:i/>
                <w:sz w:val="22"/>
                <w:szCs w:val="22"/>
                <w:lang w:eastAsia="en-US"/>
              </w:rPr>
              <w:t>(TRG)</w:t>
            </w:r>
            <w:r w:rsidR="00A27A95" w:rsidRPr="000043F2">
              <w:rPr>
                <w:rFonts w:eastAsiaTheme="minorHAnsi" w:cs="Arial"/>
                <w:i/>
                <w:sz w:val="22"/>
                <w:szCs w:val="22"/>
                <w:lang w:eastAsia="en-US"/>
              </w:rPr>
              <w:t xml:space="preserve"> support </w:t>
            </w:r>
          </w:p>
          <w:p w:rsidR="00B5676B" w:rsidRPr="000043F2" w:rsidRDefault="0038794C" w:rsidP="00911AFB">
            <w:pPr>
              <w:spacing w:before="120" w:after="120"/>
              <w:rPr>
                <w:rFonts w:eastAsiaTheme="minorHAnsi" w:cs="Arial"/>
                <w:sz w:val="22"/>
                <w:szCs w:val="22"/>
                <w:lang w:eastAsia="en-US"/>
              </w:rPr>
            </w:pPr>
            <w:r w:rsidRPr="000043F2">
              <w:rPr>
                <w:rFonts w:eastAsiaTheme="minorHAnsi" w:cs="Arial"/>
                <w:sz w:val="22"/>
                <w:szCs w:val="22"/>
                <w:lang w:eastAsia="en-US"/>
              </w:rPr>
              <w:t xml:space="preserve">The TRG </w:t>
            </w:r>
            <w:r w:rsidR="00B5676B" w:rsidRPr="000043F2">
              <w:rPr>
                <w:rFonts w:eastAsiaTheme="minorHAnsi" w:cs="Arial"/>
                <w:sz w:val="22"/>
                <w:szCs w:val="22"/>
                <w:lang w:eastAsia="en-US"/>
              </w:rPr>
              <w:t>supports</w:t>
            </w:r>
            <w:r w:rsidRPr="000043F2">
              <w:rPr>
                <w:rFonts w:eastAsiaTheme="minorHAnsi" w:cs="Arial"/>
                <w:sz w:val="22"/>
                <w:szCs w:val="22"/>
                <w:lang w:eastAsia="en-US"/>
              </w:rPr>
              <w:t xml:space="preserve"> the recommendations to move the primary HPV screening, along</w:t>
            </w:r>
            <w:r w:rsidR="0075572E" w:rsidRPr="000043F2">
              <w:rPr>
                <w:rFonts w:eastAsiaTheme="minorHAnsi" w:cs="Arial"/>
                <w:sz w:val="22"/>
                <w:szCs w:val="22"/>
                <w:lang w:eastAsia="en-US"/>
              </w:rPr>
              <w:t xml:space="preserve"> with </w:t>
            </w:r>
            <w:r w:rsidRPr="000043F2">
              <w:rPr>
                <w:rFonts w:eastAsiaTheme="minorHAnsi" w:cs="Arial"/>
                <w:sz w:val="22"/>
                <w:szCs w:val="22"/>
                <w:lang w:eastAsia="en-US"/>
              </w:rPr>
              <w:t xml:space="preserve">further consideration of maintaining cytology screening in the 20-24 year age group. </w:t>
            </w:r>
          </w:p>
          <w:p w:rsidR="00A22D9D" w:rsidRPr="000043F2" w:rsidRDefault="0038794C" w:rsidP="00911AFB">
            <w:pPr>
              <w:spacing w:before="120" w:after="120"/>
              <w:rPr>
                <w:rFonts w:eastAsiaTheme="minorHAnsi" w:cs="Arial"/>
                <w:i/>
                <w:sz w:val="22"/>
                <w:szCs w:val="22"/>
                <w:lang w:eastAsia="en-US"/>
              </w:rPr>
            </w:pPr>
            <w:r w:rsidRPr="000043F2">
              <w:rPr>
                <w:rFonts w:eastAsiaTheme="minorHAnsi" w:cs="Arial"/>
                <w:i/>
                <w:sz w:val="22"/>
                <w:szCs w:val="22"/>
                <w:lang w:eastAsia="en-US"/>
              </w:rPr>
              <w:t xml:space="preserve">NCSP </w:t>
            </w:r>
            <w:r w:rsidR="00B5676B" w:rsidRPr="000043F2">
              <w:rPr>
                <w:rFonts w:eastAsiaTheme="minorHAnsi" w:cs="Arial"/>
                <w:i/>
                <w:sz w:val="22"/>
                <w:szCs w:val="22"/>
                <w:lang w:eastAsia="en-US"/>
              </w:rPr>
              <w:t>M</w:t>
            </w:r>
            <w:r w:rsidR="00AD762F">
              <w:rPr>
                <w:rFonts w:eastAsiaTheme="minorHAnsi" w:cs="Arial"/>
                <w:i/>
                <w:sz w:val="22"/>
                <w:szCs w:val="22"/>
                <w:lang w:eastAsia="en-US"/>
              </w:rPr>
              <w:t>ā</w:t>
            </w:r>
            <w:r w:rsidRPr="000043F2">
              <w:rPr>
                <w:rFonts w:eastAsiaTheme="minorHAnsi" w:cs="Arial"/>
                <w:i/>
                <w:sz w:val="22"/>
                <w:szCs w:val="22"/>
                <w:lang w:eastAsia="en-US"/>
              </w:rPr>
              <w:t>ori Monitoring &amp; Equity Group (</w:t>
            </w:r>
            <w:r w:rsidR="00B5676B" w:rsidRPr="000043F2">
              <w:rPr>
                <w:rFonts w:eastAsiaTheme="minorHAnsi" w:cs="Arial"/>
                <w:i/>
                <w:sz w:val="22"/>
                <w:szCs w:val="22"/>
                <w:lang w:eastAsia="en-US"/>
              </w:rPr>
              <w:t>M</w:t>
            </w:r>
            <w:r w:rsidRPr="000043F2">
              <w:rPr>
                <w:rFonts w:eastAsiaTheme="minorHAnsi" w:cs="Arial"/>
                <w:i/>
                <w:sz w:val="22"/>
                <w:szCs w:val="22"/>
                <w:lang w:eastAsia="en-US"/>
              </w:rPr>
              <w:t>M</w:t>
            </w:r>
            <w:r w:rsidR="00B5676B" w:rsidRPr="000043F2">
              <w:rPr>
                <w:rFonts w:eastAsiaTheme="minorHAnsi" w:cs="Arial"/>
                <w:i/>
                <w:sz w:val="22"/>
                <w:szCs w:val="22"/>
                <w:lang w:eastAsia="en-US"/>
              </w:rPr>
              <w:t>EG</w:t>
            </w:r>
            <w:r w:rsidRPr="000043F2">
              <w:rPr>
                <w:rFonts w:eastAsiaTheme="minorHAnsi" w:cs="Arial"/>
                <w:i/>
                <w:sz w:val="22"/>
                <w:szCs w:val="22"/>
                <w:lang w:eastAsia="en-US"/>
              </w:rPr>
              <w:t>)</w:t>
            </w:r>
            <w:r w:rsidR="00AD762F">
              <w:rPr>
                <w:rFonts w:eastAsiaTheme="minorHAnsi" w:cs="Arial"/>
                <w:i/>
                <w:sz w:val="22"/>
                <w:szCs w:val="22"/>
                <w:lang w:eastAsia="en-US"/>
              </w:rPr>
              <w:t xml:space="preserve"> </w:t>
            </w:r>
            <w:r w:rsidR="00A27A95" w:rsidRPr="000043F2">
              <w:rPr>
                <w:rFonts w:eastAsiaTheme="minorHAnsi" w:cs="Arial"/>
                <w:i/>
                <w:sz w:val="22"/>
                <w:szCs w:val="22"/>
                <w:lang w:eastAsia="en-US"/>
              </w:rPr>
              <w:t>support</w:t>
            </w:r>
            <w:r w:rsidR="00B5676B" w:rsidRPr="000043F2">
              <w:rPr>
                <w:rFonts w:eastAsiaTheme="minorHAnsi" w:cs="Arial"/>
                <w:i/>
                <w:sz w:val="22"/>
                <w:szCs w:val="22"/>
                <w:lang w:eastAsia="en-US"/>
              </w:rPr>
              <w:t xml:space="preserve"> </w:t>
            </w:r>
          </w:p>
          <w:p w:rsidR="00B5676B" w:rsidRPr="000043F2" w:rsidRDefault="0038794C" w:rsidP="00911AFB">
            <w:pPr>
              <w:spacing w:before="120" w:after="120"/>
              <w:rPr>
                <w:rFonts w:eastAsiaTheme="minorHAnsi" w:cs="Arial"/>
                <w:sz w:val="22"/>
                <w:szCs w:val="22"/>
                <w:lang w:eastAsia="en-US"/>
              </w:rPr>
            </w:pPr>
            <w:r w:rsidRPr="000043F2">
              <w:rPr>
                <w:rFonts w:eastAsiaTheme="minorHAnsi" w:cs="Arial"/>
                <w:sz w:val="22"/>
                <w:szCs w:val="22"/>
                <w:lang w:eastAsia="en-US"/>
              </w:rPr>
              <w:t xml:space="preserve">MMEG </w:t>
            </w:r>
            <w:r w:rsidR="00B5676B" w:rsidRPr="000043F2">
              <w:rPr>
                <w:rFonts w:eastAsiaTheme="minorHAnsi" w:cs="Arial"/>
                <w:sz w:val="22"/>
                <w:szCs w:val="22"/>
                <w:lang w:eastAsia="en-US"/>
              </w:rPr>
              <w:t xml:space="preserve">supports </w:t>
            </w:r>
            <w:r w:rsidRPr="000043F2">
              <w:rPr>
                <w:rFonts w:eastAsiaTheme="minorHAnsi" w:cs="Arial"/>
                <w:sz w:val="22"/>
                <w:szCs w:val="22"/>
                <w:lang w:eastAsia="en-US"/>
              </w:rPr>
              <w:t xml:space="preserve">the recommendations, </w:t>
            </w:r>
            <w:r w:rsidR="00E1524E" w:rsidRPr="00DF15FE">
              <w:rPr>
                <w:rFonts w:eastAsiaTheme="minorHAnsi" w:cs="Arial"/>
                <w:sz w:val="22"/>
                <w:szCs w:val="22"/>
                <w:lang w:eastAsia="en-US"/>
              </w:rPr>
              <w:t xml:space="preserve">contingent </w:t>
            </w:r>
            <w:r w:rsidR="00A1744B" w:rsidRPr="00DF15FE">
              <w:rPr>
                <w:rFonts w:eastAsiaTheme="minorHAnsi" w:cs="Arial"/>
                <w:sz w:val="22"/>
                <w:szCs w:val="22"/>
                <w:lang w:eastAsia="en-US"/>
              </w:rPr>
              <w:t xml:space="preserve">on the additional modelling </w:t>
            </w:r>
            <w:r w:rsidR="00AD762F">
              <w:rPr>
                <w:rFonts w:eastAsiaTheme="minorHAnsi" w:cs="Arial"/>
                <w:sz w:val="22"/>
                <w:szCs w:val="22"/>
                <w:lang w:eastAsia="en-US"/>
              </w:rPr>
              <w:t>the New South Wales (NSW) Cancer Council research group a</w:t>
            </w:r>
            <w:r w:rsidR="00A1744B" w:rsidRPr="00DF15FE">
              <w:rPr>
                <w:rFonts w:eastAsiaTheme="minorHAnsi" w:cs="Arial"/>
                <w:sz w:val="22"/>
                <w:szCs w:val="22"/>
                <w:lang w:eastAsia="en-US"/>
              </w:rPr>
              <w:t xml:space="preserve">re currently undertaking showing the change is positive for </w:t>
            </w:r>
            <w:r w:rsidR="00E1524E" w:rsidRPr="000043F2">
              <w:rPr>
                <w:rFonts w:eastAsiaTheme="minorHAnsi" w:cs="Arial"/>
                <w:sz w:val="22"/>
                <w:szCs w:val="22"/>
                <w:lang w:eastAsia="en-US"/>
              </w:rPr>
              <w:t>M</w:t>
            </w:r>
            <w:r w:rsidR="00A1744B" w:rsidRPr="000043F2">
              <w:rPr>
                <w:rFonts w:eastAsiaTheme="minorHAnsi" w:cs="Arial"/>
                <w:sz w:val="22"/>
                <w:szCs w:val="22"/>
                <w:lang w:eastAsia="en-US"/>
              </w:rPr>
              <w:t>ā</w:t>
            </w:r>
            <w:r w:rsidR="00E1524E" w:rsidRPr="000043F2">
              <w:rPr>
                <w:rFonts w:eastAsiaTheme="minorHAnsi" w:cs="Arial"/>
                <w:sz w:val="22"/>
                <w:szCs w:val="22"/>
                <w:lang w:eastAsia="en-US"/>
              </w:rPr>
              <w:t>ori</w:t>
            </w:r>
            <w:r w:rsidR="00A27A95" w:rsidRPr="000043F2">
              <w:rPr>
                <w:rFonts w:eastAsiaTheme="minorHAnsi" w:cs="Arial"/>
                <w:sz w:val="22"/>
                <w:szCs w:val="22"/>
                <w:lang w:eastAsia="en-US"/>
              </w:rPr>
              <w:t>; noting support for research around self-sampling</w:t>
            </w:r>
            <w:r w:rsidR="00C94685" w:rsidRPr="000043F2">
              <w:rPr>
                <w:rFonts w:eastAsiaTheme="minorHAnsi" w:cs="Arial"/>
                <w:sz w:val="22"/>
                <w:szCs w:val="22"/>
                <w:lang w:eastAsia="en-US"/>
              </w:rPr>
              <w:t xml:space="preserve">, some concerns re potential to miss a case in 20-24 year age group, and some hesitation re moving to </w:t>
            </w:r>
            <w:r w:rsidR="00396116">
              <w:rPr>
                <w:rFonts w:eastAsiaTheme="minorHAnsi" w:cs="Arial"/>
                <w:sz w:val="22"/>
                <w:szCs w:val="22"/>
                <w:lang w:eastAsia="en-US"/>
              </w:rPr>
              <w:t>a five</w:t>
            </w:r>
            <w:r w:rsidR="00C94685" w:rsidRPr="000043F2">
              <w:rPr>
                <w:rFonts w:eastAsiaTheme="minorHAnsi" w:cs="Arial"/>
                <w:sz w:val="22"/>
                <w:szCs w:val="22"/>
                <w:lang w:eastAsia="en-US"/>
              </w:rPr>
              <w:t xml:space="preserve"> year interval if screening is delayed further by some</w:t>
            </w:r>
            <w:r w:rsidR="00791F23" w:rsidRPr="000043F2">
              <w:rPr>
                <w:rFonts w:eastAsiaTheme="minorHAnsi" w:cs="Arial"/>
                <w:sz w:val="22"/>
                <w:szCs w:val="22"/>
                <w:lang w:eastAsia="en-US"/>
              </w:rPr>
              <w:t xml:space="preserve"> women</w:t>
            </w:r>
            <w:r w:rsidR="00C94685" w:rsidRPr="000043F2">
              <w:rPr>
                <w:rFonts w:eastAsiaTheme="minorHAnsi" w:cs="Arial"/>
                <w:sz w:val="22"/>
                <w:szCs w:val="22"/>
                <w:lang w:eastAsia="en-US"/>
              </w:rPr>
              <w:t>.</w:t>
            </w:r>
            <w:r w:rsidR="00DF15FE">
              <w:rPr>
                <w:rFonts w:eastAsiaTheme="minorHAnsi" w:cs="Arial"/>
                <w:sz w:val="22"/>
                <w:szCs w:val="22"/>
                <w:lang w:eastAsia="en-US"/>
              </w:rPr>
              <w:t xml:space="preserve"> MMEG requested a wording change around recommendation </w:t>
            </w:r>
            <w:r w:rsidR="00F75C8C">
              <w:rPr>
                <w:rFonts w:eastAsiaTheme="minorHAnsi" w:cs="Arial"/>
                <w:sz w:val="22"/>
                <w:szCs w:val="22"/>
                <w:lang w:eastAsia="en-US"/>
              </w:rPr>
              <w:t>four (as above under NCSP Advisory Group support); and also the addition of the word “patterning” to the …text related to analyses of the incidence of cervical cancer</w:t>
            </w:r>
            <w:r w:rsidR="00DF15FE">
              <w:rPr>
                <w:rFonts w:eastAsiaTheme="minorHAnsi" w:cs="Arial"/>
                <w:sz w:val="22"/>
                <w:szCs w:val="22"/>
                <w:lang w:eastAsia="en-US"/>
              </w:rPr>
              <w:t xml:space="preserve">.  </w:t>
            </w:r>
            <w:r w:rsidR="00C94685" w:rsidRPr="000043F2">
              <w:rPr>
                <w:rFonts w:eastAsiaTheme="minorHAnsi" w:cs="Arial"/>
                <w:sz w:val="22"/>
                <w:szCs w:val="22"/>
                <w:lang w:eastAsia="en-US"/>
              </w:rPr>
              <w:t xml:space="preserve"> </w:t>
            </w:r>
            <w:r w:rsidR="00E1524E" w:rsidRPr="000043F2">
              <w:rPr>
                <w:rFonts w:eastAsiaTheme="minorHAnsi" w:cs="Arial"/>
                <w:sz w:val="22"/>
                <w:szCs w:val="22"/>
                <w:lang w:eastAsia="en-US"/>
              </w:rPr>
              <w:t xml:space="preserve">  </w:t>
            </w:r>
          </w:p>
          <w:p w:rsidR="00E1524E" w:rsidRPr="000043F2" w:rsidRDefault="00A1744B" w:rsidP="00911AFB">
            <w:pPr>
              <w:spacing w:before="120" w:after="120"/>
              <w:rPr>
                <w:rFonts w:eastAsiaTheme="minorHAnsi" w:cs="Arial"/>
                <w:i/>
                <w:sz w:val="22"/>
                <w:szCs w:val="22"/>
                <w:lang w:eastAsia="en-US"/>
              </w:rPr>
            </w:pPr>
            <w:r w:rsidRPr="000043F2">
              <w:rPr>
                <w:rFonts w:eastAsiaTheme="minorHAnsi" w:cs="Arial"/>
                <w:i/>
                <w:sz w:val="22"/>
                <w:szCs w:val="22"/>
                <w:lang w:eastAsia="en-US"/>
              </w:rPr>
              <w:t>Next steps</w:t>
            </w:r>
          </w:p>
          <w:p w:rsidR="005443FE" w:rsidRPr="000043F2" w:rsidRDefault="0043621D" w:rsidP="00911AFB">
            <w:pPr>
              <w:spacing w:before="120" w:after="120"/>
              <w:rPr>
                <w:rFonts w:eastAsiaTheme="minorHAnsi" w:cs="Arial"/>
                <w:sz w:val="22"/>
                <w:szCs w:val="22"/>
                <w:lang w:eastAsia="en-US"/>
              </w:rPr>
            </w:pPr>
            <w:r w:rsidRPr="000043F2">
              <w:rPr>
                <w:rFonts w:eastAsiaTheme="minorHAnsi" w:cs="Arial"/>
                <w:sz w:val="22"/>
                <w:szCs w:val="22"/>
                <w:lang w:eastAsia="en-US"/>
              </w:rPr>
              <w:t>The NCSP Advisory Group, TRG and MMEG have reviewed the feedback from pu</w:t>
            </w:r>
            <w:r w:rsidR="00E1524E" w:rsidRPr="000043F2">
              <w:rPr>
                <w:rFonts w:eastAsiaTheme="minorHAnsi" w:cs="Arial"/>
                <w:sz w:val="22"/>
                <w:szCs w:val="22"/>
                <w:lang w:eastAsia="en-US"/>
              </w:rPr>
              <w:t>blic consultation</w:t>
            </w:r>
            <w:r w:rsidRPr="000043F2">
              <w:rPr>
                <w:rFonts w:eastAsiaTheme="minorHAnsi" w:cs="Arial"/>
                <w:sz w:val="22"/>
                <w:szCs w:val="22"/>
                <w:lang w:eastAsia="en-US"/>
              </w:rPr>
              <w:t xml:space="preserve"> and the NSU recommendations. Following </w:t>
            </w:r>
            <w:r w:rsidR="00E1524E" w:rsidRPr="000043F2">
              <w:rPr>
                <w:rFonts w:eastAsiaTheme="minorHAnsi" w:cs="Arial"/>
                <w:sz w:val="22"/>
                <w:szCs w:val="22"/>
                <w:lang w:eastAsia="en-US"/>
              </w:rPr>
              <w:t xml:space="preserve">NSAC </w:t>
            </w:r>
            <w:r w:rsidR="00A1744B" w:rsidRPr="000043F2">
              <w:rPr>
                <w:rFonts w:eastAsiaTheme="minorHAnsi" w:cs="Arial"/>
                <w:sz w:val="22"/>
                <w:szCs w:val="22"/>
                <w:lang w:eastAsia="en-US"/>
              </w:rPr>
              <w:t xml:space="preserve">endorsement </w:t>
            </w:r>
            <w:r w:rsidRPr="000043F2">
              <w:rPr>
                <w:rFonts w:eastAsiaTheme="minorHAnsi" w:cs="Arial"/>
                <w:sz w:val="22"/>
                <w:szCs w:val="22"/>
                <w:lang w:eastAsia="en-US"/>
              </w:rPr>
              <w:t xml:space="preserve">of the recommendations, the </w:t>
            </w:r>
            <w:r w:rsidR="00A1744B" w:rsidRPr="000043F2">
              <w:rPr>
                <w:rFonts w:eastAsiaTheme="minorHAnsi" w:cs="Arial"/>
                <w:sz w:val="22"/>
                <w:szCs w:val="22"/>
                <w:lang w:eastAsia="en-US"/>
              </w:rPr>
              <w:t>NSU will submit a Health Report to the Minister in December 2015</w:t>
            </w:r>
            <w:r w:rsidR="00791F23" w:rsidRPr="000043F2">
              <w:rPr>
                <w:rFonts w:eastAsiaTheme="minorHAnsi" w:cs="Arial"/>
                <w:sz w:val="22"/>
                <w:szCs w:val="22"/>
                <w:lang w:eastAsia="en-US"/>
              </w:rPr>
              <w:t>,</w:t>
            </w:r>
            <w:r w:rsidR="00A1744B" w:rsidRPr="000043F2">
              <w:rPr>
                <w:rFonts w:eastAsiaTheme="minorHAnsi" w:cs="Arial"/>
                <w:sz w:val="22"/>
                <w:szCs w:val="22"/>
                <w:lang w:eastAsia="en-US"/>
              </w:rPr>
              <w:t xml:space="preserve"> seeking approval to progress planning for implementation of primary HPV screening. </w:t>
            </w:r>
          </w:p>
          <w:p w:rsidR="009E6F6D" w:rsidRPr="000043F2" w:rsidRDefault="009D7499" w:rsidP="00911AFB">
            <w:pPr>
              <w:spacing w:before="120" w:after="120"/>
              <w:rPr>
                <w:rFonts w:eastAsiaTheme="minorHAnsi" w:cs="Arial"/>
                <w:sz w:val="22"/>
                <w:szCs w:val="22"/>
                <w:lang w:eastAsia="en-US"/>
              </w:rPr>
            </w:pPr>
            <w:r w:rsidRPr="000043F2">
              <w:rPr>
                <w:rFonts w:eastAsiaTheme="minorHAnsi" w:cs="Arial"/>
                <w:i/>
                <w:sz w:val="22"/>
                <w:szCs w:val="22"/>
                <w:lang w:eastAsia="en-US"/>
              </w:rPr>
              <w:t>Discussion included</w:t>
            </w:r>
            <w:r w:rsidR="00223311">
              <w:rPr>
                <w:rFonts w:eastAsiaTheme="minorHAnsi" w:cs="Arial"/>
                <w:i/>
                <w:sz w:val="22"/>
                <w:szCs w:val="22"/>
                <w:lang w:eastAsia="en-US"/>
              </w:rPr>
              <w:t>:</w:t>
            </w:r>
            <w:r w:rsidRPr="000043F2">
              <w:rPr>
                <w:rFonts w:eastAsiaTheme="minorHAnsi" w:cs="Arial"/>
                <w:sz w:val="22"/>
                <w:szCs w:val="22"/>
                <w:lang w:eastAsia="en-US"/>
              </w:rPr>
              <w:t xml:space="preserve"> </w:t>
            </w:r>
          </w:p>
          <w:p w:rsidR="00033659" w:rsidRDefault="00200AD2" w:rsidP="00911AFB">
            <w:pPr>
              <w:spacing w:before="120" w:after="120"/>
              <w:rPr>
                <w:rFonts w:eastAsiaTheme="minorHAnsi" w:cs="Arial"/>
                <w:sz w:val="22"/>
                <w:szCs w:val="22"/>
                <w:lang w:eastAsia="en-US"/>
              </w:rPr>
            </w:pPr>
            <w:r w:rsidRPr="000043F2">
              <w:rPr>
                <w:rFonts w:eastAsiaTheme="minorHAnsi" w:cs="Arial"/>
                <w:sz w:val="22"/>
                <w:szCs w:val="22"/>
                <w:u w:val="single"/>
                <w:lang w:eastAsia="en-US"/>
              </w:rPr>
              <w:t>Consultation with the colleges</w:t>
            </w:r>
            <w:r w:rsidRPr="000043F2">
              <w:rPr>
                <w:rFonts w:eastAsiaTheme="minorHAnsi" w:cs="Arial"/>
                <w:sz w:val="22"/>
                <w:szCs w:val="22"/>
                <w:lang w:eastAsia="en-US"/>
              </w:rPr>
              <w:t xml:space="preserve"> </w:t>
            </w:r>
          </w:p>
          <w:p w:rsidR="009803AC" w:rsidRPr="00033659" w:rsidRDefault="00033659" w:rsidP="00033659">
            <w:pPr>
              <w:pStyle w:val="ListParagraph"/>
              <w:numPr>
                <w:ilvl w:val="0"/>
                <w:numId w:val="28"/>
              </w:numPr>
              <w:spacing w:before="120" w:after="120"/>
              <w:rPr>
                <w:rFonts w:eastAsiaTheme="minorHAnsi" w:cs="Arial"/>
                <w:sz w:val="22"/>
                <w:szCs w:val="22"/>
                <w:u w:val="single"/>
                <w:lang w:eastAsia="en-US"/>
              </w:rPr>
            </w:pPr>
            <w:r>
              <w:rPr>
                <w:rFonts w:eastAsiaTheme="minorHAnsi" w:cs="Arial"/>
                <w:sz w:val="22"/>
                <w:szCs w:val="22"/>
                <w:lang w:eastAsia="en-US"/>
              </w:rPr>
              <w:t>N</w:t>
            </w:r>
            <w:r w:rsidR="00200AD2" w:rsidRPr="00033659">
              <w:rPr>
                <w:rFonts w:eastAsiaTheme="minorHAnsi" w:cstheme="minorBidi"/>
                <w:sz w:val="22"/>
                <w:szCs w:val="22"/>
                <w:lang w:eastAsia="en-US"/>
              </w:rPr>
              <w:t xml:space="preserve">oted </w:t>
            </w:r>
            <w:r w:rsidR="00ED299B" w:rsidRPr="00033659">
              <w:rPr>
                <w:rFonts w:eastAsiaTheme="minorHAnsi" w:cstheme="minorBidi"/>
                <w:sz w:val="22"/>
                <w:szCs w:val="22"/>
                <w:lang w:eastAsia="en-US"/>
              </w:rPr>
              <w:t xml:space="preserve">support from colleges important; and that </w:t>
            </w:r>
            <w:r w:rsidR="00200AD2" w:rsidRPr="00033659">
              <w:rPr>
                <w:rFonts w:eastAsiaTheme="minorHAnsi" w:cstheme="minorBidi"/>
                <w:sz w:val="22"/>
                <w:szCs w:val="22"/>
                <w:lang w:eastAsia="en-US"/>
              </w:rPr>
              <w:t>a number had provided feedback</w:t>
            </w:r>
            <w:r w:rsidR="00ED299B" w:rsidRPr="00033659">
              <w:rPr>
                <w:rFonts w:eastAsiaTheme="minorHAnsi" w:cstheme="minorBidi"/>
                <w:sz w:val="22"/>
                <w:szCs w:val="22"/>
                <w:lang w:eastAsia="en-US"/>
              </w:rPr>
              <w:t xml:space="preserve"> already. Su</w:t>
            </w:r>
            <w:r w:rsidR="00200AD2" w:rsidRPr="00033659">
              <w:rPr>
                <w:rFonts w:eastAsiaTheme="minorHAnsi" w:cstheme="minorBidi"/>
                <w:sz w:val="22"/>
                <w:szCs w:val="22"/>
                <w:lang w:eastAsia="en-US"/>
              </w:rPr>
              <w:t xml:space="preserve">ggested that the viewpoint of the Australasian College of Pathology be </w:t>
            </w:r>
            <w:r w:rsidR="0043621D" w:rsidRPr="00033659">
              <w:rPr>
                <w:rFonts w:eastAsiaTheme="minorHAnsi" w:cstheme="minorBidi"/>
                <w:sz w:val="22"/>
                <w:szCs w:val="22"/>
                <w:lang w:eastAsia="en-US"/>
              </w:rPr>
              <w:t xml:space="preserve">specifically </w:t>
            </w:r>
            <w:r w:rsidR="00200AD2" w:rsidRPr="00033659">
              <w:rPr>
                <w:rFonts w:eastAsiaTheme="minorHAnsi" w:cstheme="minorBidi"/>
                <w:sz w:val="22"/>
                <w:szCs w:val="22"/>
                <w:lang w:eastAsia="en-US"/>
              </w:rPr>
              <w:t>sought</w:t>
            </w:r>
            <w:r w:rsidR="008D42D6" w:rsidRPr="00033659">
              <w:rPr>
                <w:rFonts w:eastAsiaTheme="minorHAnsi" w:cstheme="minorBidi"/>
                <w:sz w:val="22"/>
                <w:szCs w:val="22"/>
                <w:lang w:eastAsia="en-US"/>
              </w:rPr>
              <w:t xml:space="preserve">. </w:t>
            </w:r>
            <w:r w:rsidR="0043621D" w:rsidRPr="00033659">
              <w:rPr>
                <w:rFonts w:eastAsiaTheme="minorHAnsi" w:cstheme="minorBidi"/>
                <w:sz w:val="22"/>
                <w:szCs w:val="22"/>
                <w:lang w:eastAsia="en-US"/>
              </w:rPr>
              <w:t>The r</w:t>
            </w:r>
            <w:r w:rsidR="009803AC" w:rsidRPr="00033659">
              <w:rPr>
                <w:rFonts w:eastAsiaTheme="minorHAnsi" w:cs="Arial"/>
                <w:sz w:val="22"/>
                <w:szCs w:val="22"/>
                <w:lang w:eastAsia="en-US"/>
              </w:rPr>
              <w:t>ecent National Colposcopy Conference</w:t>
            </w:r>
            <w:r w:rsidR="008D42D6" w:rsidRPr="00033659">
              <w:rPr>
                <w:rFonts w:eastAsiaTheme="minorHAnsi" w:cs="Arial"/>
                <w:sz w:val="22"/>
                <w:szCs w:val="22"/>
                <w:lang w:eastAsia="en-US"/>
              </w:rPr>
              <w:t xml:space="preserve"> saw</w:t>
            </w:r>
            <w:r w:rsidR="009803AC" w:rsidRPr="00033659">
              <w:rPr>
                <w:rFonts w:eastAsiaTheme="minorHAnsi" w:cs="Arial"/>
                <w:sz w:val="22"/>
                <w:szCs w:val="22"/>
                <w:lang w:eastAsia="en-US"/>
              </w:rPr>
              <w:t xml:space="preserve"> support by </w:t>
            </w:r>
            <w:r w:rsidR="0043621D" w:rsidRPr="00033659">
              <w:rPr>
                <w:rFonts w:eastAsiaTheme="minorHAnsi" w:cs="Arial"/>
                <w:sz w:val="22"/>
                <w:szCs w:val="22"/>
                <w:lang w:eastAsia="en-US"/>
              </w:rPr>
              <w:t xml:space="preserve">the </w:t>
            </w:r>
            <w:r w:rsidR="009803AC" w:rsidRPr="00033659">
              <w:rPr>
                <w:rFonts w:eastAsiaTheme="minorHAnsi" w:cs="Arial"/>
                <w:sz w:val="22"/>
                <w:szCs w:val="22"/>
                <w:lang w:eastAsia="en-US"/>
              </w:rPr>
              <w:t>majority of attendees</w:t>
            </w:r>
            <w:r w:rsidR="008D42D6" w:rsidRPr="00033659">
              <w:rPr>
                <w:rFonts w:eastAsiaTheme="minorHAnsi" w:cs="Arial"/>
                <w:sz w:val="22"/>
                <w:szCs w:val="22"/>
                <w:lang w:eastAsia="en-US"/>
              </w:rPr>
              <w:t>.</w:t>
            </w:r>
            <w:r w:rsidR="00DF15FE" w:rsidRPr="00033659">
              <w:rPr>
                <w:rFonts w:eastAsiaTheme="minorHAnsi" w:cs="Arial"/>
                <w:sz w:val="22"/>
                <w:szCs w:val="22"/>
                <w:lang w:eastAsia="en-US"/>
              </w:rPr>
              <w:t xml:space="preserve"> </w:t>
            </w:r>
            <w:r w:rsidR="00F75C8C">
              <w:rPr>
                <w:rFonts w:eastAsiaTheme="minorHAnsi" w:cs="Arial"/>
                <w:sz w:val="22"/>
                <w:szCs w:val="22"/>
                <w:lang w:eastAsia="en-US"/>
              </w:rPr>
              <w:t xml:space="preserve">The </w:t>
            </w:r>
            <w:r w:rsidR="00DF15FE" w:rsidRPr="00033659">
              <w:rPr>
                <w:rFonts w:eastAsiaTheme="minorHAnsi" w:cs="Arial"/>
                <w:sz w:val="22"/>
                <w:szCs w:val="22"/>
                <w:lang w:eastAsia="en-US"/>
              </w:rPr>
              <w:t xml:space="preserve">RANZCOG, </w:t>
            </w:r>
            <w:r w:rsidR="00AD762F">
              <w:rPr>
                <w:rFonts w:eastAsiaTheme="minorHAnsi" w:cs="Arial"/>
                <w:sz w:val="22"/>
                <w:szCs w:val="22"/>
                <w:lang w:eastAsia="en-US"/>
              </w:rPr>
              <w:t xml:space="preserve">the </w:t>
            </w:r>
            <w:r w:rsidR="00DF15FE" w:rsidRPr="00033659">
              <w:rPr>
                <w:rFonts w:eastAsiaTheme="minorHAnsi" w:cs="Arial"/>
                <w:sz w:val="22"/>
                <w:szCs w:val="22"/>
                <w:lang w:eastAsia="en-US"/>
              </w:rPr>
              <w:t>R</w:t>
            </w:r>
            <w:r w:rsidR="00303901">
              <w:rPr>
                <w:rFonts w:eastAsiaTheme="minorHAnsi" w:cs="Arial"/>
                <w:sz w:val="22"/>
                <w:szCs w:val="22"/>
                <w:lang w:eastAsia="en-US"/>
              </w:rPr>
              <w:t>oyal New Zealand College of General Practitioners (R</w:t>
            </w:r>
            <w:r w:rsidR="00DF15FE" w:rsidRPr="00033659">
              <w:rPr>
                <w:rFonts w:eastAsiaTheme="minorHAnsi" w:cs="Arial"/>
                <w:sz w:val="22"/>
                <w:szCs w:val="22"/>
                <w:lang w:eastAsia="en-US"/>
              </w:rPr>
              <w:t>NZCGP</w:t>
            </w:r>
            <w:r w:rsidR="00303901">
              <w:rPr>
                <w:rFonts w:eastAsiaTheme="minorHAnsi" w:cs="Arial"/>
                <w:sz w:val="22"/>
                <w:szCs w:val="22"/>
                <w:lang w:eastAsia="en-US"/>
              </w:rPr>
              <w:t>)</w:t>
            </w:r>
            <w:r w:rsidR="00DF15FE" w:rsidRPr="00033659">
              <w:rPr>
                <w:rFonts w:eastAsiaTheme="minorHAnsi" w:cs="Arial"/>
                <w:sz w:val="22"/>
                <w:szCs w:val="22"/>
                <w:lang w:eastAsia="en-US"/>
              </w:rPr>
              <w:t xml:space="preserve"> and </w:t>
            </w:r>
            <w:r w:rsidR="00303901">
              <w:rPr>
                <w:rFonts w:eastAsiaTheme="minorHAnsi" w:cs="Arial"/>
                <w:sz w:val="22"/>
                <w:szCs w:val="22"/>
                <w:lang w:eastAsia="en-US"/>
              </w:rPr>
              <w:t>the New Zealand Medical Association (NZMA)</w:t>
            </w:r>
            <w:r w:rsidR="00DF15FE" w:rsidRPr="00033659">
              <w:rPr>
                <w:rFonts w:eastAsiaTheme="minorHAnsi" w:cs="Arial"/>
                <w:sz w:val="22"/>
                <w:szCs w:val="22"/>
                <w:lang w:eastAsia="en-US"/>
              </w:rPr>
              <w:t xml:space="preserve"> indicated support.</w:t>
            </w:r>
          </w:p>
          <w:p w:rsidR="00033659" w:rsidRDefault="00200AD2" w:rsidP="00911AFB">
            <w:pPr>
              <w:spacing w:before="120" w:after="120"/>
              <w:rPr>
                <w:rFonts w:eastAsiaTheme="minorHAnsi" w:cs="Arial"/>
                <w:sz w:val="22"/>
                <w:szCs w:val="22"/>
                <w:lang w:eastAsia="en-US"/>
              </w:rPr>
            </w:pPr>
            <w:r w:rsidRPr="000043F2">
              <w:rPr>
                <w:rFonts w:eastAsiaTheme="minorHAnsi" w:cs="Arial"/>
                <w:sz w:val="22"/>
                <w:szCs w:val="22"/>
                <w:u w:val="single"/>
                <w:lang w:eastAsia="en-US"/>
              </w:rPr>
              <w:t>Colposcopy volume increase</w:t>
            </w:r>
            <w:r w:rsidRPr="000043F2">
              <w:rPr>
                <w:rFonts w:eastAsiaTheme="minorHAnsi" w:cs="Arial"/>
                <w:sz w:val="22"/>
                <w:szCs w:val="22"/>
                <w:lang w:eastAsia="en-US"/>
              </w:rPr>
              <w:t xml:space="preserve"> </w:t>
            </w:r>
          </w:p>
          <w:p w:rsidR="00200AD2" w:rsidRPr="00033659" w:rsidRDefault="00033659" w:rsidP="00033659">
            <w:pPr>
              <w:pStyle w:val="ListParagraph"/>
              <w:numPr>
                <w:ilvl w:val="0"/>
                <w:numId w:val="28"/>
              </w:numPr>
              <w:spacing w:before="120" w:after="120"/>
              <w:rPr>
                <w:rFonts w:eastAsiaTheme="minorHAnsi" w:cs="Arial"/>
                <w:sz w:val="22"/>
                <w:szCs w:val="22"/>
                <w:lang w:eastAsia="en-US"/>
              </w:rPr>
            </w:pPr>
            <w:r>
              <w:rPr>
                <w:rFonts w:eastAsiaTheme="minorHAnsi" w:cs="Arial"/>
                <w:sz w:val="22"/>
                <w:szCs w:val="22"/>
                <w:lang w:eastAsia="en-US"/>
              </w:rPr>
              <w:t>N</w:t>
            </w:r>
            <w:r w:rsidR="00200AD2" w:rsidRPr="00033659">
              <w:rPr>
                <w:rFonts w:eastAsiaTheme="minorHAnsi" w:cs="Arial"/>
                <w:sz w:val="22"/>
                <w:szCs w:val="22"/>
                <w:lang w:eastAsia="en-US"/>
              </w:rPr>
              <w:t xml:space="preserve">ot a </w:t>
            </w:r>
            <w:r w:rsidR="00791F23" w:rsidRPr="00033659">
              <w:rPr>
                <w:rFonts w:eastAsiaTheme="minorHAnsi" w:cs="Arial"/>
                <w:sz w:val="22"/>
                <w:szCs w:val="22"/>
                <w:lang w:eastAsia="en-US"/>
              </w:rPr>
              <w:t xml:space="preserve">particular </w:t>
            </w:r>
            <w:r w:rsidR="00200AD2" w:rsidRPr="00033659">
              <w:rPr>
                <w:rFonts w:eastAsiaTheme="minorHAnsi" w:cs="Arial"/>
                <w:sz w:val="22"/>
                <w:szCs w:val="22"/>
                <w:lang w:eastAsia="en-US"/>
              </w:rPr>
              <w:t>concern, especially with adjunct cytology for HPV 16/18 allow</w:t>
            </w:r>
            <w:r w:rsidR="008D42D6" w:rsidRPr="00033659">
              <w:rPr>
                <w:rFonts w:eastAsiaTheme="minorHAnsi" w:cs="Arial"/>
                <w:sz w:val="22"/>
                <w:szCs w:val="22"/>
                <w:lang w:eastAsia="en-US"/>
              </w:rPr>
              <w:t>ing</w:t>
            </w:r>
            <w:r w:rsidR="00200AD2" w:rsidRPr="00033659">
              <w:rPr>
                <w:rFonts w:eastAsiaTheme="minorHAnsi" w:cs="Arial"/>
                <w:sz w:val="22"/>
                <w:szCs w:val="22"/>
                <w:lang w:eastAsia="en-US"/>
              </w:rPr>
              <w:t xml:space="preserve"> triag</w:t>
            </w:r>
            <w:r w:rsidR="006923BB" w:rsidRPr="00033659">
              <w:rPr>
                <w:rFonts w:eastAsiaTheme="minorHAnsi" w:cs="Arial"/>
                <w:sz w:val="22"/>
                <w:szCs w:val="22"/>
                <w:lang w:eastAsia="en-US"/>
              </w:rPr>
              <w:t>e</w:t>
            </w:r>
            <w:r w:rsidR="00200AD2" w:rsidRPr="00033659">
              <w:rPr>
                <w:rFonts w:eastAsiaTheme="minorHAnsi" w:cs="Arial"/>
                <w:sz w:val="22"/>
                <w:szCs w:val="22"/>
                <w:lang w:eastAsia="en-US"/>
              </w:rPr>
              <w:t xml:space="preserve"> if </w:t>
            </w:r>
            <w:r w:rsidR="008D42D6" w:rsidRPr="00033659">
              <w:rPr>
                <w:rFonts w:eastAsiaTheme="minorHAnsi" w:cs="Arial"/>
                <w:sz w:val="22"/>
                <w:szCs w:val="22"/>
                <w:lang w:eastAsia="en-US"/>
              </w:rPr>
              <w:t>need</w:t>
            </w:r>
            <w:r w:rsidR="00DF15FE" w:rsidRPr="00033659">
              <w:rPr>
                <w:rFonts w:eastAsiaTheme="minorHAnsi" w:cs="Arial"/>
                <w:sz w:val="22"/>
                <w:szCs w:val="22"/>
                <w:lang w:eastAsia="en-US"/>
              </w:rPr>
              <w:t>ed</w:t>
            </w:r>
            <w:r w:rsidR="008D42D6" w:rsidRPr="00033659">
              <w:rPr>
                <w:rFonts w:eastAsiaTheme="minorHAnsi" w:cs="Arial"/>
                <w:sz w:val="22"/>
                <w:szCs w:val="22"/>
                <w:lang w:eastAsia="en-US"/>
              </w:rPr>
              <w:t xml:space="preserve"> </w:t>
            </w:r>
            <w:r w:rsidR="00200AD2" w:rsidRPr="00033659">
              <w:rPr>
                <w:rFonts w:eastAsiaTheme="minorHAnsi" w:cs="Arial"/>
                <w:sz w:val="22"/>
                <w:szCs w:val="22"/>
                <w:lang w:eastAsia="en-US"/>
              </w:rPr>
              <w:t>to manage wait lists</w:t>
            </w:r>
            <w:r w:rsidR="008D42D6" w:rsidRPr="00033659">
              <w:rPr>
                <w:rFonts w:eastAsiaTheme="minorHAnsi" w:cs="Arial"/>
                <w:sz w:val="22"/>
                <w:szCs w:val="22"/>
                <w:lang w:eastAsia="en-US"/>
              </w:rPr>
              <w:t>.</w:t>
            </w:r>
            <w:r w:rsidR="00200AD2" w:rsidRPr="00033659">
              <w:rPr>
                <w:rFonts w:eastAsiaTheme="minorHAnsi" w:cs="Arial"/>
                <w:sz w:val="22"/>
                <w:szCs w:val="22"/>
                <w:lang w:eastAsia="en-US"/>
              </w:rPr>
              <w:t xml:space="preserve"> </w:t>
            </w:r>
          </w:p>
          <w:p w:rsidR="00791F23" w:rsidRPr="000043F2" w:rsidRDefault="0087046A" w:rsidP="00911AFB">
            <w:pPr>
              <w:spacing w:before="120" w:after="120"/>
              <w:rPr>
                <w:rFonts w:eastAsiaTheme="minorHAnsi" w:cs="Arial"/>
                <w:sz w:val="22"/>
                <w:szCs w:val="22"/>
                <w:lang w:eastAsia="en-US"/>
              </w:rPr>
            </w:pPr>
            <w:r w:rsidRPr="000043F2">
              <w:rPr>
                <w:rFonts w:eastAsiaTheme="minorHAnsi" w:cs="Arial"/>
                <w:sz w:val="22"/>
                <w:szCs w:val="22"/>
                <w:u w:val="single"/>
                <w:lang w:eastAsia="en-US"/>
              </w:rPr>
              <w:t>Self</w:t>
            </w:r>
            <w:r w:rsidR="001C55A9" w:rsidRPr="000043F2">
              <w:rPr>
                <w:rFonts w:eastAsiaTheme="minorHAnsi" w:cs="Arial"/>
                <w:sz w:val="22"/>
                <w:szCs w:val="22"/>
                <w:u w:val="single"/>
                <w:lang w:eastAsia="en-US"/>
              </w:rPr>
              <w:t>-</w:t>
            </w:r>
            <w:r w:rsidRPr="000043F2">
              <w:rPr>
                <w:rFonts w:eastAsiaTheme="minorHAnsi" w:cs="Arial"/>
                <w:sz w:val="22"/>
                <w:szCs w:val="22"/>
                <w:u w:val="single"/>
                <w:lang w:eastAsia="en-US"/>
              </w:rPr>
              <w:t>sampling</w:t>
            </w:r>
            <w:r w:rsidR="00200AD2" w:rsidRPr="000043F2">
              <w:rPr>
                <w:rFonts w:eastAsiaTheme="minorHAnsi" w:cs="Arial"/>
                <w:sz w:val="22"/>
                <w:szCs w:val="22"/>
                <w:lang w:eastAsia="en-US"/>
              </w:rPr>
              <w:t xml:space="preserve"> </w:t>
            </w:r>
          </w:p>
          <w:p w:rsidR="00791F23" w:rsidRPr="000043F2" w:rsidRDefault="00AD762F" w:rsidP="00911AFB">
            <w:pPr>
              <w:pStyle w:val="ListParagraph"/>
              <w:numPr>
                <w:ilvl w:val="0"/>
                <w:numId w:val="28"/>
              </w:numPr>
              <w:spacing w:before="120" w:after="120"/>
              <w:rPr>
                <w:rFonts w:eastAsiaTheme="minorHAnsi" w:cstheme="minorBidi"/>
                <w:sz w:val="22"/>
                <w:szCs w:val="22"/>
                <w:lang w:eastAsia="en-US"/>
              </w:rPr>
            </w:pPr>
            <w:r>
              <w:rPr>
                <w:rFonts w:eastAsiaTheme="minorHAnsi" w:cstheme="minorBidi"/>
                <w:sz w:val="22"/>
                <w:szCs w:val="22"/>
                <w:lang w:eastAsia="en-US"/>
              </w:rPr>
              <w:t xml:space="preserve">A </w:t>
            </w:r>
            <w:r w:rsidR="0087046A" w:rsidRPr="000043F2">
              <w:rPr>
                <w:rFonts w:eastAsiaTheme="minorHAnsi" w:cstheme="minorBidi"/>
                <w:sz w:val="22"/>
                <w:szCs w:val="22"/>
                <w:lang w:eastAsia="en-US"/>
              </w:rPr>
              <w:t>R</w:t>
            </w:r>
            <w:r>
              <w:rPr>
                <w:rFonts w:eastAsiaTheme="minorHAnsi" w:cstheme="minorBidi"/>
                <w:sz w:val="22"/>
                <w:szCs w:val="22"/>
                <w:lang w:eastAsia="en-US"/>
              </w:rPr>
              <w:t>equest for Proposals (RFP)</w:t>
            </w:r>
            <w:r w:rsidR="0087046A" w:rsidRPr="000043F2">
              <w:rPr>
                <w:rFonts w:eastAsiaTheme="minorHAnsi" w:cstheme="minorBidi"/>
                <w:sz w:val="22"/>
                <w:szCs w:val="22"/>
                <w:lang w:eastAsia="en-US"/>
              </w:rPr>
              <w:t xml:space="preserve"> has gone out for research to assess the acceptability in M</w:t>
            </w:r>
            <w:r w:rsidR="001C17EA" w:rsidRPr="000043F2">
              <w:rPr>
                <w:rFonts w:eastAsiaTheme="minorHAnsi" w:cstheme="minorBidi"/>
                <w:sz w:val="22"/>
                <w:szCs w:val="22"/>
                <w:lang w:eastAsia="en-US"/>
              </w:rPr>
              <w:t>ā</w:t>
            </w:r>
            <w:r w:rsidR="0087046A" w:rsidRPr="000043F2">
              <w:rPr>
                <w:rFonts w:eastAsiaTheme="minorHAnsi" w:cstheme="minorBidi"/>
                <w:sz w:val="22"/>
                <w:szCs w:val="22"/>
                <w:lang w:eastAsia="en-US"/>
              </w:rPr>
              <w:t>ori</w:t>
            </w:r>
            <w:r>
              <w:rPr>
                <w:rFonts w:eastAsiaTheme="minorHAnsi" w:cstheme="minorBidi"/>
                <w:sz w:val="22"/>
                <w:szCs w:val="22"/>
                <w:lang w:eastAsia="en-US"/>
              </w:rPr>
              <w:t>,</w:t>
            </w:r>
            <w:r w:rsidR="0087046A" w:rsidRPr="000043F2">
              <w:rPr>
                <w:rFonts w:eastAsiaTheme="minorHAnsi" w:cstheme="minorBidi"/>
                <w:sz w:val="22"/>
                <w:szCs w:val="22"/>
                <w:lang w:eastAsia="en-US"/>
              </w:rPr>
              <w:t xml:space="preserve"> with results </w:t>
            </w:r>
            <w:r>
              <w:rPr>
                <w:rFonts w:eastAsiaTheme="minorHAnsi" w:cstheme="minorBidi"/>
                <w:sz w:val="22"/>
                <w:szCs w:val="22"/>
                <w:lang w:eastAsia="en-US"/>
              </w:rPr>
              <w:t xml:space="preserve">expected </w:t>
            </w:r>
            <w:r w:rsidR="0087046A" w:rsidRPr="000043F2">
              <w:rPr>
                <w:rFonts w:eastAsiaTheme="minorHAnsi" w:cstheme="minorBidi"/>
                <w:sz w:val="22"/>
                <w:szCs w:val="22"/>
                <w:lang w:eastAsia="en-US"/>
              </w:rPr>
              <w:t>in about two years</w:t>
            </w:r>
            <w:r w:rsidR="00791F23" w:rsidRPr="000043F2">
              <w:rPr>
                <w:rFonts w:eastAsiaTheme="minorHAnsi" w:cstheme="minorBidi"/>
                <w:sz w:val="22"/>
                <w:szCs w:val="22"/>
                <w:lang w:eastAsia="en-US"/>
              </w:rPr>
              <w:t xml:space="preserve">. </w:t>
            </w:r>
          </w:p>
          <w:p w:rsidR="00791F23" w:rsidRPr="000043F2" w:rsidRDefault="00791F23" w:rsidP="00911AFB">
            <w:pPr>
              <w:pStyle w:val="ListParagraph"/>
              <w:numPr>
                <w:ilvl w:val="0"/>
                <w:numId w:val="28"/>
              </w:numPr>
              <w:spacing w:before="120" w:after="120"/>
              <w:rPr>
                <w:rFonts w:eastAsiaTheme="minorHAnsi" w:cstheme="minorBidi"/>
                <w:sz w:val="22"/>
                <w:szCs w:val="22"/>
                <w:lang w:eastAsia="en-US"/>
              </w:rPr>
            </w:pPr>
            <w:r w:rsidRPr="000043F2">
              <w:rPr>
                <w:rFonts w:eastAsiaTheme="minorHAnsi" w:cstheme="minorBidi"/>
                <w:sz w:val="22"/>
                <w:szCs w:val="22"/>
                <w:lang w:eastAsia="en-US"/>
              </w:rPr>
              <w:t>Substantial work remains to evaluate options for self-sampling for all women. Members with clinical experience indicated that it was highly likely that all women would prefer to self-sample given the opportunity.</w:t>
            </w:r>
            <w:r w:rsidR="001C17EA" w:rsidRPr="000043F2">
              <w:rPr>
                <w:rFonts w:eastAsiaTheme="minorHAnsi" w:cstheme="minorBidi"/>
                <w:sz w:val="22"/>
                <w:szCs w:val="22"/>
                <w:lang w:eastAsia="en-US"/>
              </w:rPr>
              <w:t xml:space="preserve"> </w:t>
            </w:r>
            <w:r w:rsidR="00427832" w:rsidRPr="000043F2">
              <w:rPr>
                <w:rFonts w:eastAsiaTheme="minorHAnsi" w:cstheme="minorBidi"/>
                <w:sz w:val="22"/>
                <w:szCs w:val="22"/>
                <w:lang w:eastAsia="en-US"/>
              </w:rPr>
              <w:t>A</w:t>
            </w:r>
            <w:r w:rsidR="001C17EA" w:rsidRPr="000043F2">
              <w:rPr>
                <w:rFonts w:eastAsiaTheme="minorHAnsi" w:cstheme="minorBidi"/>
                <w:sz w:val="22"/>
                <w:szCs w:val="22"/>
                <w:lang w:eastAsia="en-US"/>
              </w:rPr>
              <w:t>ssuming high quality of self-sampling</w:t>
            </w:r>
            <w:r w:rsidR="00427832" w:rsidRPr="000043F2">
              <w:rPr>
                <w:rFonts w:eastAsiaTheme="minorHAnsi" w:cstheme="minorBidi"/>
                <w:sz w:val="22"/>
                <w:szCs w:val="22"/>
                <w:lang w:eastAsia="en-US"/>
              </w:rPr>
              <w:t xml:space="preserve">, it was observed that it </w:t>
            </w:r>
            <w:r w:rsidRPr="000043F2">
              <w:rPr>
                <w:rFonts w:eastAsiaTheme="minorHAnsi" w:cstheme="minorBidi"/>
                <w:sz w:val="22"/>
                <w:szCs w:val="22"/>
                <w:lang w:eastAsia="en-US"/>
              </w:rPr>
              <w:t xml:space="preserve">would </w:t>
            </w:r>
            <w:r w:rsidR="00427832" w:rsidRPr="000043F2">
              <w:rPr>
                <w:rFonts w:eastAsiaTheme="minorHAnsi" w:cstheme="minorBidi"/>
                <w:sz w:val="22"/>
                <w:szCs w:val="22"/>
                <w:lang w:eastAsia="en-US"/>
              </w:rPr>
              <w:t xml:space="preserve">be </w:t>
            </w:r>
            <w:r w:rsidR="001C17EA" w:rsidRPr="000043F2">
              <w:rPr>
                <w:rFonts w:eastAsiaTheme="minorHAnsi" w:cstheme="minorBidi"/>
                <w:sz w:val="22"/>
                <w:szCs w:val="22"/>
                <w:lang w:eastAsia="en-US"/>
              </w:rPr>
              <w:t>advantageous for the programme</w:t>
            </w:r>
            <w:r w:rsidR="00427832" w:rsidRPr="000043F2">
              <w:rPr>
                <w:rFonts w:eastAsiaTheme="minorHAnsi" w:cstheme="minorBidi"/>
                <w:sz w:val="22"/>
                <w:szCs w:val="22"/>
                <w:lang w:eastAsia="en-US"/>
              </w:rPr>
              <w:t xml:space="preserve"> overall, and its acceptability for all women should be assessed</w:t>
            </w:r>
            <w:r w:rsidR="00763BB4" w:rsidRPr="000043F2">
              <w:rPr>
                <w:rFonts w:eastAsiaTheme="minorHAnsi" w:cstheme="minorBidi"/>
                <w:sz w:val="22"/>
                <w:szCs w:val="22"/>
                <w:lang w:eastAsia="en-US"/>
              </w:rPr>
              <w:t>, rather than just priority groups</w:t>
            </w:r>
            <w:r w:rsidR="00427832" w:rsidRPr="000043F2">
              <w:rPr>
                <w:rFonts w:eastAsiaTheme="minorHAnsi" w:cstheme="minorBidi"/>
                <w:sz w:val="22"/>
                <w:szCs w:val="22"/>
                <w:lang w:eastAsia="en-US"/>
              </w:rPr>
              <w:t xml:space="preserve">. </w:t>
            </w:r>
          </w:p>
          <w:p w:rsidR="00791F23" w:rsidRPr="000043F2" w:rsidRDefault="00427832" w:rsidP="00911AFB">
            <w:pPr>
              <w:pStyle w:val="ListParagraph"/>
              <w:numPr>
                <w:ilvl w:val="0"/>
                <w:numId w:val="28"/>
              </w:numPr>
              <w:spacing w:before="120" w:after="120"/>
              <w:rPr>
                <w:rFonts w:eastAsiaTheme="minorHAnsi" w:cstheme="minorBidi"/>
                <w:sz w:val="22"/>
                <w:szCs w:val="22"/>
                <w:lang w:eastAsia="en-US"/>
              </w:rPr>
            </w:pPr>
            <w:r w:rsidRPr="000043F2">
              <w:rPr>
                <w:rFonts w:eastAsiaTheme="minorHAnsi" w:cstheme="minorBidi"/>
                <w:sz w:val="22"/>
                <w:szCs w:val="22"/>
                <w:lang w:eastAsia="en-US"/>
              </w:rPr>
              <w:lastRenderedPageBreak/>
              <w:t xml:space="preserve">The risk of over testing was raised, eg, self-sampling </w:t>
            </w:r>
            <w:r w:rsidR="00763BB4" w:rsidRPr="000043F2">
              <w:rPr>
                <w:rFonts w:eastAsiaTheme="minorHAnsi" w:cstheme="minorBidi"/>
                <w:sz w:val="22"/>
                <w:szCs w:val="22"/>
                <w:lang w:eastAsia="en-US"/>
              </w:rPr>
              <w:t xml:space="preserve">could </w:t>
            </w:r>
            <w:r w:rsidRPr="000043F2">
              <w:rPr>
                <w:rFonts w:eastAsiaTheme="minorHAnsi" w:cstheme="minorBidi"/>
                <w:sz w:val="22"/>
                <w:szCs w:val="22"/>
                <w:lang w:eastAsia="en-US"/>
              </w:rPr>
              <w:t>see some women take a test more frequently than recommended</w:t>
            </w:r>
            <w:r w:rsidR="00763BB4" w:rsidRPr="000043F2">
              <w:rPr>
                <w:rFonts w:eastAsiaTheme="minorHAnsi" w:cstheme="minorBidi"/>
                <w:sz w:val="22"/>
                <w:szCs w:val="22"/>
                <w:lang w:eastAsia="en-US"/>
              </w:rPr>
              <w:t xml:space="preserve">. </w:t>
            </w:r>
          </w:p>
          <w:p w:rsidR="0087046A" w:rsidRPr="000043F2" w:rsidRDefault="00763BB4" w:rsidP="00911AFB">
            <w:pPr>
              <w:pStyle w:val="ListParagraph"/>
              <w:numPr>
                <w:ilvl w:val="0"/>
                <w:numId w:val="28"/>
              </w:numPr>
              <w:spacing w:before="120" w:after="120"/>
              <w:rPr>
                <w:rFonts w:eastAsiaTheme="minorHAnsi" w:cstheme="minorBidi"/>
                <w:sz w:val="22"/>
                <w:szCs w:val="22"/>
                <w:lang w:eastAsia="en-US"/>
              </w:rPr>
            </w:pPr>
            <w:r w:rsidRPr="000043F2">
              <w:rPr>
                <w:rFonts w:eastAsiaTheme="minorHAnsi" w:cstheme="minorBidi"/>
                <w:sz w:val="22"/>
                <w:szCs w:val="22"/>
                <w:lang w:eastAsia="en-US"/>
              </w:rPr>
              <w:t xml:space="preserve">A two tier system was viewed as unacceptable </w:t>
            </w:r>
            <w:r w:rsidR="001C17EA" w:rsidRPr="000043F2">
              <w:rPr>
                <w:rFonts w:eastAsiaTheme="minorHAnsi" w:cstheme="minorBidi"/>
                <w:sz w:val="22"/>
                <w:szCs w:val="22"/>
                <w:lang w:eastAsia="en-US"/>
              </w:rPr>
              <w:t>if the se</w:t>
            </w:r>
            <w:r w:rsidR="00A77BD7" w:rsidRPr="000043F2">
              <w:rPr>
                <w:rFonts w:eastAsiaTheme="minorHAnsi" w:cstheme="minorBidi"/>
                <w:sz w:val="22"/>
                <w:szCs w:val="22"/>
                <w:lang w:eastAsia="en-US"/>
              </w:rPr>
              <w:t>l</w:t>
            </w:r>
            <w:r w:rsidR="001C17EA" w:rsidRPr="000043F2">
              <w:rPr>
                <w:rFonts w:eastAsiaTheme="minorHAnsi" w:cstheme="minorBidi"/>
                <w:sz w:val="22"/>
                <w:szCs w:val="22"/>
                <w:lang w:eastAsia="en-US"/>
              </w:rPr>
              <w:t xml:space="preserve">f-sampling test quality </w:t>
            </w:r>
            <w:r w:rsidRPr="000043F2">
              <w:rPr>
                <w:rFonts w:eastAsiaTheme="minorHAnsi" w:cstheme="minorBidi"/>
                <w:sz w:val="22"/>
                <w:szCs w:val="22"/>
                <w:lang w:eastAsia="en-US"/>
              </w:rPr>
              <w:t xml:space="preserve">proves </w:t>
            </w:r>
            <w:r w:rsidR="001C17EA" w:rsidRPr="000043F2">
              <w:rPr>
                <w:rFonts w:eastAsiaTheme="minorHAnsi" w:cstheme="minorBidi"/>
                <w:sz w:val="22"/>
                <w:szCs w:val="22"/>
                <w:lang w:eastAsia="en-US"/>
              </w:rPr>
              <w:t>lower</w:t>
            </w:r>
            <w:r w:rsidRPr="000043F2">
              <w:rPr>
                <w:rFonts w:eastAsiaTheme="minorHAnsi" w:cstheme="minorBidi"/>
                <w:sz w:val="22"/>
                <w:szCs w:val="22"/>
                <w:lang w:eastAsia="en-US"/>
              </w:rPr>
              <w:t xml:space="preserve"> than </w:t>
            </w:r>
            <w:r w:rsidR="00791F23" w:rsidRPr="000043F2">
              <w:rPr>
                <w:rFonts w:eastAsiaTheme="minorHAnsi" w:cstheme="minorBidi"/>
                <w:sz w:val="22"/>
                <w:szCs w:val="22"/>
                <w:lang w:eastAsia="en-US"/>
              </w:rPr>
              <w:t>when a health professional takes samples</w:t>
            </w:r>
            <w:r w:rsidRPr="000043F2">
              <w:rPr>
                <w:rFonts w:eastAsiaTheme="minorHAnsi" w:cstheme="minorBidi"/>
                <w:sz w:val="22"/>
                <w:szCs w:val="22"/>
                <w:lang w:eastAsia="en-US"/>
              </w:rPr>
              <w:t xml:space="preserve">; however it was also argued that </w:t>
            </w:r>
            <w:r w:rsidR="00AD762F">
              <w:rPr>
                <w:rFonts w:eastAsiaTheme="minorHAnsi" w:cstheme="minorBidi"/>
                <w:sz w:val="22"/>
                <w:szCs w:val="22"/>
                <w:lang w:eastAsia="en-US"/>
              </w:rPr>
              <w:t xml:space="preserve"> lower quality samples or tests </w:t>
            </w:r>
            <w:r w:rsidR="001C17EA" w:rsidRPr="000043F2">
              <w:rPr>
                <w:rFonts w:eastAsiaTheme="minorHAnsi" w:cstheme="minorBidi"/>
                <w:sz w:val="22"/>
                <w:szCs w:val="22"/>
                <w:lang w:eastAsia="en-US"/>
              </w:rPr>
              <w:t>in under or never</w:t>
            </w:r>
            <w:r w:rsidRPr="000043F2">
              <w:rPr>
                <w:rFonts w:eastAsiaTheme="minorHAnsi" w:cstheme="minorBidi"/>
                <w:sz w:val="22"/>
                <w:szCs w:val="22"/>
                <w:lang w:eastAsia="en-US"/>
              </w:rPr>
              <w:t>-</w:t>
            </w:r>
            <w:r w:rsidR="001C17EA" w:rsidRPr="000043F2">
              <w:rPr>
                <w:rFonts w:eastAsiaTheme="minorHAnsi" w:cstheme="minorBidi"/>
                <w:sz w:val="22"/>
                <w:szCs w:val="22"/>
                <w:lang w:eastAsia="en-US"/>
              </w:rPr>
              <w:t xml:space="preserve">screened women </w:t>
            </w:r>
            <w:r w:rsidRPr="000043F2">
              <w:rPr>
                <w:rFonts w:eastAsiaTheme="minorHAnsi" w:cstheme="minorBidi"/>
                <w:sz w:val="22"/>
                <w:szCs w:val="22"/>
                <w:lang w:eastAsia="en-US"/>
              </w:rPr>
              <w:t>was</w:t>
            </w:r>
            <w:r w:rsidR="001C17EA" w:rsidRPr="000043F2">
              <w:rPr>
                <w:rFonts w:eastAsiaTheme="minorHAnsi" w:cstheme="minorBidi"/>
                <w:sz w:val="22"/>
                <w:szCs w:val="22"/>
                <w:lang w:eastAsia="en-US"/>
              </w:rPr>
              <w:t xml:space="preserve"> better than not </w:t>
            </w:r>
            <w:r w:rsidRPr="000043F2">
              <w:rPr>
                <w:rFonts w:eastAsiaTheme="minorHAnsi" w:cstheme="minorBidi"/>
                <w:sz w:val="22"/>
                <w:szCs w:val="22"/>
                <w:lang w:eastAsia="en-US"/>
              </w:rPr>
              <w:t>being s</w:t>
            </w:r>
            <w:r w:rsidR="001C17EA" w:rsidRPr="000043F2">
              <w:rPr>
                <w:rFonts w:eastAsiaTheme="minorHAnsi" w:cstheme="minorBidi"/>
                <w:sz w:val="22"/>
                <w:szCs w:val="22"/>
                <w:lang w:eastAsia="en-US"/>
              </w:rPr>
              <w:t xml:space="preserve">creened at all. </w:t>
            </w:r>
          </w:p>
          <w:p w:rsidR="0087046A" w:rsidRPr="000043F2" w:rsidRDefault="0087046A" w:rsidP="00911AFB">
            <w:pPr>
              <w:spacing w:before="120" w:after="120"/>
              <w:rPr>
                <w:rFonts w:eastAsiaTheme="minorHAnsi" w:cs="Arial"/>
                <w:sz w:val="22"/>
                <w:szCs w:val="22"/>
                <w:u w:val="single"/>
                <w:lang w:eastAsia="en-US"/>
              </w:rPr>
            </w:pPr>
            <w:r w:rsidRPr="000043F2">
              <w:rPr>
                <w:rFonts w:eastAsiaTheme="minorHAnsi" w:cs="Arial"/>
                <w:sz w:val="22"/>
                <w:szCs w:val="22"/>
                <w:u w:val="single"/>
                <w:lang w:eastAsia="en-US"/>
              </w:rPr>
              <w:t xml:space="preserve">Harms &amp; Benefits of screening the 20-24 year group </w:t>
            </w:r>
          </w:p>
          <w:p w:rsidR="0087046A" w:rsidRPr="000043F2" w:rsidRDefault="00033659" w:rsidP="00911AFB">
            <w:pPr>
              <w:pStyle w:val="ListParagraph"/>
              <w:numPr>
                <w:ilvl w:val="0"/>
                <w:numId w:val="28"/>
              </w:numPr>
              <w:spacing w:before="120" w:after="120"/>
              <w:rPr>
                <w:rFonts w:eastAsiaTheme="minorHAnsi" w:cs="Arial"/>
                <w:sz w:val="22"/>
                <w:szCs w:val="22"/>
                <w:lang w:eastAsia="en-US"/>
              </w:rPr>
            </w:pPr>
            <w:r>
              <w:rPr>
                <w:rFonts w:eastAsiaTheme="minorHAnsi" w:cs="Arial"/>
                <w:sz w:val="22"/>
                <w:szCs w:val="22"/>
                <w:lang w:eastAsia="en-US"/>
              </w:rPr>
              <w:t>M</w:t>
            </w:r>
            <w:r w:rsidR="0087046A" w:rsidRPr="000043F2">
              <w:rPr>
                <w:rFonts w:eastAsiaTheme="minorHAnsi" w:cs="Arial"/>
                <w:sz w:val="22"/>
                <w:szCs w:val="22"/>
                <w:lang w:eastAsia="en-US"/>
              </w:rPr>
              <w:t xml:space="preserve">any </w:t>
            </w:r>
            <w:r w:rsidR="00763BB4" w:rsidRPr="000043F2">
              <w:rPr>
                <w:rFonts w:eastAsiaTheme="minorHAnsi" w:cs="Arial"/>
                <w:sz w:val="22"/>
                <w:szCs w:val="22"/>
                <w:lang w:eastAsia="en-US"/>
              </w:rPr>
              <w:t xml:space="preserve">people </w:t>
            </w:r>
            <w:r w:rsidR="0087046A" w:rsidRPr="000043F2">
              <w:rPr>
                <w:rFonts w:eastAsiaTheme="minorHAnsi" w:cs="Arial"/>
                <w:sz w:val="22"/>
                <w:szCs w:val="22"/>
                <w:lang w:eastAsia="en-US"/>
              </w:rPr>
              <w:t>assume screen</w:t>
            </w:r>
            <w:r w:rsidR="00763BB4" w:rsidRPr="000043F2">
              <w:rPr>
                <w:rFonts w:eastAsiaTheme="minorHAnsi" w:cs="Arial"/>
                <w:sz w:val="22"/>
                <w:szCs w:val="22"/>
                <w:lang w:eastAsia="en-US"/>
              </w:rPr>
              <w:t>ing</w:t>
            </w:r>
            <w:r w:rsidR="0087046A" w:rsidRPr="000043F2">
              <w:rPr>
                <w:rFonts w:eastAsiaTheme="minorHAnsi" w:cs="Arial"/>
                <w:sz w:val="22"/>
                <w:szCs w:val="22"/>
                <w:lang w:eastAsia="en-US"/>
              </w:rPr>
              <w:t xml:space="preserve"> </w:t>
            </w:r>
            <w:r w:rsidR="00763BB4" w:rsidRPr="000043F2">
              <w:rPr>
                <w:rFonts w:eastAsiaTheme="minorHAnsi" w:cs="Arial"/>
                <w:sz w:val="22"/>
                <w:szCs w:val="22"/>
                <w:lang w:eastAsia="en-US"/>
              </w:rPr>
              <w:t xml:space="preserve">per se </w:t>
            </w:r>
            <w:r w:rsidR="0087046A" w:rsidRPr="000043F2">
              <w:rPr>
                <w:rFonts w:eastAsiaTheme="minorHAnsi" w:cs="Arial"/>
                <w:sz w:val="22"/>
                <w:szCs w:val="22"/>
                <w:lang w:eastAsia="en-US"/>
              </w:rPr>
              <w:t xml:space="preserve">is </w:t>
            </w:r>
            <w:r w:rsidR="00DC438F" w:rsidRPr="000043F2">
              <w:rPr>
                <w:rFonts w:eastAsiaTheme="minorHAnsi" w:cs="Arial"/>
                <w:sz w:val="22"/>
                <w:szCs w:val="22"/>
                <w:lang w:eastAsia="en-US"/>
              </w:rPr>
              <w:t xml:space="preserve">harmless </w:t>
            </w:r>
            <w:r w:rsidR="001C55A9" w:rsidRPr="000043F2">
              <w:rPr>
                <w:rFonts w:eastAsiaTheme="minorHAnsi" w:cs="Arial"/>
                <w:sz w:val="22"/>
                <w:szCs w:val="22"/>
                <w:lang w:eastAsia="en-US"/>
              </w:rPr>
              <w:t>when it is not</w:t>
            </w:r>
            <w:r w:rsidR="00CB7F45">
              <w:rPr>
                <w:rFonts w:eastAsiaTheme="minorHAnsi" w:cs="Arial"/>
                <w:sz w:val="22"/>
                <w:szCs w:val="22"/>
                <w:lang w:eastAsia="en-US"/>
              </w:rPr>
              <w:t>.</w:t>
            </w:r>
            <w:r w:rsidR="001C55A9" w:rsidRPr="000043F2">
              <w:rPr>
                <w:rFonts w:eastAsiaTheme="minorHAnsi" w:cs="Arial"/>
                <w:sz w:val="22"/>
                <w:szCs w:val="22"/>
                <w:lang w:eastAsia="en-US"/>
              </w:rPr>
              <w:t xml:space="preserve"> </w:t>
            </w:r>
          </w:p>
          <w:p w:rsidR="0087046A" w:rsidRPr="000043F2" w:rsidRDefault="00033659" w:rsidP="00911AFB">
            <w:pPr>
              <w:pStyle w:val="ListParagraph"/>
              <w:numPr>
                <w:ilvl w:val="0"/>
                <w:numId w:val="28"/>
              </w:numPr>
              <w:spacing w:before="120" w:after="120"/>
              <w:rPr>
                <w:rFonts w:eastAsiaTheme="minorHAnsi" w:cs="Arial"/>
                <w:sz w:val="22"/>
                <w:szCs w:val="22"/>
                <w:lang w:eastAsia="en-US"/>
              </w:rPr>
            </w:pPr>
            <w:r>
              <w:rPr>
                <w:rFonts w:eastAsiaTheme="minorHAnsi" w:cs="Arial"/>
                <w:sz w:val="22"/>
                <w:szCs w:val="22"/>
                <w:lang w:eastAsia="en-US"/>
              </w:rPr>
              <w:t>S</w:t>
            </w:r>
            <w:r w:rsidR="00763BB4" w:rsidRPr="000043F2">
              <w:rPr>
                <w:rFonts w:eastAsiaTheme="minorHAnsi" w:cs="Arial"/>
                <w:sz w:val="22"/>
                <w:szCs w:val="22"/>
                <w:lang w:eastAsia="en-US"/>
              </w:rPr>
              <w:t xml:space="preserve">creening does rarely </w:t>
            </w:r>
            <w:r w:rsidR="0087046A" w:rsidRPr="000043F2">
              <w:rPr>
                <w:rFonts w:eastAsiaTheme="minorHAnsi" w:cs="Arial"/>
                <w:sz w:val="22"/>
                <w:szCs w:val="22"/>
                <w:lang w:eastAsia="en-US"/>
              </w:rPr>
              <w:t>detect</w:t>
            </w:r>
            <w:r w:rsidR="00763BB4" w:rsidRPr="000043F2">
              <w:rPr>
                <w:rFonts w:eastAsiaTheme="minorHAnsi" w:cs="Arial"/>
                <w:sz w:val="22"/>
                <w:szCs w:val="22"/>
                <w:lang w:eastAsia="en-US"/>
              </w:rPr>
              <w:t xml:space="preserve"> </w:t>
            </w:r>
            <w:r w:rsidR="0087046A" w:rsidRPr="000043F2">
              <w:rPr>
                <w:rFonts w:eastAsiaTheme="minorHAnsi" w:cs="Arial"/>
                <w:sz w:val="22"/>
                <w:szCs w:val="22"/>
                <w:lang w:eastAsia="en-US"/>
              </w:rPr>
              <w:t>cancer</w:t>
            </w:r>
            <w:r w:rsidR="001C55A9" w:rsidRPr="000043F2">
              <w:rPr>
                <w:rFonts w:eastAsiaTheme="minorHAnsi" w:cs="Arial"/>
                <w:sz w:val="22"/>
                <w:szCs w:val="22"/>
                <w:lang w:eastAsia="en-US"/>
              </w:rPr>
              <w:t>s</w:t>
            </w:r>
            <w:r w:rsidR="0087046A" w:rsidRPr="000043F2">
              <w:rPr>
                <w:rFonts w:eastAsiaTheme="minorHAnsi" w:cs="Arial"/>
                <w:sz w:val="22"/>
                <w:szCs w:val="22"/>
                <w:lang w:eastAsia="en-US"/>
              </w:rPr>
              <w:t xml:space="preserve"> in this group so </w:t>
            </w:r>
            <w:r w:rsidR="001C55A9" w:rsidRPr="000043F2">
              <w:rPr>
                <w:rFonts w:eastAsiaTheme="minorHAnsi" w:cs="Arial"/>
                <w:sz w:val="22"/>
                <w:szCs w:val="22"/>
                <w:lang w:eastAsia="en-US"/>
              </w:rPr>
              <w:t xml:space="preserve">some </w:t>
            </w:r>
            <w:r w:rsidR="0087046A" w:rsidRPr="000043F2">
              <w:rPr>
                <w:rFonts w:eastAsiaTheme="minorHAnsi" w:cs="Arial"/>
                <w:sz w:val="22"/>
                <w:szCs w:val="22"/>
                <w:lang w:eastAsia="en-US"/>
              </w:rPr>
              <w:t>reduction in morbidity</w:t>
            </w:r>
            <w:r w:rsidR="00DC438F" w:rsidRPr="000043F2">
              <w:rPr>
                <w:rFonts w:eastAsiaTheme="minorHAnsi" w:cs="Arial"/>
                <w:sz w:val="22"/>
                <w:szCs w:val="22"/>
                <w:lang w:eastAsia="en-US"/>
              </w:rPr>
              <w:t xml:space="preserve"> </w:t>
            </w:r>
            <w:r w:rsidR="00763BB4" w:rsidRPr="000043F2">
              <w:rPr>
                <w:rFonts w:eastAsiaTheme="minorHAnsi" w:cs="Arial"/>
                <w:sz w:val="22"/>
                <w:szCs w:val="22"/>
                <w:lang w:eastAsia="en-US"/>
              </w:rPr>
              <w:t>occurs b</w:t>
            </w:r>
            <w:r w:rsidR="00DF15FE">
              <w:rPr>
                <w:rFonts w:eastAsiaTheme="minorHAnsi" w:cs="Arial"/>
                <w:sz w:val="22"/>
                <w:szCs w:val="22"/>
                <w:lang w:eastAsia="en-US"/>
              </w:rPr>
              <w:t>u</w:t>
            </w:r>
            <w:r w:rsidR="00763BB4" w:rsidRPr="000043F2">
              <w:rPr>
                <w:rFonts w:eastAsiaTheme="minorHAnsi" w:cs="Arial"/>
                <w:sz w:val="22"/>
                <w:szCs w:val="22"/>
                <w:lang w:eastAsia="en-US"/>
              </w:rPr>
              <w:t xml:space="preserve">t </w:t>
            </w:r>
            <w:r w:rsidR="00DC438F" w:rsidRPr="000043F2">
              <w:rPr>
                <w:rFonts w:eastAsiaTheme="minorHAnsi" w:cs="Arial"/>
                <w:sz w:val="22"/>
                <w:szCs w:val="22"/>
                <w:lang w:eastAsia="en-US"/>
              </w:rPr>
              <w:t>not mortality</w:t>
            </w:r>
            <w:r w:rsidR="00CB7F45">
              <w:rPr>
                <w:rFonts w:eastAsiaTheme="minorHAnsi" w:cs="Arial"/>
                <w:sz w:val="22"/>
                <w:szCs w:val="22"/>
                <w:lang w:eastAsia="en-US"/>
              </w:rPr>
              <w:t>.</w:t>
            </w:r>
          </w:p>
          <w:p w:rsidR="0087046A" w:rsidRPr="000043F2" w:rsidRDefault="00033659" w:rsidP="00911AFB">
            <w:pPr>
              <w:pStyle w:val="ListParagraph"/>
              <w:numPr>
                <w:ilvl w:val="0"/>
                <w:numId w:val="28"/>
              </w:numPr>
              <w:spacing w:before="120" w:after="120"/>
              <w:rPr>
                <w:rFonts w:eastAsiaTheme="minorHAnsi" w:cs="Arial"/>
                <w:sz w:val="22"/>
                <w:szCs w:val="22"/>
                <w:lang w:eastAsia="en-US"/>
              </w:rPr>
            </w:pPr>
            <w:r>
              <w:rPr>
                <w:rFonts w:eastAsiaTheme="minorHAnsi" w:cs="Arial"/>
                <w:sz w:val="22"/>
                <w:szCs w:val="22"/>
                <w:lang w:eastAsia="en-US"/>
              </w:rPr>
              <w:t>N</w:t>
            </w:r>
            <w:r w:rsidR="0087046A" w:rsidRPr="000043F2">
              <w:rPr>
                <w:rFonts w:eastAsiaTheme="minorHAnsi" w:cs="Arial"/>
                <w:sz w:val="22"/>
                <w:szCs w:val="22"/>
                <w:lang w:eastAsia="en-US"/>
              </w:rPr>
              <w:t xml:space="preserve">oted </w:t>
            </w:r>
            <w:r w:rsidR="00763BB4" w:rsidRPr="000043F2">
              <w:rPr>
                <w:rFonts w:eastAsiaTheme="minorHAnsi" w:cs="Arial"/>
                <w:sz w:val="22"/>
                <w:szCs w:val="22"/>
                <w:lang w:eastAsia="en-US"/>
              </w:rPr>
              <w:t xml:space="preserve">there is a </w:t>
            </w:r>
            <w:r w:rsidR="0087046A" w:rsidRPr="000043F2">
              <w:rPr>
                <w:rFonts w:eastAsiaTheme="minorHAnsi" w:cs="Arial"/>
                <w:sz w:val="22"/>
                <w:szCs w:val="22"/>
                <w:lang w:eastAsia="en-US"/>
              </w:rPr>
              <w:t xml:space="preserve">small number of rapidly progressive cancers </w:t>
            </w:r>
            <w:r w:rsidR="00763BB4" w:rsidRPr="000043F2">
              <w:rPr>
                <w:rFonts w:eastAsiaTheme="minorHAnsi" w:cs="Arial"/>
                <w:sz w:val="22"/>
                <w:szCs w:val="22"/>
                <w:lang w:eastAsia="en-US"/>
              </w:rPr>
              <w:t xml:space="preserve">that occur </w:t>
            </w:r>
            <w:r w:rsidR="0087046A" w:rsidRPr="000043F2">
              <w:rPr>
                <w:rFonts w:eastAsiaTheme="minorHAnsi" w:cs="Arial"/>
                <w:sz w:val="22"/>
                <w:szCs w:val="22"/>
                <w:lang w:eastAsia="en-US"/>
              </w:rPr>
              <w:t>in a s</w:t>
            </w:r>
            <w:r w:rsidR="001C55A9" w:rsidRPr="000043F2">
              <w:rPr>
                <w:rFonts w:eastAsiaTheme="minorHAnsi" w:cs="Arial"/>
                <w:sz w:val="22"/>
                <w:szCs w:val="22"/>
                <w:lang w:eastAsia="en-US"/>
              </w:rPr>
              <w:t>e</w:t>
            </w:r>
            <w:r w:rsidR="0087046A" w:rsidRPr="000043F2">
              <w:rPr>
                <w:rFonts w:eastAsiaTheme="minorHAnsi" w:cs="Arial"/>
                <w:sz w:val="22"/>
                <w:szCs w:val="22"/>
                <w:lang w:eastAsia="en-US"/>
              </w:rPr>
              <w:t>lected group of young women</w:t>
            </w:r>
            <w:r w:rsidR="00763BB4" w:rsidRPr="000043F2">
              <w:rPr>
                <w:rFonts w:eastAsiaTheme="minorHAnsi" w:cs="Arial"/>
                <w:sz w:val="22"/>
                <w:szCs w:val="22"/>
                <w:lang w:eastAsia="en-US"/>
              </w:rPr>
              <w:t>,</w:t>
            </w:r>
            <w:r w:rsidR="0087046A" w:rsidRPr="000043F2">
              <w:rPr>
                <w:rFonts w:eastAsiaTheme="minorHAnsi" w:cs="Arial"/>
                <w:sz w:val="22"/>
                <w:szCs w:val="22"/>
                <w:lang w:eastAsia="en-US"/>
              </w:rPr>
              <w:t xml:space="preserve"> f</w:t>
            </w:r>
            <w:r w:rsidR="001C55A9" w:rsidRPr="000043F2">
              <w:rPr>
                <w:rFonts w:eastAsiaTheme="minorHAnsi" w:cs="Arial"/>
                <w:sz w:val="22"/>
                <w:szCs w:val="22"/>
                <w:lang w:eastAsia="en-US"/>
              </w:rPr>
              <w:t>or</w:t>
            </w:r>
            <w:r w:rsidR="0087046A" w:rsidRPr="000043F2">
              <w:rPr>
                <w:rFonts w:eastAsiaTheme="minorHAnsi" w:cs="Arial"/>
                <w:sz w:val="22"/>
                <w:szCs w:val="22"/>
                <w:lang w:eastAsia="en-US"/>
              </w:rPr>
              <w:t xml:space="preserve"> whom screening is not effective</w:t>
            </w:r>
            <w:r w:rsidR="00CB7F45">
              <w:rPr>
                <w:rFonts w:eastAsiaTheme="minorHAnsi" w:cs="Arial"/>
                <w:sz w:val="22"/>
                <w:szCs w:val="22"/>
                <w:lang w:eastAsia="en-US"/>
              </w:rPr>
              <w:t>.</w:t>
            </w:r>
          </w:p>
          <w:p w:rsidR="00D042CC" w:rsidRPr="000043F2" w:rsidRDefault="00033659" w:rsidP="00911AFB">
            <w:pPr>
              <w:pStyle w:val="ListParagraph"/>
              <w:numPr>
                <w:ilvl w:val="0"/>
                <w:numId w:val="28"/>
              </w:numPr>
              <w:spacing w:before="120" w:after="120"/>
              <w:rPr>
                <w:rFonts w:eastAsiaTheme="minorHAnsi" w:cs="Arial"/>
                <w:sz w:val="22"/>
                <w:szCs w:val="22"/>
                <w:lang w:eastAsia="en-US"/>
              </w:rPr>
            </w:pPr>
            <w:r>
              <w:rPr>
                <w:rFonts w:eastAsiaTheme="minorHAnsi" w:cs="Arial"/>
                <w:sz w:val="22"/>
                <w:szCs w:val="22"/>
                <w:lang w:eastAsia="en-US"/>
              </w:rPr>
              <w:t>A</w:t>
            </w:r>
            <w:r w:rsidR="0087046A" w:rsidRPr="000043F2">
              <w:rPr>
                <w:rFonts w:eastAsiaTheme="minorHAnsi" w:cs="Arial"/>
                <w:sz w:val="22"/>
                <w:szCs w:val="22"/>
                <w:lang w:eastAsia="en-US"/>
              </w:rPr>
              <w:t>ddition</w:t>
            </w:r>
            <w:r w:rsidR="00763BB4" w:rsidRPr="000043F2">
              <w:rPr>
                <w:rFonts w:eastAsiaTheme="minorHAnsi" w:cs="Arial"/>
                <w:sz w:val="22"/>
                <w:szCs w:val="22"/>
                <w:lang w:eastAsia="en-US"/>
              </w:rPr>
              <w:t>al</w:t>
            </w:r>
            <w:r w:rsidR="0087046A" w:rsidRPr="000043F2">
              <w:rPr>
                <w:rFonts w:eastAsiaTheme="minorHAnsi" w:cs="Arial"/>
                <w:sz w:val="22"/>
                <w:szCs w:val="22"/>
                <w:lang w:eastAsia="en-US"/>
              </w:rPr>
              <w:t xml:space="preserve"> research is being undertaken including</w:t>
            </w:r>
            <w:r w:rsidR="00AD762F">
              <w:rPr>
                <w:rFonts w:eastAsiaTheme="minorHAnsi" w:cs="Arial"/>
                <w:sz w:val="22"/>
                <w:szCs w:val="22"/>
                <w:lang w:eastAsia="en-US"/>
              </w:rPr>
              <w:t xml:space="preserve">: a </w:t>
            </w:r>
            <w:r w:rsidR="0087046A" w:rsidRPr="000043F2">
              <w:rPr>
                <w:rFonts w:eastAsiaTheme="minorHAnsi" w:cs="Arial"/>
                <w:sz w:val="22"/>
                <w:szCs w:val="22"/>
                <w:lang w:eastAsia="en-US"/>
              </w:rPr>
              <w:t>case review of N</w:t>
            </w:r>
            <w:r w:rsidR="00AD762F">
              <w:rPr>
                <w:rFonts w:eastAsiaTheme="minorHAnsi" w:cs="Arial"/>
                <w:sz w:val="22"/>
                <w:szCs w:val="22"/>
                <w:lang w:eastAsia="en-US"/>
              </w:rPr>
              <w:t xml:space="preserve">ew </w:t>
            </w:r>
            <w:r w:rsidR="0087046A" w:rsidRPr="000043F2">
              <w:rPr>
                <w:rFonts w:eastAsiaTheme="minorHAnsi" w:cs="Arial"/>
                <w:sz w:val="22"/>
                <w:szCs w:val="22"/>
                <w:lang w:eastAsia="en-US"/>
              </w:rPr>
              <w:t>Z</w:t>
            </w:r>
            <w:r w:rsidR="00AD762F">
              <w:rPr>
                <w:rFonts w:eastAsiaTheme="minorHAnsi" w:cs="Arial"/>
                <w:sz w:val="22"/>
                <w:szCs w:val="22"/>
                <w:lang w:eastAsia="en-US"/>
              </w:rPr>
              <w:t>ealand</w:t>
            </w:r>
            <w:r w:rsidR="0087046A" w:rsidRPr="000043F2">
              <w:rPr>
                <w:rFonts w:eastAsiaTheme="minorHAnsi" w:cs="Arial"/>
                <w:sz w:val="22"/>
                <w:szCs w:val="22"/>
                <w:lang w:eastAsia="en-US"/>
              </w:rPr>
              <w:t xml:space="preserve"> cases in </w:t>
            </w:r>
            <w:r w:rsidR="00C8672E" w:rsidRPr="000043F2">
              <w:rPr>
                <w:rFonts w:eastAsiaTheme="minorHAnsi" w:cs="Arial"/>
                <w:sz w:val="22"/>
                <w:szCs w:val="22"/>
                <w:lang w:eastAsia="en-US"/>
              </w:rPr>
              <w:t xml:space="preserve">the </w:t>
            </w:r>
            <w:r w:rsidR="0087046A" w:rsidRPr="000043F2">
              <w:rPr>
                <w:rFonts w:eastAsiaTheme="minorHAnsi" w:cs="Arial"/>
                <w:sz w:val="22"/>
                <w:szCs w:val="22"/>
                <w:lang w:eastAsia="en-US"/>
              </w:rPr>
              <w:t xml:space="preserve">20-24 year age group, but issues </w:t>
            </w:r>
            <w:r w:rsidR="00AD762F">
              <w:rPr>
                <w:rFonts w:eastAsiaTheme="minorHAnsi" w:cs="Arial"/>
                <w:sz w:val="22"/>
                <w:szCs w:val="22"/>
                <w:lang w:eastAsia="en-US"/>
              </w:rPr>
              <w:t xml:space="preserve">exist </w:t>
            </w:r>
            <w:r w:rsidR="0087046A" w:rsidRPr="000043F2">
              <w:rPr>
                <w:rFonts w:eastAsiaTheme="minorHAnsi" w:cs="Arial"/>
                <w:sz w:val="22"/>
                <w:szCs w:val="22"/>
                <w:lang w:eastAsia="en-US"/>
              </w:rPr>
              <w:t xml:space="preserve">around small numbers; </w:t>
            </w:r>
            <w:r w:rsidR="00CB7F45">
              <w:rPr>
                <w:rFonts w:eastAsiaTheme="minorHAnsi" w:cs="Arial"/>
                <w:sz w:val="22"/>
                <w:szCs w:val="22"/>
                <w:lang w:eastAsia="en-US"/>
              </w:rPr>
              <w:t xml:space="preserve">a review of </w:t>
            </w:r>
            <w:r w:rsidR="001C55A9" w:rsidRPr="000043F2">
              <w:rPr>
                <w:rFonts w:eastAsiaTheme="minorHAnsi" w:cs="Arial"/>
                <w:sz w:val="22"/>
                <w:szCs w:val="22"/>
                <w:lang w:eastAsia="en-US"/>
              </w:rPr>
              <w:t xml:space="preserve">cancer registry data </w:t>
            </w:r>
            <w:r w:rsidR="00AD762F">
              <w:rPr>
                <w:rFonts w:eastAsiaTheme="minorHAnsi" w:cs="Arial"/>
                <w:sz w:val="22"/>
                <w:szCs w:val="22"/>
                <w:lang w:eastAsia="en-US"/>
              </w:rPr>
              <w:t xml:space="preserve">and </w:t>
            </w:r>
            <w:r w:rsidR="00DC438F" w:rsidRPr="000043F2">
              <w:rPr>
                <w:rFonts w:eastAsiaTheme="minorHAnsi" w:cs="Arial"/>
                <w:sz w:val="22"/>
                <w:szCs w:val="22"/>
                <w:lang w:eastAsia="en-US"/>
              </w:rPr>
              <w:t xml:space="preserve">screening history in all cases </w:t>
            </w:r>
            <w:r w:rsidR="001C55A9" w:rsidRPr="000043F2">
              <w:rPr>
                <w:rFonts w:eastAsiaTheme="minorHAnsi" w:cs="Arial"/>
                <w:sz w:val="22"/>
                <w:szCs w:val="22"/>
                <w:lang w:eastAsia="en-US"/>
              </w:rPr>
              <w:t xml:space="preserve">across all age groups; </w:t>
            </w:r>
            <w:r w:rsidR="00CB7F45">
              <w:rPr>
                <w:rFonts w:eastAsiaTheme="minorHAnsi" w:cs="Arial"/>
                <w:sz w:val="22"/>
                <w:szCs w:val="22"/>
                <w:lang w:eastAsia="en-US"/>
              </w:rPr>
              <w:t xml:space="preserve">and </w:t>
            </w:r>
            <w:r w:rsidR="00AD762F">
              <w:rPr>
                <w:rFonts w:eastAsiaTheme="minorHAnsi" w:cs="Arial"/>
                <w:sz w:val="22"/>
                <w:szCs w:val="22"/>
                <w:lang w:eastAsia="en-US"/>
              </w:rPr>
              <w:t xml:space="preserve">the </w:t>
            </w:r>
            <w:r w:rsidR="001C55A9" w:rsidRPr="000043F2">
              <w:rPr>
                <w:rFonts w:eastAsiaTheme="minorHAnsi" w:cs="Arial"/>
                <w:sz w:val="22"/>
                <w:szCs w:val="22"/>
                <w:lang w:eastAsia="en-US"/>
              </w:rPr>
              <w:t>NSW</w:t>
            </w:r>
            <w:r w:rsidR="00C8672E" w:rsidRPr="000043F2">
              <w:rPr>
                <w:rFonts w:eastAsiaTheme="minorHAnsi" w:cs="Arial"/>
                <w:sz w:val="22"/>
                <w:szCs w:val="22"/>
                <w:lang w:eastAsia="en-US"/>
              </w:rPr>
              <w:t xml:space="preserve"> </w:t>
            </w:r>
            <w:r w:rsidR="00AD762F">
              <w:rPr>
                <w:rFonts w:eastAsiaTheme="minorHAnsi" w:cs="Arial"/>
                <w:sz w:val="22"/>
                <w:szCs w:val="22"/>
                <w:lang w:eastAsia="en-US"/>
              </w:rPr>
              <w:t xml:space="preserve">cancer research group </w:t>
            </w:r>
            <w:r w:rsidR="001C55A9" w:rsidRPr="000043F2">
              <w:rPr>
                <w:rFonts w:eastAsiaTheme="minorHAnsi" w:cs="Arial"/>
                <w:sz w:val="22"/>
                <w:szCs w:val="22"/>
                <w:lang w:eastAsia="en-US"/>
              </w:rPr>
              <w:t>re-modelling around the 20-24 year age group</w:t>
            </w:r>
            <w:r w:rsidR="00CB7F45">
              <w:rPr>
                <w:rFonts w:eastAsiaTheme="minorHAnsi" w:cs="Arial"/>
                <w:sz w:val="22"/>
                <w:szCs w:val="22"/>
                <w:lang w:eastAsia="en-US"/>
              </w:rPr>
              <w:t>.</w:t>
            </w:r>
            <w:r w:rsidR="001C55A9" w:rsidRPr="000043F2">
              <w:rPr>
                <w:rFonts w:eastAsiaTheme="minorHAnsi" w:cs="Arial"/>
                <w:sz w:val="22"/>
                <w:szCs w:val="22"/>
                <w:lang w:eastAsia="en-US"/>
              </w:rPr>
              <w:t xml:space="preserve">  </w:t>
            </w:r>
            <w:r w:rsidR="0087046A" w:rsidRPr="000043F2">
              <w:rPr>
                <w:rFonts w:eastAsiaTheme="minorHAnsi" w:cs="Arial"/>
                <w:sz w:val="22"/>
                <w:szCs w:val="22"/>
                <w:lang w:eastAsia="en-US"/>
              </w:rPr>
              <w:t xml:space="preserve">    </w:t>
            </w:r>
          </w:p>
          <w:p w:rsidR="001C55A9" w:rsidRPr="000043F2" w:rsidRDefault="00033659" w:rsidP="00911AFB">
            <w:pPr>
              <w:pStyle w:val="ListParagraph"/>
              <w:numPr>
                <w:ilvl w:val="0"/>
                <w:numId w:val="28"/>
              </w:numPr>
              <w:spacing w:before="120" w:after="120"/>
              <w:rPr>
                <w:rFonts w:eastAsiaTheme="minorHAnsi" w:cs="Arial"/>
                <w:sz w:val="22"/>
                <w:szCs w:val="22"/>
                <w:lang w:eastAsia="en-US"/>
              </w:rPr>
            </w:pPr>
            <w:r>
              <w:rPr>
                <w:rFonts w:eastAsiaTheme="minorHAnsi" w:cs="Arial"/>
                <w:sz w:val="22"/>
                <w:szCs w:val="22"/>
                <w:lang w:eastAsia="en-US"/>
              </w:rPr>
              <w:t>N</w:t>
            </w:r>
            <w:r w:rsidR="001C55A9" w:rsidRPr="000043F2">
              <w:rPr>
                <w:rFonts w:eastAsiaTheme="minorHAnsi" w:cs="Arial"/>
                <w:sz w:val="22"/>
                <w:szCs w:val="22"/>
                <w:lang w:eastAsia="en-US"/>
              </w:rPr>
              <w:t xml:space="preserve">oted </w:t>
            </w:r>
            <w:r w:rsidR="008D42D6" w:rsidRPr="000043F2">
              <w:rPr>
                <w:rFonts w:eastAsiaTheme="minorHAnsi" w:cs="Arial"/>
                <w:sz w:val="22"/>
                <w:szCs w:val="22"/>
                <w:lang w:eastAsia="en-US"/>
              </w:rPr>
              <w:t xml:space="preserve">that </w:t>
            </w:r>
            <w:r w:rsidR="001C55A9" w:rsidRPr="000043F2">
              <w:rPr>
                <w:rFonts w:eastAsiaTheme="minorHAnsi" w:cs="Arial"/>
                <w:sz w:val="22"/>
                <w:szCs w:val="22"/>
                <w:lang w:eastAsia="en-US"/>
              </w:rPr>
              <w:t xml:space="preserve">if </w:t>
            </w:r>
            <w:r w:rsidR="00C8672E" w:rsidRPr="000043F2">
              <w:rPr>
                <w:rFonts w:eastAsiaTheme="minorHAnsi" w:cs="Arial"/>
                <w:sz w:val="22"/>
                <w:szCs w:val="22"/>
                <w:lang w:eastAsia="en-US"/>
              </w:rPr>
              <w:t>N</w:t>
            </w:r>
            <w:r w:rsidR="00CB7F45">
              <w:rPr>
                <w:rFonts w:eastAsiaTheme="minorHAnsi" w:cs="Arial"/>
                <w:sz w:val="22"/>
                <w:szCs w:val="22"/>
                <w:lang w:eastAsia="en-US"/>
              </w:rPr>
              <w:t xml:space="preserve">ew </w:t>
            </w:r>
            <w:r w:rsidR="00C8672E" w:rsidRPr="000043F2">
              <w:rPr>
                <w:rFonts w:eastAsiaTheme="minorHAnsi" w:cs="Arial"/>
                <w:sz w:val="22"/>
                <w:szCs w:val="22"/>
                <w:lang w:eastAsia="en-US"/>
              </w:rPr>
              <w:t>Z</w:t>
            </w:r>
            <w:r w:rsidR="00CB7F45">
              <w:rPr>
                <w:rFonts w:eastAsiaTheme="minorHAnsi" w:cs="Arial"/>
                <w:sz w:val="22"/>
                <w:szCs w:val="22"/>
                <w:lang w:eastAsia="en-US"/>
              </w:rPr>
              <w:t>ealand</w:t>
            </w:r>
            <w:r w:rsidR="00C8672E" w:rsidRPr="000043F2">
              <w:rPr>
                <w:rFonts w:eastAsiaTheme="minorHAnsi" w:cs="Arial"/>
                <w:sz w:val="22"/>
                <w:szCs w:val="22"/>
                <w:lang w:eastAsia="en-US"/>
              </w:rPr>
              <w:t xml:space="preserve"> was </w:t>
            </w:r>
            <w:r w:rsidR="001C55A9" w:rsidRPr="000043F2">
              <w:rPr>
                <w:rFonts w:eastAsiaTheme="minorHAnsi" w:cs="Arial"/>
                <w:sz w:val="22"/>
                <w:szCs w:val="22"/>
                <w:lang w:eastAsia="en-US"/>
              </w:rPr>
              <w:t xml:space="preserve">starting </w:t>
            </w:r>
            <w:r w:rsidR="00C8672E" w:rsidRPr="000043F2">
              <w:rPr>
                <w:rFonts w:eastAsiaTheme="minorHAnsi" w:cs="Arial"/>
                <w:sz w:val="22"/>
                <w:szCs w:val="22"/>
                <w:lang w:eastAsia="en-US"/>
              </w:rPr>
              <w:t xml:space="preserve">a cervical </w:t>
            </w:r>
            <w:r w:rsidR="001C55A9" w:rsidRPr="000043F2">
              <w:rPr>
                <w:rFonts w:eastAsiaTheme="minorHAnsi" w:cs="Arial"/>
                <w:sz w:val="22"/>
                <w:szCs w:val="22"/>
                <w:lang w:eastAsia="en-US"/>
              </w:rPr>
              <w:t xml:space="preserve">programme now, </w:t>
            </w:r>
            <w:r w:rsidR="00C8672E" w:rsidRPr="000043F2">
              <w:rPr>
                <w:rFonts w:eastAsiaTheme="minorHAnsi" w:cs="Arial"/>
                <w:sz w:val="22"/>
                <w:szCs w:val="22"/>
                <w:lang w:eastAsia="en-US"/>
              </w:rPr>
              <w:t xml:space="preserve">it </w:t>
            </w:r>
            <w:r w:rsidR="001C55A9" w:rsidRPr="000043F2">
              <w:rPr>
                <w:rFonts w:eastAsiaTheme="minorHAnsi" w:cs="Arial"/>
                <w:sz w:val="22"/>
                <w:szCs w:val="22"/>
                <w:lang w:eastAsia="en-US"/>
              </w:rPr>
              <w:t>would not include 20-24 year age group</w:t>
            </w:r>
            <w:r w:rsidR="00CB7F45">
              <w:rPr>
                <w:rFonts w:eastAsiaTheme="minorHAnsi" w:cs="Arial"/>
                <w:sz w:val="22"/>
                <w:szCs w:val="22"/>
                <w:lang w:eastAsia="en-US"/>
              </w:rPr>
              <w:t>.</w:t>
            </w:r>
            <w:r w:rsidR="001C55A9" w:rsidRPr="000043F2">
              <w:rPr>
                <w:rFonts w:eastAsiaTheme="minorHAnsi" w:cs="Arial"/>
                <w:sz w:val="22"/>
                <w:szCs w:val="22"/>
                <w:lang w:eastAsia="en-US"/>
              </w:rPr>
              <w:t xml:space="preserve"> </w:t>
            </w:r>
          </w:p>
          <w:p w:rsidR="00853715" w:rsidRPr="000043F2" w:rsidRDefault="00033659" w:rsidP="00911AFB">
            <w:pPr>
              <w:pStyle w:val="ListParagraph"/>
              <w:numPr>
                <w:ilvl w:val="0"/>
                <w:numId w:val="28"/>
              </w:numPr>
              <w:spacing w:before="120" w:after="120"/>
              <w:rPr>
                <w:rFonts w:eastAsiaTheme="minorHAnsi" w:cs="Arial"/>
                <w:sz w:val="22"/>
                <w:szCs w:val="22"/>
                <w:lang w:eastAsia="en-US"/>
              </w:rPr>
            </w:pPr>
            <w:r>
              <w:rPr>
                <w:rFonts w:eastAsiaTheme="minorHAnsi" w:cs="Arial"/>
                <w:sz w:val="22"/>
                <w:szCs w:val="22"/>
                <w:lang w:eastAsia="en-US"/>
              </w:rPr>
              <w:t>P</w:t>
            </w:r>
            <w:r w:rsidR="00DC438F" w:rsidRPr="000043F2">
              <w:rPr>
                <w:rFonts w:eastAsiaTheme="minorHAnsi" w:cs="Arial"/>
                <w:sz w:val="22"/>
                <w:szCs w:val="22"/>
                <w:lang w:eastAsia="en-US"/>
              </w:rPr>
              <w:t xml:space="preserve">olitical risk / </w:t>
            </w:r>
            <w:r w:rsidR="001C55A9" w:rsidRPr="000043F2">
              <w:rPr>
                <w:rFonts w:eastAsiaTheme="minorHAnsi" w:cs="Arial"/>
                <w:sz w:val="22"/>
                <w:szCs w:val="22"/>
                <w:lang w:eastAsia="en-US"/>
              </w:rPr>
              <w:t xml:space="preserve">significant public reaction </w:t>
            </w:r>
            <w:r w:rsidR="00853715" w:rsidRPr="000043F2">
              <w:rPr>
                <w:rFonts w:eastAsiaTheme="minorHAnsi" w:cs="Arial"/>
                <w:sz w:val="22"/>
                <w:szCs w:val="22"/>
                <w:lang w:eastAsia="en-US"/>
              </w:rPr>
              <w:t xml:space="preserve">when </w:t>
            </w:r>
            <w:r w:rsidR="001C55A9" w:rsidRPr="000043F2">
              <w:rPr>
                <w:rFonts w:eastAsiaTheme="minorHAnsi" w:cs="Arial"/>
                <w:sz w:val="22"/>
                <w:szCs w:val="22"/>
                <w:lang w:eastAsia="en-US"/>
              </w:rPr>
              <w:t>a women dies in this age group</w:t>
            </w:r>
            <w:r w:rsidR="00853715" w:rsidRPr="000043F2">
              <w:rPr>
                <w:rFonts w:eastAsiaTheme="minorHAnsi" w:cs="Arial"/>
                <w:sz w:val="22"/>
                <w:szCs w:val="22"/>
                <w:lang w:eastAsia="en-US"/>
              </w:rPr>
              <w:t xml:space="preserve"> and this risk is arguably the only reason screening in the age group continues</w:t>
            </w:r>
            <w:r w:rsidR="00C8672E" w:rsidRPr="000043F2">
              <w:rPr>
                <w:rFonts w:eastAsiaTheme="minorHAnsi" w:cs="Arial"/>
                <w:sz w:val="22"/>
                <w:szCs w:val="22"/>
                <w:lang w:eastAsia="en-US"/>
              </w:rPr>
              <w:t xml:space="preserve">. </w:t>
            </w:r>
            <w:r w:rsidR="003D0B1D" w:rsidRPr="000043F2">
              <w:rPr>
                <w:rFonts w:eastAsiaTheme="minorHAnsi" w:cs="Arial"/>
                <w:sz w:val="22"/>
                <w:szCs w:val="22"/>
                <w:lang w:eastAsia="en-US"/>
              </w:rPr>
              <w:t>Up</w:t>
            </w:r>
            <w:r w:rsidR="00DC438F" w:rsidRPr="000043F2">
              <w:rPr>
                <w:rFonts w:eastAsiaTheme="minorHAnsi" w:cs="Arial"/>
                <w:sz w:val="22"/>
                <w:szCs w:val="22"/>
                <w:lang w:eastAsia="en-US"/>
              </w:rPr>
              <w:t xml:space="preserve">front </w:t>
            </w:r>
            <w:r w:rsidR="001C55A9" w:rsidRPr="000043F2">
              <w:rPr>
                <w:rFonts w:eastAsiaTheme="minorHAnsi" w:cs="Arial"/>
                <w:sz w:val="22"/>
                <w:szCs w:val="22"/>
                <w:lang w:eastAsia="en-US"/>
              </w:rPr>
              <w:t>ack</w:t>
            </w:r>
            <w:r w:rsidR="00DC438F" w:rsidRPr="000043F2">
              <w:rPr>
                <w:rFonts w:eastAsiaTheme="minorHAnsi" w:cs="Arial"/>
                <w:sz w:val="22"/>
                <w:szCs w:val="22"/>
                <w:lang w:eastAsia="en-US"/>
              </w:rPr>
              <w:t xml:space="preserve">nowledgement that </w:t>
            </w:r>
            <w:r w:rsidR="00CB7F45">
              <w:rPr>
                <w:rFonts w:eastAsiaTheme="minorHAnsi" w:cs="Arial"/>
                <w:sz w:val="22"/>
                <w:szCs w:val="22"/>
                <w:lang w:eastAsia="en-US"/>
              </w:rPr>
              <w:t xml:space="preserve">cases will occur </w:t>
            </w:r>
            <w:r w:rsidR="003D0B1D" w:rsidRPr="000043F2">
              <w:rPr>
                <w:rFonts w:eastAsiaTheme="minorHAnsi" w:cs="Arial"/>
                <w:sz w:val="22"/>
                <w:szCs w:val="22"/>
                <w:lang w:eastAsia="en-US"/>
              </w:rPr>
              <w:t xml:space="preserve">is required </w:t>
            </w:r>
            <w:r w:rsidR="00DC438F" w:rsidRPr="000043F2">
              <w:rPr>
                <w:rFonts w:eastAsiaTheme="minorHAnsi" w:cs="Arial"/>
                <w:sz w:val="22"/>
                <w:szCs w:val="22"/>
                <w:lang w:eastAsia="en-US"/>
              </w:rPr>
              <w:t>as screening cannot prevent all cases</w:t>
            </w:r>
            <w:r w:rsidR="003D0B1D" w:rsidRPr="000043F2">
              <w:rPr>
                <w:rFonts w:eastAsiaTheme="minorHAnsi" w:cs="Arial"/>
                <w:sz w:val="22"/>
                <w:szCs w:val="22"/>
                <w:lang w:eastAsia="en-US"/>
              </w:rPr>
              <w:t xml:space="preserve">. </w:t>
            </w:r>
            <w:r w:rsidR="00CB7F45">
              <w:rPr>
                <w:rFonts w:eastAsiaTheme="minorHAnsi" w:cs="Arial"/>
                <w:sz w:val="22"/>
                <w:szCs w:val="22"/>
                <w:lang w:eastAsia="en-US"/>
              </w:rPr>
              <w:t>Also</w:t>
            </w:r>
            <w:r w:rsidR="003D0B1D" w:rsidRPr="000043F2">
              <w:rPr>
                <w:rFonts w:eastAsiaTheme="minorHAnsi" w:cs="Arial"/>
                <w:sz w:val="22"/>
                <w:szCs w:val="22"/>
                <w:lang w:eastAsia="en-US"/>
              </w:rPr>
              <w:t xml:space="preserve"> </w:t>
            </w:r>
            <w:r w:rsidR="00CB7F45">
              <w:rPr>
                <w:rFonts w:eastAsiaTheme="minorHAnsi" w:cs="Arial"/>
                <w:sz w:val="22"/>
                <w:szCs w:val="22"/>
                <w:lang w:eastAsia="en-US"/>
              </w:rPr>
              <w:t xml:space="preserve">concern expressed that </w:t>
            </w:r>
            <w:r w:rsidR="006923BB" w:rsidRPr="000043F2">
              <w:rPr>
                <w:rFonts w:eastAsiaTheme="minorHAnsi" w:cs="Arial"/>
                <w:sz w:val="22"/>
                <w:szCs w:val="22"/>
                <w:lang w:eastAsia="en-US"/>
              </w:rPr>
              <w:t xml:space="preserve">advice </w:t>
            </w:r>
            <w:r w:rsidR="00C8672E" w:rsidRPr="000043F2">
              <w:rPr>
                <w:rFonts w:eastAsiaTheme="minorHAnsi" w:cs="Arial"/>
                <w:sz w:val="22"/>
                <w:szCs w:val="22"/>
                <w:lang w:eastAsia="en-US"/>
              </w:rPr>
              <w:t xml:space="preserve">about maintaining screening in this age group </w:t>
            </w:r>
            <w:r w:rsidR="006923BB" w:rsidRPr="000043F2">
              <w:rPr>
                <w:rFonts w:eastAsiaTheme="minorHAnsi" w:cs="Arial"/>
                <w:sz w:val="22"/>
                <w:szCs w:val="22"/>
                <w:lang w:eastAsia="en-US"/>
              </w:rPr>
              <w:t>should be based on best public health information and not diluted by reaction to political considerations</w:t>
            </w:r>
            <w:r w:rsidR="00CB7F45">
              <w:rPr>
                <w:rFonts w:eastAsiaTheme="minorHAnsi" w:cs="Arial"/>
                <w:sz w:val="22"/>
                <w:szCs w:val="22"/>
                <w:lang w:eastAsia="en-US"/>
              </w:rPr>
              <w:t>.</w:t>
            </w:r>
          </w:p>
          <w:p w:rsidR="006923BB" w:rsidRPr="000043F2" w:rsidRDefault="00033659" w:rsidP="00911AFB">
            <w:pPr>
              <w:pStyle w:val="ListParagraph"/>
              <w:numPr>
                <w:ilvl w:val="0"/>
                <w:numId w:val="28"/>
              </w:numPr>
              <w:spacing w:before="120" w:after="120"/>
              <w:rPr>
                <w:rFonts w:eastAsiaTheme="minorHAnsi" w:cs="Arial"/>
                <w:sz w:val="22"/>
                <w:szCs w:val="22"/>
                <w:lang w:eastAsia="en-US"/>
              </w:rPr>
            </w:pPr>
            <w:r>
              <w:rPr>
                <w:rFonts w:eastAsiaTheme="minorHAnsi" w:cs="Arial"/>
                <w:sz w:val="22"/>
                <w:szCs w:val="22"/>
                <w:lang w:eastAsia="en-US"/>
              </w:rPr>
              <w:t>O</w:t>
            </w:r>
            <w:r w:rsidR="00853715" w:rsidRPr="000043F2">
              <w:rPr>
                <w:rFonts w:eastAsiaTheme="minorHAnsi" w:cs="Arial"/>
                <w:sz w:val="22"/>
                <w:szCs w:val="22"/>
                <w:lang w:eastAsia="en-US"/>
              </w:rPr>
              <w:t>bstetric</w:t>
            </w:r>
            <w:r w:rsidR="003D0B1D" w:rsidRPr="000043F2">
              <w:rPr>
                <w:rFonts w:eastAsiaTheme="minorHAnsi" w:cs="Arial"/>
                <w:sz w:val="22"/>
                <w:szCs w:val="22"/>
                <w:lang w:eastAsia="en-US"/>
              </w:rPr>
              <w:t>s</w:t>
            </w:r>
            <w:r w:rsidR="00853715" w:rsidRPr="000043F2">
              <w:rPr>
                <w:rFonts w:eastAsiaTheme="minorHAnsi" w:cs="Arial"/>
                <w:sz w:val="22"/>
                <w:szCs w:val="22"/>
                <w:lang w:eastAsia="en-US"/>
              </w:rPr>
              <w:t xml:space="preserve"> view is that harms are such that testing in this age group should stop</w:t>
            </w:r>
            <w:r w:rsidR="00CB7F45">
              <w:rPr>
                <w:rFonts w:eastAsiaTheme="minorHAnsi" w:cs="Arial"/>
                <w:sz w:val="22"/>
                <w:szCs w:val="22"/>
                <w:lang w:eastAsia="en-US"/>
              </w:rPr>
              <w:t>.</w:t>
            </w:r>
            <w:r w:rsidR="00853715" w:rsidRPr="000043F2">
              <w:rPr>
                <w:rFonts w:eastAsiaTheme="minorHAnsi" w:cs="Arial"/>
                <w:sz w:val="22"/>
                <w:szCs w:val="22"/>
                <w:lang w:eastAsia="en-US"/>
              </w:rPr>
              <w:t xml:space="preserve"> </w:t>
            </w:r>
            <w:r w:rsidR="006923BB" w:rsidRPr="000043F2">
              <w:rPr>
                <w:rFonts w:eastAsiaTheme="minorHAnsi" w:cs="Arial"/>
                <w:sz w:val="22"/>
                <w:szCs w:val="22"/>
                <w:lang w:eastAsia="en-US"/>
              </w:rPr>
              <w:t xml:space="preserve">   </w:t>
            </w:r>
          </w:p>
          <w:p w:rsidR="00DC438F" w:rsidRPr="000043F2" w:rsidRDefault="00CB7F45" w:rsidP="00911AFB">
            <w:pPr>
              <w:pStyle w:val="ListParagraph"/>
              <w:numPr>
                <w:ilvl w:val="0"/>
                <w:numId w:val="28"/>
              </w:numPr>
              <w:spacing w:before="120" w:after="120"/>
              <w:rPr>
                <w:rFonts w:eastAsiaTheme="minorHAnsi" w:cs="Arial"/>
                <w:sz w:val="22"/>
                <w:szCs w:val="22"/>
                <w:lang w:eastAsia="en-US"/>
              </w:rPr>
            </w:pPr>
            <w:r>
              <w:rPr>
                <w:rFonts w:eastAsiaTheme="minorHAnsi" w:cs="Arial"/>
                <w:sz w:val="22"/>
                <w:szCs w:val="22"/>
                <w:lang w:eastAsia="en-US"/>
              </w:rPr>
              <w:t>Suggested c</w:t>
            </w:r>
            <w:r w:rsidR="001C55A9" w:rsidRPr="000043F2">
              <w:rPr>
                <w:rFonts w:eastAsiaTheme="minorHAnsi" w:cs="Arial"/>
                <w:sz w:val="22"/>
                <w:szCs w:val="22"/>
                <w:lang w:eastAsia="en-US"/>
              </w:rPr>
              <w:t>onsider</w:t>
            </w:r>
            <w:r w:rsidR="00C8672E" w:rsidRPr="000043F2">
              <w:rPr>
                <w:rFonts w:eastAsiaTheme="minorHAnsi" w:cs="Arial"/>
                <w:sz w:val="22"/>
                <w:szCs w:val="22"/>
                <w:lang w:eastAsia="en-US"/>
              </w:rPr>
              <w:t xml:space="preserve">ation </w:t>
            </w:r>
            <w:r w:rsidR="003D0B1D" w:rsidRPr="000043F2">
              <w:rPr>
                <w:rFonts w:eastAsiaTheme="minorHAnsi" w:cs="Arial"/>
                <w:sz w:val="22"/>
                <w:szCs w:val="22"/>
                <w:lang w:eastAsia="en-US"/>
              </w:rPr>
              <w:t xml:space="preserve">could be </w:t>
            </w:r>
            <w:r w:rsidR="00C8672E" w:rsidRPr="000043F2">
              <w:rPr>
                <w:rFonts w:eastAsiaTheme="minorHAnsi" w:cs="Arial"/>
                <w:sz w:val="22"/>
                <w:szCs w:val="22"/>
                <w:lang w:eastAsia="en-US"/>
              </w:rPr>
              <w:t xml:space="preserve">given to </w:t>
            </w:r>
            <w:r w:rsidR="001C55A9" w:rsidRPr="000043F2">
              <w:rPr>
                <w:rFonts w:eastAsiaTheme="minorHAnsi" w:cs="Arial"/>
                <w:sz w:val="22"/>
                <w:szCs w:val="22"/>
                <w:lang w:eastAsia="en-US"/>
              </w:rPr>
              <w:t xml:space="preserve">stop screening this age group </w:t>
            </w:r>
            <w:r w:rsidR="00C8672E" w:rsidRPr="000043F2">
              <w:rPr>
                <w:rFonts w:eastAsiaTheme="minorHAnsi" w:cs="Arial"/>
                <w:sz w:val="22"/>
                <w:szCs w:val="22"/>
                <w:lang w:eastAsia="en-US"/>
              </w:rPr>
              <w:t xml:space="preserve">but alongside the </w:t>
            </w:r>
            <w:r w:rsidR="001C55A9" w:rsidRPr="000043F2">
              <w:rPr>
                <w:rFonts w:eastAsiaTheme="minorHAnsi" w:cs="Arial"/>
                <w:sz w:val="22"/>
                <w:szCs w:val="22"/>
                <w:lang w:eastAsia="en-US"/>
              </w:rPr>
              <w:t xml:space="preserve">offer </w:t>
            </w:r>
            <w:r w:rsidR="00C8672E" w:rsidRPr="000043F2">
              <w:rPr>
                <w:rFonts w:eastAsiaTheme="minorHAnsi" w:cs="Arial"/>
                <w:sz w:val="22"/>
                <w:szCs w:val="22"/>
                <w:lang w:eastAsia="en-US"/>
              </w:rPr>
              <w:t xml:space="preserve">of </w:t>
            </w:r>
            <w:r w:rsidR="001C55A9" w:rsidRPr="000043F2">
              <w:rPr>
                <w:rFonts w:eastAsiaTheme="minorHAnsi" w:cs="Arial"/>
                <w:sz w:val="22"/>
                <w:szCs w:val="22"/>
                <w:lang w:eastAsia="en-US"/>
              </w:rPr>
              <w:t>free HPV vaccine.</w:t>
            </w:r>
          </w:p>
          <w:p w:rsidR="008D42D6" w:rsidRPr="000043F2" w:rsidRDefault="00033659" w:rsidP="00911AFB">
            <w:pPr>
              <w:pStyle w:val="ListParagraph"/>
              <w:numPr>
                <w:ilvl w:val="0"/>
                <w:numId w:val="28"/>
              </w:numPr>
              <w:spacing w:before="120" w:after="120"/>
              <w:rPr>
                <w:rFonts w:eastAsiaTheme="minorHAnsi" w:cs="Arial"/>
                <w:sz w:val="22"/>
                <w:szCs w:val="22"/>
                <w:lang w:eastAsia="en-US"/>
              </w:rPr>
            </w:pPr>
            <w:r>
              <w:rPr>
                <w:rFonts w:eastAsiaTheme="minorHAnsi" w:cs="Arial"/>
                <w:sz w:val="22"/>
                <w:szCs w:val="22"/>
                <w:lang w:eastAsia="en-US"/>
              </w:rPr>
              <w:t>N</w:t>
            </w:r>
            <w:r w:rsidR="008D42D6" w:rsidRPr="000043F2">
              <w:rPr>
                <w:rFonts w:eastAsiaTheme="minorHAnsi" w:cs="Arial"/>
                <w:sz w:val="22"/>
                <w:szCs w:val="22"/>
                <w:lang w:eastAsia="en-US"/>
              </w:rPr>
              <w:t xml:space="preserve">oted that maintaining cytology for transitional period will require identification of an indicator </w:t>
            </w:r>
            <w:r w:rsidR="00C8672E" w:rsidRPr="000043F2">
              <w:rPr>
                <w:rFonts w:eastAsiaTheme="minorHAnsi" w:cs="Arial"/>
                <w:sz w:val="22"/>
                <w:szCs w:val="22"/>
                <w:lang w:eastAsia="en-US"/>
              </w:rPr>
              <w:t xml:space="preserve">to </w:t>
            </w:r>
            <w:r w:rsidR="008D42D6" w:rsidRPr="000043F2">
              <w:rPr>
                <w:rFonts w:eastAsiaTheme="minorHAnsi" w:cs="Arial"/>
                <w:sz w:val="22"/>
                <w:szCs w:val="22"/>
                <w:lang w:eastAsia="en-US"/>
              </w:rPr>
              <w:t xml:space="preserve">trigger </w:t>
            </w:r>
            <w:r w:rsidR="00C8672E" w:rsidRPr="000043F2">
              <w:rPr>
                <w:rFonts w:eastAsiaTheme="minorHAnsi" w:cs="Arial"/>
                <w:sz w:val="22"/>
                <w:szCs w:val="22"/>
                <w:lang w:eastAsia="en-US"/>
              </w:rPr>
              <w:t>the stopping point</w:t>
            </w:r>
            <w:r w:rsidR="00CB7F45">
              <w:rPr>
                <w:rFonts w:eastAsiaTheme="minorHAnsi" w:cs="Arial"/>
                <w:sz w:val="22"/>
                <w:szCs w:val="22"/>
                <w:lang w:eastAsia="en-US"/>
              </w:rPr>
              <w:t>.</w:t>
            </w:r>
            <w:r w:rsidR="008D42D6" w:rsidRPr="000043F2">
              <w:rPr>
                <w:rFonts w:eastAsiaTheme="minorHAnsi" w:cs="Arial"/>
                <w:sz w:val="22"/>
                <w:szCs w:val="22"/>
                <w:lang w:eastAsia="en-US"/>
              </w:rPr>
              <w:t xml:space="preserve">   </w:t>
            </w:r>
          </w:p>
          <w:p w:rsidR="00A77BD7" w:rsidRPr="000043F2" w:rsidRDefault="005F66F3" w:rsidP="00911AFB">
            <w:pPr>
              <w:rPr>
                <w:rFonts w:eastAsiaTheme="minorHAnsi" w:cs="Arial"/>
                <w:sz w:val="22"/>
                <w:szCs w:val="22"/>
                <w:lang w:eastAsia="en-US"/>
              </w:rPr>
            </w:pPr>
            <w:r w:rsidRPr="000043F2">
              <w:rPr>
                <w:rFonts w:eastAsiaTheme="minorHAnsi" w:cs="Arial"/>
                <w:sz w:val="22"/>
                <w:szCs w:val="22"/>
                <w:u w:val="single"/>
                <w:lang w:eastAsia="en-US"/>
              </w:rPr>
              <w:t>Health professional / patient conversation re HPV test result</w:t>
            </w:r>
            <w:r w:rsidR="004C0F0A" w:rsidRPr="000043F2">
              <w:rPr>
                <w:rFonts w:eastAsiaTheme="minorHAnsi" w:cs="Arial"/>
                <w:sz w:val="22"/>
                <w:szCs w:val="22"/>
                <w:u w:val="single"/>
                <w:lang w:eastAsia="en-US"/>
              </w:rPr>
              <w:t>s</w:t>
            </w:r>
            <w:r w:rsidR="00C94685" w:rsidRPr="000043F2">
              <w:rPr>
                <w:rFonts w:eastAsiaTheme="minorHAnsi" w:cs="Arial"/>
                <w:sz w:val="22"/>
                <w:szCs w:val="22"/>
                <w:lang w:eastAsia="en-US"/>
              </w:rPr>
              <w:t xml:space="preserve"> </w:t>
            </w:r>
          </w:p>
          <w:p w:rsidR="007055BB" w:rsidRPr="000043F2" w:rsidRDefault="00251DC3"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t>One member noted a 10% increase in cervical cancer incidence in women under 45 years over last decade, which could be regarded as</w:t>
            </w:r>
            <w:r w:rsidR="004C0F0A" w:rsidRPr="000043F2">
              <w:rPr>
                <w:rFonts w:eastAsiaTheme="minorHAnsi" w:cs="Arial"/>
                <w:sz w:val="22"/>
                <w:szCs w:val="22"/>
                <w:lang w:eastAsia="en-US"/>
              </w:rPr>
              <w:t xml:space="preserve"> </w:t>
            </w:r>
            <w:r w:rsidRPr="000043F2">
              <w:rPr>
                <w:rFonts w:eastAsiaTheme="minorHAnsi" w:cs="Arial"/>
                <w:sz w:val="22"/>
                <w:szCs w:val="22"/>
                <w:lang w:eastAsia="en-US"/>
              </w:rPr>
              <w:t xml:space="preserve">either </w:t>
            </w:r>
            <w:r w:rsidR="004C0F0A" w:rsidRPr="000043F2">
              <w:rPr>
                <w:rFonts w:eastAsiaTheme="minorHAnsi" w:cs="Arial"/>
                <w:sz w:val="22"/>
                <w:szCs w:val="22"/>
                <w:lang w:eastAsia="en-US"/>
              </w:rPr>
              <w:t xml:space="preserve">a </w:t>
            </w:r>
            <w:r w:rsidRPr="000043F2">
              <w:rPr>
                <w:rFonts w:eastAsiaTheme="minorHAnsi" w:cs="Arial"/>
                <w:sz w:val="22"/>
                <w:szCs w:val="22"/>
                <w:lang w:eastAsia="en-US"/>
              </w:rPr>
              <w:t xml:space="preserve">programme failure or </w:t>
            </w:r>
            <w:r w:rsidR="00033659">
              <w:rPr>
                <w:rFonts w:eastAsiaTheme="minorHAnsi" w:cs="Arial"/>
                <w:sz w:val="22"/>
                <w:szCs w:val="22"/>
                <w:lang w:eastAsia="en-US"/>
              </w:rPr>
              <w:t xml:space="preserve">could </w:t>
            </w:r>
            <w:r w:rsidRPr="000043F2">
              <w:rPr>
                <w:rFonts w:eastAsiaTheme="minorHAnsi" w:cs="Arial"/>
                <w:sz w:val="22"/>
                <w:szCs w:val="22"/>
                <w:lang w:eastAsia="en-US"/>
              </w:rPr>
              <w:t xml:space="preserve">reflect an </w:t>
            </w:r>
            <w:r w:rsidR="00033659">
              <w:rPr>
                <w:rFonts w:eastAsiaTheme="minorHAnsi" w:cs="Arial"/>
                <w:sz w:val="22"/>
                <w:szCs w:val="22"/>
                <w:lang w:eastAsia="en-US"/>
              </w:rPr>
              <w:t xml:space="preserve">actual </w:t>
            </w:r>
            <w:r w:rsidRPr="000043F2">
              <w:rPr>
                <w:rFonts w:eastAsiaTheme="minorHAnsi" w:cs="Arial"/>
                <w:sz w:val="22"/>
                <w:szCs w:val="22"/>
                <w:lang w:eastAsia="en-US"/>
              </w:rPr>
              <w:t xml:space="preserve">increase in incidence. This situation prompts </w:t>
            </w:r>
            <w:r w:rsidR="004C0F0A" w:rsidRPr="000043F2">
              <w:rPr>
                <w:rFonts w:eastAsiaTheme="minorHAnsi" w:cs="Arial"/>
                <w:sz w:val="22"/>
                <w:szCs w:val="22"/>
                <w:lang w:eastAsia="en-US"/>
              </w:rPr>
              <w:t xml:space="preserve">his </w:t>
            </w:r>
            <w:r w:rsidRPr="000043F2">
              <w:rPr>
                <w:rFonts w:eastAsiaTheme="minorHAnsi" w:cs="Arial"/>
                <w:sz w:val="22"/>
                <w:szCs w:val="22"/>
                <w:lang w:eastAsia="en-US"/>
              </w:rPr>
              <w:t xml:space="preserve">concern regarding </w:t>
            </w:r>
            <w:r w:rsidR="004C0F0A" w:rsidRPr="000043F2">
              <w:rPr>
                <w:rFonts w:eastAsiaTheme="minorHAnsi" w:cs="Arial"/>
                <w:sz w:val="22"/>
                <w:szCs w:val="22"/>
                <w:lang w:eastAsia="en-US"/>
              </w:rPr>
              <w:t xml:space="preserve">the </w:t>
            </w:r>
            <w:r w:rsidRPr="000043F2">
              <w:rPr>
                <w:rFonts w:eastAsiaTheme="minorHAnsi" w:cs="Arial"/>
                <w:sz w:val="22"/>
                <w:szCs w:val="22"/>
                <w:lang w:eastAsia="en-US"/>
              </w:rPr>
              <w:t xml:space="preserve">safety of women, </w:t>
            </w:r>
            <w:r w:rsidR="004C0F0A" w:rsidRPr="000043F2">
              <w:rPr>
                <w:rFonts w:eastAsiaTheme="minorHAnsi" w:cs="Arial"/>
                <w:sz w:val="22"/>
                <w:szCs w:val="22"/>
                <w:lang w:eastAsia="en-US"/>
              </w:rPr>
              <w:t xml:space="preserve">suggesting screening </w:t>
            </w:r>
            <w:r w:rsidRPr="000043F2">
              <w:rPr>
                <w:rFonts w:eastAsiaTheme="minorHAnsi" w:cs="Arial"/>
                <w:sz w:val="22"/>
                <w:szCs w:val="22"/>
                <w:lang w:eastAsia="en-US"/>
              </w:rPr>
              <w:t xml:space="preserve">uptake may reduce because the interaction/conversation about </w:t>
            </w:r>
            <w:r w:rsidR="007055BB" w:rsidRPr="000043F2">
              <w:rPr>
                <w:rFonts w:eastAsiaTheme="minorHAnsi" w:cs="Arial"/>
                <w:sz w:val="22"/>
                <w:szCs w:val="22"/>
                <w:lang w:eastAsia="en-US"/>
              </w:rPr>
              <w:t>cytology results</w:t>
            </w:r>
            <w:r w:rsidRPr="000043F2">
              <w:rPr>
                <w:rFonts w:eastAsiaTheme="minorHAnsi" w:cs="Arial"/>
                <w:sz w:val="22"/>
                <w:szCs w:val="22"/>
                <w:lang w:eastAsia="en-US"/>
              </w:rPr>
              <w:t xml:space="preserve"> differs to that around HPV test results</w:t>
            </w:r>
            <w:r w:rsidR="002C76CB">
              <w:rPr>
                <w:rFonts w:eastAsiaTheme="minorHAnsi" w:cs="Arial"/>
                <w:sz w:val="22"/>
                <w:szCs w:val="22"/>
                <w:lang w:eastAsia="en-US"/>
              </w:rPr>
              <w:t xml:space="preserve">, ie, </w:t>
            </w:r>
            <w:r w:rsidRPr="000043F2">
              <w:rPr>
                <w:rFonts w:eastAsiaTheme="minorHAnsi" w:cs="Arial"/>
                <w:sz w:val="22"/>
                <w:szCs w:val="22"/>
                <w:lang w:eastAsia="en-US"/>
              </w:rPr>
              <w:t xml:space="preserve"> </w:t>
            </w:r>
            <w:r w:rsidR="004C0F0A" w:rsidRPr="000043F2">
              <w:rPr>
                <w:rFonts w:eastAsiaTheme="minorHAnsi" w:cs="Arial"/>
                <w:sz w:val="22"/>
                <w:szCs w:val="22"/>
                <w:lang w:eastAsia="en-US"/>
              </w:rPr>
              <w:t xml:space="preserve">will </w:t>
            </w:r>
            <w:r w:rsidR="009803AC" w:rsidRPr="000043F2">
              <w:rPr>
                <w:rFonts w:eastAsiaTheme="minorHAnsi" w:cs="Arial"/>
                <w:sz w:val="22"/>
                <w:szCs w:val="22"/>
                <w:lang w:eastAsia="en-US"/>
              </w:rPr>
              <w:t xml:space="preserve">understanding </w:t>
            </w:r>
            <w:r w:rsidR="00DF15FE">
              <w:rPr>
                <w:rFonts w:eastAsiaTheme="minorHAnsi" w:cs="Arial"/>
                <w:sz w:val="22"/>
                <w:szCs w:val="22"/>
                <w:lang w:eastAsia="en-US"/>
              </w:rPr>
              <w:t xml:space="preserve">that </w:t>
            </w:r>
            <w:r w:rsidR="009803AC" w:rsidRPr="000043F2">
              <w:rPr>
                <w:rFonts w:eastAsiaTheme="minorHAnsi" w:cs="Arial"/>
                <w:sz w:val="22"/>
                <w:szCs w:val="22"/>
                <w:lang w:eastAsia="en-US"/>
              </w:rPr>
              <w:t>H</w:t>
            </w:r>
            <w:r w:rsidR="00C94685" w:rsidRPr="000043F2">
              <w:rPr>
                <w:rFonts w:eastAsiaTheme="minorHAnsi" w:cs="Arial"/>
                <w:sz w:val="22"/>
                <w:szCs w:val="22"/>
                <w:lang w:eastAsia="en-US"/>
              </w:rPr>
              <w:t>PV</w:t>
            </w:r>
            <w:r w:rsidR="009803AC" w:rsidRPr="000043F2">
              <w:rPr>
                <w:rFonts w:eastAsiaTheme="minorHAnsi" w:cs="Arial"/>
                <w:sz w:val="22"/>
                <w:szCs w:val="22"/>
                <w:lang w:eastAsia="en-US"/>
              </w:rPr>
              <w:t xml:space="preserve"> infection is an </w:t>
            </w:r>
            <w:r w:rsidR="00C94685" w:rsidRPr="000043F2">
              <w:rPr>
                <w:rFonts w:eastAsiaTheme="minorHAnsi" w:cs="Arial"/>
                <w:sz w:val="22"/>
                <w:szCs w:val="22"/>
                <w:lang w:eastAsia="en-US"/>
              </w:rPr>
              <w:t xml:space="preserve">STI </w:t>
            </w:r>
            <w:r w:rsidR="005F66F3" w:rsidRPr="000043F2">
              <w:rPr>
                <w:rFonts w:eastAsiaTheme="minorHAnsi" w:cs="Arial"/>
                <w:sz w:val="22"/>
                <w:szCs w:val="22"/>
                <w:lang w:eastAsia="en-US"/>
              </w:rPr>
              <w:t xml:space="preserve">impact on </w:t>
            </w:r>
            <w:r w:rsidR="00C94685" w:rsidRPr="000043F2">
              <w:rPr>
                <w:rFonts w:eastAsiaTheme="minorHAnsi" w:cs="Arial"/>
                <w:sz w:val="22"/>
                <w:szCs w:val="22"/>
                <w:lang w:eastAsia="en-US"/>
              </w:rPr>
              <w:t xml:space="preserve">programme </w:t>
            </w:r>
            <w:r w:rsidR="005F66F3" w:rsidRPr="000043F2">
              <w:rPr>
                <w:rFonts w:eastAsiaTheme="minorHAnsi" w:cs="Arial"/>
                <w:sz w:val="22"/>
                <w:szCs w:val="22"/>
                <w:lang w:eastAsia="en-US"/>
              </w:rPr>
              <w:t>participation</w:t>
            </w:r>
            <w:r w:rsidR="00DF15FE">
              <w:rPr>
                <w:rFonts w:eastAsiaTheme="minorHAnsi" w:cs="Arial"/>
                <w:sz w:val="22"/>
                <w:szCs w:val="22"/>
                <w:lang w:eastAsia="en-US"/>
              </w:rPr>
              <w:t xml:space="preserve">, </w:t>
            </w:r>
            <w:r w:rsidR="004C0F0A" w:rsidRPr="000043F2">
              <w:rPr>
                <w:rFonts w:eastAsiaTheme="minorHAnsi" w:cs="Arial"/>
                <w:sz w:val="22"/>
                <w:szCs w:val="22"/>
                <w:lang w:eastAsia="en-US"/>
              </w:rPr>
              <w:t>suggesting r</w:t>
            </w:r>
            <w:r w:rsidR="009803AC" w:rsidRPr="000043F2">
              <w:rPr>
                <w:rFonts w:eastAsiaTheme="minorHAnsi" w:cs="Arial"/>
                <w:sz w:val="22"/>
                <w:szCs w:val="22"/>
                <w:lang w:eastAsia="en-US"/>
              </w:rPr>
              <w:t xml:space="preserve">esearch </w:t>
            </w:r>
            <w:r w:rsidR="004C0F0A" w:rsidRPr="000043F2">
              <w:rPr>
                <w:rFonts w:eastAsiaTheme="minorHAnsi" w:cs="Arial"/>
                <w:sz w:val="22"/>
                <w:szCs w:val="22"/>
                <w:lang w:eastAsia="en-US"/>
              </w:rPr>
              <w:t xml:space="preserve">was needed </w:t>
            </w:r>
            <w:r w:rsidR="00853715" w:rsidRPr="000043F2">
              <w:rPr>
                <w:rFonts w:eastAsiaTheme="minorHAnsi" w:cs="Arial"/>
                <w:sz w:val="22"/>
                <w:szCs w:val="22"/>
                <w:lang w:eastAsia="en-US"/>
              </w:rPr>
              <w:t>to provide reassurance</w:t>
            </w:r>
            <w:r w:rsidR="00DF15FE">
              <w:rPr>
                <w:rFonts w:eastAsiaTheme="minorHAnsi" w:cs="Arial"/>
                <w:sz w:val="22"/>
                <w:szCs w:val="22"/>
                <w:lang w:eastAsia="en-US"/>
              </w:rPr>
              <w:t xml:space="preserve"> in this area</w:t>
            </w:r>
            <w:r w:rsidR="004C0F0A" w:rsidRPr="000043F2">
              <w:rPr>
                <w:rFonts w:eastAsiaTheme="minorHAnsi" w:cs="Arial"/>
                <w:sz w:val="22"/>
                <w:szCs w:val="22"/>
                <w:lang w:eastAsia="en-US"/>
              </w:rPr>
              <w:t>.</w:t>
            </w:r>
            <w:r w:rsidR="00C8672E" w:rsidRPr="000043F2">
              <w:rPr>
                <w:rFonts w:eastAsiaTheme="minorHAnsi" w:cs="Arial"/>
                <w:sz w:val="22"/>
                <w:szCs w:val="22"/>
                <w:lang w:eastAsia="en-US"/>
              </w:rPr>
              <w:t xml:space="preserve"> </w:t>
            </w:r>
          </w:p>
          <w:p w:rsidR="007055BB" w:rsidRPr="000043F2" w:rsidRDefault="007055BB"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t xml:space="preserve">In contrast, it was noted that </w:t>
            </w:r>
            <w:r w:rsidR="004C0F0A" w:rsidRPr="000043F2">
              <w:rPr>
                <w:rFonts w:eastAsiaTheme="minorHAnsi" w:cs="Arial"/>
                <w:sz w:val="22"/>
                <w:szCs w:val="22"/>
                <w:lang w:eastAsia="en-US"/>
              </w:rPr>
              <w:t xml:space="preserve">explaining </w:t>
            </w:r>
            <w:r w:rsidR="0051399B" w:rsidRPr="000043F2">
              <w:rPr>
                <w:rFonts w:eastAsiaTheme="minorHAnsi" w:cs="Arial"/>
                <w:sz w:val="22"/>
                <w:szCs w:val="22"/>
                <w:lang w:eastAsia="en-US"/>
              </w:rPr>
              <w:t xml:space="preserve">HPV/STI status </w:t>
            </w:r>
            <w:r w:rsidR="00DF15FE">
              <w:rPr>
                <w:rFonts w:eastAsiaTheme="minorHAnsi" w:cs="Arial"/>
                <w:sz w:val="22"/>
                <w:szCs w:val="22"/>
                <w:lang w:eastAsia="en-US"/>
              </w:rPr>
              <w:t>has</w:t>
            </w:r>
            <w:r w:rsidR="009803AC" w:rsidRPr="000043F2">
              <w:rPr>
                <w:rFonts w:eastAsiaTheme="minorHAnsi" w:cs="Arial"/>
                <w:sz w:val="22"/>
                <w:szCs w:val="22"/>
                <w:lang w:eastAsia="en-US"/>
              </w:rPr>
              <w:t xml:space="preserve"> not</w:t>
            </w:r>
            <w:r w:rsidR="005F66F3" w:rsidRPr="000043F2">
              <w:rPr>
                <w:rFonts w:eastAsiaTheme="minorHAnsi" w:cs="Arial"/>
                <w:sz w:val="22"/>
                <w:szCs w:val="22"/>
                <w:lang w:eastAsia="en-US"/>
              </w:rPr>
              <w:t xml:space="preserve"> </w:t>
            </w:r>
            <w:r w:rsidR="00DF15FE">
              <w:rPr>
                <w:rFonts w:eastAsiaTheme="minorHAnsi" w:cs="Arial"/>
                <w:sz w:val="22"/>
                <w:szCs w:val="22"/>
                <w:lang w:eastAsia="en-US"/>
              </w:rPr>
              <w:t xml:space="preserve">been </w:t>
            </w:r>
            <w:r w:rsidR="005F66F3" w:rsidRPr="000043F2">
              <w:rPr>
                <w:rFonts w:eastAsiaTheme="minorHAnsi" w:cs="Arial"/>
                <w:sz w:val="22"/>
                <w:szCs w:val="22"/>
                <w:lang w:eastAsia="en-US"/>
              </w:rPr>
              <w:t xml:space="preserve">an issue in the </w:t>
            </w:r>
            <w:r w:rsidR="00CB7F45">
              <w:rPr>
                <w:rFonts w:eastAsiaTheme="minorHAnsi" w:cs="Arial"/>
                <w:sz w:val="22"/>
                <w:szCs w:val="22"/>
                <w:lang w:eastAsia="en-US"/>
              </w:rPr>
              <w:t xml:space="preserve">large Australian </w:t>
            </w:r>
            <w:r w:rsidR="005F66F3" w:rsidRPr="000043F2">
              <w:rPr>
                <w:rFonts w:eastAsiaTheme="minorHAnsi" w:cs="Arial"/>
                <w:sz w:val="22"/>
                <w:szCs w:val="22"/>
                <w:lang w:eastAsia="en-US"/>
              </w:rPr>
              <w:t>Compass study</w:t>
            </w:r>
            <w:r w:rsidR="00712A50" w:rsidRPr="000043F2">
              <w:rPr>
                <w:rFonts w:eastAsiaTheme="minorHAnsi" w:cs="Arial"/>
                <w:sz w:val="22"/>
                <w:szCs w:val="22"/>
                <w:lang w:eastAsia="en-US"/>
              </w:rPr>
              <w:t xml:space="preserve"> </w:t>
            </w:r>
            <w:r w:rsidR="00CB7F45">
              <w:rPr>
                <w:rFonts w:eastAsiaTheme="minorHAnsi" w:cs="Arial"/>
                <w:sz w:val="22"/>
                <w:szCs w:val="22"/>
                <w:lang w:eastAsia="en-US"/>
              </w:rPr>
              <w:t xml:space="preserve">or its New Zealand arm, the later with </w:t>
            </w:r>
            <w:r w:rsidR="00712A50" w:rsidRPr="000043F2">
              <w:rPr>
                <w:rFonts w:eastAsiaTheme="minorHAnsi" w:cs="Arial"/>
                <w:sz w:val="22"/>
                <w:szCs w:val="22"/>
                <w:lang w:eastAsia="en-US"/>
              </w:rPr>
              <w:t>approx 600 participants</w:t>
            </w:r>
            <w:r w:rsidR="00A77BD7" w:rsidRPr="000043F2">
              <w:rPr>
                <w:rFonts w:eastAsiaTheme="minorHAnsi" w:cs="Arial"/>
                <w:sz w:val="22"/>
                <w:szCs w:val="22"/>
                <w:lang w:eastAsia="en-US"/>
              </w:rPr>
              <w:t>.</w:t>
            </w:r>
          </w:p>
          <w:p w:rsidR="007055BB" w:rsidRPr="000043F2" w:rsidRDefault="007055BB"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t>Also n</w:t>
            </w:r>
            <w:r w:rsidR="009803AC" w:rsidRPr="000043F2">
              <w:rPr>
                <w:rFonts w:eastAsiaTheme="minorHAnsi" w:cs="Arial"/>
                <w:sz w:val="22"/>
                <w:szCs w:val="22"/>
                <w:lang w:eastAsia="en-US"/>
              </w:rPr>
              <w:t>oted th</w:t>
            </w:r>
            <w:r w:rsidR="00A77BD7" w:rsidRPr="000043F2">
              <w:rPr>
                <w:rFonts w:eastAsiaTheme="minorHAnsi" w:cs="Arial"/>
                <w:sz w:val="22"/>
                <w:szCs w:val="22"/>
                <w:lang w:eastAsia="en-US"/>
              </w:rPr>
              <w:t xml:space="preserve">at most smear takers are already having these conversations with women, </w:t>
            </w:r>
            <w:r w:rsidR="00C8672E" w:rsidRPr="000043F2">
              <w:rPr>
                <w:rFonts w:eastAsiaTheme="minorHAnsi" w:cs="Arial"/>
                <w:sz w:val="22"/>
                <w:szCs w:val="22"/>
                <w:lang w:eastAsia="en-US"/>
              </w:rPr>
              <w:t xml:space="preserve">and </w:t>
            </w:r>
            <w:r w:rsidR="00A77BD7" w:rsidRPr="000043F2">
              <w:rPr>
                <w:rFonts w:eastAsiaTheme="minorHAnsi" w:cs="Arial"/>
                <w:sz w:val="22"/>
                <w:szCs w:val="22"/>
                <w:lang w:eastAsia="en-US"/>
              </w:rPr>
              <w:t xml:space="preserve">there </w:t>
            </w:r>
            <w:r w:rsidR="009803AC" w:rsidRPr="000043F2">
              <w:rPr>
                <w:rFonts w:eastAsiaTheme="minorHAnsi" w:cs="Arial"/>
                <w:sz w:val="22"/>
                <w:szCs w:val="22"/>
                <w:lang w:eastAsia="en-US"/>
              </w:rPr>
              <w:t>is already experience explaining HPV testing</w:t>
            </w:r>
            <w:r w:rsidR="00712A50" w:rsidRPr="000043F2">
              <w:rPr>
                <w:rFonts w:eastAsiaTheme="minorHAnsi" w:cs="Arial"/>
                <w:sz w:val="22"/>
                <w:szCs w:val="22"/>
                <w:lang w:eastAsia="en-US"/>
              </w:rPr>
              <w:t>/results</w:t>
            </w:r>
            <w:r w:rsidR="00CB7F45">
              <w:rPr>
                <w:rFonts w:eastAsiaTheme="minorHAnsi" w:cs="Arial"/>
                <w:sz w:val="22"/>
                <w:szCs w:val="22"/>
                <w:lang w:eastAsia="en-US"/>
              </w:rPr>
              <w:t xml:space="preserve"> </w:t>
            </w:r>
            <w:r w:rsidR="009803AC" w:rsidRPr="000043F2">
              <w:rPr>
                <w:rFonts w:eastAsiaTheme="minorHAnsi" w:cs="Arial"/>
                <w:sz w:val="22"/>
                <w:szCs w:val="22"/>
                <w:lang w:eastAsia="en-US"/>
              </w:rPr>
              <w:t xml:space="preserve">given this </w:t>
            </w:r>
            <w:r w:rsidR="00A77BD7" w:rsidRPr="000043F2">
              <w:rPr>
                <w:rFonts w:eastAsiaTheme="minorHAnsi" w:cs="Arial"/>
                <w:sz w:val="22"/>
                <w:szCs w:val="22"/>
                <w:lang w:eastAsia="en-US"/>
              </w:rPr>
              <w:t xml:space="preserve">is a </w:t>
            </w:r>
            <w:r w:rsidR="009803AC" w:rsidRPr="000043F2">
              <w:rPr>
                <w:rFonts w:eastAsiaTheme="minorHAnsi" w:cs="Arial"/>
                <w:sz w:val="22"/>
                <w:szCs w:val="22"/>
                <w:lang w:eastAsia="en-US"/>
              </w:rPr>
              <w:t xml:space="preserve">triage step in </w:t>
            </w:r>
            <w:r w:rsidR="00C8672E" w:rsidRPr="000043F2">
              <w:rPr>
                <w:rFonts w:eastAsiaTheme="minorHAnsi" w:cs="Arial"/>
                <w:sz w:val="22"/>
                <w:szCs w:val="22"/>
                <w:lang w:eastAsia="en-US"/>
              </w:rPr>
              <w:t xml:space="preserve">the </w:t>
            </w:r>
            <w:r w:rsidR="009803AC" w:rsidRPr="000043F2">
              <w:rPr>
                <w:rFonts w:eastAsiaTheme="minorHAnsi" w:cs="Arial"/>
                <w:sz w:val="22"/>
                <w:szCs w:val="22"/>
                <w:lang w:eastAsia="en-US"/>
              </w:rPr>
              <w:t>current pathway</w:t>
            </w:r>
            <w:r w:rsidR="00C8672E" w:rsidRPr="000043F2">
              <w:rPr>
                <w:rFonts w:eastAsiaTheme="minorHAnsi" w:cs="Arial"/>
                <w:sz w:val="22"/>
                <w:szCs w:val="22"/>
                <w:lang w:eastAsia="en-US"/>
              </w:rPr>
              <w:t xml:space="preserve">. </w:t>
            </w:r>
          </w:p>
          <w:p w:rsidR="00C94685" w:rsidRPr="000043F2" w:rsidRDefault="00033659" w:rsidP="00911AFB">
            <w:pPr>
              <w:pStyle w:val="ListParagraph"/>
              <w:numPr>
                <w:ilvl w:val="0"/>
                <w:numId w:val="28"/>
              </w:numPr>
              <w:spacing w:before="120" w:after="120"/>
              <w:rPr>
                <w:rFonts w:eastAsiaTheme="minorHAnsi" w:cs="Arial"/>
                <w:sz w:val="22"/>
                <w:szCs w:val="22"/>
                <w:lang w:eastAsia="en-US"/>
              </w:rPr>
            </w:pPr>
            <w:r>
              <w:rPr>
                <w:rFonts w:eastAsiaTheme="minorHAnsi" w:cs="Arial"/>
                <w:sz w:val="22"/>
                <w:szCs w:val="22"/>
                <w:lang w:eastAsia="en-US"/>
              </w:rPr>
              <w:t xml:space="preserve">Noted </w:t>
            </w:r>
            <w:r w:rsidR="00A77BD7" w:rsidRPr="000043F2">
              <w:rPr>
                <w:rFonts w:eastAsiaTheme="minorHAnsi" w:cs="Arial"/>
                <w:sz w:val="22"/>
                <w:szCs w:val="22"/>
                <w:lang w:eastAsia="en-US"/>
              </w:rPr>
              <w:t>can’t keep doing LBC because of what people might think</w:t>
            </w:r>
            <w:r w:rsidR="004C0F0A" w:rsidRPr="000043F2">
              <w:rPr>
                <w:rFonts w:eastAsiaTheme="minorHAnsi" w:cs="Arial"/>
                <w:sz w:val="22"/>
                <w:szCs w:val="22"/>
                <w:lang w:eastAsia="en-US"/>
              </w:rPr>
              <w:t xml:space="preserve">, </w:t>
            </w:r>
            <w:r w:rsidR="00853715" w:rsidRPr="000043F2">
              <w:rPr>
                <w:rFonts w:eastAsiaTheme="minorHAnsi" w:cs="Arial"/>
                <w:sz w:val="22"/>
                <w:szCs w:val="22"/>
                <w:lang w:eastAsia="en-US"/>
              </w:rPr>
              <w:t xml:space="preserve">or how they might react to being </w:t>
            </w:r>
            <w:r w:rsidR="00A77BD7" w:rsidRPr="000043F2">
              <w:rPr>
                <w:rFonts w:eastAsiaTheme="minorHAnsi" w:cs="Arial"/>
                <w:sz w:val="22"/>
                <w:szCs w:val="22"/>
                <w:lang w:eastAsia="en-US"/>
              </w:rPr>
              <w:t>told they have a</w:t>
            </w:r>
            <w:r w:rsidR="00C8672E" w:rsidRPr="000043F2">
              <w:rPr>
                <w:rFonts w:eastAsiaTheme="minorHAnsi" w:cs="Arial"/>
                <w:sz w:val="22"/>
                <w:szCs w:val="22"/>
                <w:lang w:eastAsia="en-US"/>
              </w:rPr>
              <w:t>n</w:t>
            </w:r>
            <w:r w:rsidR="00A77BD7" w:rsidRPr="000043F2">
              <w:rPr>
                <w:rFonts w:eastAsiaTheme="minorHAnsi" w:cs="Arial"/>
                <w:sz w:val="22"/>
                <w:szCs w:val="22"/>
                <w:lang w:eastAsia="en-US"/>
              </w:rPr>
              <w:t xml:space="preserve"> HPV infection</w:t>
            </w:r>
            <w:r w:rsidR="004C0F0A" w:rsidRPr="000043F2">
              <w:rPr>
                <w:rFonts w:eastAsiaTheme="minorHAnsi" w:cs="Arial"/>
                <w:sz w:val="22"/>
                <w:szCs w:val="22"/>
                <w:lang w:eastAsia="en-US"/>
              </w:rPr>
              <w:t xml:space="preserve">; </w:t>
            </w:r>
            <w:r w:rsidR="00A77BD7" w:rsidRPr="000043F2">
              <w:rPr>
                <w:rFonts w:eastAsiaTheme="minorHAnsi" w:cs="Arial"/>
                <w:sz w:val="22"/>
                <w:szCs w:val="22"/>
                <w:lang w:eastAsia="en-US"/>
              </w:rPr>
              <w:t xml:space="preserve">and it was ethically unjustifiable to delay when weight of evidence was in favour of change. </w:t>
            </w:r>
            <w:r w:rsidR="009803AC" w:rsidRPr="000043F2">
              <w:rPr>
                <w:rFonts w:eastAsiaTheme="minorHAnsi" w:cs="Arial"/>
                <w:sz w:val="22"/>
                <w:szCs w:val="22"/>
                <w:lang w:eastAsia="en-US"/>
              </w:rPr>
              <w:t xml:space="preserve"> </w:t>
            </w:r>
            <w:r w:rsidR="00C94685" w:rsidRPr="000043F2">
              <w:rPr>
                <w:rFonts w:eastAsiaTheme="minorHAnsi" w:cs="Arial"/>
                <w:sz w:val="22"/>
                <w:szCs w:val="22"/>
                <w:lang w:eastAsia="en-US"/>
              </w:rPr>
              <w:t xml:space="preserve"> </w:t>
            </w:r>
            <w:r w:rsidR="005F66F3" w:rsidRPr="000043F2">
              <w:rPr>
                <w:rFonts w:eastAsiaTheme="minorHAnsi" w:cs="Arial"/>
                <w:sz w:val="22"/>
                <w:szCs w:val="22"/>
                <w:lang w:eastAsia="en-US"/>
              </w:rPr>
              <w:t xml:space="preserve"> </w:t>
            </w:r>
          </w:p>
          <w:p w:rsidR="00033659" w:rsidRDefault="00C94685" w:rsidP="00911AFB">
            <w:pPr>
              <w:spacing w:before="120" w:after="120"/>
              <w:rPr>
                <w:rFonts w:eastAsiaTheme="minorHAnsi" w:cs="Arial"/>
                <w:sz w:val="22"/>
                <w:szCs w:val="22"/>
                <w:lang w:eastAsia="en-US"/>
              </w:rPr>
            </w:pPr>
            <w:r w:rsidRPr="000043F2">
              <w:rPr>
                <w:rFonts w:eastAsiaTheme="minorHAnsi" w:cs="Arial"/>
                <w:sz w:val="22"/>
                <w:szCs w:val="22"/>
                <w:u w:val="single"/>
                <w:lang w:eastAsia="en-US"/>
              </w:rPr>
              <w:t>Exit testing</w:t>
            </w:r>
            <w:r w:rsidR="009803AC" w:rsidRPr="000043F2">
              <w:rPr>
                <w:rFonts w:eastAsiaTheme="minorHAnsi" w:cs="Arial"/>
                <w:sz w:val="22"/>
                <w:szCs w:val="22"/>
                <w:u w:val="single"/>
                <w:lang w:eastAsia="en-US"/>
              </w:rPr>
              <w:t xml:space="preserve"> for 70-74 year age group</w:t>
            </w:r>
            <w:r w:rsidR="009803AC" w:rsidRPr="000043F2">
              <w:rPr>
                <w:rFonts w:eastAsiaTheme="minorHAnsi" w:cs="Arial"/>
                <w:sz w:val="22"/>
                <w:szCs w:val="22"/>
                <w:lang w:eastAsia="en-US"/>
              </w:rPr>
              <w:t xml:space="preserve"> </w:t>
            </w:r>
          </w:p>
          <w:p w:rsidR="005F66F3" w:rsidRPr="00033659" w:rsidRDefault="00033659" w:rsidP="00033659">
            <w:pPr>
              <w:pStyle w:val="ListParagraph"/>
              <w:numPr>
                <w:ilvl w:val="0"/>
                <w:numId w:val="47"/>
              </w:numPr>
              <w:spacing w:before="120" w:after="120"/>
              <w:rPr>
                <w:rFonts w:eastAsiaTheme="minorHAnsi" w:cs="Arial"/>
                <w:sz w:val="22"/>
                <w:szCs w:val="22"/>
                <w:lang w:eastAsia="en-US"/>
              </w:rPr>
            </w:pPr>
            <w:r>
              <w:rPr>
                <w:rFonts w:eastAsiaTheme="minorHAnsi" w:cs="Arial"/>
                <w:sz w:val="22"/>
                <w:szCs w:val="22"/>
                <w:lang w:eastAsia="en-US"/>
              </w:rPr>
              <w:t>S</w:t>
            </w:r>
            <w:r w:rsidR="00DF15FE" w:rsidRPr="00033659">
              <w:rPr>
                <w:rFonts w:eastAsiaTheme="minorHAnsi" w:cs="Arial"/>
                <w:sz w:val="22"/>
                <w:szCs w:val="22"/>
                <w:lang w:eastAsia="en-US"/>
              </w:rPr>
              <w:t>upported raising exit age to 74 years</w:t>
            </w:r>
            <w:r w:rsidR="007A7B1E" w:rsidRPr="00033659">
              <w:rPr>
                <w:rFonts w:eastAsiaTheme="minorHAnsi" w:cs="Arial"/>
                <w:sz w:val="22"/>
                <w:szCs w:val="22"/>
                <w:lang w:eastAsia="en-US"/>
              </w:rPr>
              <w:t>,</w:t>
            </w:r>
            <w:r w:rsidR="00DF15FE" w:rsidRPr="00033659">
              <w:rPr>
                <w:rFonts w:eastAsiaTheme="minorHAnsi" w:cs="Arial"/>
                <w:sz w:val="22"/>
                <w:szCs w:val="22"/>
                <w:lang w:eastAsia="en-US"/>
              </w:rPr>
              <w:t xml:space="preserve"> with </w:t>
            </w:r>
            <w:r w:rsidR="009803AC" w:rsidRPr="00033659">
              <w:rPr>
                <w:rFonts w:eastAsiaTheme="minorHAnsi" w:cs="Arial"/>
                <w:sz w:val="22"/>
                <w:szCs w:val="22"/>
                <w:lang w:eastAsia="en-US"/>
              </w:rPr>
              <w:t xml:space="preserve">pathway </w:t>
            </w:r>
            <w:r w:rsidR="00C8672E" w:rsidRPr="00033659">
              <w:rPr>
                <w:rFonts w:eastAsiaTheme="minorHAnsi" w:cs="Arial"/>
                <w:sz w:val="22"/>
                <w:szCs w:val="22"/>
                <w:lang w:eastAsia="en-US"/>
              </w:rPr>
              <w:t xml:space="preserve">itself </w:t>
            </w:r>
            <w:r w:rsidR="007A7B1E" w:rsidRPr="00033659">
              <w:rPr>
                <w:rFonts w:eastAsiaTheme="minorHAnsi" w:cs="Arial"/>
                <w:sz w:val="22"/>
                <w:szCs w:val="22"/>
                <w:lang w:eastAsia="en-US"/>
              </w:rPr>
              <w:t xml:space="preserve">to </w:t>
            </w:r>
            <w:r w:rsidR="009803AC" w:rsidRPr="00033659">
              <w:rPr>
                <w:rFonts w:eastAsiaTheme="minorHAnsi" w:cs="Arial"/>
                <w:sz w:val="22"/>
                <w:szCs w:val="22"/>
                <w:lang w:eastAsia="en-US"/>
              </w:rPr>
              <w:t xml:space="preserve">be detailed in the clinical guidelines </w:t>
            </w:r>
            <w:r w:rsidR="007A7B1E" w:rsidRPr="00033659">
              <w:rPr>
                <w:rFonts w:eastAsiaTheme="minorHAnsi" w:cs="Arial"/>
                <w:sz w:val="22"/>
                <w:szCs w:val="22"/>
                <w:lang w:eastAsia="en-US"/>
              </w:rPr>
              <w:t xml:space="preserve">and noting it </w:t>
            </w:r>
            <w:r w:rsidR="009803AC" w:rsidRPr="00033659">
              <w:rPr>
                <w:rFonts w:eastAsiaTheme="minorHAnsi" w:cs="Arial"/>
                <w:sz w:val="22"/>
                <w:szCs w:val="22"/>
                <w:lang w:eastAsia="en-US"/>
              </w:rPr>
              <w:t>will v</w:t>
            </w:r>
            <w:r w:rsidR="0051399B" w:rsidRPr="00033659">
              <w:rPr>
                <w:rFonts w:eastAsiaTheme="minorHAnsi" w:cs="Arial"/>
                <w:sz w:val="22"/>
                <w:szCs w:val="22"/>
                <w:lang w:eastAsia="en-US"/>
              </w:rPr>
              <w:t>a</w:t>
            </w:r>
            <w:r w:rsidR="009803AC" w:rsidRPr="00033659">
              <w:rPr>
                <w:rFonts w:eastAsiaTheme="minorHAnsi" w:cs="Arial"/>
                <w:sz w:val="22"/>
                <w:szCs w:val="22"/>
                <w:lang w:eastAsia="en-US"/>
              </w:rPr>
              <w:t xml:space="preserve">ry according to </w:t>
            </w:r>
            <w:r w:rsidR="00C8672E" w:rsidRPr="00033659">
              <w:rPr>
                <w:rFonts w:eastAsiaTheme="minorHAnsi" w:cs="Arial"/>
                <w:sz w:val="22"/>
                <w:szCs w:val="22"/>
                <w:lang w:eastAsia="en-US"/>
              </w:rPr>
              <w:t xml:space="preserve">a person’s </w:t>
            </w:r>
            <w:r w:rsidR="009803AC" w:rsidRPr="00033659">
              <w:rPr>
                <w:rFonts w:eastAsiaTheme="minorHAnsi" w:cs="Arial"/>
                <w:sz w:val="22"/>
                <w:szCs w:val="22"/>
                <w:lang w:eastAsia="en-US"/>
              </w:rPr>
              <w:t>screening history</w:t>
            </w:r>
            <w:r w:rsidR="00DF15FE" w:rsidRPr="00033659">
              <w:rPr>
                <w:rFonts w:eastAsiaTheme="minorHAnsi" w:cs="Arial"/>
                <w:sz w:val="22"/>
                <w:szCs w:val="22"/>
                <w:lang w:eastAsia="en-US"/>
              </w:rPr>
              <w:t>, eg, if HPV negative would exit around 69-70 years, otherwise if HPV positive would continue</w:t>
            </w:r>
            <w:r w:rsidR="007A7B1E" w:rsidRPr="00033659">
              <w:rPr>
                <w:rFonts w:eastAsiaTheme="minorHAnsi" w:cs="Arial"/>
                <w:sz w:val="22"/>
                <w:szCs w:val="22"/>
                <w:lang w:eastAsia="en-US"/>
              </w:rPr>
              <w:t>.</w:t>
            </w:r>
            <w:r w:rsidR="00DF15FE" w:rsidRPr="00033659">
              <w:rPr>
                <w:rFonts w:eastAsiaTheme="minorHAnsi" w:cs="Arial"/>
                <w:sz w:val="22"/>
                <w:szCs w:val="22"/>
                <w:lang w:eastAsia="en-US"/>
              </w:rPr>
              <w:t xml:space="preserve">  </w:t>
            </w:r>
          </w:p>
          <w:p w:rsidR="00033659" w:rsidRPr="00697FC0" w:rsidRDefault="006923BB" w:rsidP="00911AFB">
            <w:pPr>
              <w:spacing w:before="120" w:after="120"/>
              <w:rPr>
                <w:rFonts w:eastAsiaTheme="minorHAnsi" w:cs="Arial"/>
                <w:sz w:val="22"/>
                <w:szCs w:val="22"/>
                <w:u w:val="single"/>
                <w:lang w:eastAsia="en-US"/>
              </w:rPr>
            </w:pPr>
            <w:r w:rsidRPr="000043F2">
              <w:rPr>
                <w:rFonts w:eastAsiaTheme="minorHAnsi" w:cs="Arial"/>
                <w:sz w:val="22"/>
                <w:szCs w:val="22"/>
                <w:u w:val="single"/>
                <w:lang w:eastAsia="en-US"/>
              </w:rPr>
              <w:t>Co-</w:t>
            </w:r>
            <w:r w:rsidRPr="00697FC0">
              <w:rPr>
                <w:rFonts w:eastAsiaTheme="minorHAnsi" w:cs="Arial"/>
                <w:sz w:val="22"/>
                <w:szCs w:val="22"/>
                <w:u w:val="single"/>
                <w:lang w:eastAsia="en-US"/>
              </w:rPr>
              <w:t xml:space="preserve">testing </w:t>
            </w:r>
          </w:p>
          <w:p w:rsidR="00D042CC" w:rsidRPr="00697FC0" w:rsidRDefault="00033659" w:rsidP="00033659">
            <w:pPr>
              <w:pStyle w:val="ListParagraph"/>
              <w:numPr>
                <w:ilvl w:val="0"/>
                <w:numId w:val="47"/>
              </w:numPr>
              <w:spacing w:before="120" w:after="120"/>
              <w:rPr>
                <w:rFonts w:eastAsiaTheme="minorHAnsi" w:cs="Arial"/>
                <w:sz w:val="22"/>
                <w:szCs w:val="22"/>
                <w:lang w:eastAsia="en-US"/>
              </w:rPr>
            </w:pPr>
            <w:r w:rsidRPr="00697FC0">
              <w:rPr>
                <w:rFonts w:eastAsiaTheme="minorHAnsi" w:cs="Arial"/>
                <w:sz w:val="22"/>
                <w:szCs w:val="22"/>
                <w:lang w:eastAsia="en-US"/>
              </w:rPr>
              <w:t>V</w:t>
            </w:r>
            <w:r w:rsidR="006923BB" w:rsidRPr="00697FC0">
              <w:rPr>
                <w:rFonts w:eastAsiaTheme="minorHAnsi" w:cs="Arial"/>
                <w:sz w:val="22"/>
                <w:szCs w:val="22"/>
                <w:lang w:eastAsia="en-US"/>
              </w:rPr>
              <w:t>iewed as a safer approach by some</w:t>
            </w:r>
            <w:r w:rsidR="00853715" w:rsidRPr="00697FC0">
              <w:rPr>
                <w:rFonts w:eastAsiaTheme="minorHAnsi" w:cs="Arial"/>
                <w:sz w:val="22"/>
                <w:szCs w:val="22"/>
                <w:lang w:eastAsia="en-US"/>
              </w:rPr>
              <w:t xml:space="preserve"> submitters</w:t>
            </w:r>
            <w:r w:rsidR="006923BB" w:rsidRPr="00697FC0">
              <w:rPr>
                <w:rFonts w:eastAsiaTheme="minorHAnsi" w:cs="Arial"/>
                <w:sz w:val="22"/>
                <w:szCs w:val="22"/>
                <w:lang w:eastAsia="en-US"/>
              </w:rPr>
              <w:t xml:space="preserve">, although modelling shows </w:t>
            </w:r>
            <w:r w:rsidR="00C8672E" w:rsidRPr="00697FC0">
              <w:rPr>
                <w:rFonts w:eastAsiaTheme="minorHAnsi" w:cs="Arial"/>
                <w:sz w:val="22"/>
                <w:szCs w:val="22"/>
                <w:lang w:eastAsia="en-US"/>
              </w:rPr>
              <w:t xml:space="preserve">it </w:t>
            </w:r>
            <w:r w:rsidR="00D20A42" w:rsidRPr="00697FC0">
              <w:rPr>
                <w:rFonts w:eastAsiaTheme="minorHAnsi" w:cs="Arial"/>
                <w:sz w:val="22"/>
                <w:szCs w:val="22"/>
                <w:lang w:eastAsia="en-US"/>
              </w:rPr>
              <w:t xml:space="preserve">is </w:t>
            </w:r>
            <w:r w:rsidR="006923BB" w:rsidRPr="00697FC0">
              <w:rPr>
                <w:rFonts w:eastAsiaTheme="minorHAnsi" w:cs="Arial"/>
                <w:sz w:val="22"/>
                <w:szCs w:val="22"/>
                <w:lang w:eastAsia="en-US"/>
              </w:rPr>
              <w:t xml:space="preserve">not cost effective. </w:t>
            </w:r>
            <w:r w:rsidR="00C8672E" w:rsidRPr="00697FC0">
              <w:rPr>
                <w:rFonts w:eastAsiaTheme="minorHAnsi" w:cs="Arial"/>
                <w:sz w:val="22"/>
                <w:szCs w:val="22"/>
                <w:lang w:eastAsia="en-US"/>
              </w:rPr>
              <w:t>A</w:t>
            </w:r>
            <w:r w:rsidR="006923BB" w:rsidRPr="00697FC0">
              <w:rPr>
                <w:rFonts w:eastAsiaTheme="minorHAnsi" w:cs="Arial"/>
                <w:sz w:val="22"/>
                <w:szCs w:val="22"/>
                <w:lang w:eastAsia="en-US"/>
              </w:rPr>
              <w:t xml:space="preserve"> submi</w:t>
            </w:r>
            <w:r w:rsidR="00C8672E" w:rsidRPr="00697FC0">
              <w:rPr>
                <w:rFonts w:eastAsiaTheme="minorHAnsi" w:cs="Arial"/>
                <w:sz w:val="22"/>
                <w:szCs w:val="22"/>
                <w:lang w:eastAsia="en-US"/>
              </w:rPr>
              <w:t xml:space="preserve">ssion from </w:t>
            </w:r>
            <w:r w:rsidR="00D20A42" w:rsidRPr="00697FC0">
              <w:rPr>
                <w:rFonts w:eastAsiaTheme="minorHAnsi" w:cs="Arial"/>
                <w:sz w:val="22"/>
                <w:szCs w:val="22"/>
                <w:lang w:eastAsia="en-US"/>
              </w:rPr>
              <w:t>one</w:t>
            </w:r>
            <w:r w:rsidR="00C8672E" w:rsidRPr="00697FC0">
              <w:rPr>
                <w:rFonts w:eastAsiaTheme="minorHAnsi" w:cs="Arial"/>
                <w:sz w:val="22"/>
                <w:szCs w:val="22"/>
                <w:lang w:eastAsia="en-US"/>
              </w:rPr>
              <w:t xml:space="preserve"> pathologist</w:t>
            </w:r>
            <w:r w:rsidR="00D20A42" w:rsidRPr="00697FC0">
              <w:rPr>
                <w:rFonts w:eastAsiaTheme="minorHAnsi" w:cs="Arial"/>
                <w:sz w:val="22"/>
                <w:szCs w:val="22"/>
                <w:lang w:eastAsia="en-US"/>
              </w:rPr>
              <w:t xml:space="preserve"> </w:t>
            </w:r>
            <w:r w:rsidR="006923BB" w:rsidRPr="00697FC0">
              <w:rPr>
                <w:rFonts w:eastAsiaTheme="minorHAnsi" w:cs="Arial"/>
                <w:sz w:val="22"/>
                <w:szCs w:val="22"/>
                <w:lang w:eastAsia="en-US"/>
              </w:rPr>
              <w:t>estimate</w:t>
            </w:r>
            <w:r w:rsidR="00D20A42" w:rsidRPr="00697FC0">
              <w:rPr>
                <w:rFonts w:eastAsiaTheme="minorHAnsi" w:cs="Arial"/>
                <w:sz w:val="22"/>
                <w:szCs w:val="22"/>
                <w:lang w:eastAsia="en-US"/>
              </w:rPr>
              <w:t>d</w:t>
            </w:r>
            <w:r w:rsidR="006923BB" w:rsidRPr="00697FC0">
              <w:rPr>
                <w:rFonts w:eastAsiaTheme="minorHAnsi" w:cs="Arial"/>
                <w:sz w:val="22"/>
                <w:szCs w:val="22"/>
                <w:lang w:eastAsia="en-US"/>
              </w:rPr>
              <w:t xml:space="preserve"> </w:t>
            </w:r>
            <w:r w:rsidR="00ED299B" w:rsidRPr="00697FC0">
              <w:rPr>
                <w:rFonts w:eastAsiaTheme="minorHAnsi" w:cs="Arial"/>
                <w:sz w:val="22"/>
                <w:szCs w:val="22"/>
                <w:lang w:eastAsia="en-US"/>
              </w:rPr>
              <w:t xml:space="preserve">LBC </w:t>
            </w:r>
            <w:r w:rsidR="006923BB" w:rsidRPr="00697FC0">
              <w:rPr>
                <w:rFonts w:eastAsiaTheme="minorHAnsi" w:cs="Arial"/>
                <w:sz w:val="22"/>
                <w:szCs w:val="22"/>
                <w:lang w:eastAsia="en-US"/>
              </w:rPr>
              <w:t xml:space="preserve">costs </w:t>
            </w:r>
            <w:r w:rsidR="00D20A42" w:rsidRPr="00697FC0">
              <w:rPr>
                <w:rFonts w:eastAsiaTheme="minorHAnsi" w:cs="Arial"/>
                <w:sz w:val="22"/>
                <w:szCs w:val="22"/>
                <w:lang w:eastAsia="en-US"/>
              </w:rPr>
              <w:t xml:space="preserve">would </w:t>
            </w:r>
            <w:r w:rsidR="00ED299B" w:rsidRPr="00697FC0">
              <w:rPr>
                <w:rFonts w:eastAsiaTheme="minorHAnsi" w:cs="Arial"/>
                <w:sz w:val="22"/>
                <w:szCs w:val="22"/>
                <w:lang w:eastAsia="en-US"/>
              </w:rPr>
              <w:t>not be a</w:t>
            </w:r>
            <w:r w:rsidR="004C0F0A" w:rsidRPr="00697FC0">
              <w:rPr>
                <w:rFonts w:eastAsiaTheme="minorHAnsi" w:cs="Arial"/>
                <w:sz w:val="22"/>
                <w:szCs w:val="22"/>
                <w:lang w:eastAsia="en-US"/>
              </w:rPr>
              <w:t>s</w:t>
            </w:r>
            <w:r w:rsidR="00ED299B" w:rsidRPr="00697FC0">
              <w:rPr>
                <w:rFonts w:eastAsiaTheme="minorHAnsi" w:cs="Arial"/>
                <w:sz w:val="22"/>
                <w:szCs w:val="22"/>
                <w:lang w:eastAsia="en-US"/>
              </w:rPr>
              <w:t xml:space="preserve"> high as estimated in the modelling</w:t>
            </w:r>
            <w:r w:rsidR="008F23BE" w:rsidRPr="00697FC0">
              <w:rPr>
                <w:rFonts w:eastAsiaTheme="minorHAnsi" w:cs="Arial"/>
                <w:sz w:val="22"/>
                <w:szCs w:val="22"/>
                <w:lang w:eastAsia="en-US"/>
              </w:rPr>
              <w:t xml:space="preserve"> and that the</w:t>
            </w:r>
            <w:r w:rsidR="00C930B5" w:rsidRPr="00697FC0">
              <w:rPr>
                <w:rFonts w:eastAsiaTheme="minorHAnsi" w:cs="Arial"/>
                <w:sz w:val="22"/>
                <w:szCs w:val="22"/>
                <w:lang w:eastAsia="en-US"/>
              </w:rPr>
              <w:t xml:space="preserve">ir laboratory could perform </w:t>
            </w:r>
            <w:r w:rsidR="0001636D" w:rsidRPr="00697FC0">
              <w:rPr>
                <w:rFonts w:eastAsiaTheme="minorHAnsi" w:cs="Arial"/>
                <w:sz w:val="22"/>
                <w:szCs w:val="22"/>
                <w:lang w:eastAsia="en-US"/>
              </w:rPr>
              <w:t>five</w:t>
            </w:r>
            <w:r w:rsidR="00C930B5" w:rsidRPr="00697FC0">
              <w:rPr>
                <w:rFonts w:eastAsiaTheme="minorHAnsi" w:cs="Arial"/>
                <w:sz w:val="22"/>
                <w:szCs w:val="22"/>
                <w:lang w:eastAsia="en-US"/>
              </w:rPr>
              <w:t xml:space="preserve"> year</w:t>
            </w:r>
            <w:r w:rsidR="0001636D" w:rsidRPr="00697FC0">
              <w:rPr>
                <w:rFonts w:eastAsiaTheme="minorHAnsi" w:cs="Arial"/>
                <w:sz w:val="22"/>
                <w:szCs w:val="22"/>
                <w:lang w:eastAsia="en-US"/>
              </w:rPr>
              <w:t>ly</w:t>
            </w:r>
            <w:r w:rsidR="00C930B5" w:rsidRPr="00697FC0">
              <w:rPr>
                <w:rFonts w:eastAsiaTheme="minorHAnsi" w:cs="Arial"/>
                <w:sz w:val="22"/>
                <w:szCs w:val="22"/>
                <w:lang w:eastAsia="en-US"/>
              </w:rPr>
              <w:t xml:space="preserve"> interval HPV and cytology co-testing for the same cost as th</w:t>
            </w:r>
            <w:r w:rsidR="0001636D" w:rsidRPr="00697FC0">
              <w:rPr>
                <w:rFonts w:eastAsiaTheme="minorHAnsi" w:cs="Arial"/>
                <w:sz w:val="22"/>
                <w:szCs w:val="22"/>
                <w:lang w:eastAsia="en-US"/>
              </w:rPr>
              <w:t xml:space="preserve">e current three </w:t>
            </w:r>
            <w:r w:rsidR="00C930B5" w:rsidRPr="00697FC0">
              <w:rPr>
                <w:rFonts w:eastAsiaTheme="minorHAnsi" w:cs="Arial"/>
                <w:sz w:val="22"/>
                <w:szCs w:val="22"/>
                <w:lang w:eastAsia="en-US"/>
              </w:rPr>
              <w:t>year</w:t>
            </w:r>
            <w:r w:rsidR="0001636D" w:rsidRPr="00697FC0">
              <w:rPr>
                <w:rFonts w:eastAsiaTheme="minorHAnsi" w:cs="Arial"/>
                <w:sz w:val="22"/>
                <w:szCs w:val="22"/>
                <w:lang w:eastAsia="en-US"/>
              </w:rPr>
              <w:t>ly</w:t>
            </w:r>
            <w:r w:rsidR="00C930B5" w:rsidRPr="00697FC0">
              <w:rPr>
                <w:rFonts w:eastAsiaTheme="minorHAnsi" w:cs="Arial"/>
                <w:sz w:val="22"/>
                <w:szCs w:val="22"/>
                <w:lang w:eastAsia="en-US"/>
              </w:rPr>
              <w:t xml:space="preserve"> interval cytology</w:t>
            </w:r>
            <w:r w:rsidR="00D20A42" w:rsidRPr="00697FC0">
              <w:rPr>
                <w:rFonts w:eastAsiaTheme="minorHAnsi" w:cs="Arial"/>
                <w:sz w:val="22"/>
                <w:szCs w:val="22"/>
                <w:lang w:eastAsia="en-US"/>
              </w:rPr>
              <w:t>. However</w:t>
            </w:r>
            <w:r w:rsidR="00865943" w:rsidRPr="00697FC0">
              <w:rPr>
                <w:rFonts w:eastAsiaTheme="minorHAnsi" w:cs="Arial"/>
                <w:sz w:val="22"/>
                <w:szCs w:val="22"/>
                <w:lang w:eastAsia="en-US"/>
              </w:rPr>
              <w:t>,</w:t>
            </w:r>
            <w:r w:rsidR="00D20A42" w:rsidRPr="00697FC0">
              <w:rPr>
                <w:rFonts w:eastAsiaTheme="minorHAnsi" w:cs="Arial"/>
                <w:sz w:val="22"/>
                <w:szCs w:val="22"/>
                <w:lang w:eastAsia="en-US"/>
              </w:rPr>
              <w:t xml:space="preserve"> </w:t>
            </w:r>
            <w:r w:rsidR="007A7B1E" w:rsidRPr="00697FC0">
              <w:rPr>
                <w:rFonts w:eastAsiaTheme="minorHAnsi" w:cs="Arial"/>
                <w:sz w:val="22"/>
                <w:szCs w:val="22"/>
                <w:lang w:eastAsia="en-US"/>
              </w:rPr>
              <w:t xml:space="preserve">no </w:t>
            </w:r>
            <w:r w:rsidR="006923BB" w:rsidRPr="00697FC0">
              <w:rPr>
                <w:rFonts w:eastAsiaTheme="minorHAnsi" w:cs="Arial"/>
                <w:sz w:val="22"/>
                <w:szCs w:val="22"/>
                <w:lang w:eastAsia="en-US"/>
              </w:rPr>
              <w:t>costings were included</w:t>
            </w:r>
            <w:r w:rsidR="00D20A42" w:rsidRPr="00697FC0">
              <w:rPr>
                <w:rFonts w:eastAsiaTheme="minorHAnsi" w:cs="Arial"/>
                <w:sz w:val="22"/>
                <w:szCs w:val="22"/>
                <w:lang w:eastAsia="en-US"/>
              </w:rPr>
              <w:t xml:space="preserve"> in th</w:t>
            </w:r>
            <w:r w:rsidR="00ED299B" w:rsidRPr="00697FC0">
              <w:rPr>
                <w:rFonts w:eastAsiaTheme="minorHAnsi" w:cs="Arial"/>
                <w:sz w:val="22"/>
                <w:szCs w:val="22"/>
                <w:lang w:eastAsia="en-US"/>
              </w:rPr>
              <w:t xml:space="preserve">e submitters </w:t>
            </w:r>
            <w:r w:rsidR="007A7B1E" w:rsidRPr="00697FC0">
              <w:rPr>
                <w:rFonts w:eastAsiaTheme="minorHAnsi" w:cs="Arial"/>
                <w:sz w:val="22"/>
                <w:szCs w:val="22"/>
                <w:lang w:eastAsia="en-US"/>
              </w:rPr>
              <w:t>response</w:t>
            </w:r>
            <w:r w:rsidR="00C930B5" w:rsidRPr="00697FC0">
              <w:rPr>
                <w:rFonts w:eastAsiaTheme="minorHAnsi" w:cs="Arial"/>
                <w:sz w:val="22"/>
                <w:szCs w:val="22"/>
                <w:lang w:eastAsia="en-US"/>
              </w:rPr>
              <w:t xml:space="preserve">. It was </w:t>
            </w:r>
            <w:r w:rsidR="00215A66" w:rsidRPr="00697FC0">
              <w:rPr>
                <w:rFonts w:eastAsiaTheme="minorHAnsi" w:cs="Arial"/>
                <w:sz w:val="22"/>
                <w:szCs w:val="22"/>
                <w:lang w:eastAsia="en-US"/>
              </w:rPr>
              <w:t xml:space="preserve">suggested by meeting attendees that the proposed </w:t>
            </w:r>
            <w:r w:rsidR="00C930B5" w:rsidRPr="00697FC0">
              <w:rPr>
                <w:rFonts w:eastAsiaTheme="minorHAnsi" w:cs="Arial"/>
                <w:sz w:val="22"/>
                <w:szCs w:val="22"/>
                <w:lang w:eastAsia="en-US"/>
              </w:rPr>
              <w:t>savings could relate to the facility to extend LBC automated reading using the SurePath system</w:t>
            </w:r>
            <w:r w:rsidR="002C76CB" w:rsidRPr="00697FC0">
              <w:rPr>
                <w:rFonts w:eastAsiaTheme="minorHAnsi" w:cs="Arial"/>
                <w:sz w:val="22"/>
                <w:szCs w:val="22"/>
                <w:lang w:eastAsia="en-US"/>
              </w:rPr>
              <w:t xml:space="preserve"> to include the “no further review” option</w:t>
            </w:r>
            <w:r w:rsidR="00215A66" w:rsidRPr="00697FC0">
              <w:rPr>
                <w:rFonts w:eastAsiaTheme="minorHAnsi" w:cs="Arial"/>
                <w:sz w:val="22"/>
                <w:szCs w:val="22"/>
                <w:lang w:eastAsia="en-US"/>
              </w:rPr>
              <w:t>. H</w:t>
            </w:r>
            <w:r w:rsidR="00C930B5" w:rsidRPr="00697FC0">
              <w:rPr>
                <w:rFonts w:eastAsiaTheme="minorHAnsi" w:cs="Arial"/>
                <w:sz w:val="22"/>
                <w:szCs w:val="22"/>
                <w:lang w:eastAsia="en-US"/>
              </w:rPr>
              <w:t xml:space="preserve">owever </w:t>
            </w:r>
            <w:r w:rsidR="00D20A42" w:rsidRPr="00697FC0">
              <w:rPr>
                <w:rFonts w:eastAsiaTheme="minorHAnsi" w:cs="Arial"/>
                <w:sz w:val="22"/>
                <w:szCs w:val="22"/>
                <w:lang w:eastAsia="en-US"/>
              </w:rPr>
              <w:t>th</w:t>
            </w:r>
            <w:r w:rsidR="00C930B5" w:rsidRPr="00697FC0">
              <w:rPr>
                <w:rFonts w:eastAsiaTheme="minorHAnsi" w:cs="Arial"/>
                <w:sz w:val="22"/>
                <w:szCs w:val="22"/>
                <w:lang w:eastAsia="en-US"/>
              </w:rPr>
              <w:t xml:space="preserve">is approach </w:t>
            </w:r>
            <w:r w:rsidR="00D20A42" w:rsidRPr="00697FC0">
              <w:rPr>
                <w:rFonts w:eastAsiaTheme="minorHAnsi" w:cs="Arial"/>
                <w:sz w:val="22"/>
                <w:szCs w:val="22"/>
                <w:lang w:eastAsia="en-US"/>
              </w:rPr>
              <w:t xml:space="preserve">would not </w:t>
            </w:r>
            <w:r w:rsidR="006923BB" w:rsidRPr="00697FC0">
              <w:rPr>
                <w:rFonts w:eastAsiaTheme="minorHAnsi" w:cs="Arial"/>
                <w:sz w:val="22"/>
                <w:szCs w:val="22"/>
                <w:lang w:eastAsia="en-US"/>
              </w:rPr>
              <w:t>appl</w:t>
            </w:r>
            <w:r w:rsidR="00D20A42" w:rsidRPr="00697FC0">
              <w:rPr>
                <w:rFonts w:eastAsiaTheme="minorHAnsi" w:cs="Arial"/>
                <w:sz w:val="22"/>
                <w:szCs w:val="22"/>
                <w:lang w:eastAsia="en-US"/>
              </w:rPr>
              <w:t>y to the approx 50% of samples tested using ThinPrep,</w:t>
            </w:r>
            <w:r w:rsidR="002C76CB" w:rsidRPr="00697FC0">
              <w:rPr>
                <w:rFonts w:eastAsiaTheme="minorHAnsi" w:cs="Arial"/>
                <w:sz w:val="22"/>
                <w:szCs w:val="22"/>
                <w:lang w:eastAsia="en-US"/>
              </w:rPr>
              <w:t xml:space="preserve"> </w:t>
            </w:r>
            <w:r w:rsidR="00D20A42" w:rsidRPr="00697FC0">
              <w:rPr>
                <w:rFonts w:eastAsiaTheme="minorHAnsi" w:cs="Arial"/>
                <w:sz w:val="22"/>
                <w:szCs w:val="22"/>
                <w:lang w:eastAsia="en-US"/>
              </w:rPr>
              <w:t>wh</w:t>
            </w:r>
            <w:r w:rsidR="002C76CB" w:rsidRPr="00697FC0">
              <w:rPr>
                <w:rFonts w:eastAsiaTheme="minorHAnsi" w:cs="Arial"/>
                <w:sz w:val="22"/>
                <w:szCs w:val="22"/>
                <w:lang w:eastAsia="en-US"/>
              </w:rPr>
              <w:t>ere</w:t>
            </w:r>
            <w:r w:rsidR="00D20A42" w:rsidRPr="00697FC0">
              <w:rPr>
                <w:rFonts w:eastAsiaTheme="minorHAnsi" w:cs="Arial"/>
                <w:sz w:val="22"/>
                <w:szCs w:val="22"/>
                <w:lang w:eastAsia="en-US"/>
              </w:rPr>
              <w:t xml:space="preserve"> </w:t>
            </w:r>
            <w:r w:rsidR="002C76CB" w:rsidRPr="00697FC0">
              <w:rPr>
                <w:rFonts w:eastAsiaTheme="minorHAnsi" w:cs="Arial"/>
                <w:sz w:val="22"/>
                <w:szCs w:val="22"/>
                <w:lang w:eastAsia="en-US"/>
              </w:rPr>
              <w:t xml:space="preserve">this level of automted </w:t>
            </w:r>
            <w:r w:rsidR="00D20A42" w:rsidRPr="00697FC0">
              <w:rPr>
                <w:rFonts w:eastAsiaTheme="minorHAnsi" w:cs="Arial"/>
                <w:sz w:val="22"/>
                <w:szCs w:val="22"/>
                <w:lang w:eastAsia="en-US"/>
              </w:rPr>
              <w:t>reading cannot be done</w:t>
            </w:r>
            <w:r w:rsidR="00BE7762" w:rsidRPr="00697FC0">
              <w:rPr>
                <w:rFonts w:eastAsiaTheme="minorHAnsi" w:cs="Arial"/>
                <w:sz w:val="22"/>
                <w:szCs w:val="22"/>
                <w:lang w:eastAsia="en-US"/>
              </w:rPr>
              <w:t>.</w:t>
            </w:r>
            <w:r w:rsidR="00D20A42" w:rsidRPr="00697FC0">
              <w:rPr>
                <w:rFonts w:eastAsiaTheme="minorHAnsi" w:cs="Arial"/>
                <w:sz w:val="22"/>
                <w:szCs w:val="22"/>
                <w:lang w:eastAsia="en-US"/>
              </w:rPr>
              <w:t xml:space="preserve"> </w:t>
            </w:r>
            <w:r w:rsidR="00C930B5" w:rsidRPr="00697FC0">
              <w:rPr>
                <w:rFonts w:eastAsiaTheme="minorHAnsi" w:cs="Arial"/>
                <w:sz w:val="22"/>
                <w:szCs w:val="22"/>
                <w:lang w:eastAsia="en-US"/>
              </w:rPr>
              <w:t xml:space="preserve">It was noted that </w:t>
            </w:r>
            <w:r w:rsidR="007A7B1E" w:rsidRPr="00697FC0">
              <w:rPr>
                <w:rFonts w:eastAsiaTheme="minorHAnsi" w:cs="Arial"/>
                <w:sz w:val="22"/>
                <w:szCs w:val="22"/>
                <w:lang w:eastAsia="en-US"/>
              </w:rPr>
              <w:t>fully automated LBC is not an approved testing procedure</w:t>
            </w:r>
            <w:r w:rsidRPr="00697FC0">
              <w:rPr>
                <w:rFonts w:eastAsiaTheme="minorHAnsi" w:cs="Arial"/>
                <w:sz w:val="22"/>
                <w:szCs w:val="22"/>
                <w:lang w:eastAsia="en-US"/>
              </w:rPr>
              <w:t xml:space="preserve"> in New Zealand</w:t>
            </w:r>
            <w:r w:rsidR="007A7B1E" w:rsidRPr="00697FC0">
              <w:rPr>
                <w:rFonts w:eastAsiaTheme="minorHAnsi" w:cs="Arial"/>
                <w:sz w:val="22"/>
                <w:szCs w:val="22"/>
                <w:lang w:eastAsia="en-US"/>
              </w:rPr>
              <w:t>.</w:t>
            </w:r>
            <w:r w:rsidR="006923BB" w:rsidRPr="00697FC0">
              <w:rPr>
                <w:rFonts w:eastAsiaTheme="minorHAnsi" w:cs="Arial"/>
                <w:sz w:val="22"/>
                <w:szCs w:val="22"/>
                <w:lang w:eastAsia="en-US"/>
              </w:rPr>
              <w:t xml:space="preserve"> </w:t>
            </w:r>
          </w:p>
          <w:p w:rsidR="007A7B1E" w:rsidRPr="00697FC0" w:rsidRDefault="007A7B1E" w:rsidP="00911AFB">
            <w:pPr>
              <w:spacing w:before="120" w:after="120"/>
              <w:rPr>
                <w:rFonts w:eastAsiaTheme="minorHAnsi" w:cs="Arial"/>
                <w:sz w:val="22"/>
                <w:szCs w:val="22"/>
                <w:u w:val="single"/>
                <w:lang w:eastAsia="en-US"/>
              </w:rPr>
            </w:pPr>
            <w:r w:rsidRPr="00697FC0">
              <w:rPr>
                <w:rFonts w:eastAsiaTheme="minorHAnsi" w:cs="Arial"/>
                <w:sz w:val="22"/>
                <w:szCs w:val="22"/>
                <w:u w:val="single"/>
                <w:lang w:eastAsia="en-US"/>
              </w:rPr>
              <w:t xml:space="preserve">Strengthening </w:t>
            </w:r>
            <w:r w:rsidR="00E20A52" w:rsidRPr="00697FC0">
              <w:rPr>
                <w:rFonts w:eastAsiaTheme="minorHAnsi" w:cs="Arial"/>
                <w:sz w:val="22"/>
                <w:szCs w:val="22"/>
                <w:u w:val="single"/>
                <w:lang w:eastAsia="en-US"/>
              </w:rPr>
              <w:t xml:space="preserve">the </w:t>
            </w:r>
            <w:r w:rsidRPr="00697FC0">
              <w:rPr>
                <w:rFonts w:eastAsiaTheme="minorHAnsi" w:cs="Arial"/>
                <w:sz w:val="22"/>
                <w:szCs w:val="22"/>
                <w:u w:val="single"/>
                <w:lang w:eastAsia="en-US"/>
              </w:rPr>
              <w:t>recommendation relate</w:t>
            </w:r>
            <w:r w:rsidR="00E20A52" w:rsidRPr="00697FC0">
              <w:rPr>
                <w:rFonts w:eastAsiaTheme="minorHAnsi" w:cs="Arial"/>
                <w:sz w:val="22"/>
                <w:szCs w:val="22"/>
                <w:u w:val="single"/>
                <w:lang w:eastAsia="en-US"/>
              </w:rPr>
              <w:t>d</w:t>
            </w:r>
            <w:r w:rsidRPr="00697FC0">
              <w:rPr>
                <w:rFonts w:eastAsiaTheme="minorHAnsi" w:cs="Arial"/>
                <w:sz w:val="22"/>
                <w:szCs w:val="22"/>
                <w:u w:val="single"/>
                <w:lang w:eastAsia="en-US"/>
              </w:rPr>
              <w:t xml:space="preserve"> to HPV immunisation  </w:t>
            </w:r>
          </w:p>
          <w:p w:rsidR="007A7B1E" w:rsidRPr="00E20A52" w:rsidRDefault="00033659" w:rsidP="00911AFB">
            <w:pPr>
              <w:pStyle w:val="ListParagraph"/>
              <w:numPr>
                <w:ilvl w:val="0"/>
                <w:numId w:val="45"/>
              </w:numPr>
              <w:spacing w:before="120" w:after="120"/>
              <w:rPr>
                <w:rFonts w:eastAsiaTheme="minorHAnsi" w:cs="Arial"/>
                <w:b/>
                <w:sz w:val="22"/>
                <w:szCs w:val="22"/>
                <w:lang w:eastAsia="en-US"/>
              </w:rPr>
            </w:pPr>
            <w:r w:rsidRPr="00697FC0">
              <w:rPr>
                <w:rFonts w:eastAsiaTheme="minorHAnsi" w:cs="Arial"/>
                <w:sz w:val="22"/>
                <w:szCs w:val="22"/>
                <w:lang w:eastAsia="en-US"/>
              </w:rPr>
              <w:t>Emphasised the i</w:t>
            </w:r>
            <w:r w:rsidR="00E20A52" w:rsidRPr="00697FC0">
              <w:rPr>
                <w:rFonts w:eastAsiaTheme="minorHAnsi" w:cs="Arial"/>
                <w:sz w:val="22"/>
                <w:szCs w:val="22"/>
                <w:lang w:eastAsia="en-US"/>
              </w:rPr>
              <w:t>mportance of achieving higher HPV vaccination</w:t>
            </w:r>
            <w:r w:rsidR="00E20A52" w:rsidRPr="00E20A52">
              <w:rPr>
                <w:rFonts w:eastAsiaTheme="minorHAnsi" w:cs="Arial"/>
                <w:sz w:val="22"/>
                <w:szCs w:val="22"/>
                <w:lang w:eastAsia="en-US"/>
              </w:rPr>
              <w:t xml:space="preserve"> coverage, with the ability to </w:t>
            </w:r>
            <w:r w:rsidR="00E20A52">
              <w:rPr>
                <w:rFonts w:eastAsiaTheme="minorHAnsi" w:cs="Arial"/>
                <w:sz w:val="22"/>
                <w:szCs w:val="22"/>
                <w:lang w:eastAsia="en-US"/>
              </w:rPr>
              <w:t xml:space="preserve">ultimately </w:t>
            </w:r>
            <w:r w:rsidR="00E20A52" w:rsidRPr="00E20A52">
              <w:rPr>
                <w:rFonts w:eastAsiaTheme="minorHAnsi" w:cs="Arial"/>
                <w:sz w:val="22"/>
                <w:szCs w:val="22"/>
                <w:lang w:eastAsia="en-US"/>
              </w:rPr>
              <w:t xml:space="preserve">achieve herd immunity noted </w:t>
            </w:r>
          </w:p>
          <w:p w:rsidR="00E20A52" w:rsidRPr="00E20A52" w:rsidRDefault="00E20A52" w:rsidP="00911AFB">
            <w:pPr>
              <w:pStyle w:val="ListParagraph"/>
              <w:numPr>
                <w:ilvl w:val="0"/>
                <w:numId w:val="45"/>
              </w:numPr>
              <w:spacing w:before="120" w:after="120"/>
              <w:rPr>
                <w:rFonts w:eastAsiaTheme="minorHAnsi" w:cs="Arial"/>
                <w:b/>
                <w:sz w:val="22"/>
                <w:szCs w:val="22"/>
                <w:lang w:eastAsia="en-US"/>
              </w:rPr>
            </w:pPr>
            <w:r>
              <w:rPr>
                <w:rFonts w:eastAsiaTheme="minorHAnsi" w:cs="Arial"/>
                <w:sz w:val="22"/>
                <w:szCs w:val="22"/>
                <w:lang w:eastAsia="en-US"/>
              </w:rPr>
              <w:t>Not</w:t>
            </w:r>
            <w:r w:rsidR="00033659">
              <w:rPr>
                <w:rFonts w:eastAsiaTheme="minorHAnsi" w:cs="Arial"/>
                <w:sz w:val="22"/>
                <w:szCs w:val="22"/>
                <w:lang w:eastAsia="en-US"/>
              </w:rPr>
              <w:t>ed</w:t>
            </w:r>
            <w:r>
              <w:rPr>
                <w:rFonts w:eastAsiaTheme="minorHAnsi" w:cs="Arial"/>
                <w:sz w:val="22"/>
                <w:szCs w:val="22"/>
                <w:lang w:eastAsia="en-US"/>
              </w:rPr>
              <w:t xml:space="preserve"> also that protection is also conferred beyond cervical cancer eg oral cancers; and that MMEG have expressed concern around impact on the </w:t>
            </w:r>
            <w:r w:rsidRPr="00982461">
              <w:rPr>
                <w:rFonts w:eastAsiaTheme="minorHAnsi" w:cs="Arial"/>
                <w:sz w:val="22"/>
                <w:szCs w:val="22"/>
                <w:lang w:eastAsia="en-US"/>
              </w:rPr>
              <w:t>wider wh</w:t>
            </w:r>
            <w:r w:rsidR="00982461" w:rsidRPr="00982461">
              <w:rPr>
                <w:rFonts w:eastAsiaTheme="minorHAnsi" w:cs="Arial"/>
                <w:sz w:val="22"/>
                <w:szCs w:val="22"/>
                <w:lang w:eastAsia="en-US"/>
              </w:rPr>
              <w:t>ā</w:t>
            </w:r>
            <w:r w:rsidRPr="00982461">
              <w:rPr>
                <w:rFonts w:eastAsiaTheme="minorHAnsi" w:cs="Arial"/>
                <w:sz w:val="22"/>
                <w:szCs w:val="22"/>
                <w:lang w:eastAsia="en-US"/>
              </w:rPr>
              <w:t>nau of</w:t>
            </w:r>
            <w:r>
              <w:rPr>
                <w:rFonts w:eastAsiaTheme="minorHAnsi" w:cs="Arial"/>
                <w:sz w:val="22"/>
                <w:szCs w:val="22"/>
                <w:lang w:eastAsia="en-US"/>
              </w:rPr>
              <w:t xml:space="preserve"> not vaccinating boys. </w:t>
            </w:r>
          </w:p>
          <w:p w:rsidR="00E20A52" w:rsidRPr="00A0049A" w:rsidRDefault="00BF5A0D" w:rsidP="00911AFB">
            <w:pPr>
              <w:pStyle w:val="ListParagraph"/>
              <w:numPr>
                <w:ilvl w:val="0"/>
                <w:numId w:val="45"/>
              </w:numPr>
              <w:spacing w:before="120" w:after="120"/>
              <w:rPr>
                <w:rFonts w:eastAsiaTheme="minorHAnsi" w:cs="Arial"/>
                <w:b/>
                <w:sz w:val="22"/>
                <w:szCs w:val="22"/>
                <w:lang w:eastAsia="en-US"/>
              </w:rPr>
            </w:pPr>
            <w:r w:rsidRPr="00A0049A">
              <w:rPr>
                <w:rFonts w:eastAsiaTheme="minorHAnsi" w:cs="Arial"/>
                <w:sz w:val="22"/>
                <w:szCs w:val="22"/>
                <w:lang w:eastAsia="en-US"/>
              </w:rPr>
              <w:t xml:space="preserve">While noting NSAC’s expertise is around screening, members </w:t>
            </w:r>
            <w:r w:rsidR="00A0049A">
              <w:rPr>
                <w:rFonts w:eastAsiaTheme="minorHAnsi" w:cs="Arial"/>
                <w:sz w:val="22"/>
                <w:szCs w:val="22"/>
                <w:lang w:eastAsia="en-US"/>
              </w:rPr>
              <w:t xml:space="preserve">wished </w:t>
            </w:r>
            <w:r w:rsidRPr="00A0049A">
              <w:rPr>
                <w:rFonts w:eastAsiaTheme="minorHAnsi" w:cs="Arial"/>
                <w:sz w:val="22"/>
                <w:szCs w:val="22"/>
                <w:lang w:eastAsia="en-US"/>
              </w:rPr>
              <w:t>to strengthen t</w:t>
            </w:r>
            <w:r w:rsidR="00E20A52" w:rsidRPr="00A0049A">
              <w:rPr>
                <w:rFonts w:eastAsiaTheme="minorHAnsi" w:cs="Arial"/>
                <w:sz w:val="22"/>
                <w:szCs w:val="22"/>
                <w:lang w:eastAsia="en-US"/>
              </w:rPr>
              <w:t xml:space="preserve">he </w:t>
            </w:r>
            <w:r w:rsidR="00EE3437" w:rsidRPr="00A0049A">
              <w:rPr>
                <w:rFonts w:eastAsiaTheme="minorHAnsi" w:cs="Arial"/>
                <w:sz w:val="22"/>
                <w:szCs w:val="22"/>
                <w:lang w:eastAsia="en-US"/>
              </w:rPr>
              <w:t>original</w:t>
            </w:r>
            <w:r w:rsidRPr="00A0049A">
              <w:rPr>
                <w:rFonts w:eastAsiaTheme="minorHAnsi" w:cs="Arial"/>
                <w:sz w:val="22"/>
                <w:szCs w:val="22"/>
                <w:lang w:eastAsia="en-US"/>
              </w:rPr>
              <w:t xml:space="preserve">ly proposed </w:t>
            </w:r>
            <w:r w:rsidR="00A0049A">
              <w:rPr>
                <w:rFonts w:eastAsiaTheme="minorHAnsi" w:cs="Arial"/>
                <w:sz w:val="22"/>
                <w:szCs w:val="22"/>
                <w:lang w:eastAsia="en-US"/>
              </w:rPr>
              <w:t>n</w:t>
            </w:r>
            <w:r w:rsidR="00E20A52" w:rsidRPr="00A0049A">
              <w:rPr>
                <w:rFonts w:eastAsiaTheme="minorHAnsi" w:cs="Arial"/>
                <w:sz w:val="22"/>
                <w:szCs w:val="22"/>
                <w:lang w:eastAsia="en-US"/>
              </w:rPr>
              <w:t>oting point</w:t>
            </w:r>
            <w:r w:rsidRPr="00A0049A">
              <w:rPr>
                <w:rFonts w:eastAsiaTheme="minorHAnsi" w:cs="Arial"/>
                <w:sz w:val="22"/>
                <w:szCs w:val="22"/>
                <w:lang w:eastAsia="en-US"/>
              </w:rPr>
              <w:t xml:space="preserve"> </w:t>
            </w:r>
            <w:r w:rsidR="00E20A52" w:rsidRPr="00A0049A">
              <w:rPr>
                <w:rFonts w:eastAsiaTheme="minorHAnsi" w:cs="Arial"/>
                <w:sz w:val="22"/>
                <w:szCs w:val="22"/>
                <w:lang w:eastAsia="en-US"/>
              </w:rPr>
              <w:t xml:space="preserve">to </w:t>
            </w:r>
            <w:r w:rsidR="00A0049A">
              <w:rPr>
                <w:rFonts w:eastAsiaTheme="minorHAnsi" w:cs="Arial"/>
                <w:sz w:val="22"/>
                <w:szCs w:val="22"/>
                <w:lang w:eastAsia="en-US"/>
              </w:rPr>
              <w:t xml:space="preserve">better </w:t>
            </w:r>
            <w:r w:rsidR="00E20A52" w:rsidRPr="00A0049A">
              <w:rPr>
                <w:rFonts w:eastAsiaTheme="minorHAnsi" w:cs="Arial"/>
                <w:sz w:val="22"/>
                <w:szCs w:val="22"/>
                <w:lang w:eastAsia="en-US"/>
              </w:rPr>
              <w:t xml:space="preserve">reflect </w:t>
            </w:r>
            <w:r w:rsidR="00EE3437" w:rsidRPr="00A0049A">
              <w:rPr>
                <w:rFonts w:eastAsiaTheme="minorHAnsi" w:cs="Arial"/>
                <w:sz w:val="22"/>
                <w:szCs w:val="22"/>
                <w:lang w:eastAsia="en-US"/>
              </w:rPr>
              <w:t xml:space="preserve">the </w:t>
            </w:r>
            <w:r w:rsidR="00E20A52" w:rsidRPr="00A0049A">
              <w:rPr>
                <w:rFonts w:eastAsiaTheme="minorHAnsi" w:cs="Arial"/>
                <w:sz w:val="22"/>
                <w:szCs w:val="22"/>
                <w:lang w:eastAsia="en-US"/>
              </w:rPr>
              <w:t xml:space="preserve">priority </w:t>
            </w:r>
            <w:r w:rsidR="00A0049A">
              <w:rPr>
                <w:rFonts w:eastAsiaTheme="minorHAnsi" w:cs="Arial"/>
                <w:sz w:val="22"/>
                <w:szCs w:val="22"/>
                <w:lang w:eastAsia="en-US"/>
              </w:rPr>
              <w:t xml:space="preserve">that </w:t>
            </w:r>
            <w:r w:rsidR="00EE3437" w:rsidRPr="00A0049A">
              <w:rPr>
                <w:rFonts w:eastAsiaTheme="minorHAnsi" w:cs="Arial"/>
                <w:sz w:val="22"/>
                <w:szCs w:val="22"/>
                <w:lang w:eastAsia="en-US"/>
              </w:rPr>
              <w:t xml:space="preserve">should </w:t>
            </w:r>
            <w:r w:rsidR="00A0049A">
              <w:rPr>
                <w:rFonts w:eastAsiaTheme="minorHAnsi" w:cs="Arial"/>
                <w:sz w:val="22"/>
                <w:szCs w:val="22"/>
                <w:lang w:eastAsia="en-US"/>
              </w:rPr>
              <w:t xml:space="preserve">be </w:t>
            </w:r>
            <w:r w:rsidR="00EE3437" w:rsidRPr="00A0049A">
              <w:rPr>
                <w:rFonts w:eastAsiaTheme="minorHAnsi" w:cs="Arial"/>
                <w:sz w:val="22"/>
                <w:szCs w:val="22"/>
                <w:lang w:eastAsia="en-US"/>
              </w:rPr>
              <w:t>give</w:t>
            </w:r>
            <w:r w:rsidR="00A0049A">
              <w:rPr>
                <w:rFonts w:eastAsiaTheme="minorHAnsi" w:cs="Arial"/>
                <w:sz w:val="22"/>
                <w:szCs w:val="22"/>
                <w:lang w:eastAsia="en-US"/>
              </w:rPr>
              <w:t>n</w:t>
            </w:r>
            <w:r w:rsidR="00EE3437" w:rsidRPr="00A0049A">
              <w:rPr>
                <w:rFonts w:eastAsiaTheme="minorHAnsi" w:cs="Arial"/>
                <w:sz w:val="22"/>
                <w:szCs w:val="22"/>
                <w:lang w:eastAsia="en-US"/>
              </w:rPr>
              <w:t xml:space="preserve"> to </w:t>
            </w:r>
            <w:r w:rsidR="00A0049A">
              <w:rPr>
                <w:rFonts w:eastAsiaTheme="minorHAnsi" w:cs="Arial"/>
                <w:sz w:val="22"/>
                <w:szCs w:val="22"/>
                <w:lang w:eastAsia="en-US"/>
              </w:rPr>
              <w:t xml:space="preserve">increasing </w:t>
            </w:r>
            <w:r w:rsidR="00EE3437" w:rsidRPr="00A0049A">
              <w:rPr>
                <w:rFonts w:eastAsiaTheme="minorHAnsi" w:cs="Arial"/>
                <w:sz w:val="22"/>
                <w:szCs w:val="22"/>
                <w:lang w:eastAsia="en-US"/>
              </w:rPr>
              <w:t>H</w:t>
            </w:r>
            <w:r w:rsidR="00E20A52" w:rsidRPr="00A0049A">
              <w:rPr>
                <w:rFonts w:eastAsiaTheme="minorHAnsi" w:cs="Arial"/>
                <w:sz w:val="22"/>
                <w:szCs w:val="22"/>
                <w:lang w:eastAsia="en-US"/>
              </w:rPr>
              <w:t>PV immunisation</w:t>
            </w:r>
            <w:r w:rsidR="00EE3437" w:rsidRPr="00A0049A">
              <w:rPr>
                <w:rFonts w:eastAsiaTheme="minorHAnsi" w:cs="Arial"/>
                <w:sz w:val="22"/>
                <w:szCs w:val="22"/>
                <w:lang w:eastAsia="en-US"/>
              </w:rPr>
              <w:t xml:space="preserve"> </w:t>
            </w:r>
            <w:r w:rsidR="00A0049A">
              <w:rPr>
                <w:rFonts w:eastAsiaTheme="minorHAnsi" w:cs="Arial"/>
                <w:sz w:val="22"/>
                <w:szCs w:val="22"/>
                <w:lang w:eastAsia="en-US"/>
              </w:rPr>
              <w:t xml:space="preserve">levels </w:t>
            </w:r>
            <w:r w:rsidR="00EE3437" w:rsidRPr="00A0049A">
              <w:rPr>
                <w:rFonts w:eastAsiaTheme="minorHAnsi" w:cs="Arial"/>
                <w:sz w:val="22"/>
                <w:szCs w:val="22"/>
                <w:lang w:eastAsia="en-US"/>
              </w:rPr>
              <w:t>(Pat Tuohy</w:t>
            </w:r>
            <w:r w:rsidR="00E20A52" w:rsidRPr="00A0049A">
              <w:rPr>
                <w:rFonts w:eastAsiaTheme="minorHAnsi" w:cs="Arial"/>
                <w:sz w:val="22"/>
                <w:szCs w:val="22"/>
                <w:lang w:eastAsia="en-US"/>
              </w:rPr>
              <w:t xml:space="preserve"> </w:t>
            </w:r>
            <w:r w:rsidR="00EE3437" w:rsidRPr="00A0049A">
              <w:rPr>
                <w:rFonts w:eastAsiaTheme="minorHAnsi" w:cs="Arial"/>
                <w:sz w:val="22"/>
                <w:szCs w:val="22"/>
                <w:lang w:eastAsia="en-US"/>
              </w:rPr>
              <w:t>to assist with rewording).</w:t>
            </w:r>
          </w:p>
          <w:p w:rsidR="005E2A90" w:rsidRPr="000043F2" w:rsidRDefault="00DF6CFC" w:rsidP="00911AFB">
            <w:pPr>
              <w:spacing w:before="120" w:after="120"/>
              <w:rPr>
                <w:rFonts w:eastAsiaTheme="minorHAnsi" w:cs="Arial"/>
                <w:b/>
                <w:sz w:val="22"/>
                <w:szCs w:val="22"/>
                <w:lang w:eastAsia="en-US"/>
              </w:rPr>
            </w:pPr>
            <w:r>
              <w:rPr>
                <w:rFonts w:eastAsiaTheme="minorHAnsi" w:cs="Arial"/>
                <w:b/>
                <w:sz w:val="22"/>
                <w:szCs w:val="22"/>
                <w:lang w:eastAsia="en-US"/>
              </w:rPr>
              <w:t xml:space="preserve"> </w:t>
            </w:r>
            <w:r w:rsidR="005E2A90" w:rsidRPr="000043F2">
              <w:rPr>
                <w:rFonts w:eastAsiaTheme="minorHAnsi" w:cs="Arial"/>
                <w:b/>
                <w:sz w:val="22"/>
                <w:szCs w:val="22"/>
                <w:lang w:eastAsia="en-US"/>
              </w:rPr>
              <w:t xml:space="preserve">Recommendations endorsed as below noting: </w:t>
            </w:r>
            <w:r w:rsidR="00A0049A">
              <w:rPr>
                <w:rFonts w:eastAsiaTheme="minorHAnsi" w:cs="Arial"/>
                <w:b/>
                <w:sz w:val="22"/>
                <w:szCs w:val="22"/>
                <w:lang w:eastAsia="en-US"/>
              </w:rPr>
              <w:t xml:space="preserve">                                                                            </w:t>
            </w:r>
          </w:p>
          <w:p w:rsidR="005E2A90" w:rsidRPr="000043F2" w:rsidRDefault="005E2A90"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t xml:space="preserve">Recommendation </w:t>
            </w:r>
            <w:r w:rsidR="00B2357B" w:rsidRPr="000043F2">
              <w:rPr>
                <w:rFonts w:eastAsiaTheme="minorHAnsi" w:cs="Arial"/>
                <w:sz w:val="22"/>
                <w:szCs w:val="22"/>
                <w:lang w:eastAsia="en-US"/>
              </w:rPr>
              <w:t>1</w:t>
            </w:r>
            <w:r w:rsidR="000E5EE6" w:rsidRPr="000043F2">
              <w:rPr>
                <w:rFonts w:eastAsiaTheme="minorHAnsi" w:cs="Arial"/>
                <w:sz w:val="22"/>
                <w:szCs w:val="22"/>
                <w:lang w:eastAsia="en-US"/>
              </w:rPr>
              <w:t>:</w:t>
            </w:r>
            <w:r w:rsidR="00B2357B" w:rsidRPr="000043F2">
              <w:rPr>
                <w:rFonts w:eastAsiaTheme="minorHAnsi" w:cs="Arial"/>
                <w:sz w:val="22"/>
                <w:szCs w:val="22"/>
                <w:lang w:eastAsia="en-US"/>
              </w:rPr>
              <w:t xml:space="preserve"> endorsed by the committee with exception of</w:t>
            </w:r>
            <w:r w:rsidR="002D37E1" w:rsidRPr="000043F2">
              <w:rPr>
                <w:rFonts w:eastAsiaTheme="minorHAnsi" w:cs="Arial"/>
                <w:sz w:val="22"/>
                <w:szCs w:val="22"/>
                <w:lang w:eastAsia="en-US"/>
              </w:rPr>
              <w:t xml:space="preserve"> </w:t>
            </w:r>
            <w:r w:rsidRPr="000043F2">
              <w:rPr>
                <w:rFonts w:eastAsiaTheme="minorHAnsi" w:cs="Arial"/>
                <w:sz w:val="22"/>
                <w:szCs w:val="22"/>
                <w:lang w:eastAsia="en-US"/>
              </w:rPr>
              <w:t>Brian Cox</w:t>
            </w:r>
            <w:r w:rsidR="006D07B0">
              <w:rPr>
                <w:rFonts w:eastAsiaTheme="minorHAnsi" w:cs="Arial"/>
                <w:sz w:val="22"/>
                <w:szCs w:val="22"/>
                <w:lang w:eastAsia="en-US"/>
              </w:rPr>
              <w:t xml:space="preserve"> who </w:t>
            </w:r>
            <w:r w:rsidR="00B2357B" w:rsidRPr="000043F2">
              <w:rPr>
                <w:rFonts w:eastAsiaTheme="minorHAnsi" w:cs="Arial"/>
                <w:sz w:val="22"/>
                <w:szCs w:val="22"/>
                <w:lang w:eastAsia="en-US"/>
              </w:rPr>
              <w:t xml:space="preserve">noted his </w:t>
            </w:r>
            <w:r w:rsidRPr="000043F2">
              <w:rPr>
                <w:rFonts w:eastAsiaTheme="minorHAnsi" w:cs="Arial"/>
                <w:sz w:val="22"/>
                <w:szCs w:val="22"/>
                <w:lang w:eastAsia="en-US"/>
              </w:rPr>
              <w:t xml:space="preserve">support </w:t>
            </w:r>
            <w:r w:rsidR="000E5EE6" w:rsidRPr="000043F2">
              <w:rPr>
                <w:rFonts w:eastAsiaTheme="minorHAnsi" w:cs="Arial"/>
                <w:sz w:val="22"/>
                <w:szCs w:val="22"/>
                <w:lang w:eastAsia="en-US"/>
              </w:rPr>
              <w:t xml:space="preserve">instead </w:t>
            </w:r>
            <w:r w:rsidR="002D37E1" w:rsidRPr="000043F2">
              <w:rPr>
                <w:rFonts w:eastAsiaTheme="minorHAnsi" w:cs="Arial"/>
                <w:sz w:val="22"/>
                <w:szCs w:val="22"/>
                <w:lang w:eastAsia="en-US"/>
              </w:rPr>
              <w:t xml:space="preserve">for </w:t>
            </w:r>
            <w:r w:rsidRPr="000043F2">
              <w:rPr>
                <w:rFonts w:eastAsiaTheme="minorHAnsi" w:cs="Arial"/>
                <w:sz w:val="22"/>
                <w:szCs w:val="22"/>
                <w:lang w:eastAsia="en-US"/>
              </w:rPr>
              <w:t>co-testing and concern</w:t>
            </w:r>
            <w:r w:rsidR="006D07B0">
              <w:rPr>
                <w:rFonts w:eastAsiaTheme="minorHAnsi" w:cs="Arial"/>
                <w:sz w:val="22"/>
                <w:szCs w:val="22"/>
                <w:lang w:eastAsia="en-US"/>
              </w:rPr>
              <w:t>s</w:t>
            </w:r>
            <w:r w:rsidRPr="000043F2">
              <w:rPr>
                <w:rFonts w:eastAsiaTheme="minorHAnsi" w:cs="Arial"/>
                <w:sz w:val="22"/>
                <w:szCs w:val="22"/>
                <w:lang w:eastAsia="en-US"/>
              </w:rPr>
              <w:t xml:space="preserve"> re</w:t>
            </w:r>
            <w:r w:rsidR="002D37E1" w:rsidRPr="000043F2">
              <w:rPr>
                <w:rFonts w:eastAsiaTheme="minorHAnsi" w:cs="Arial"/>
                <w:sz w:val="22"/>
                <w:szCs w:val="22"/>
                <w:lang w:eastAsia="en-US"/>
              </w:rPr>
              <w:t xml:space="preserve">garding the </w:t>
            </w:r>
            <w:r w:rsidRPr="000043F2">
              <w:rPr>
                <w:rFonts w:eastAsiaTheme="minorHAnsi" w:cs="Arial"/>
                <w:sz w:val="22"/>
                <w:szCs w:val="22"/>
                <w:lang w:eastAsia="en-US"/>
              </w:rPr>
              <w:t xml:space="preserve">impact on programme </w:t>
            </w:r>
            <w:r w:rsidR="002D37E1" w:rsidRPr="000043F2">
              <w:rPr>
                <w:rFonts w:eastAsiaTheme="minorHAnsi" w:cs="Arial"/>
                <w:sz w:val="22"/>
                <w:szCs w:val="22"/>
                <w:lang w:eastAsia="en-US"/>
              </w:rPr>
              <w:t xml:space="preserve">uptake </w:t>
            </w:r>
            <w:r w:rsidR="00427832" w:rsidRPr="000043F2">
              <w:rPr>
                <w:rFonts w:eastAsiaTheme="minorHAnsi" w:cs="Arial"/>
                <w:sz w:val="22"/>
                <w:szCs w:val="22"/>
                <w:lang w:eastAsia="en-US"/>
              </w:rPr>
              <w:t>associated with t</w:t>
            </w:r>
            <w:r w:rsidRPr="000043F2">
              <w:rPr>
                <w:rFonts w:eastAsiaTheme="minorHAnsi" w:cs="Arial"/>
                <w:sz w:val="22"/>
                <w:szCs w:val="22"/>
                <w:lang w:eastAsia="en-US"/>
              </w:rPr>
              <w:t xml:space="preserve">elling women </w:t>
            </w:r>
            <w:r w:rsidR="00B2357B" w:rsidRPr="000043F2">
              <w:rPr>
                <w:rFonts w:eastAsiaTheme="minorHAnsi" w:cs="Arial"/>
                <w:sz w:val="22"/>
                <w:szCs w:val="22"/>
                <w:lang w:eastAsia="en-US"/>
              </w:rPr>
              <w:t xml:space="preserve">they </w:t>
            </w:r>
            <w:r w:rsidRPr="000043F2">
              <w:rPr>
                <w:rFonts w:eastAsiaTheme="minorHAnsi" w:cs="Arial"/>
                <w:sz w:val="22"/>
                <w:szCs w:val="22"/>
                <w:lang w:eastAsia="en-US"/>
              </w:rPr>
              <w:t>ha</w:t>
            </w:r>
            <w:r w:rsidR="00B2357B" w:rsidRPr="000043F2">
              <w:rPr>
                <w:rFonts w:eastAsiaTheme="minorHAnsi" w:cs="Arial"/>
                <w:sz w:val="22"/>
                <w:szCs w:val="22"/>
                <w:lang w:eastAsia="en-US"/>
              </w:rPr>
              <w:t>ve</w:t>
            </w:r>
            <w:r w:rsidRPr="000043F2">
              <w:rPr>
                <w:rFonts w:eastAsiaTheme="minorHAnsi" w:cs="Arial"/>
                <w:sz w:val="22"/>
                <w:szCs w:val="22"/>
                <w:lang w:eastAsia="en-US"/>
              </w:rPr>
              <w:t xml:space="preserve"> a</w:t>
            </w:r>
            <w:r w:rsidR="00B2357B" w:rsidRPr="000043F2">
              <w:rPr>
                <w:rFonts w:eastAsiaTheme="minorHAnsi" w:cs="Arial"/>
                <w:sz w:val="22"/>
                <w:szCs w:val="22"/>
                <w:lang w:eastAsia="en-US"/>
              </w:rPr>
              <w:t>n</w:t>
            </w:r>
            <w:r w:rsidRPr="000043F2">
              <w:rPr>
                <w:rFonts w:eastAsiaTheme="minorHAnsi" w:cs="Arial"/>
                <w:sz w:val="22"/>
                <w:szCs w:val="22"/>
                <w:lang w:eastAsia="en-US"/>
              </w:rPr>
              <w:t xml:space="preserve"> HPV infection</w:t>
            </w:r>
            <w:r w:rsidR="002D37E1" w:rsidRPr="000043F2">
              <w:rPr>
                <w:rFonts w:eastAsiaTheme="minorHAnsi" w:cs="Arial"/>
                <w:sz w:val="22"/>
                <w:szCs w:val="22"/>
                <w:lang w:eastAsia="en-US"/>
              </w:rPr>
              <w:t xml:space="preserve">. </w:t>
            </w:r>
            <w:r w:rsidRPr="000043F2">
              <w:rPr>
                <w:rFonts w:eastAsiaTheme="minorHAnsi" w:cs="Arial"/>
                <w:sz w:val="22"/>
                <w:szCs w:val="22"/>
                <w:lang w:eastAsia="en-US"/>
              </w:rPr>
              <w:t xml:space="preserve"> </w:t>
            </w:r>
          </w:p>
          <w:p w:rsidR="00B2357B" w:rsidRPr="000043F2" w:rsidRDefault="00B2357B" w:rsidP="00911AFB">
            <w:pPr>
              <w:pStyle w:val="TableText"/>
              <w:numPr>
                <w:ilvl w:val="0"/>
                <w:numId w:val="28"/>
              </w:numPr>
              <w:rPr>
                <w:sz w:val="22"/>
                <w:szCs w:val="22"/>
              </w:rPr>
            </w:pPr>
            <w:r w:rsidRPr="000043F2">
              <w:rPr>
                <w:sz w:val="22"/>
                <w:szCs w:val="22"/>
              </w:rPr>
              <w:t>Recomm</w:t>
            </w:r>
            <w:r w:rsidR="000E5EE6" w:rsidRPr="000043F2">
              <w:rPr>
                <w:sz w:val="22"/>
                <w:szCs w:val="22"/>
              </w:rPr>
              <w:t xml:space="preserve">endation </w:t>
            </w:r>
            <w:r w:rsidRPr="000043F2">
              <w:rPr>
                <w:sz w:val="22"/>
                <w:szCs w:val="22"/>
              </w:rPr>
              <w:t xml:space="preserve">4: add </w:t>
            </w:r>
            <w:r w:rsidR="000E5EE6" w:rsidRPr="000043F2">
              <w:rPr>
                <w:sz w:val="22"/>
                <w:szCs w:val="22"/>
              </w:rPr>
              <w:t>words “…</w:t>
            </w:r>
            <w:r w:rsidR="000E5EE6" w:rsidRPr="000043F2">
              <w:rPr>
                <w:i/>
                <w:sz w:val="22"/>
                <w:szCs w:val="22"/>
              </w:rPr>
              <w:t xml:space="preserve">and </w:t>
            </w:r>
            <w:r w:rsidRPr="000043F2">
              <w:rPr>
                <w:i/>
                <w:sz w:val="22"/>
                <w:szCs w:val="22"/>
              </w:rPr>
              <w:t>patterning</w:t>
            </w:r>
            <w:r w:rsidR="000E5EE6" w:rsidRPr="000043F2">
              <w:rPr>
                <w:i/>
                <w:sz w:val="22"/>
                <w:szCs w:val="22"/>
              </w:rPr>
              <w:t>…” (</w:t>
            </w:r>
            <w:r w:rsidRPr="000043F2">
              <w:rPr>
                <w:sz w:val="22"/>
                <w:szCs w:val="22"/>
              </w:rPr>
              <w:t>of cervical cancer in New Zealand women aged 20-24 years</w:t>
            </w:r>
            <w:r w:rsidR="000E5EE6" w:rsidRPr="000043F2">
              <w:rPr>
                <w:sz w:val="22"/>
                <w:szCs w:val="22"/>
              </w:rPr>
              <w:t>)</w:t>
            </w:r>
            <w:r w:rsidRPr="000043F2">
              <w:rPr>
                <w:sz w:val="22"/>
                <w:szCs w:val="22"/>
              </w:rPr>
              <w:t xml:space="preserve"> </w:t>
            </w:r>
          </w:p>
          <w:p w:rsidR="000E5EE6" w:rsidRPr="000043F2" w:rsidRDefault="000E5EE6" w:rsidP="00911AFB">
            <w:pPr>
              <w:pStyle w:val="TableText"/>
              <w:numPr>
                <w:ilvl w:val="0"/>
                <w:numId w:val="28"/>
              </w:numPr>
              <w:rPr>
                <w:sz w:val="22"/>
                <w:szCs w:val="22"/>
              </w:rPr>
            </w:pPr>
            <w:r w:rsidRPr="000043F2">
              <w:rPr>
                <w:sz w:val="22"/>
                <w:szCs w:val="22"/>
              </w:rPr>
              <w:t xml:space="preserve">Recommendation 4: </w:t>
            </w:r>
            <w:r w:rsidR="00B70B91" w:rsidRPr="000043F2">
              <w:rPr>
                <w:sz w:val="22"/>
                <w:szCs w:val="22"/>
              </w:rPr>
              <w:t xml:space="preserve">amend text </w:t>
            </w:r>
            <w:r w:rsidR="00427832" w:rsidRPr="000043F2">
              <w:rPr>
                <w:sz w:val="22"/>
                <w:szCs w:val="22"/>
              </w:rPr>
              <w:t xml:space="preserve">by </w:t>
            </w:r>
            <w:r w:rsidR="007A7B1E">
              <w:rPr>
                <w:sz w:val="22"/>
                <w:szCs w:val="22"/>
              </w:rPr>
              <w:t>r</w:t>
            </w:r>
            <w:r w:rsidR="00B70B91" w:rsidRPr="000043F2">
              <w:rPr>
                <w:sz w:val="22"/>
                <w:szCs w:val="22"/>
              </w:rPr>
              <w:t xml:space="preserve">eplacing: “…benefits of raising the screening starting age to 25 year…” </w:t>
            </w:r>
            <w:r w:rsidR="00F1283B" w:rsidRPr="000043F2">
              <w:rPr>
                <w:sz w:val="22"/>
                <w:szCs w:val="22"/>
              </w:rPr>
              <w:t xml:space="preserve"> </w:t>
            </w:r>
            <w:r w:rsidR="00B70B91" w:rsidRPr="000043F2">
              <w:rPr>
                <w:sz w:val="22"/>
                <w:szCs w:val="22"/>
              </w:rPr>
              <w:t xml:space="preserve">with </w:t>
            </w:r>
            <w:r w:rsidR="00F1283B" w:rsidRPr="000043F2">
              <w:rPr>
                <w:sz w:val="22"/>
                <w:szCs w:val="22"/>
              </w:rPr>
              <w:t>“ ...</w:t>
            </w:r>
            <w:r w:rsidR="00B70B91" w:rsidRPr="000043F2">
              <w:rPr>
                <w:sz w:val="22"/>
                <w:szCs w:val="22"/>
              </w:rPr>
              <w:t>benefits of maintaining screening</w:t>
            </w:r>
            <w:r w:rsidR="00F1283B" w:rsidRPr="000043F2">
              <w:rPr>
                <w:sz w:val="22"/>
                <w:szCs w:val="22"/>
              </w:rPr>
              <w:t xml:space="preserve"> in</w:t>
            </w:r>
            <w:r w:rsidR="00B70B91" w:rsidRPr="000043F2">
              <w:rPr>
                <w:sz w:val="22"/>
                <w:szCs w:val="22"/>
              </w:rPr>
              <w:t xml:space="preserve"> </w:t>
            </w:r>
            <w:r w:rsidR="00F1283B" w:rsidRPr="000043F2">
              <w:rPr>
                <w:sz w:val="22"/>
                <w:szCs w:val="22"/>
              </w:rPr>
              <w:t xml:space="preserve">women aged 20-24 years” </w:t>
            </w:r>
            <w:r w:rsidR="00B70B91" w:rsidRPr="000043F2">
              <w:rPr>
                <w:sz w:val="22"/>
                <w:szCs w:val="22"/>
              </w:rPr>
              <w:t xml:space="preserve"> </w:t>
            </w:r>
          </w:p>
          <w:p w:rsidR="005E2A90" w:rsidRPr="00982461" w:rsidRDefault="00B2357B" w:rsidP="00911AFB">
            <w:pPr>
              <w:pStyle w:val="ListParagraph"/>
              <w:numPr>
                <w:ilvl w:val="0"/>
                <w:numId w:val="28"/>
              </w:numPr>
              <w:spacing w:before="120" w:after="120"/>
              <w:rPr>
                <w:rFonts w:eastAsiaTheme="minorHAnsi" w:cs="Arial"/>
                <w:sz w:val="22"/>
                <w:szCs w:val="22"/>
                <w:lang w:eastAsia="en-US"/>
              </w:rPr>
            </w:pPr>
            <w:r w:rsidRPr="00982461">
              <w:rPr>
                <w:rFonts w:eastAsiaTheme="minorHAnsi" w:cs="Arial"/>
                <w:sz w:val="22"/>
                <w:szCs w:val="22"/>
                <w:lang w:eastAsia="en-US"/>
              </w:rPr>
              <w:t>Recommendation 6:</w:t>
            </w:r>
            <w:r w:rsidR="000E5EE6" w:rsidRPr="00982461">
              <w:rPr>
                <w:rFonts w:eastAsiaTheme="minorHAnsi" w:cs="Arial"/>
                <w:sz w:val="22"/>
                <w:szCs w:val="22"/>
                <w:lang w:eastAsia="en-US"/>
              </w:rPr>
              <w:t xml:space="preserve"> a</w:t>
            </w:r>
            <w:r w:rsidR="00982461" w:rsidRPr="00982461">
              <w:rPr>
                <w:rFonts w:eastAsiaTheme="minorHAnsi" w:cs="Arial"/>
                <w:sz w:val="22"/>
                <w:szCs w:val="22"/>
                <w:lang w:eastAsia="en-US"/>
              </w:rPr>
              <w:t xml:space="preserve">mend </w:t>
            </w:r>
            <w:r w:rsidR="000E5EE6" w:rsidRPr="00982461">
              <w:rPr>
                <w:rFonts w:eastAsiaTheme="minorHAnsi" w:cs="Arial"/>
                <w:sz w:val="22"/>
                <w:szCs w:val="22"/>
                <w:lang w:eastAsia="en-US"/>
              </w:rPr>
              <w:t xml:space="preserve">the </w:t>
            </w:r>
            <w:r w:rsidR="005E2A90" w:rsidRPr="00982461">
              <w:rPr>
                <w:rFonts w:eastAsiaTheme="minorHAnsi" w:cs="Arial"/>
                <w:sz w:val="22"/>
                <w:szCs w:val="22"/>
                <w:lang w:eastAsia="en-US"/>
              </w:rPr>
              <w:t>word</w:t>
            </w:r>
            <w:r w:rsidR="00982461" w:rsidRPr="00982461">
              <w:rPr>
                <w:rFonts w:eastAsiaTheme="minorHAnsi" w:cs="Arial"/>
                <w:sz w:val="22"/>
                <w:szCs w:val="22"/>
                <w:lang w:eastAsia="en-US"/>
              </w:rPr>
              <w:t>ing</w:t>
            </w:r>
            <w:r w:rsidR="005E2A90" w:rsidRPr="00982461">
              <w:rPr>
                <w:rFonts w:eastAsiaTheme="minorHAnsi" w:cs="Arial"/>
                <w:sz w:val="22"/>
                <w:szCs w:val="22"/>
                <w:lang w:eastAsia="en-US"/>
              </w:rPr>
              <w:t xml:space="preserve"> </w:t>
            </w:r>
            <w:r w:rsidR="00982461" w:rsidRPr="00982461">
              <w:rPr>
                <w:rFonts w:eastAsiaTheme="minorHAnsi" w:cs="Arial"/>
                <w:sz w:val="22"/>
                <w:szCs w:val="22"/>
                <w:lang w:eastAsia="en-US"/>
              </w:rPr>
              <w:t xml:space="preserve">to include evaluation of </w:t>
            </w:r>
            <w:r w:rsidR="00982461">
              <w:rPr>
                <w:rFonts w:eastAsiaTheme="minorHAnsi" w:cs="Arial"/>
                <w:sz w:val="22"/>
                <w:szCs w:val="22"/>
                <w:lang w:eastAsia="en-US"/>
              </w:rPr>
              <w:t xml:space="preserve">the </w:t>
            </w:r>
            <w:r w:rsidR="005E2A90" w:rsidRPr="00982461">
              <w:rPr>
                <w:rFonts w:eastAsiaTheme="minorHAnsi" w:cs="Arial"/>
                <w:sz w:val="22"/>
                <w:szCs w:val="22"/>
                <w:lang w:eastAsia="en-US"/>
              </w:rPr>
              <w:t>“</w:t>
            </w:r>
            <w:r w:rsidR="00982461" w:rsidRPr="00982461">
              <w:rPr>
                <w:rFonts w:eastAsiaTheme="minorHAnsi" w:cs="Arial"/>
                <w:sz w:val="22"/>
                <w:szCs w:val="22"/>
                <w:lang w:eastAsia="en-US"/>
              </w:rPr>
              <w:t>q</w:t>
            </w:r>
            <w:r w:rsidR="005E2A90" w:rsidRPr="00982461">
              <w:rPr>
                <w:rFonts w:eastAsiaTheme="minorHAnsi" w:cs="Arial"/>
                <w:sz w:val="22"/>
                <w:szCs w:val="22"/>
                <w:lang w:eastAsia="en-US"/>
              </w:rPr>
              <w:t>uality</w:t>
            </w:r>
            <w:r w:rsidR="00982461" w:rsidRPr="00982461">
              <w:rPr>
                <w:rFonts w:eastAsiaTheme="minorHAnsi" w:cs="Arial"/>
                <w:sz w:val="22"/>
                <w:szCs w:val="22"/>
                <w:lang w:eastAsia="en-US"/>
              </w:rPr>
              <w:t xml:space="preserve">” of self- sampling HPV tests; and </w:t>
            </w:r>
            <w:r w:rsidR="00982461">
              <w:rPr>
                <w:rFonts w:eastAsiaTheme="minorHAnsi" w:cs="Arial"/>
                <w:sz w:val="22"/>
                <w:szCs w:val="22"/>
                <w:lang w:eastAsia="en-US"/>
              </w:rPr>
              <w:t xml:space="preserve">change </w:t>
            </w:r>
            <w:r w:rsidR="000E5EE6" w:rsidRPr="00982461">
              <w:rPr>
                <w:rFonts w:eastAsiaTheme="minorHAnsi" w:cs="Arial"/>
                <w:sz w:val="22"/>
                <w:szCs w:val="22"/>
                <w:lang w:eastAsia="en-US"/>
              </w:rPr>
              <w:t xml:space="preserve">wording to </w:t>
            </w:r>
            <w:r w:rsidR="00982461">
              <w:rPr>
                <w:rFonts w:eastAsiaTheme="minorHAnsi" w:cs="Arial"/>
                <w:sz w:val="22"/>
                <w:szCs w:val="22"/>
                <w:lang w:eastAsia="en-US"/>
              </w:rPr>
              <w:t xml:space="preserve">include </w:t>
            </w:r>
            <w:r w:rsidR="000E5EE6" w:rsidRPr="00982461">
              <w:rPr>
                <w:rFonts w:eastAsiaTheme="minorHAnsi" w:cs="Arial"/>
                <w:sz w:val="22"/>
                <w:szCs w:val="22"/>
                <w:lang w:eastAsia="en-US"/>
              </w:rPr>
              <w:t>“</w:t>
            </w:r>
            <w:r w:rsidR="005E2A90" w:rsidRPr="00982461">
              <w:rPr>
                <w:rFonts w:eastAsiaTheme="minorHAnsi" w:cs="Arial"/>
                <w:sz w:val="22"/>
                <w:szCs w:val="22"/>
                <w:lang w:eastAsia="en-US"/>
              </w:rPr>
              <w:t xml:space="preserve"> women</w:t>
            </w:r>
            <w:r w:rsidR="000E5EE6" w:rsidRPr="00982461">
              <w:rPr>
                <w:rFonts w:eastAsiaTheme="minorHAnsi" w:cs="Arial"/>
                <w:sz w:val="22"/>
                <w:szCs w:val="22"/>
                <w:lang w:eastAsia="en-US"/>
              </w:rPr>
              <w:t>”</w:t>
            </w:r>
            <w:r w:rsidR="005E2A90" w:rsidRPr="00982461">
              <w:rPr>
                <w:rFonts w:eastAsiaTheme="minorHAnsi" w:cs="Arial"/>
                <w:sz w:val="22"/>
                <w:szCs w:val="22"/>
                <w:lang w:eastAsia="en-US"/>
              </w:rPr>
              <w:t xml:space="preserve"> inst</w:t>
            </w:r>
            <w:r w:rsidRPr="00982461">
              <w:rPr>
                <w:rFonts w:eastAsiaTheme="minorHAnsi" w:cs="Arial"/>
                <w:sz w:val="22"/>
                <w:szCs w:val="22"/>
                <w:lang w:eastAsia="en-US"/>
              </w:rPr>
              <w:t xml:space="preserve">ead of </w:t>
            </w:r>
            <w:r w:rsidR="000E5EE6" w:rsidRPr="00982461">
              <w:rPr>
                <w:rFonts w:eastAsiaTheme="minorHAnsi" w:cs="Arial"/>
                <w:sz w:val="22"/>
                <w:szCs w:val="22"/>
                <w:lang w:eastAsia="en-US"/>
              </w:rPr>
              <w:t>“</w:t>
            </w:r>
            <w:r w:rsidR="005E2A90" w:rsidRPr="00982461">
              <w:rPr>
                <w:rFonts w:eastAsiaTheme="minorHAnsi" w:cs="Arial"/>
                <w:sz w:val="22"/>
                <w:szCs w:val="22"/>
                <w:lang w:eastAsia="en-US"/>
              </w:rPr>
              <w:t>priorit</w:t>
            </w:r>
            <w:r w:rsidRPr="00982461">
              <w:rPr>
                <w:rFonts w:eastAsiaTheme="minorHAnsi" w:cs="Arial"/>
                <w:sz w:val="22"/>
                <w:szCs w:val="22"/>
                <w:lang w:eastAsia="en-US"/>
              </w:rPr>
              <w:t>y</w:t>
            </w:r>
            <w:r w:rsidR="005E2A90" w:rsidRPr="00982461">
              <w:rPr>
                <w:rFonts w:eastAsiaTheme="minorHAnsi" w:cs="Arial"/>
                <w:sz w:val="22"/>
                <w:szCs w:val="22"/>
                <w:lang w:eastAsia="en-US"/>
              </w:rPr>
              <w:t xml:space="preserve"> wo</w:t>
            </w:r>
            <w:r w:rsidRPr="00982461">
              <w:rPr>
                <w:rFonts w:eastAsiaTheme="minorHAnsi" w:cs="Arial"/>
                <w:sz w:val="22"/>
                <w:szCs w:val="22"/>
                <w:lang w:eastAsia="en-US"/>
              </w:rPr>
              <w:t>men</w:t>
            </w:r>
            <w:r w:rsidR="000E5EE6" w:rsidRPr="00982461">
              <w:rPr>
                <w:rFonts w:eastAsiaTheme="minorHAnsi" w:cs="Arial"/>
                <w:sz w:val="22"/>
                <w:szCs w:val="22"/>
                <w:lang w:eastAsia="en-US"/>
              </w:rPr>
              <w:t>”</w:t>
            </w:r>
            <w:r w:rsidRPr="00982461">
              <w:rPr>
                <w:rFonts w:eastAsiaTheme="minorHAnsi" w:cs="Arial"/>
                <w:sz w:val="22"/>
                <w:szCs w:val="22"/>
                <w:lang w:eastAsia="en-US"/>
              </w:rPr>
              <w:t xml:space="preserve"> </w:t>
            </w:r>
            <w:r w:rsidR="005E2A90" w:rsidRPr="00982461">
              <w:rPr>
                <w:rFonts w:eastAsiaTheme="minorHAnsi" w:cs="Arial"/>
                <w:sz w:val="22"/>
                <w:szCs w:val="22"/>
                <w:lang w:eastAsia="en-US"/>
              </w:rPr>
              <w:t xml:space="preserve">  </w:t>
            </w:r>
          </w:p>
          <w:p w:rsidR="000E5EE6" w:rsidRPr="000043F2" w:rsidRDefault="000E5EE6" w:rsidP="00911AFB">
            <w:pPr>
              <w:pStyle w:val="ListParagraph"/>
              <w:rPr>
                <w:rFonts w:eastAsiaTheme="minorHAnsi" w:cs="Arial"/>
                <w:sz w:val="22"/>
                <w:szCs w:val="22"/>
                <w:lang w:eastAsia="en-US"/>
              </w:rPr>
            </w:pPr>
          </w:p>
          <w:p w:rsidR="000E5EE6" w:rsidRPr="000043F2" w:rsidRDefault="000E5EE6" w:rsidP="00911AFB">
            <w:pPr>
              <w:pStyle w:val="ListParagraph"/>
              <w:numPr>
                <w:ilvl w:val="0"/>
                <w:numId w:val="28"/>
              </w:numPr>
              <w:spacing w:before="120" w:after="120"/>
              <w:rPr>
                <w:rFonts w:eastAsiaTheme="minorHAnsi" w:cs="Arial"/>
                <w:sz w:val="22"/>
                <w:szCs w:val="22"/>
                <w:lang w:eastAsia="en-US"/>
              </w:rPr>
            </w:pPr>
            <w:r w:rsidRPr="000043F2">
              <w:rPr>
                <w:rFonts w:eastAsiaTheme="minorHAnsi" w:cs="Arial"/>
                <w:sz w:val="22"/>
                <w:szCs w:val="22"/>
                <w:lang w:eastAsia="en-US"/>
              </w:rPr>
              <w:t xml:space="preserve">Recommendation 7: add words  </w:t>
            </w:r>
            <w:r w:rsidR="00427832" w:rsidRPr="000043F2">
              <w:rPr>
                <w:rFonts w:eastAsiaTheme="minorHAnsi" w:cs="Arial"/>
                <w:sz w:val="22"/>
                <w:szCs w:val="22"/>
                <w:lang w:eastAsia="en-US"/>
              </w:rPr>
              <w:t xml:space="preserve">to end of sentence “…including </w:t>
            </w:r>
            <w:r w:rsidRPr="000043F2">
              <w:rPr>
                <w:rFonts w:eastAsiaTheme="minorHAnsi" w:cs="Arial"/>
                <w:sz w:val="22"/>
                <w:szCs w:val="22"/>
                <w:lang w:eastAsia="en-US"/>
              </w:rPr>
              <w:t xml:space="preserve">exploration of self-sampling”  </w:t>
            </w:r>
          </w:p>
          <w:p w:rsidR="000E5EE6" w:rsidRPr="000043F2" w:rsidRDefault="000E5EE6" w:rsidP="00911AFB">
            <w:pPr>
              <w:pStyle w:val="ListParagraph"/>
              <w:rPr>
                <w:rFonts w:eastAsiaTheme="minorHAnsi" w:cs="Arial"/>
                <w:sz w:val="22"/>
                <w:szCs w:val="22"/>
                <w:lang w:eastAsia="en-US"/>
              </w:rPr>
            </w:pPr>
          </w:p>
          <w:p w:rsidR="005E2A90" w:rsidRPr="000043F2" w:rsidRDefault="000E5EE6" w:rsidP="004D6D42">
            <w:pPr>
              <w:pStyle w:val="ListParagraph"/>
              <w:numPr>
                <w:ilvl w:val="0"/>
                <w:numId w:val="28"/>
              </w:numPr>
              <w:spacing w:before="120" w:after="120"/>
              <w:rPr>
                <w:rFonts w:eastAsiaTheme="minorHAnsi" w:cs="Arial"/>
                <w:b/>
                <w:sz w:val="22"/>
                <w:szCs w:val="22"/>
                <w:lang w:eastAsia="en-US"/>
              </w:rPr>
            </w:pPr>
            <w:r w:rsidRPr="00EE3437">
              <w:rPr>
                <w:rFonts w:eastAsiaTheme="minorHAnsi" w:cs="Arial"/>
                <w:sz w:val="22"/>
                <w:szCs w:val="22"/>
                <w:lang w:eastAsia="en-US"/>
              </w:rPr>
              <w:t xml:space="preserve">Recommendation 8: amend </w:t>
            </w:r>
            <w:r w:rsidR="00E5652D">
              <w:rPr>
                <w:rFonts w:eastAsiaTheme="minorHAnsi" w:cs="Arial"/>
                <w:sz w:val="22"/>
                <w:szCs w:val="22"/>
                <w:lang w:eastAsia="en-US"/>
              </w:rPr>
              <w:t xml:space="preserve">the </w:t>
            </w:r>
            <w:r w:rsidR="000012F7">
              <w:rPr>
                <w:rFonts w:eastAsiaTheme="minorHAnsi" w:cs="Arial"/>
                <w:sz w:val="22"/>
                <w:szCs w:val="22"/>
                <w:lang w:eastAsia="en-US"/>
              </w:rPr>
              <w:t xml:space="preserve">original </w:t>
            </w:r>
            <w:r w:rsidR="00E5652D">
              <w:rPr>
                <w:rFonts w:eastAsiaTheme="minorHAnsi" w:cs="Arial"/>
                <w:sz w:val="22"/>
                <w:szCs w:val="22"/>
                <w:lang w:eastAsia="en-US"/>
              </w:rPr>
              <w:t>noting point</w:t>
            </w:r>
            <w:r w:rsidR="000012F7">
              <w:rPr>
                <w:rFonts w:eastAsiaTheme="minorHAnsi" w:cs="Arial"/>
                <w:sz w:val="22"/>
                <w:szCs w:val="22"/>
                <w:lang w:eastAsia="en-US"/>
              </w:rPr>
              <w:t xml:space="preserve"> that </w:t>
            </w:r>
            <w:r w:rsidR="000012F7" w:rsidRPr="000012F7">
              <w:rPr>
                <w:rFonts w:eastAsiaTheme="minorHAnsi" w:cs="Arial"/>
                <w:sz w:val="22"/>
                <w:szCs w:val="22"/>
                <w:lang w:eastAsia="en-US"/>
              </w:rPr>
              <w:t>“</w:t>
            </w:r>
            <w:r w:rsidR="000012F7" w:rsidRPr="000012F7">
              <w:rPr>
                <w:i/>
                <w:sz w:val="22"/>
                <w:szCs w:val="22"/>
              </w:rPr>
              <w:t>The Ministry of Health is intensifying activity towards achieving HPV vaccination coverage levels of around 80%</w:t>
            </w:r>
            <w:r w:rsidR="000012F7" w:rsidRPr="000012F7">
              <w:rPr>
                <w:sz w:val="22"/>
                <w:szCs w:val="22"/>
              </w:rPr>
              <w:t xml:space="preserve">” </w:t>
            </w:r>
            <w:r w:rsidRPr="00EE3437">
              <w:rPr>
                <w:rFonts w:eastAsiaTheme="minorHAnsi" w:cs="Arial"/>
                <w:sz w:val="22"/>
                <w:szCs w:val="22"/>
                <w:lang w:eastAsia="en-US"/>
              </w:rPr>
              <w:t xml:space="preserve">to </w:t>
            </w:r>
            <w:r w:rsidR="00E5652D">
              <w:rPr>
                <w:rFonts w:eastAsiaTheme="minorHAnsi" w:cs="Arial"/>
                <w:sz w:val="22"/>
                <w:szCs w:val="22"/>
                <w:lang w:eastAsia="en-US"/>
              </w:rPr>
              <w:t xml:space="preserve">a recommendation </w:t>
            </w:r>
            <w:r w:rsidR="000012F7">
              <w:rPr>
                <w:rFonts w:eastAsiaTheme="minorHAnsi" w:cs="Arial"/>
                <w:sz w:val="22"/>
                <w:szCs w:val="22"/>
                <w:lang w:eastAsia="en-US"/>
              </w:rPr>
              <w:t>that</w:t>
            </w:r>
            <w:r w:rsidRPr="00EE3437">
              <w:rPr>
                <w:rFonts w:eastAsiaTheme="minorHAnsi" w:cs="Arial"/>
                <w:sz w:val="22"/>
                <w:szCs w:val="22"/>
                <w:lang w:eastAsia="en-US"/>
              </w:rPr>
              <w:t xml:space="preserve"> </w:t>
            </w:r>
            <w:r w:rsidR="00BF5A0D">
              <w:rPr>
                <w:rFonts w:eastAsiaTheme="minorHAnsi" w:cs="Arial"/>
                <w:sz w:val="22"/>
                <w:szCs w:val="22"/>
                <w:lang w:eastAsia="en-US"/>
              </w:rPr>
              <w:t>“</w:t>
            </w:r>
            <w:r w:rsidR="00A0049A" w:rsidRPr="00A9325C">
              <w:rPr>
                <w:rFonts w:eastAsiaTheme="minorHAnsi" w:cs="Arial"/>
                <w:i/>
                <w:sz w:val="22"/>
                <w:szCs w:val="22"/>
                <w:lang w:eastAsia="en-US"/>
              </w:rPr>
              <w:t xml:space="preserve">NSAC </w:t>
            </w:r>
            <w:r w:rsidR="000517B4" w:rsidRPr="00A9325C">
              <w:rPr>
                <w:rFonts w:eastAsiaTheme="minorHAnsi" w:cs="Arial"/>
                <w:i/>
                <w:sz w:val="22"/>
                <w:szCs w:val="22"/>
                <w:lang w:eastAsia="en-US"/>
              </w:rPr>
              <w:t xml:space="preserve">will </w:t>
            </w:r>
            <w:r w:rsidR="00BF5A0D" w:rsidRPr="00A9325C">
              <w:rPr>
                <w:rFonts w:eastAsiaTheme="minorHAnsi" w:cs="Arial"/>
                <w:i/>
                <w:sz w:val="22"/>
                <w:szCs w:val="22"/>
                <w:lang w:eastAsia="en-US"/>
              </w:rPr>
              <w:t xml:space="preserve">request </w:t>
            </w:r>
            <w:r w:rsidR="000517B4" w:rsidRPr="00A9325C">
              <w:rPr>
                <w:rFonts w:eastAsiaTheme="minorHAnsi" w:cs="Arial"/>
                <w:i/>
                <w:sz w:val="22"/>
                <w:szCs w:val="22"/>
                <w:lang w:eastAsia="en-US"/>
              </w:rPr>
              <w:t xml:space="preserve">that </w:t>
            </w:r>
            <w:r w:rsidR="00A0049A" w:rsidRPr="00A9325C">
              <w:rPr>
                <w:rFonts w:eastAsiaTheme="minorHAnsi" w:cs="Arial"/>
                <w:i/>
                <w:sz w:val="22"/>
                <w:szCs w:val="22"/>
                <w:lang w:eastAsia="en-US"/>
              </w:rPr>
              <w:t xml:space="preserve">the </w:t>
            </w:r>
            <w:r w:rsidR="00BF5A0D" w:rsidRPr="00A9325C">
              <w:rPr>
                <w:rFonts w:eastAsiaTheme="minorHAnsi" w:cs="Arial"/>
                <w:i/>
                <w:sz w:val="22"/>
                <w:szCs w:val="22"/>
                <w:lang w:eastAsia="en-US"/>
              </w:rPr>
              <w:t xml:space="preserve">Ministry’s </w:t>
            </w:r>
            <w:r w:rsidR="00A92CEA" w:rsidRPr="00A9325C">
              <w:rPr>
                <w:rFonts w:eastAsiaTheme="minorHAnsi" w:cs="Arial"/>
                <w:i/>
                <w:sz w:val="22"/>
                <w:szCs w:val="22"/>
                <w:lang w:eastAsia="en-US"/>
              </w:rPr>
              <w:t xml:space="preserve">HPV </w:t>
            </w:r>
            <w:r w:rsidR="00EE3437" w:rsidRPr="00A9325C">
              <w:rPr>
                <w:rFonts w:eastAsiaTheme="minorHAnsi" w:cs="Arial"/>
                <w:i/>
                <w:sz w:val="22"/>
                <w:szCs w:val="22"/>
                <w:lang w:eastAsia="en-US"/>
              </w:rPr>
              <w:t xml:space="preserve">Immunisation Programme support the </w:t>
            </w:r>
            <w:r w:rsidR="00E5652D" w:rsidRPr="00A9325C">
              <w:rPr>
                <w:rFonts w:eastAsiaTheme="minorHAnsi" w:cs="Arial"/>
                <w:i/>
                <w:sz w:val="22"/>
                <w:szCs w:val="22"/>
                <w:lang w:eastAsia="en-US"/>
              </w:rPr>
              <w:t>N</w:t>
            </w:r>
            <w:r w:rsidR="00982461" w:rsidRPr="00A9325C">
              <w:rPr>
                <w:rFonts w:eastAsiaTheme="minorHAnsi" w:cs="Arial"/>
                <w:i/>
                <w:sz w:val="22"/>
                <w:szCs w:val="22"/>
                <w:lang w:eastAsia="en-US"/>
              </w:rPr>
              <w:t xml:space="preserve">ational Cervical Screening Programme </w:t>
            </w:r>
            <w:r w:rsidR="00A0049A" w:rsidRPr="00A9325C">
              <w:rPr>
                <w:rFonts w:eastAsiaTheme="minorHAnsi" w:cs="Arial"/>
                <w:i/>
                <w:sz w:val="22"/>
                <w:szCs w:val="22"/>
                <w:lang w:eastAsia="en-US"/>
              </w:rPr>
              <w:t xml:space="preserve">by </w:t>
            </w:r>
            <w:r w:rsidR="00EE3437" w:rsidRPr="00A9325C">
              <w:rPr>
                <w:rFonts w:eastAsiaTheme="minorHAnsi" w:cs="Arial"/>
                <w:i/>
                <w:sz w:val="22"/>
                <w:szCs w:val="22"/>
                <w:lang w:eastAsia="en-US"/>
              </w:rPr>
              <w:t xml:space="preserve">intensifying efforts to </w:t>
            </w:r>
            <w:r w:rsidR="00A0049A" w:rsidRPr="00A9325C">
              <w:rPr>
                <w:rFonts w:eastAsiaTheme="minorHAnsi" w:cs="Arial"/>
                <w:i/>
                <w:sz w:val="22"/>
                <w:szCs w:val="22"/>
                <w:lang w:eastAsia="en-US"/>
              </w:rPr>
              <w:t xml:space="preserve">increase </w:t>
            </w:r>
            <w:r w:rsidR="00EE3437" w:rsidRPr="00A9325C">
              <w:rPr>
                <w:rFonts w:eastAsiaTheme="minorHAnsi" w:cs="Arial"/>
                <w:i/>
                <w:sz w:val="22"/>
                <w:szCs w:val="22"/>
                <w:lang w:eastAsia="en-US"/>
              </w:rPr>
              <w:t xml:space="preserve">HPV </w:t>
            </w:r>
            <w:r w:rsidR="00A92CEA" w:rsidRPr="00A9325C">
              <w:rPr>
                <w:rFonts w:eastAsiaTheme="minorHAnsi" w:cs="Arial"/>
                <w:i/>
                <w:sz w:val="22"/>
                <w:szCs w:val="22"/>
                <w:lang w:eastAsia="en-US"/>
              </w:rPr>
              <w:t xml:space="preserve">immunisation coverage </w:t>
            </w:r>
            <w:r w:rsidR="00BF5A0D" w:rsidRPr="00A9325C">
              <w:rPr>
                <w:rFonts w:eastAsiaTheme="minorHAnsi" w:cs="Arial"/>
                <w:i/>
                <w:sz w:val="22"/>
                <w:szCs w:val="22"/>
                <w:lang w:eastAsia="en-US"/>
              </w:rPr>
              <w:t xml:space="preserve">and </w:t>
            </w:r>
            <w:r w:rsidR="00E5652D" w:rsidRPr="00A9325C">
              <w:rPr>
                <w:rFonts w:eastAsiaTheme="minorHAnsi" w:cs="Arial"/>
                <w:i/>
                <w:sz w:val="22"/>
                <w:szCs w:val="22"/>
                <w:lang w:eastAsia="en-US"/>
              </w:rPr>
              <w:t xml:space="preserve">by </w:t>
            </w:r>
            <w:r w:rsidR="00EE3437" w:rsidRPr="00A9325C">
              <w:rPr>
                <w:rFonts w:eastAsiaTheme="minorHAnsi" w:cs="Arial"/>
                <w:i/>
                <w:sz w:val="22"/>
                <w:szCs w:val="22"/>
                <w:lang w:eastAsia="en-US"/>
              </w:rPr>
              <w:t xml:space="preserve">setting </w:t>
            </w:r>
            <w:r w:rsidR="000012F7" w:rsidRPr="00A9325C">
              <w:rPr>
                <w:rFonts w:eastAsiaTheme="minorHAnsi" w:cs="Arial"/>
                <w:i/>
                <w:sz w:val="22"/>
                <w:szCs w:val="22"/>
                <w:lang w:eastAsia="en-US"/>
              </w:rPr>
              <w:t xml:space="preserve">a national </w:t>
            </w:r>
            <w:r w:rsidR="005C111F" w:rsidRPr="00A9325C">
              <w:rPr>
                <w:rFonts w:eastAsiaTheme="minorHAnsi" w:cs="Arial"/>
                <w:i/>
                <w:sz w:val="22"/>
                <w:szCs w:val="22"/>
                <w:lang w:eastAsia="en-US"/>
              </w:rPr>
              <w:t xml:space="preserve">HPV </w:t>
            </w:r>
            <w:r w:rsidR="00EE3437" w:rsidRPr="00A9325C">
              <w:rPr>
                <w:rFonts w:eastAsiaTheme="minorHAnsi" w:cs="Arial"/>
                <w:i/>
                <w:sz w:val="22"/>
                <w:szCs w:val="22"/>
                <w:lang w:eastAsia="en-US"/>
              </w:rPr>
              <w:t xml:space="preserve">immunisation </w:t>
            </w:r>
            <w:r w:rsidR="00BF5A0D" w:rsidRPr="00A9325C">
              <w:rPr>
                <w:rFonts w:eastAsiaTheme="minorHAnsi" w:cs="Arial"/>
                <w:i/>
                <w:sz w:val="22"/>
                <w:szCs w:val="22"/>
                <w:lang w:eastAsia="en-US"/>
              </w:rPr>
              <w:t xml:space="preserve">coverage </w:t>
            </w:r>
            <w:r w:rsidR="00EE3437" w:rsidRPr="00A9325C">
              <w:rPr>
                <w:rFonts w:eastAsiaTheme="minorHAnsi" w:cs="Arial"/>
                <w:i/>
                <w:sz w:val="22"/>
                <w:szCs w:val="22"/>
                <w:lang w:eastAsia="en-US"/>
              </w:rPr>
              <w:t>goal</w:t>
            </w:r>
            <w:r w:rsidR="00EE3437" w:rsidRPr="00A9325C">
              <w:rPr>
                <w:rFonts w:eastAsiaTheme="minorHAnsi" w:cs="Arial"/>
                <w:sz w:val="22"/>
                <w:szCs w:val="22"/>
                <w:lang w:eastAsia="en-US"/>
              </w:rPr>
              <w:t xml:space="preserve">.  </w:t>
            </w:r>
          </w:p>
        </w:tc>
      </w:tr>
    </w:tbl>
    <w:p w:rsidR="007A2F34" w:rsidRPr="000043F2" w:rsidRDefault="007A2F34">
      <w:pPr>
        <w:rPr>
          <w:b/>
          <w:sz w:val="22"/>
          <w:szCs w:val="22"/>
          <w:u w:val="single"/>
        </w:rPr>
      </w:pPr>
    </w:p>
    <w:p w:rsidR="00B2357B" w:rsidRPr="0071744F" w:rsidRDefault="00B03424" w:rsidP="00033659">
      <w:pPr>
        <w:rPr>
          <w:b/>
          <w:sz w:val="22"/>
          <w:szCs w:val="22"/>
        </w:rPr>
      </w:pPr>
      <w:r>
        <w:rPr>
          <w:b/>
          <w:sz w:val="22"/>
          <w:szCs w:val="22"/>
          <w:u w:val="single"/>
        </w:rPr>
        <w:br w:type="page"/>
      </w:r>
      <w:r w:rsidR="00B2357B" w:rsidRPr="0071744F">
        <w:rPr>
          <w:b/>
          <w:sz w:val="22"/>
          <w:szCs w:val="22"/>
        </w:rPr>
        <w:t xml:space="preserve">NSAC </w:t>
      </w:r>
      <w:r w:rsidR="000E5EE6" w:rsidRPr="0071744F">
        <w:rPr>
          <w:b/>
          <w:sz w:val="22"/>
          <w:szCs w:val="22"/>
        </w:rPr>
        <w:t xml:space="preserve">endorsements: </w:t>
      </w:r>
      <w:r w:rsidR="00B2357B" w:rsidRPr="0071744F">
        <w:rPr>
          <w:b/>
          <w:sz w:val="22"/>
          <w:szCs w:val="22"/>
        </w:rPr>
        <w:t xml:space="preserve"> </w:t>
      </w:r>
    </w:p>
    <w:tbl>
      <w:tblPr>
        <w:tblStyle w:val="TableGrid"/>
        <w:tblW w:w="9639" w:type="dxa"/>
        <w:tblInd w:w="250" w:type="dxa"/>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Layout w:type="fixed"/>
        <w:tblLook w:val="00A0" w:firstRow="1" w:lastRow="0" w:firstColumn="1" w:lastColumn="0" w:noHBand="0" w:noVBand="0"/>
      </w:tblPr>
      <w:tblGrid>
        <w:gridCol w:w="567"/>
        <w:gridCol w:w="284"/>
        <w:gridCol w:w="8788"/>
      </w:tblGrid>
      <w:tr w:rsidR="000E5EE6" w:rsidRPr="000043F2" w:rsidTr="002331AB">
        <w:trPr>
          <w:cantSplit/>
        </w:trPr>
        <w:tc>
          <w:tcPr>
            <w:tcW w:w="567" w:type="dxa"/>
          </w:tcPr>
          <w:p w:rsidR="000E5EE6" w:rsidRPr="000043F2" w:rsidRDefault="000E5EE6" w:rsidP="00865943">
            <w:pPr>
              <w:pStyle w:val="TableText"/>
              <w:spacing w:line="276" w:lineRule="auto"/>
              <w:jc w:val="center"/>
              <w:rPr>
                <w:sz w:val="22"/>
                <w:szCs w:val="22"/>
              </w:rPr>
            </w:pPr>
            <w:r w:rsidRPr="000043F2">
              <w:rPr>
                <w:sz w:val="22"/>
                <w:szCs w:val="22"/>
              </w:rPr>
              <w:t>1.</w:t>
            </w:r>
          </w:p>
        </w:tc>
        <w:tc>
          <w:tcPr>
            <w:tcW w:w="284" w:type="dxa"/>
            <w:tcBorders>
              <w:top w:val="single" w:sz="12" w:space="0" w:color="auto"/>
              <w:bottom w:val="single" w:sz="2" w:space="0" w:color="auto"/>
              <w:right w:val="nil"/>
            </w:tcBorders>
          </w:tcPr>
          <w:p w:rsidR="000E5EE6" w:rsidRPr="000043F2" w:rsidRDefault="000E5EE6" w:rsidP="001748F3">
            <w:pPr>
              <w:pStyle w:val="TableText"/>
              <w:spacing w:line="276" w:lineRule="auto"/>
              <w:rPr>
                <w:sz w:val="22"/>
                <w:szCs w:val="22"/>
              </w:rPr>
            </w:pPr>
          </w:p>
          <w:p w:rsidR="002331AB" w:rsidRPr="000043F2" w:rsidRDefault="002331AB" w:rsidP="001748F3">
            <w:pPr>
              <w:pStyle w:val="TableText"/>
              <w:spacing w:line="276" w:lineRule="auto"/>
              <w:rPr>
                <w:sz w:val="22"/>
                <w:szCs w:val="22"/>
              </w:rPr>
            </w:pPr>
          </w:p>
        </w:tc>
        <w:tc>
          <w:tcPr>
            <w:tcW w:w="8788" w:type="dxa"/>
            <w:tcBorders>
              <w:left w:val="nil"/>
            </w:tcBorders>
          </w:tcPr>
          <w:p w:rsidR="000E5EE6" w:rsidRPr="000043F2" w:rsidRDefault="006D07B0" w:rsidP="00911AFB">
            <w:pPr>
              <w:pStyle w:val="TableText"/>
              <w:rPr>
                <w:sz w:val="22"/>
                <w:szCs w:val="22"/>
              </w:rPr>
            </w:pPr>
            <w:r>
              <w:rPr>
                <w:sz w:val="22"/>
                <w:szCs w:val="22"/>
              </w:rPr>
              <w:t>Agreed t</w:t>
            </w:r>
            <w:r w:rsidR="000E5EE6" w:rsidRPr="000043F2">
              <w:rPr>
                <w:sz w:val="22"/>
                <w:szCs w:val="22"/>
              </w:rPr>
              <w:t xml:space="preserve">he NCSP will implement cervical screening using a primary HPV test with partial HPV genotyping for HPV 16/18 for women aged 25 to 69 years with:  </w:t>
            </w:r>
          </w:p>
          <w:p w:rsidR="000E5EE6" w:rsidRPr="000043F2" w:rsidRDefault="000E5EE6" w:rsidP="00911AFB">
            <w:pPr>
              <w:pStyle w:val="TableText"/>
              <w:numPr>
                <w:ilvl w:val="0"/>
                <w:numId w:val="31"/>
              </w:numPr>
              <w:rPr>
                <w:sz w:val="22"/>
                <w:szCs w:val="22"/>
              </w:rPr>
            </w:pPr>
            <w:r w:rsidRPr="000043F2">
              <w:rPr>
                <w:sz w:val="22"/>
                <w:szCs w:val="22"/>
                <w:u w:val="single"/>
              </w:rPr>
              <w:t>Adjunct LBC</w:t>
            </w:r>
            <w:r w:rsidRPr="000043F2">
              <w:rPr>
                <w:sz w:val="22"/>
                <w:szCs w:val="22"/>
              </w:rPr>
              <w:t xml:space="preserve"> in women who are test positive for HPV16/18. These women will have reflex LBC (using the same sample) so that cytology results are available at colposcopy. All women with HPV/16/18 will be referred to colposcopy. </w:t>
            </w:r>
          </w:p>
          <w:p w:rsidR="000E5EE6" w:rsidRPr="000043F2" w:rsidRDefault="000E5EE6" w:rsidP="00911AFB">
            <w:pPr>
              <w:pStyle w:val="TableText"/>
              <w:numPr>
                <w:ilvl w:val="0"/>
                <w:numId w:val="31"/>
              </w:numPr>
              <w:rPr>
                <w:sz w:val="22"/>
                <w:szCs w:val="22"/>
              </w:rPr>
            </w:pPr>
            <w:r w:rsidRPr="000043F2">
              <w:rPr>
                <w:sz w:val="22"/>
                <w:szCs w:val="22"/>
                <w:u w:val="single"/>
              </w:rPr>
              <w:t xml:space="preserve">Triage LBC </w:t>
            </w:r>
            <w:r w:rsidRPr="000043F2">
              <w:rPr>
                <w:sz w:val="22"/>
                <w:szCs w:val="22"/>
              </w:rPr>
              <w:t xml:space="preserve">in women who are test positive for other hrHPV types. These women will have reflex LBC (using the same sample) with referral to colposcopy only if high grade cell changes are found. Women with no cell changes or low grade changes have a repeat HPV test 12 months later.  </w:t>
            </w:r>
          </w:p>
        </w:tc>
      </w:tr>
      <w:tr w:rsidR="000E5EE6" w:rsidRPr="000043F2" w:rsidTr="002331AB">
        <w:trPr>
          <w:cantSplit/>
        </w:trPr>
        <w:tc>
          <w:tcPr>
            <w:tcW w:w="567" w:type="dxa"/>
            <w:tcBorders>
              <w:bottom w:val="single" w:sz="2" w:space="0" w:color="auto"/>
            </w:tcBorders>
          </w:tcPr>
          <w:p w:rsidR="000E5EE6" w:rsidRPr="000043F2" w:rsidRDefault="000E5EE6" w:rsidP="00865943">
            <w:pPr>
              <w:pStyle w:val="TableText"/>
              <w:spacing w:line="276" w:lineRule="auto"/>
              <w:jc w:val="center"/>
              <w:rPr>
                <w:sz w:val="22"/>
                <w:szCs w:val="22"/>
              </w:rPr>
            </w:pPr>
            <w:r w:rsidRPr="000043F2">
              <w:rPr>
                <w:sz w:val="22"/>
                <w:szCs w:val="22"/>
              </w:rPr>
              <w:t>2.</w:t>
            </w:r>
          </w:p>
        </w:tc>
        <w:tc>
          <w:tcPr>
            <w:tcW w:w="284" w:type="dxa"/>
            <w:tcBorders>
              <w:top w:val="single" w:sz="2" w:space="0" w:color="auto"/>
              <w:bottom w:val="single" w:sz="2" w:space="0" w:color="auto"/>
              <w:right w:val="nil"/>
            </w:tcBorders>
          </w:tcPr>
          <w:p w:rsidR="000E5EE6" w:rsidRPr="000043F2" w:rsidRDefault="000E5EE6" w:rsidP="00865943">
            <w:pPr>
              <w:pStyle w:val="TableText"/>
              <w:spacing w:line="276" w:lineRule="auto"/>
              <w:rPr>
                <w:sz w:val="22"/>
                <w:szCs w:val="22"/>
              </w:rPr>
            </w:pPr>
            <w:r w:rsidRPr="000043F2">
              <w:rPr>
                <w:sz w:val="22"/>
                <w:szCs w:val="22"/>
              </w:rPr>
              <w:t xml:space="preserve"> </w:t>
            </w:r>
          </w:p>
        </w:tc>
        <w:tc>
          <w:tcPr>
            <w:tcW w:w="8788" w:type="dxa"/>
            <w:tcBorders>
              <w:left w:val="nil"/>
              <w:bottom w:val="single" w:sz="2" w:space="0" w:color="auto"/>
            </w:tcBorders>
          </w:tcPr>
          <w:p w:rsidR="000E5EE6" w:rsidRPr="000043F2" w:rsidRDefault="006D07B0" w:rsidP="006D07B0">
            <w:pPr>
              <w:pStyle w:val="TableText"/>
              <w:rPr>
                <w:sz w:val="22"/>
                <w:szCs w:val="22"/>
              </w:rPr>
            </w:pPr>
            <w:r>
              <w:rPr>
                <w:sz w:val="22"/>
                <w:szCs w:val="22"/>
              </w:rPr>
              <w:t>Agreed t</w:t>
            </w:r>
            <w:r w:rsidR="000E5EE6" w:rsidRPr="000043F2">
              <w:rPr>
                <w:sz w:val="22"/>
                <w:szCs w:val="22"/>
              </w:rPr>
              <w:t xml:space="preserve">he screening interval changes to every five years instead of three yearly.     </w:t>
            </w:r>
          </w:p>
        </w:tc>
      </w:tr>
      <w:tr w:rsidR="000E5EE6" w:rsidRPr="000043F2" w:rsidTr="00A9325C">
        <w:trPr>
          <w:cantSplit/>
          <w:trHeight w:val="779"/>
        </w:trPr>
        <w:tc>
          <w:tcPr>
            <w:tcW w:w="567" w:type="dxa"/>
            <w:tcBorders>
              <w:bottom w:val="single" w:sz="2" w:space="0" w:color="auto"/>
            </w:tcBorders>
          </w:tcPr>
          <w:p w:rsidR="00865943" w:rsidRPr="000043F2" w:rsidRDefault="00865943" w:rsidP="00A9325C">
            <w:pPr>
              <w:pStyle w:val="TableText"/>
              <w:spacing w:line="276" w:lineRule="auto"/>
              <w:jc w:val="center"/>
              <w:rPr>
                <w:sz w:val="22"/>
                <w:szCs w:val="22"/>
              </w:rPr>
            </w:pPr>
            <w:r w:rsidRPr="000043F2">
              <w:rPr>
                <w:sz w:val="22"/>
                <w:szCs w:val="22"/>
              </w:rPr>
              <w:br w:type="page"/>
            </w:r>
            <w:r w:rsidR="00911AFB">
              <w:rPr>
                <w:sz w:val="22"/>
                <w:szCs w:val="22"/>
              </w:rPr>
              <w:t>3</w:t>
            </w:r>
          </w:p>
        </w:tc>
        <w:tc>
          <w:tcPr>
            <w:tcW w:w="284" w:type="dxa"/>
            <w:tcBorders>
              <w:top w:val="single" w:sz="2" w:space="0" w:color="auto"/>
              <w:bottom w:val="single" w:sz="2" w:space="0" w:color="auto"/>
              <w:right w:val="nil"/>
            </w:tcBorders>
          </w:tcPr>
          <w:p w:rsidR="000E5EE6" w:rsidRPr="000043F2" w:rsidRDefault="000E5EE6" w:rsidP="001748F3">
            <w:pPr>
              <w:pStyle w:val="TableText"/>
              <w:spacing w:line="276" w:lineRule="auto"/>
              <w:rPr>
                <w:sz w:val="22"/>
                <w:szCs w:val="22"/>
              </w:rPr>
            </w:pPr>
          </w:p>
        </w:tc>
        <w:tc>
          <w:tcPr>
            <w:tcW w:w="8788" w:type="dxa"/>
            <w:tcBorders>
              <w:left w:val="nil"/>
              <w:bottom w:val="single" w:sz="2" w:space="0" w:color="auto"/>
            </w:tcBorders>
          </w:tcPr>
          <w:p w:rsidR="000E5EE6" w:rsidRPr="000043F2" w:rsidRDefault="006D07B0" w:rsidP="006D07B0">
            <w:pPr>
              <w:pStyle w:val="TableText"/>
              <w:rPr>
                <w:sz w:val="22"/>
                <w:szCs w:val="22"/>
              </w:rPr>
            </w:pPr>
            <w:r>
              <w:rPr>
                <w:sz w:val="22"/>
                <w:szCs w:val="22"/>
              </w:rPr>
              <w:t>Agreed t</w:t>
            </w:r>
            <w:r w:rsidR="000E5EE6" w:rsidRPr="000043F2">
              <w:rPr>
                <w:sz w:val="22"/>
                <w:szCs w:val="22"/>
              </w:rPr>
              <w:t>he screening pathway will include exit testing of women between 70 and 74 years of age.</w:t>
            </w:r>
          </w:p>
        </w:tc>
      </w:tr>
      <w:tr w:rsidR="000E5EE6" w:rsidRPr="000043F2" w:rsidTr="002331AB">
        <w:trPr>
          <w:cantSplit/>
        </w:trPr>
        <w:tc>
          <w:tcPr>
            <w:tcW w:w="567" w:type="dxa"/>
            <w:tcBorders>
              <w:top w:val="single" w:sz="2" w:space="0" w:color="auto"/>
              <w:bottom w:val="single" w:sz="2" w:space="0" w:color="auto"/>
            </w:tcBorders>
          </w:tcPr>
          <w:p w:rsidR="000E5EE6" w:rsidRPr="000043F2" w:rsidRDefault="000E5EE6" w:rsidP="00865943">
            <w:pPr>
              <w:pStyle w:val="TableText"/>
              <w:spacing w:line="276" w:lineRule="auto"/>
              <w:jc w:val="center"/>
              <w:rPr>
                <w:sz w:val="22"/>
                <w:szCs w:val="22"/>
              </w:rPr>
            </w:pPr>
            <w:r w:rsidRPr="000043F2">
              <w:rPr>
                <w:sz w:val="22"/>
                <w:szCs w:val="22"/>
              </w:rPr>
              <w:t>.</w:t>
            </w:r>
            <w:r w:rsidR="00911AFB">
              <w:rPr>
                <w:sz w:val="22"/>
                <w:szCs w:val="22"/>
              </w:rPr>
              <w:t>4</w:t>
            </w:r>
          </w:p>
        </w:tc>
        <w:tc>
          <w:tcPr>
            <w:tcW w:w="284" w:type="dxa"/>
            <w:tcBorders>
              <w:top w:val="single" w:sz="2" w:space="0" w:color="auto"/>
              <w:bottom w:val="single" w:sz="2" w:space="0" w:color="auto"/>
              <w:right w:val="nil"/>
            </w:tcBorders>
          </w:tcPr>
          <w:p w:rsidR="000E5EE6" w:rsidRPr="000043F2" w:rsidRDefault="000E5EE6" w:rsidP="001748F3">
            <w:pPr>
              <w:pStyle w:val="TableText"/>
              <w:spacing w:line="276" w:lineRule="auto"/>
              <w:rPr>
                <w:sz w:val="22"/>
                <w:szCs w:val="22"/>
              </w:rPr>
            </w:pPr>
          </w:p>
        </w:tc>
        <w:tc>
          <w:tcPr>
            <w:tcW w:w="8788" w:type="dxa"/>
            <w:tcBorders>
              <w:top w:val="single" w:sz="2" w:space="0" w:color="auto"/>
              <w:left w:val="nil"/>
              <w:bottom w:val="single" w:sz="2" w:space="0" w:color="auto"/>
            </w:tcBorders>
          </w:tcPr>
          <w:p w:rsidR="000E5EE6" w:rsidRPr="00982461" w:rsidRDefault="006D07B0" w:rsidP="00911AFB">
            <w:pPr>
              <w:pStyle w:val="TableText"/>
              <w:rPr>
                <w:sz w:val="22"/>
                <w:szCs w:val="22"/>
              </w:rPr>
            </w:pPr>
            <w:r w:rsidRPr="00982461">
              <w:rPr>
                <w:sz w:val="22"/>
                <w:szCs w:val="22"/>
              </w:rPr>
              <w:t>Agreed t</w:t>
            </w:r>
            <w:r w:rsidR="000E5EE6" w:rsidRPr="00982461">
              <w:rPr>
                <w:sz w:val="22"/>
                <w:szCs w:val="22"/>
              </w:rPr>
              <w:t xml:space="preserve">he NCSP will further assess the harms and benefits of </w:t>
            </w:r>
            <w:r w:rsidR="00F1283B" w:rsidRPr="00982461">
              <w:rPr>
                <w:sz w:val="22"/>
                <w:szCs w:val="22"/>
              </w:rPr>
              <w:t xml:space="preserve">maintaining </w:t>
            </w:r>
            <w:r w:rsidR="000E5EE6" w:rsidRPr="00982461">
              <w:rPr>
                <w:sz w:val="22"/>
                <w:szCs w:val="22"/>
              </w:rPr>
              <w:t xml:space="preserve"> screening </w:t>
            </w:r>
            <w:r w:rsidR="00F1283B" w:rsidRPr="00982461">
              <w:rPr>
                <w:sz w:val="22"/>
                <w:szCs w:val="22"/>
              </w:rPr>
              <w:t>in women aged</w:t>
            </w:r>
            <w:r w:rsidR="000E5EE6" w:rsidRPr="00982461">
              <w:rPr>
                <w:sz w:val="22"/>
                <w:szCs w:val="22"/>
              </w:rPr>
              <w:t xml:space="preserve"> 2</w:t>
            </w:r>
            <w:r w:rsidR="00F1283B" w:rsidRPr="00982461">
              <w:rPr>
                <w:sz w:val="22"/>
                <w:szCs w:val="22"/>
              </w:rPr>
              <w:t>0-24 years</w:t>
            </w:r>
            <w:r w:rsidR="000E5EE6" w:rsidRPr="00982461">
              <w:rPr>
                <w:sz w:val="22"/>
                <w:szCs w:val="22"/>
              </w:rPr>
              <w:t>, including additional analyses of:</w:t>
            </w:r>
          </w:p>
          <w:p w:rsidR="000E5EE6" w:rsidRPr="00982461" w:rsidRDefault="000E5EE6" w:rsidP="00911AFB">
            <w:pPr>
              <w:pStyle w:val="TableText"/>
              <w:numPr>
                <w:ilvl w:val="0"/>
                <w:numId w:val="31"/>
              </w:numPr>
              <w:rPr>
                <w:sz w:val="22"/>
                <w:szCs w:val="22"/>
              </w:rPr>
            </w:pPr>
            <w:r w:rsidRPr="00982461">
              <w:rPr>
                <w:sz w:val="22"/>
                <w:szCs w:val="22"/>
              </w:rPr>
              <w:t xml:space="preserve">the incidence and patterning of cervical cancer in New Zealand women aged 20-24 years </w:t>
            </w:r>
          </w:p>
          <w:p w:rsidR="000E5EE6" w:rsidRPr="00982461" w:rsidRDefault="000E5EE6" w:rsidP="00911AFB">
            <w:pPr>
              <w:pStyle w:val="TableText"/>
              <w:numPr>
                <w:ilvl w:val="0"/>
                <w:numId w:val="31"/>
              </w:numPr>
              <w:rPr>
                <w:sz w:val="22"/>
                <w:szCs w:val="22"/>
              </w:rPr>
            </w:pPr>
            <w:r w:rsidRPr="00982461">
              <w:rPr>
                <w:sz w:val="22"/>
                <w:szCs w:val="22"/>
              </w:rPr>
              <w:t>the impact of New Zealand’s HPV vaccination levels on the incidence of high grade lesions in the 20-24 year age group, and also on LBC test performance.</w:t>
            </w:r>
          </w:p>
        </w:tc>
      </w:tr>
      <w:tr w:rsidR="000E5EE6" w:rsidRPr="000043F2" w:rsidTr="002331AB">
        <w:trPr>
          <w:cantSplit/>
        </w:trPr>
        <w:tc>
          <w:tcPr>
            <w:tcW w:w="567" w:type="dxa"/>
            <w:tcBorders>
              <w:top w:val="single" w:sz="2" w:space="0" w:color="auto"/>
              <w:bottom w:val="single" w:sz="2" w:space="0" w:color="auto"/>
            </w:tcBorders>
          </w:tcPr>
          <w:p w:rsidR="000E5EE6" w:rsidRPr="000043F2" w:rsidRDefault="000E5EE6" w:rsidP="00865943">
            <w:pPr>
              <w:pStyle w:val="TableText"/>
              <w:spacing w:line="276" w:lineRule="auto"/>
              <w:jc w:val="center"/>
              <w:rPr>
                <w:sz w:val="22"/>
                <w:szCs w:val="22"/>
              </w:rPr>
            </w:pPr>
            <w:r w:rsidRPr="000043F2">
              <w:rPr>
                <w:sz w:val="22"/>
                <w:szCs w:val="22"/>
              </w:rPr>
              <w:t>5</w:t>
            </w:r>
          </w:p>
        </w:tc>
        <w:tc>
          <w:tcPr>
            <w:tcW w:w="284" w:type="dxa"/>
            <w:tcBorders>
              <w:top w:val="single" w:sz="2" w:space="0" w:color="auto"/>
              <w:bottom w:val="single" w:sz="2" w:space="0" w:color="auto"/>
              <w:right w:val="nil"/>
            </w:tcBorders>
          </w:tcPr>
          <w:p w:rsidR="000E5EE6" w:rsidRPr="000043F2" w:rsidRDefault="000E5EE6" w:rsidP="001748F3">
            <w:pPr>
              <w:pStyle w:val="TableText"/>
              <w:spacing w:line="276" w:lineRule="auto"/>
              <w:rPr>
                <w:sz w:val="22"/>
                <w:szCs w:val="22"/>
              </w:rPr>
            </w:pPr>
          </w:p>
        </w:tc>
        <w:tc>
          <w:tcPr>
            <w:tcW w:w="8788" w:type="dxa"/>
            <w:tcBorders>
              <w:top w:val="single" w:sz="2" w:space="0" w:color="auto"/>
              <w:left w:val="nil"/>
              <w:bottom w:val="single" w:sz="2" w:space="0" w:color="auto"/>
            </w:tcBorders>
          </w:tcPr>
          <w:p w:rsidR="000E5EE6" w:rsidRPr="00982461" w:rsidRDefault="006D07B0" w:rsidP="006D07B0">
            <w:pPr>
              <w:pStyle w:val="TableText"/>
              <w:rPr>
                <w:sz w:val="22"/>
                <w:szCs w:val="22"/>
              </w:rPr>
            </w:pPr>
            <w:r w:rsidRPr="00982461">
              <w:rPr>
                <w:sz w:val="22"/>
                <w:szCs w:val="22"/>
              </w:rPr>
              <w:t>Agreed t</w:t>
            </w:r>
            <w:r w:rsidR="000E5EE6" w:rsidRPr="00982461">
              <w:rPr>
                <w:sz w:val="22"/>
                <w:szCs w:val="22"/>
              </w:rPr>
              <w:t xml:space="preserve">he NCSP will consider maintaining LBC screening in women aged 20-24 years for a transitional period, depending on the assessment of harms and benefits of screening this age group. </w:t>
            </w:r>
          </w:p>
        </w:tc>
      </w:tr>
      <w:tr w:rsidR="000E5EE6" w:rsidRPr="000043F2" w:rsidTr="002331AB">
        <w:trPr>
          <w:cantSplit/>
        </w:trPr>
        <w:tc>
          <w:tcPr>
            <w:tcW w:w="567" w:type="dxa"/>
            <w:tcBorders>
              <w:top w:val="single" w:sz="2" w:space="0" w:color="auto"/>
              <w:bottom w:val="single" w:sz="2" w:space="0" w:color="auto"/>
            </w:tcBorders>
          </w:tcPr>
          <w:p w:rsidR="000E5EE6" w:rsidRPr="000043F2" w:rsidRDefault="000E5EE6" w:rsidP="00865943">
            <w:pPr>
              <w:pStyle w:val="TableText"/>
              <w:spacing w:line="276" w:lineRule="auto"/>
              <w:jc w:val="center"/>
              <w:rPr>
                <w:sz w:val="22"/>
                <w:szCs w:val="22"/>
              </w:rPr>
            </w:pPr>
            <w:r w:rsidRPr="000043F2">
              <w:rPr>
                <w:sz w:val="22"/>
                <w:szCs w:val="22"/>
              </w:rPr>
              <w:t>6.</w:t>
            </w:r>
          </w:p>
        </w:tc>
        <w:tc>
          <w:tcPr>
            <w:tcW w:w="284" w:type="dxa"/>
            <w:tcBorders>
              <w:top w:val="single" w:sz="2" w:space="0" w:color="auto"/>
              <w:bottom w:val="single" w:sz="2" w:space="0" w:color="auto"/>
              <w:right w:val="nil"/>
            </w:tcBorders>
          </w:tcPr>
          <w:p w:rsidR="000E5EE6" w:rsidRPr="000043F2" w:rsidRDefault="000E5EE6" w:rsidP="001748F3">
            <w:pPr>
              <w:pStyle w:val="TableText"/>
              <w:spacing w:line="276" w:lineRule="auto"/>
              <w:rPr>
                <w:sz w:val="22"/>
                <w:szCs w:val="22"/>
              </w:rPr>
            </w:pPr>
          </w:p>
        </w:tc>
        <w:tc>
          <w:tcPr>
            <w:tcW w:w="8788" w:type="dxa"/>
            <w:tcBorders>
              <w:top w:val="single" w:sz="2" w:space="0" w:color="auto"/>
              <w:left w:val="nil"/>
              <w:bottom w:val="single" w:sz="2" w:space="0" w:color="auto"/>
            </w:tcBorders>
          </w:tcPr>
          <w:p w:rsidR="000E5EE6" w:rsidRPr="00982461" w:rsidRDefault="006D07B0" w:rsidP="006D07B0">
            <w:pPr>
              <w:pStyle w:val="TableText"/>
              <w:rPr>
                <w:sz w:val="22"/>
                <w:szCs w:val="22"/>
              </w:rPr>
            </w:pPr>
            <w:r w:rsidRPr="00982461">
              <w:rPr>
                <w:sz w:val="22"/>
                <w:szCs w:val="22"/>
              </w:rPr>
              <w:t>Agreed t</w:t>
            </w:r>
            <w:r w:rsidR="000E5EE6" w:rsidRPr="00982461">
              <w:rPr>
                <w:sz w:val="22"/>
                <w:szCs w:val="22"/>
              </w:rPr>
              <w:t xml:space="preserve">he NCSP will </w:t>
            </w:r>
            <w:r w:rsidR="00F1283B" w:rsidRPr="00982461">
              <w:rPr>
                <w:sz w:val="22"/>
                <w:szCs w:val="22"/>
              </w:rPr>
              <w:t xml:space="preserve">further evaluate the quality of </w:t>
            </w:r>
            <w:r w:rsidR="000E5EE6" w:rsidRPr="00982461">
              <w:rPr>
                <w:sz w:val="22"/>
                <w:szCs w:val="22"/>
              </w:rPr>
              <w:t xml:space="preserve">self-collected HPV sample </w:t>
            </w:r>
            <w:r w:rsidR="00F1283B" w:rsidRPr="00982461">
              <w:rPr>
                <w:sz w:val="22"/>
                <w:szCs w:val="22"/>
              </w:rPr>
              <w:t xml:space="preserve">test </w:t>
            </w:r>
            <w:r w:rsidR="000E5EE6" w:rsidRPr="00982461">
              <w:rPr>
                <w:sz w:val="22"/>
                <w:szCs w:val="22"/>
              </w:rPr>
              <w:t xml:space="preserve">performance, as well as the acceptability of self-sampling for women, before implementing self-sampling as a screening pathway. </w:t>
            </w:r>
          </w:p>
        </w:tc>
      </w:tr>
      <w:tr w:rsidR="00F1283B" w:rsidRPr="000043F2" w:rsidTr="002331AB">
        <w:trPr>
          <w:cantSplit/>
        </w:trPr>
        <w:tc>
          <w:tcPr>
            <w:tcW w:w="567" w:type="dxa"/>
            <w:tcBorders>
              <w:top w:val="single" w:sz="2" w:space="0" w:color="auto"/>
              <w:bottom w:val="single" w:sz="2" w:space="0" w:color="auto"/>
            </w:tcBorders>
          </w:tcPr>
          <w:p w:rsidR="00F1283B" w:rsidRPr="000043F2" w:rsidRDefault="00F1283B" w:rsidP="00865943">
            <w:pPr>
              <w:pStyle w:val="TableText"/>
              <w:spacing w:line="276" w:lineRule="auto"/>
              <w:jc w:val="center"/>
              <w:rPr>
                <w:sz w:val="22"/>
                <w:szCs w:val="22"/>
              </w:rPr>
            </w:pPr>
            <w:r w:rsidRPr="000043F2">
              <w:rPr>
                <w:sz w:val="22"/>
                <w:szCs w:val="22"/>
              </w:rPr>
              <w:t>7</w:t>
            </w:r>
          </w:p>
        </w:tc>
        <w:tc>
          <w:tcPr>
            <w:tcW w:w="284" w:type="dxa"/>
            <w:tcBorders>
              <w:top w:val="single" w:sz="2" w:space="0" w:color="auto"/>
              <w:bottom w:val="single" w:sz="2" w:space="0" w:color="auto"/>
              <w:right w:val="nil"/>
            </w:tcBorders>
          </w:tcPr>
          <w:p w:rsidR="00F1283B" w:rsidRPr="000043F2" w:rsidRDefault="00F1283B" w:rsidP="001748F3">
            <w:pPr>
              <w:pStyle w:val="TableText"/>
              <w:spacing w:line="276" w:lineRule="auto"/>
              <w:rPr>
                <w:sz w:val="22"/>
                <w:szCs w:val="22"/>
              </w:rPr>
            </w:pPr>
          </w:p>
        </w:tc>
        <w:tc>
          <w:tcPr>
            <w:tcW w:w="8788" w:type="dxa"/>
            <w:tcBorders>
              <w:top w:val="single" w:sz="2" w:space="0" w:color="auto"/>
              <w:left w:val="nil"/>
              <w:bottom w:val="single" w:sz="2" w:space="0" w:color="auto"/>
            </w:tcBorders>
          </w:tcPr>
          <w:p w:rsidR="00F1283B" w:rsidRPr="00982461" w:rsidRDefault="006D07B0" w:rsidP="006D07B0">
            <w:pPr>
              <w:pStyle w:val="TableText"/>
              <w:rPr>
                <w:sz w:val="22"/>
                <w:szCs w:val="22"/>
              </w:rPr>
            </w:pPr>
            <w:r w:rsidRPr="00982461">
              <w:rPr>
                <w:sz w:val="22"/>
                <w:szCs w:val="22"/>
              </w:rPr>
              <w:t>Agreed t</w:t>
            </w:r>
            <w:r w:rsidR="00F1283B" w:rsidRPr="00982461">
              <w:rPr>
                <w:sz w:val="22"/>
                <w:szCs w:val="22"/>
              </w:rPr>
              <w:t xml:space="preserve">he NCSP will provide further advice on how to achieve equitable access to screening for Māori, Pacific and Asian women, including exploration of self-sampling.  </w:t>
            </w:r>
          </w:p>
        </w:tc>
      </w:tr>
      <w:tr w:rsidR="00F1283B" w:rsidRPr="000043F2" w:rsidTr="002331AB">
        <w:trPr>
          <w:cantSplit/>
        </w:trPr>
        <w:tc>
          <w:tcPr>
            <w:tcW w:w="567" w:type="dxa"/>
            <w:tcBorders>
              <w:top w:val="single" w:sz="2" w:space="0" w:color="auto"/>
              <w:bottom w:val="single" w:sz="12" w:space="0" w:color="auto"/>
            </w:tcBorders>
          </w:tcPr>
          <w:p w:rsidR="00F1283B" w:rsidRPr="000043F2" w:rsidRDefault="00791F23" w:rsidP="00865943">
            <w:pPr>
              <w:pStyle w:val="TableText"/>
              <w:spacing w:line="276" w:lineRule="auto"/>
              <w:jc w:val="center"/>
              <w:rPr>
                <w:sz w:val="22"/>
                <w:szCs w:val="22"/>
              </w:rPr>
            </w:pPr>
            <w:r w:rsidRPr="000043F2">
              <w:rPr>
                <w:sz w:val="22"/>
                <w:szCs w:val="22"/>
              </w:rPr>
              <w:t>8</w:t>
            </w:r>
          </w:p>
        </w:tc>
        <w:tc>
          <w:tcPr>
            <w:tcW w:w="284" w:type="dxa"/>
            <w:tcBorders>
              <w:top w:val="single" w:sz="2" w:space="0" w:color="auto"/>
              <w:bottom w:val="single" w:sz="12" w:space="0" w:color="auto"/>
              <w:right w:val="nil"/>
            </w:tcBorders>
          </w:tcPr>
          <w:p w:rsidR="00F1283B" w:rsidRPr="00A9325C" w:rsidRDefault="00F1283B" w:rsidP="001748F3">
            <w:pPr>
              <w:pStyle w:val="TableText"/>
              <w:spacing w:line="276" w:lineRule="auto"/>
              <w:rPr>
                <w:sz w:val="22"/>
                <w:szCs w:val="22"/>
              </w:rPr>
            </w:pPr>
          </w:p>
        </w:tc>
        <w:tc>
          <w:tcPr>
            <w:tcW w:w="8788" w:type="dxa"/>
            <w:tcBorders>
              <w:top w:val="single" w:sz="2" w:space="0" w:color="auto"/>
              <w:left w:val="nil"/>
              <w:bottom w:val="single" w:sz="12" w:space="0" w:color="auto"/>
            </w:tcBorders>
          </w:tcPr>
          <w:p w:rsidR="00F1283B" w:rsidRPr="00A9325C" w:rsidRDefault="006D07B0" w:rsidP="00A9325C">
            <w:pPr>
              <w:pStyle w:val="TableText"/>
              <w:rPr>
                <w:sz w:val="22"/>
                <w:szCs w:val="22"/>
              </w:rPr>
            </w:pPr>
            <w:r w:rsidRPr="00A9325C">
              <w:rPr>
                <w:rFonts w:eastAsiaTheme="minorHAnsi" w:cs="Arial"/>
                <w:sz w:val="22"/>
                <w:szCs w:val="22"/>
                <w:lang w:eastAsia="en-US"/>
              </w:rPr>
              <w:t xml:space="preserve">Agreed the </w:t>
            </w:r>
            <w:r w:rsidR="000517B4" w:rsidRPr="00A9325C">
              <w:rPr>
                <w:rFonts w:eastAsiaTheme="minorHAnsi" w:cs="Arial"/>
                <w:sz w:val="22"/>
                <w:szCs w:val="22"/>
                <w:lang w:eastAsia="en-US"/>
              </w:rPr>
              <w:t>NSAC will request that the Ministry’s HPV Immunisation Programme support the N</w:t>
            </w:r>
            <w:r w:rsidR="00982461" w:rsidRPr="00A9325C">
              <w:rPr>
                <w:rFonts w:eastAsiaTheme="minorHAnsi" w:cs="Arial"/>
                <w:sz w:val="22"/>
                <w:szCs w:val="22"/>
                <w:lang w:eastAsia="en-US"/>
              </w:rPr>
              <w:t xml:space="preserve">ational Cervical Screening Programme </w:t>
            </w:r>
            <w:r w:rsidR="000517B4" w:rsidRPr="00A9325C">
              <w:rPr>
                <w:rFonts w:eastAsiaTheme="minorHAnsi" w:cs="Arial"/>
                <w:sz w:val="22"/>
                <w:szCs w:val="22"/>
                <w:lang w:eastAsia="en-US"/>
              </w:rPr>
              <w:t xml:space="preserve">by intensifying efforts to increase HPV immunisation coverage and by setting a </w:t>
            </w:r>
            <w:r w:rsidR="005C111F" w:rsidRPr="00A9325C">
              <w:rPr>
                <w:rFonts w:eastAsiaTheme="minorHAnsi" w:cs="Arial"/>
                <w:sz w:val="22"/>
                <w:szCs w:val="22"/>
                <w:lang w:eastAsia="en-US"/>
              </w:rPr>
              <w:t xml:space="preserve">national </w:t>
            </w:r>
            <w:r w:rsidR="000517B4" w:rsidRPr="00A9325C">
              <w:rPr>
                <w:rFonts w:eastAsiaTheme="minorHAnsi" w:cs="Arial"/>
                <w:sz w:val="22"/>
                <w:szCs w:val="22"/>
                <w:lang w:eastAsia="en-US"/>
              </w:rPr>
              <w:t>HPV immunisation coverage goal.</w:t>
            </w:r>
            <w:r w:rsidR="000517B4" w:rsidRPr="00A9325C">
              <w:rPr>
                <w:sz w:val="22"/>
                <w:szCs w:val="22"/>
              </w:rPr>
              <w:t xml:space="preserve"> </w:t>
            </w:r>
          </w:p>
        </w:tc>
      </w:tr>
    </w:tbl>
    <w:p w:rsidR="00A9325C" w:rsidRPr="000043F2" w:rsidRDefault="00A9325C">
      <w:pPr>
        <w:rPr>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09"/>
        <w:gridCol w:w="9639"/>
      </w:tblGrid>
      <w:tr w:rsidR="005443FE" w:rsidRPr="000043F2" w:rsidTr="005443FE">
        <w:tc>
          <w:tcPr>
            <w:tcW w:w="709" w:type="dxa"/>
            <w:tcBorders>
              <w:bottom w:val="single" w:sz="4" w:space="0" w:color="auto"/>
            </w:tcBorders>
          </w:tcPr>
          <w:p w:rsidR="005443FE" w:rsidRPr="000043F2" w:rsidRDefault="00396116" w:rsidP="00D2628B">
            <w:pPr>
              <w:spacing w:before="120" w:after="120"/>
              <w:rPr>
                <w:b/>
                <w:sz w:val="22"/>
                <w:szCs w:val="22"/>
              </w:rPr>
            </w:pPr>
            <w:r>
              <w:rPr>
                <w:b/>
                <w:sz w:val="22"/>
                <w:szCs w:val="22"/>
              </w:rPr>
              <w:t>5</w:t>
            </w:r>
          </w:p>
        </w:tc>
        <w:tc>
          <w:tcPr>
            <w:tcW w:w="9639" w:type="dxa"/>
            <w:tcBorders>
              <w:bottom w:val="single" w:sz="4" w:space="0" w:color="auto"/>
            </w:tcBorders>
          </w:tcPr>
          <w:p w:rsidR="00D35399" w:rsidRPr="000043F2" w:rsidRDefault="00DB613A" w:rsidP="00DB613A">
            <w:pPr>
              <w:spacing w:before="120" w:after="120"/>
              <w:rPr>
                <w:rFonts w:eastAsiaTheme="minorHAnsi" w:cs="Arial"/>
                <w:b/>
                <w:sz w:val="22"/>
                <w:szCs w:val="22"/>
                <w:lang w:eastAsia="en-US"/>
              </w:rPr>
            </w:pPr>
            <w:r w:rsidRPr="000043F2">
              <w:rPr>
                <w:rFonts w:cs="Arial"/>
                <w:b/>
                <w:sz w:val="22"/>
                <w:szCs w:val="22"/>
              </w:rPr>
              <w:t xml:space="preserve">A </w:t>
            </w:r>
            <w:r w:rsidR="00982461">
              <w:rPr>
                <w:rFonts w:cs="Arial"/>
                <w:b/>
                <w:sz w:val="22"/>
                <w:szCs w:val="22"/>
              </w:rPr>
              <w:t>c</w:t>
            </w:r>
            <w:r w:rsidRPr="000043F2">
              <w:rPr>
                <w:rFonts w:cs="Arial"/>
                <w:b/>
                <w:sz w:val="22"/>
                <w:szCs w:val="22"/>
              </w:rPr>
              <w:t xml:space="preserve">ohort and a </w:t>
            </w:r>
            <w:r w:rsidR="00982461">
              <w:rPr>
                <w:rFonts w:cs="Arial"/>
                <w:b/>
                <w:sz w:val="22"/>
                <w:szCs w:val="22"/>
              </w:rPr>
              <w:t>c</w:t>
            </w:r>
            <w:r w:rsidRPr="000043F2">
              <w:rPr>
                <w:rFonts w:cs="Arial"/>
                <w:b/>
                <w:sz w:val="22"/>
                <w:szCs w:val="22"/>
              </w:rPr>
              <w:t xml:space="preserve">ase </w:t>
            </w:r>
            <w:r w:rsidR="00982461">
              <w:rPr>
                <w:rFonts w:cs="Arial"/>
                <w:b/>
                <w:sz w:val="22"/>
                <w:szCs w:val="22"/>
              </w:rPr>
              <w:t>c</w:t>
            </w:r>
            <w:r w:rsidRPr="000043F2">
              <w:rPr>
                <w:rFonts w:cs="Arial"/>
                <w:b/>
                <w:sz w:val="22"/>
                <w:szCs w:val="22"/>
              </w:rPr>
              <w:t xml:space="preserve">ontrol </w:t>
            </w:r>
            <w:r w:rsidR="00982461">
              <w:rPr>
                <w:rFonts w:cs="Arial"/>
                <w:b/>
                <w:sz w:val="22"/>
                <w:szCs w:val="22"/>
              </w:rPr>
              <w:t>a</w:t>
            </w:r>
            <w:r w:rsidRPr="000043F2">
              <w:rPr>
                <w:rFonts w:cs="Arial"/>
                <w:b/>
                <w:sz w:val="22"/>
                <w:szCs w:val="22"/>
              </w:rPr>
              <w:t xml:space="preserve">nalysis of </w:t>
            </w:r>
            <w:r w:rsidR="00982461">
              <w:rPr>
                <w:rFonts w:cs="Arial"/>
                <w:b/>
                <w:sz w:val="22"/>
                <w:szCs w:val="22"/>
              </w:rPr>
              <w:t>b</w:t>
            </w:r>
            <w:r w:rsidRPr="000043F2">
              <w:rPr>
                <w:rFonts w:cs="Arial"/>
                <w:b/>
                <w:sz w:val="22"/>
                <w:szCs w:val="22"/>
              </w:rPr>
              <w:t xml:space="preserve">reast </w:t>
            </w:r>
            <w:r w:rsidR="00982461">
              <w:rPr>
                <w:rFonts w:cs="Arial"/>
                <w:b/>
                <w:sz w:val="22"/>
                <w:szCs w:val="22"/>
              </w:rPr>
              <w:t>c</w:t>
            </w:r>
            <w:r w:rsidRPr="000043F2">
              <w:rPr>
                <w:rFonts w:cs="Arial"/>
                <w:b/>
                <w:sz w:val="22"/>
                <w:szCs w:val="22"/>
              </w:rPr>
              <w:t xml:space="preserve">ancer </w:t>
            </w:r>
            <w:r w:rsidR="00982461">
              <w:rPr>
                <w:rFonts w:cs="Arial"/>
                <w:b/>
                <w:sz w:val="22"/>
                <w:szCs w:val="22"/>
              </w:rPr>
              <w:t>m</w:t>
            </w:r>
            <w:r w:rsidRPr="000043F2">
              <w:rPr>
                <w:rFonts w:cs="Arial"/>
                <w:b/>
                <w:sz w:val="22"/>
                <w:szCs w:val="22"/>
              </w:rPr>
              <w:t xml:space="preserve">ortality: BreastScreen Aotearoa 1999-2011. </w:t>
            </w:r>
          </w:p>
          <w:p w:rsidR="00DB613A" w:rsidRPr="000043F2" w:rsidRDefault="00DB613A" w:rsidP="00155624">
            <w:pPr>
              <w:ind w:right="544"/>
              <w:rPr>
                <w:rFonts w:cs="Arial"/>
                <w:sz w:val="22"/>
                <w:szCs w:val="22"/>
              </w:rPr>
            </w:pPr>
            <w:r w:rsidRPr="000043F2">
              <w:rPr>
                <w:rFonts w:cs="Arial"/>
                <w:sz w:val="22"/>
                <w:szCs w:val="22"/>
              </w:rPr>
              <w:t xml:space="preserve">In 2012 the NSU commissioned an independent analysis of the effectiveness of the </w:t>
            </w:r>
            <w:r w:rsidR="00982461">
              <w:rPr>
                <w:rFonts w:cs="Arial"/>
                <w:sz w:val="22"/>
                <w:szCs w:val="22"/>
              </w:rPr>
              <w:t xml:space="preserve">BSA </w:t>
            </w:r>
            <w:r w:rsidRPr="000043F2">
              <w:rPr>
                <w:rFonts w:cs="Arial"/>
                <w:sz w:val="22"/>
                <w:szCs w:val="22"/>
              </w:rPr>
              <w:t>programme at reducing breast cancer mortality. The evaluation was undertaken by internationally</w:t>
            </w:r>
            <w:r w:rsidR="00982461">
              <w:rPr>
                <w:rFonts w:cs="Arial"/>
                <w:sz w:val="22"/>
                <w:szCs w:val="22"/>
              </w:rPr>
              <w:t xml:space="preserve"> </w:t>
            </w:r>
            <w:r w:rsidRPr="000043F2">
              <w:rPr>
                <w:rFonts w:cs="Arial"/>
                <w:sz w:val="22"/>
                <w:szCs w:val="22"/>
              </w:rPr>
              <w:t xml:space="preserve">recognised researchers: </w:t>
            </w:r>
          </w:p>
          <w:p w:rsidR="00DB613A" w:rsidRPr="000043F2" w:rsidRDefault="00DB613A" w:rsidP="00AA07B0">
            <w:pPr>
              <w:pStyle w:val="ListParagraph"/>
              <w:numPr>
                <w:ilvl w:val="0"/>
                <w:numId w:val="35"/>
              </w:numPr>
              <w:ind w:right="544"/>
              <w:rPr>
                <w:rFonts w:cs="Arial"/>
                <w:sz w:val="22"/>
                <w:szCs w:val="22"/>
              </w:rPr>
            </w:pPr>
            <w:r w:rsidRPr="000043F2">
              <w:rPr>
                <w:rFonts w:cs="Arial"/>
                <w:sz w:val="22"/>
                <w:szCs w:val="22"/>
              </w:rPr>
              <w:t xml:space="preserve">Stephen Morrell and Richard Taylor, School of Public Health and Community Medicine, Faculty of Medicine, University of New South Wales. </w:t>
            </w:r>
          </w:p>
          <w:p w:rsidR="00DB613A" w:rsidRPr="000043F2" w:rsidRDefault="00DB613A" w:rsidP="00AA07B0">
            <w:pPr>
              <w:pStyle w:val="ListParagraph"/>
              <w:numPr>
                <w:ilvl w:val="0"/>
                <w:numId w:val="35"/>
              </w:numPr>
              <w:ind w:right="544"/>
              <w:rPr>
                <w:rFonts w:cs="Arial"/>
                <w:sz w:val="22"/>
                <w:szCs w:val="22"/>
              </w:rPr>
            </w:pPr>
            <w:r w:rsidRPr="000043F2">
              <w:rPr>
                <w:rFonts w:cs="Arial"/>
                <w:sz w:val="22"/>
                <w:szCs w:val="22"/>
              </w:rPr>
              <w:t>David Roder, School of Population Health, Sansom Institute for Health Research, University of South Australia.</w:t>
            </w:r>
          </w:p>
          <w:p w:rsidR="0046190A" w:rsidRDefault="00DB613A" w:rsidP="0046190A">
            <w:pPr>
              <w:pStyle w:val="ListParagraph"/>
              <w:numPr>
                <w:ilvl w:val="0"/>
                <w:numId w:val="35"/>
              </w:numPr>
              <w:tabs>
                <w:tab w:val="right" w:leader="underscore" w:pos="5670"/>
                <w:tab w:val="left" w:pos="6237"/>
              </w:tabs>
              <w:ind w:right="544"/>
              <w:rPr>
                <w:rFonts w:cs="Arial"/>
                <w:sz w:val="22"/>
                <w:szCs w:val="22"/>
              </w:rPr>
            </w:pPr>
            <w:r w:rsidRPr="0046190A">
              <w:rPr>
                <w:rFonts w:cs="Arial"/>
                <w:sz w:val="22"/>
                <w:szCs w:val="22"/>
              </w:rPr>
              <w:t xml:space="preserve">Bridget Robson, Te Rōpū Rangahau Hauora a Eru Pōmare, University of Otago, Wellington  </w:t>
            </w:r>
          </w:p>
          <w:p w:rsidR="00982461" w:rsidRDefault="00982461" w:rsidP="0046190A">
            <w:pPr>
              <w:tabs>
                <w:tab w:val="right" w:leader="underscore" w:pos="5670"/>
                <w:tab w:val="left" w:pos="6237"/>
              </w:tabs>
              <w:ind w:right="544"/>
              <w:rPr>
                <w:rFonts w:cs="Arial"/>
                <w:sz w:val="22"/>
                <w:szCs w:val="22"/>
              </w:rPr>
            </w:pPr>
          </w:p>
          <w:p w:rsidR="00DB613A" w:rsidRPr="0046190A" w:rsidRDefault="00DB613A" w:rsidP="0046190A">
            <w:pPr>
              <w:tabs>
                <w:tab w:val="right" w:leader="underscore" w:pos="5670"/>
                <w:tab w:val="left" w:pos="6237"/>
              </w:tabs>
              <w:ind w:right="544"/>
              <w:rPr>
                <w:rFonts w:cs="Arial"/>
                <w:sz w:val="22"/>
                <w:szCs w:val="22"/>
              </w:rPr>
            </w:pPr>
            <w:r w:rsidRPr="0046190A">
              <w:rPr>
                <w:rFonts w:cs="Arial"/>
                <w:sz w:val="22"/>
                <w:szCs w:val="22"/>
              </w:rPr>
              <w:t xml:space="preserve">The report was peer reviewed by Stephen Duffy, </w:t>
            </w:r>
            <w:r w:rsidRPr="0046190A">
              <w:rPr>
                <w:sz w:val="22"/>
                <w:szCs w:val="22"/>
              </w:rPr>
              <w:t>Professor of Cancer Screening and Director of the Policy Research Unit in Cancer Awareness, Screening and Early Diagnosis, University of London</w:t>
            </w:r>
            <w:r w:rsidRPr="0046190A">
              <w:rPr>
                <w:rFonts w:cs="Arial"/>
                <w:sz w:val="22"/>
                <w:szCs w:val="22"/>
              </w:rPr>
              <w:t xml:space="preserve">. </w:t>
            </w:r>
          </w:p>
          <w:p w:rsidR="008A5321" w:rsidRPr="000043F2" w:rsidRDefault="00DB613A" w:rsidP="0046190A">
            <w:pPr>
              <w:rPr>
                <w:sz w:val="22"/>
                <w:szCs w:val="22"/>
              </w:rPr>
            </w:pPr>
            <w:r w:rsidRPr="000043F2">
              <w:rPr>
                <w:rFonts w:cs="Arial"/>
                <w:sz w:val="22"/>
                <w:szCs w:val="22"/>
              </w:rPr>
              <w:t xml:space="preserve">The researchers </w:t>
            </w:r>
            <w:r w:rsidR="006264B6" w:rsidRPr="000043F2">
              <w:rPr>
                <w:sz w:val="22"/>
                <w:szCs w:val="22"/>
              </w:rPr>
              <w:t xml:space="preserve">presented the </w:t>
            </w:r>
            <w:r w:rsidR="005B6772" w:rsidRPr="000043F2">
              <w:rPr>
                <w:sz w:val="22"/>
                <w:szCs w:val="22"/>
              </w:rPr>
              <w:t xml:space="preserve">study methods and </w:t>
            </w:r>
            <w:r w:rsidRPr="000043F2">
              <w:rPr>
                <w:sz w:val="22"/>
                <w:szCs w:val="22"/>
              </w:rPr>
              <w:t>key findings to NSAC</w:t>
            </w:r>
            <w:r w:rsidR="005B6772" w:rsidRPr="000043F2">
              <w:rPr>
                <w:sz w:val="22"/>
                <w:szCs w:val="22"/>
              </w:rPr>
              <w:t xml:space="preserve">. </w:t>
            </w:r>
          </w:p>
          <w:p w:rsidR="008A5321" w:rsidRPr="000043F2" w:rsidRDefault="008A5321" w:rsidP="0046190A">
            <w:pPr>
              <w:pStyle w:val="ListParagraph"/>
              <w:numPr>
                <w:ilvl w:val="0"/>
                <w:numId w:val="35"/>
              </w:numPr>
              <w:ind w:right="544"/>
              <w:rPr>
                <w:sz w:val="22"/>
                <w:szCs w:val="22"/>
              </w:rPr>
            </w:pPr>
            <w:r w:rsidRPr="000043F2">
              <w:rPr>
                <w:sz w:val="22"/>
                <w:szCs w:val="22"/>
              </w:rPr>
              <w:t xml:space="preserve">The study used linked cancer registry, mortality, census and mammography data (from </w:t>
            </w:r>
            <w:r w:rsidR="00F55EAE">
              <w:rPr>
                <w:sz w:val="22"/>
                <w:szCs w:val="22"/>
              </w:rPr>
              <w:t xml:space="preserve"> </w:t>
            </w:r>
            <w:r w:rsidRPr="000043F2">
              <w:rPr>
                <w:sz w:val="22"/>
                <w:szCs w:val="22"/>
              </w:rPr>
              <w:t xml:space="preserve">BSA) to evaluate the effects of mammographic screening on breast cancer mortality in all </w:t>
            </w:r>
            <w:r w:rsidR="00F55EAE">
              <w:rPr>
                <w:sz w:val="22"/>
                <w:szCs w:val="22"/>
              </w:rPr>
              <w:t xml:space="preserve">New Zealand </w:t>
            </w:r>
            <w:r w:rsidRPr="000043F2">
              <w:rPr>
                <w:sz w:val="22"/>
                <w:szCs w:val="22"/>
              </w:rPr>
              <w:t>women</w:t>
            </w:r>
            <w:r w:rsidR="00F55EAE">
              <w:rPr>
                <w:sz w:val="22"/>
                <w:szCs w:val="22"/>
              </w:rPr>
              <w:t xml:space="preserve"> (</w:t>
            </w:r>
            <w:r w:rsidRPr="000043F2">
              <w:rPr>
                <w:sz w:val="22"/>
                <w:szCs w:val="22"/>
              </w:rPr>
              <w:t>1999-2011</w:t>
            </w:r>
            <w:r w:rsidR="00F55EAE">
              <w:rPr>
                <w:sz w:val="22"/>
                <w:szCs w:val="22"/>
              </w:rPr>
              <w:t>)</w:t>
            </w:r>
            <w:r w:rsidRPr="000043F2">
              <w:rPr>
                <w:sz w:val="22"/>
                <w:szCs w:val="22"/>
              </w:rPr>
              <w:t xml:space="preserve"> in relation to expectations from international evidence</w:t>
            </w:r>
            <w:r w:rsidR="00F55EAE">
              <w:rPr>
                <w:sz w:val="22"/>
                <w:szCs w:val="22"/>
              </w:rPr>
              <w:t>.</w:t>
            </w:r>
          </w:p>
          <w:p w:rsidR="00BF7603" w:rsidRDefault="00BF7603" w:rsidP="008A5321">
            <w:pPr>
              <w:ind w:right="544"/>
              <w:rPr>
                <w:sz w:val="22"/>
                <w:szCs w:val="22"/>
              </w:rPr>
            </w:pPr>
          </w:p>
          <w:p w:rsidR="006264B6" w:rsidRPr="000043F2" w:rsidRDefault="005B6772" w:rsidP="008A5321">
            <w:pPr>
              <w:ind w:right="544"/>
              <w:rPr>
                <w:sz w:val="22"/>
                <w:szCs w:val="22"/>
              </w:rPr>
            </w:pPr>
            <w:r w:rsidRPr="000043F2">
              <w:rPr>
                <w:sz w:val="22"/>
                <w:szCs w:val="22"/>
              </w:rPr>
              <w:t xml:space="preserve">The </w:t>
            </w:r>
            <w:r w:rsidR="00BF7603">
              <w:rPr>
                <w:sz w:val="22"/>
                <w:szCs w:val="22"/>
              </w:rPr>
              <w:t>stu</w:t>
            </w:r>
            <w:r w:rsidR="0046190A">
              <w:rPr>
                <w:sz w:val="22"/>
                <w:szCs w:val="22"/>
              </w:rPr>
              <w:t>d</w:t>
            </w:r>
            <w:r w:rsidR="00BF7603">
              <w:rPr>
                <w:sz w:val="22"/>
                <w:szCs w:val="22"/>
              </w:rPr>
              <w:t xml:space="preserve">y </w:t>
            </w:r>
            <w:r w:rsidRPr="000043F2">
              <w:rPr>
                <w:sz w:val="22"/>
                <w:szCs w:val="22"/>
              </w:rPr>
              <w:t>findings included</w:t>
            </w:r>
            <w:r w:rsidR="006264B6" w:rsidRPr="000043F2">
              <w:rPr>
                <w:sz w:val="22"/>
                <w:szCs w:val="22"/>
              </w:rPr>
              <w:t xml:space="preserve">: </w:t>
            </w:r>
          </w:p>
          <w:p w:rsidR="006264B6" w:rsidRPr="000043F2" w:rsidRDefault="0062270F" w:rsidP="00AA07B0">
            <w:pPr>
              <w:pStyle w:val="ListParagraph"/>
              <w:numPr>
                <w:ilvl w:val="0"/>
                <w:numId w:val="35"/>
              </w:numPr>
              <w:ind w:right="544"/>
              <w:rPr>
                <w:sz w:val="22"/>
                <w:szCs w:val="22"/>
              </w:rPr>
            </w:pPr>
            <w:r w:rsidRPr="000043F2">
              <w:rPr>
                <w:sz w:val="22"/>
                <w:szCs w:val="22"/>
              </w:rPr>
              <w:t>a</w:t>
            </w:r>
            <w:r w:rsidR="006264B6" w:rsidRPr="000043F2">
              <w:rPr>
                <w:sz w:val="22"/>
                <w:szCs w:val="22"/>
              </w:rPr>
              <w:t xml:space="preserve"> 34% mortality reduction comparing screened with never screened women using the 2012-13 screening coverage of 71% (inception cohort study)  </w:t>
            </w:r>
            <w:r w:rsidR="00DB613A" w:rsidRPr="000043F2">
              <w:rPr>
                <w:sz w:val="22"/>
                <w:szCs w:val="22"/>
              </w:rPr>
              <w:t xml:space="preserve">  </w:t>
            </w:r>
          </w:p>
          <w:p w:rsidR="00DB613A" w:rsidRPr="000043F2" w:rsidRDefault="0062270F" w:rsidP="00AA07B0">
            <w:pPr>
              <w:pStyle w:val="ListParagraph"/>
              <w:numPr>
                <w:ilvl w:val="0"/>
                <w:numId w:val="35"/>
              </w:numPr>
              <w:ind w:right="544"/>
              <w:rPr>
                <w:sz w:val="22"/>
                <w:szCs w:val="22"/>
              </w:rPr>
            </w:pPr>
            <w:r w:rsidRPr="000043F2">
              <w:rPr>
                <w:sz w:val="22"/>
                <w:szCs w:val="22"/>
              </w:rPr>
              <w:t>a</w:t>
            </w:r>
            <w:r w:rsidR="006264B6" w:rsidRPr="000043F2">
              <w:rPr>
                <w:sz w:val="22"/>
                <w:szCs w:val="22"/>
              </w:rPr>
              <w:t xml:space="preserve"> 28% mortality reduction comparing screened with never screened Maori women using the 2012-13 screening coverage of 65% (inception cohort study) </w:t>
            </w:r>
            <w:r w:rsidR="00DB613A" w:rsidRPr="000043F2">
              <w:rPr>
                <w:sz w:val="22"/>
                <w:szCs w:val="22"/>
              </w:rPr>
              <w:t xml:space="preserve"> </w:t>
            </w:r>
          </w:p>
          <w:p w:rsidR="006264B6" w:rsidRPr="000043F2" w:rsidRDefault="0062270F" w:rsidP="00AA07B0">
            <w:pPr>
              <w:pStyle w:val="ListParagraph"/>
              <w:numPr>
                <w:ilvl w:val="0"/>
                <w:numId w:val="35"/>
              </w:numPr>
              <w:ind w:right="544"/>
              <w:rPr>
                <w:sz w:val="22"/>
                <w:szCs w:val="22"/>
              </w:rPr>
            </w:pPr>
            <w:r w:rsidRPr="000043F2">
              <w:rPr>
                <w:sz w:val="22"/>
                <w:szCs w:val="22"/>
              </w:rPr>
              <w:t>a</w:t>
            </w:r>
            <w:r w:rsidR="006264B6" w:rsidRPr="000043F2">
              <w:rPr>
                <w:sz w:val="22"/>
                <w:szCs w:val="22"/>
              </w:rPr>
              <w:t xml:space="preserve"> 40% mortality reduction comparing screened with never screened Pacific  women using the 2012-13 screening coverage of 72%  (case-control study)</w:t>
            </w:r>
          </w:p>
          <w:p w:rsidR="006264B6" w:rsidRPr="000043F2" w:rsidRDefault="0062270F" w:rsidP="00AA07B0">
            <w:pPr>
              <w:pStyle w:val="ListParagraph"/>
              <w:numPr>
                <w:ilvl w:val="0"/>
                <w:numId w:val="35"/>
              </w:numPr>
              <w:ind w:right="544"/>
              <w:rPr>
                <w:sz w:val="22"/>
                <w:szCs w:val="22"/>
              </w:rPr>
            </w:pPr>
            <w:r w:rsidRPr="000043F2">
              <w:rPr>
                <w:sz w:val="22"/>
                <w:szCs w:val="22"/>
              </w:rPr>
              <w:t>a</w:t>
            </w:r>
            <w:r w:rsidR="006264B6" w:rsidRPr="000043F2">
              <w:rPr>
                <w:sz w:val="22"/>
                <w:szCs w:val="22"/>
              </w:rPr>
              <w:t xml:space="preserve"> dose response with </w:t>
            </w:r>
            <w:r w:rsidR="002972BB" w:rsidRPr="000043F2">
              <w:rPr>
                <w:sz w:val="22"/>
                <w:szCs w:val="22"/>
              </w:rPr>
              <w:t xml:space="preserve">generally </w:t>
            </w:r>
            <w:r w:rsidR="006264B6" w:rsidRPr="000043F2">
              <w:rPr>
                <w:sz w:val="22"/>
                <w:szCs w:val="22"/>
              </w:rPr>
              <w:t>a l</w:t>
            </w:r>
            <w:r w:rsidR="002972BB" w:rsidRPr="000043F2">
              <w:rPr>
                <w:sz w:val="22"/>
                <w:szCs w:val="22"/>
              </w:rPr>
              <w:t>ower</w:t>
            </w:r>
            <w:r w:rsidR="006264B6" w:rsidRPr="000043F2">
              <w:rPr>
                <w:sz w:val="22"/>
                <w:szCs w:val="22"/>
              </w:rPr>
              <w:t xml:space="preserve"> breast cancer mortality </w:t>
            </w:r>
            <w:r w:rsidR="002972BB" w:rsidRPr="000043F2">
              <w:rPr>
                <w:sz w:val="22"/>
                <w:szCs w:val="22"/>
              </w:rPr>
              <w:t>with greater screening regularity</w:t>
            </w:r>
            <w:r w:rsidR="00F55EAE">
              <w:rPr>
                <w:sz w:val="22"/>
                <w:szCs w:val="22"/>
              </w:rPr>
              <w:t>.</w:t>
            </w:r>
            <w:r w:rsidR="002972BB" w:rsidRPr="000043F2">
              <w:rPr>
                <w:sz w:val="22"/>
                <w:szCs w:val="22"/>
              </w:rPr>
              <w:t xml:space="preserve"> </w:t>
            </w:r>
            <w:r w:rsidR="006264B6" w:rsidRPr="000043F2">
              <w:rPr>
                <w:rFonts w:cs="Arial"/>
                <w:sz w:val="22"/>
                <w:szCs w:val="22"/>
              </w:rPr>
              <w:t xml:space="preserve"> </w:t>
            </w:r>
          </w:p>
          <w:p w:rsidR="006264B6" w:rsidRPr="000043F2" w:rsidRDefault="0062270F" w:rsidP="00AA07B0">
            <w:pPr>
              <w:pStyle w:val="ListParagraph"/>
              <w:numPr>
                <w:ilvl w:val="0"/>
                <w:numId w:val="35"/>
              </w:numPr>
              <w:ind w:right="544"/>
              <w:rPr>
                <w:sz w:val="22"/>
                <w:szCs w:val="22"/>
              </w:rPr>
            </w:pPr>
            <w:r w:rsidRPr="000043F2">
              <w:rPr>
                <w:sz w:val="22"/>
                <w:szCs w:val="22"/>
              </w:rPr>
              <w:t xml:space="preserve">a </w:t>
            </w:r>
            <w:r w:rsidR="006264B6" w:rsidRPr="000043F2">
              <w:rPr>
                <w:sz w:val="22"/>
                <w:szCs w:val="22"/>
              </w:rPr>
              <w:t xml:space="preserve">lower breast cancer mortality for screen-detected cancer than cancers detected outside the screening programme.  </w:t>
            </w:r>
          </w:p>
          <w:p w:rsidR="0062270F" w:rsidRPr="000043F2" w:rsidRDefault="0062270F" w:rsidP="00AA07B0">
            <w:pPr>
              <w:pStyle w:val="ListParagraph"/>
              <w:numPr>
                <w:ilvl w:val="0"/>
                <w:numId w:val="35"/>
              </w:numPr>
              <w:ind w:right="544"/>
              <w:rPr>
                <w:rFonts w:cs="Arial"/>
                <w:sz w:val="22"/>
                <w:szCs w:val="22"/>
              </w:rPr>
            </w:pPr>
            <w:r w:rsidRPr="000043F2">
              <w:rPr>
                <w:rFonts w:cs="Arial"/>
                <w:sz w:val="22"/>
                <w:szCs w:val="22"/>
              </w:rPr>
              <w:t xml:space="preserve">more favourable prognostic indictors at diagnosis in screened women and for screen-detected cancers. </w:t>
            </w:r>
          </w:p>
          <w:p w:rsidR="00DB613A" w:rsidRPr="000043F2" w:rsidRDefault="00DB613A" w:rsidP="00DB613A">
            <w:pPr>
              <w:ind w:right="544"/>
              <w:rPr>
                <w:sz w:val="22"/>
                <w:szCs w:val="22"/>
              </w:rPr>
            </w:pPr>
          </w:p>
          <w:p w:rsidR="00DB613A" w:rsidRPr="000043F2" w:rsidRDefault="0062270F" w:rsidP="00DB613A">
            <w:pPr>
              <w:ind w:right="544"/>
              <w:rPr>
                <w:sz w:val="22"/>
                <w:szCs w:val="22"/>
              </w:rPr>
            </w:pPr>
            <w:r w:rsidRPr="000043F2">
              <w:rPr>
                <w:sz w:val="22"/>
                <w:szCs w:val="22"/>
              </w:rPr>
              <w:t>D</w:t>
            </w:r>
            <w:r w:rsidR="00DB613A" w:rsidRPr="000043F2">
              <w:rPr>
                <w:sz w:val="22"/>
                <w:szCs w:val="22"/>
              </w:rPr>
              <w:t xml:space="preserve">iscussion </w:t>
            </w:r>
            <w:r w:rsidRPr="000043F2">
              <w:rPr>
                <w:sz w:val="22"/>
                <w:szCs w:val="22"/>
              </w:rPr>
              <w:t>included</w:t>
            </w:r>
            <w:r w:rsidR="001748F3" w:rsidRPr="000043F2">
              <w:rPr>
                <w:sz w:val="22"/>
                <w:szCs w:val="22"/>
              </w:rPr>
              <w:t>:</w:t>
            </w:r>
            <w:r w:rsidR="00DB613A" w:rsidRPr="000043F2">
              <w:rPr>
                <w:sz w:val="22"/>
                <w:szCs w:val="22"/>
              </w:rPr>
              <w:t xml:space="preserve"> </w:t>
            </w:r>
          </w:p>
          <w:p w:rsidR="00DB613A" w:rsidRPr="000043F2" w:rsidRDefault="005E50C9" w:rsidP="00AA07B0">
            <w:pPr>
              <w:pStyle w:val="ListParagraph"/>
              <w:numPr>
                <w:ilvl w:val="0"/>
                <w:numId w:val="35"/>
              </w:numPr>
              <w:ind w:right="544"/>
              <w:rPr>
                <w:sz w:val="22"/>
                <w:szCs w:val="22"/>
              </w:rPr>
            </w:pPr>
            <w:r w:rsidRPr="000043F2">
              <w:rPr>
                <w:sz w:val="22"/>
                <w:szCs w:val="22"/>
              </w:rPr>
              <w:t>Adjustment for screening selection bias using the relative risk of 1.17 from the Swedish Service Studies, particular</w:t>
            </w:r>
            <w:r w:rsidR="0062270F" w:rsidRPr="000043F2">
              <w:rPr>
                <w:sz w:val="22"/>
                <w:szCs w:val="22"/>
              </w:rPr>
              <w:t>ly</w:t>
            </w:r>
            <w:r w:rsidRPr="000043F2">
              <w:rPr>
                <w:sz w:val="22"/>
                <w:szCs w:val="22"/>
              </w:rPr>
              <w:t xml:space="preserve"> as to </w:t>
            </w:r>
            <w:r w:rsidR="00BF7603">
              <w:rPr>
                <w:sz w:val="22"/>
                <w:szCs w:val="22"/>
              </w:rPr>
              <w:t>surety that this was t</w:t>
            </w:r>
            <w:r w:rsidR="00764ABE" w:rsidRPr="000043F2">
              <w:rPr>
                <w:sz w:val="22"/>
                <w:szCs w:val="22"/>
              </w:rPr>
              <w:t>he most appropriate figure for N</w:t>
            </w:r>
            <w:r w:rsidR="00982461">
              <w:rPr>
                <w:sz w:val="22"/>
                <w:szCs w:val="22"/>
              </w:rPr>
              <w:t xml:space="preserve">ew </w:t>
            </w:r>
            <w:r w:rsidR="00764ABE" w:rsidRPr="000043F2">
              <w:rPr>
                <w:sz w:val="22"/>
                <w:szCs w:val="22"/>
              </w:rPr>
              <w:t>Z</w:t>
            </w:r>
            <w:r w:rsidR="00982461">
              <w:rPr>
                <w:sz w:val="22"/>
                <w:szCs w:val="22"/>
              </w:rPr>
              <w:t>ealand</w:t>
            </w:r>
            <w:r w:rsidR="00764ABE" w:rsidRPr="000043F2">
              <w:rPr>
                <w:sz w:val="22"/>
                <w:szCs w:val="22"/>
              </w:rPr>
              <w:t xml:space="preserve"> and </w:t>
            </w:r>
            <w:r w:rsidRPr="000043F2">
              <w:rPr>
                <w:sz w:val="22"/>
                <w:szCs w:val="22"/>
              </w:rPr>
              <w:t xml:space="preserve">whether sensitivity analyses had been undertaken </w:t>
            </w:r>
            <w:r w:rsidR="00547DED" w:rsidRPr="000043F2">
              <w:rPr>
                <w:sz w:val="22"/>
                <w:szCs w:val="22"/>
              </w:rPr>
              <w:t>around this figure</w:t>
            </w:r>
          </w:p>
          <w:p w:rsidR="005E50C9" w:rsidRPr="000043F2" w:rsidRDefault="00764ABE" w:rsidP="00F55EAE">
            <w:pPr>
              <w:pStyle w:val="ListParagraph"/>
              <w:numPr>
                <w:ilvl w:val="1"/>
                <w:numId w:val="49"/>
              </w:numPr>
              <w:ind w:right="544"/>
              <w:rPr>
                <w:sz w:val="22"/>
                <w:szCs w:val="22"/>
              </w:rPr>
            </w:pPr>
            <w:r w:rsidRPr="000043F2">
              <w:rPr>
                <w:sz w:val="22"/>
                <w:szCs w:val="22"/>
              </w:rPr>
              <w:t xml:space="preserve">Noted the UK had used the figure in their evaluation </w:t>
            </w:r>
            <w:r w:rsidR="00BF7603">
              <w:rPr>
                <w:sz w:val="22"/>
                <w:szCs w:val="22"/>
              </w:rPr>
              <w:t xml:space="preserve">and </w:t>
            </w:r>
            <w:r w:rsidRPr="000043F2">
              <w:rPr>
                <w:sz w:val="22"/>
                <w:szCs w:val="22"/>
              </w:rPr>
              <w:t>N</w:t>
            </w:r>
            <w:r w:rsidR="00BF7603">
              <w:rPr>
                <w:sz w:val="22"/>
                <w:szCs w:val="22"/>
              </w:rPr>
              <w:t xml:space="preserve">ew </w:t>
            </w:r>
            <w:r w:rsidRPr="000043F2">
              <w:rPr>
                <w:sz w:val="22"/>
                <w:szCs w:val="22"/>
              </w:rPr>
              <w:t>Z</w:t>
            </w:r>
            <w:r w:rsidR="00BF7603">
              <w:rPr>
                <w:sz w:val="22"/>
                <w:szCs w:val="22"/>
              </w:rPr>
              <w:t>ealand</w:t>
            </w:r>
            <w:r w:rsidRPr="000043F2">
              <w:rPr>
                <w:sz w:val="22"/>
                <w:szCs w:val="22"/>
              </w:rPr>
              <w:t xml:space="preserve"> is not likely to be a quantum leap from this; </w:t>
            </w:r>
            <w:r w:rsidR="00F55EAE">
              <w:rPr>
                <w:sz w:val="22"/>
                <w:szCs w:val="22"/>
              </w:rPr>
              <w:t xml:space="preserve">the </w:t>
            </w:r>
            <w:r w:rsidRPr="000043F2">
              <w:rPr>
                <w:sz w:val="22"/>
                <w:szCs w:val="22"/>
              </w:rPr>
              <w:t>Dutch report</w:t>
            </w:r>
            <w:r w:rsidR="00F55EAE">
              <w:rPr>
                <w:sz w:val="22"/>
                <w:szCs w:val="22"/>
              </w:rPr>
              <w:t>ed</w:t>
            </w:r>
            <w:r w:rsidRPr="000043F2">
              <w:rPr>
                <w:sz w:val="22"/>
                <w:szCs w:val="22"/>
              </w:rPr>
              <w:t xml:space="preserve"> a different figure so it is variable  </w:t>
            </w:r>
          </w:p>
          <w:p w:rsidR="00764ABE" w:rsidRPr="000043F2" w:rsidRDefault="00764ABE" w:rsidP="00F55EAE">
            <w:pPr>
              <w:pStyle w:val="ListParagraph"/>
              <w:numPr>
                <w:ilvl w:val="1"/>
                <w:numId w:val="49"/>
              </w:numPr>
              <w:ind w:right="544"/>
              <w:rPr>
                <w:sz w:val="22"/>
                <w:szCs w:val="22"/>
              </w:rPr>
            </w:pPr>
            <w:r w:rsidRPr="000043F2">
              <w:rPr>
                <w:sz w:val="22"/>
                <w:szCs w:val="22"/>
              </w:rPr>
              <w:t xml:space="preserve">While there will </w:t>
            </w:r>
            <w:r w:rsidR="0062270F" w:rsidRPr="000043F2">
              <w:rPr>
                <w:sz w:val="22"/>
                <w:szCs w:val="22"/>
              </w:rPr>
              <w:t xml:space="preserve">be </w:t>
            </w:r>
            <w:r w:rsidRPr="000043F2">
              <w:rPr>
                <w:sz w:val="22"/>
                <w:szCs w:val="22"/>
              </w:rPr>
              <w:t>a population difference in New Zealand</w:t>
            </w:r>
            <w:r w:rsidR="0062270F" w:rsidRPr="000043F2">
              <w:rPr>
                <w:sz w:val="22"/>
                <w:szCs w:val="22"/>
              </w:rPr>
              <w:t>,</w:t>
            </w:r>
            <w:r w:rsidRPr="000043F2">
              <w:rPr>
                <w:sz w:val="22"/>
                <w:szCs w:val="22"/>
              </w:rPr>
              <w:t xml:space="preserve"> the results remain quite powerful</w:t>
            </w:r>
            <w:r w:rsidR="0062270F" w:rsidRPr="000043F2">
              <w:rPr>
                <w:sz w:val="22"/>
                <w:szCs w:val="22"/>
              </w:rPr>
              <w:t xml:space="preserve">, </w:t>
            </w:r>
            <w:r w:rsidRPr="000043F2">
              <w:rPr>
                <w:sz w:val="22"/>
                <w:szCs w:val="22"/>
              </w:rPr>
              <w:t xml:space="preserve">and provide an indicator that </w:t>
            </w:r>
            <w:r w:rsidR="001748F3" w:rsidRPr="000043F2">
              <w:rPr>
                <w:sz w:val="22"/>
                <w:szCs w:val="22"/>
              </w:rPr>
              <w:t xml:space="preserve">can </w:t>
            </w:r>
            <w:r w:rsidRPr="000043F2">
              <w:rPr>
                <w:sz w:val="22"/>
                <w:szCs w:val="22"/>
              </w:rPr>
              <w:t>leave you not troubled by</w:t>
            </w:r>
            <w:r w:rsidR="00F55EAE">
              <w:rPr>
                <w:sz w:val="22"/>
                <w:szCs w:val="22"/>
              </w:rPr>
              <w:t xml:space="preserve"> the </w:t>
            </w:r>
            <w:r w:rsidRPr="000043F2">
              <w:rPr>
                <w:sz w:val="22"/>
                <w:szCs w:val="22"/>
              </w:rPr>
              <w:t xml:space="preserve">effect of screening. </w:t>
            </w:r>
          </w:p>
          <w:p w:rsidR="001748F3" w:rsidRPr="000043F2" w:rsidRDefault="001748F3" w:rsidP="00F55EAE">
            <w:pPr>
              <w:pStyle w:val="ListParagraph"/>
              <w:numPr>
                <w:ilvl w:val="1"/>
                <w:numId w:val="49"/>
              </w:numPr>
              <w:ind w:right="544"/>
              <w:rPr>
                <w:sz w:val="22"/>
                <w:szCs w:val="22"/>
              </w:rPr>
            </w:pPr>
            <w:r w:rsidRPr="000043F2">
              <w:rPr>
                <w:sz w:val="22"/>
                <w:szCs w:val="22"/>
              </w:rPr>
              <w:t>Noted th</w:t>
            </w:r>
            <w:r w:rsidR="00BF7603">
              <w:rPr>
                <w:sz w:val="22"/>
                <w:szCs w:val="22"/>
              </w:rPr>
              <w:t xml:space="preserve">e study </w:t>
            </w:r>
            <w:r w:rsidRPr="000043F2">
              <w:rPr>
                <w:sz w:val="22"/>
                <w:szCs w:val="22"/>
              </w:rPr>
              <w:t>compar</w:t>
            </w:r>
            <w:r w:rsidR="00BF7603">
              <w:rPr>
                <w:sz w:val="22"/>
                <w:szCs w:val="22"/>
              </w:rPr>
              <w:t>es</w:t>
            </w:r>
            <w:r w:rsidRPr="000043F2">
              <w:rPr>
                <w:sz w:val="22"/>
                <w:szCs w:val="22"/>
              </w:rPr>
              <w:t xml:space="preserve"> the programme </w:t>
            </w:r>
            <w:r w:rsidR="0062270F" w:rsidRPr="000043F2">
              <w:rPr>
                <w:sz w:val="22"/>
                <w:szCs w:val="22"/>
              </w:rPr>
              <w:t xml:space="preserve">results </w:t>
            </w:r>
            <w:r w:rsidRPr="000043F2">
              <w:rPr>
                <w:sz w:val="22"/>
                <w:szCs w:val="22"/>
              </w:rPr>
              <w:t>with R</w:t>
            </w:r>
            <w:r w:rsidR="00F55EAE">
              <w:rPr>
                <w:sz w:val="22"/>
                <w:szCs w:val="22"/>
              </w:rPr>
              <w:t>andomised Control Trial (R</w:t>
            </w:r>
            <w:r w:rsidRPr="000043F2">
              <w:rPr>
                <w:sz w:val="22"/>
                <w:szCs w:val="22"/>
              </w:rPr>
              <w:t>CT</w:t>
            </w:r>
            <w:r w:rsidR="00F55EAE">
              <w:rPr>
                <w:sz w:val="22"/>
                <w:szCs w:val="22"/>
              </w:rPr>
              <w:t>)</w:t>
            </w:r>
            <w:r w:rsidRPr="000043F2">
              <w:rPr>
                <w:sz w:val="22"/>
                <w:szCs w:val="22"/>
              </w:rPr>
              <w:t xml:space="preserve"> results </w:t>
            </w:r>
            <w:r w:rsidR="00BF7603">
              <w:rPr>
                <w:sz w:val="22"/>
                <w:szCs w:val="22"/>
              </w:rPr>
              <w:t xml:space="preserve">and </w:t>
            </w:r>
            <w:r w:rsidRPr="000043F2">
              <w:rPr>
                <w:sz w:val="22"/>
                <w:szCs w:val="22"/>
              </w:rPr>
              <w:t>tak</w:t>
            </w:r>
            <w:r w:rsidR="00BF7603">
              <w:rPr>
                <w:sz w:val="22"/>
                <w:szCs w:val="22"/>
              </w:rPr>
              <w:t>es</w:t>
            </w:r>
            <w:r w:rsidRPr="000043F2">
              <w:rPr>
                <w:sz w:val="22"/>
                <w:szCs w:val="22"/>
              </w:rPr>
              <w:t xml:space="preserve"> an intention to treat approach. Without the adjustment, the crude reduction comparing ever and never screened would be around 63%, which is not plausible. With the adjustment</w:t>
            </w:r>
            <w:r w:rsidR="00BF7603">
              <w:rPr>
                <w:sz w:val="22"/>
                <w:szCs w:val="22"/>
              </w:rPr>
              <w:t>,</w:t>
            </w:r>
            <w:r w:rsidRPr="000043F2">
              <w:rPr>
                <w:sz w:val="22"/>
                <w:szCs w:val="22"/>
              </w:rPr>
              <w:t xml:space="preserve"> the reduction is </w:t>
            </w:r>
            <w:r w:rsidR="00BF7603">
              <w:rPr>
                <w:sz w:val="22"/>
                <w:szCs w:val="22"/>
              </w:rPr>
              <w:t>i</w:t>
            </w:r>
            <w:r w:rsidRPr="000043F2">
              <w:rPr>
                <w:sz w:val="22"/>
                <w:szCs w:val="22"/>
              </w:rPr>
              <w:t>n line with the RCTs and findings from other countries.</w:t>
            </w:r>
          </w:p>
          <w:p w:rsidR="001748F3" w:rsidRPr="000043F2" w:rsidRDefault="00547DED" w:rsidP="00F55EAE">
            <w:pPr>
              <w:pStyle w:val="ListParagraph"/>
              <w:numPr>
                <w:ilvl w:val="1"/>
                <w:numId w:val="49"/>
              </w:numPr>
              <w:ind w:right="544"/>
              <w:rPr>
                <w:sz w:val="22"/>
                <w:szCs w:val="22"/>
              </w:rPr>
            </w:pPr>
            <w:r w:rsidRPr="000043F2">
              <w:rPr>
                <w:sz w:val="22"/>
                <w:szCs w:val="22"/>
              </w:rPr>
              <w:t xml:space="preserve">The </w:t>
            </w:r>
            <w:r w:rsidR="001748F3" w:rsidRPr="000043F2">
              <w:rPr>
                <w:sz w:val="22"/>
                <w:szCs w:val="22"/>
              </w:rPr>
              <w:t xml:space="preserve">effect of </w:t>
            </w:r>
            <w:r w:rsidRPr="000043F2">
              <w:rPr>
                <w:sz w:val="22"/>
                <w:szCs w:val="22"/>
              </w:rPr>
              <w:t xml:space="preserve">the </w:t>
            </w:r>
            <w:r w:rsidR="001748F3" w:rsidRPr="000043F2">
              <w:rPr>
                <w:sz w:val="22"/>
                <w:szCs w:val="22"/>
              </w:rPr>
              <w:t>adjuster on M</w:t>
            </w:r>
            <w:r w:rsidRPr="000043F2">
              <w:rPr>
                <w:sz w:val="22"/>
                <w:szCs w:val="22"/>
              </w:rPr>
              <w:t>ā</w:t>
            </w:r>
            <w:r w:rsidR="001748F3" w:rsidRPr="000043F2">
              <w:rPr>
                <w:sz w:val="22"/>
                <w:szCs w:val="22"/>
              </w:rPr>
              <w:t xml:space="preserve">ori data </w:t>
            </w:r>
            <w:r w:rsidRPr="000043F2">
              <w:rPr>
                <w:sz w:val="22"/>
                <w:szCs w:val="22"/>
              </w:rPr>
              <w:t xml:space="preserve">was </w:t>
            </w:r>
            <w:r w:rsidR="001748F3" w:rsidRPr="000043F2">
              <w:rPr>
                <w:sz w:val="22"/>
                <w:szCs w:val="22"/>
              </w:rPr>
              <w:t xml:space="preserve">similar to general population </w:t>
            </w:r>
          </w:p>
          <w:p w:rsidR="00421719" w:rsidRPr="000043F2" w:rsidRDefault="0062270F" w:rsidP="00AA07B0">
            <w:pPr>
              <w:pStyle w:val="ListParagraph"/>
              <w:numPr>
                <w:ilvl w:val="0"/>
                <w:numId w:val="35"/>
              </w:numPr>
              <w:spacing w:before="120" w:after="120"/>
              <w:rPr>
                <w:rFonts w:eastAsiaTheme="minorHAnsi" w:cs="Arial"/>
                <w:sz w:val="22"/>
                <w:szCs w:val="22"/>
                <w:lang w:eastAsia="en-US"/>
              </w:rPr>
            </w:pPr>
            <w:r w:rsidRPr="000043F2">
              <w:rPr>
                <w:rFonts w:eastAsiaTheme="minorHAnsi" w:cs="Arial"/>
                <w:sz w:val="22"/>
                <w:szCs w:val="22"/>
                <w:lang w:eastAsia="en-US"/>
              </w:rPr>
              <w:t>T</w:t>
            </w:r>
            <w:r w:rsidR="00547DED" w:rsidRPr="000043F2">
              <w:rPr>
                <w:rFonts w:eastAsiaTheme="minorHAnsi" w:cs="Arial"/>
                <w:sz w:val="22"/>
                <w:szCs w:val="22"/>
                <w:lang w:eastAsia="en-US"/>
              </w:rPr>
              <w:t xml:space="preserve">he </w:t>
            </w:r>
            <w:r w:rsidRPr="000043F2">
              <w:rPr>
                <w:rFonts w:eastAsiaTheme="minorHAnsi" w:cs="Arial"/>
                <w:sz w:val="22"/>
                <w:szCs w:val="22"/>
                <w:lang w:eastAsia="en-US"/>
              </w:rPr>
              <w:t xml:space="preserve">potential </w:t>
            </w:r>
            <w:r w:rsidR="00547DED" w:rsidRPr="000043F2">
              <w:rPr>
                <w:rFonts w:eastAsiaTheme="minorHAnsi" w:cs="Arial"/>
                <w:sz w:val="22"/>
                <w:szCs w:val="22"/>
                <w:lang w:eastAsia="en-US"/>
              </w:rPr>
              <w:t>impact o</w:t>
            </w:r>
            <w:r w:rsidR="00421719" w:rsidRPr="000043F2">
              <w:rPr>
                <w:rFonts w:eastAsiaTheme="minorHAnsi" w:cs="Arial"/>
                <w:sz w:val="22"/>
                <w:szCs w:val="22"/>
                <w:lang w:eastAsia="en-US"/>
              </w:rPr>
              <w:t xml:space="preserve">n selection bias or lead time bias from </w:t>
            </w:r>
            <w:r w:rsidR="00547DED" w:rsidRPr="000043F2">
              <w:rPr>
                <w:rFonts w:eastAsiaTheme="minorHAnsi" w:cs="Arial"/>
                <w:sz w:val="22"/>
                <w:szCs w:val="22"/>
                <w:lang w:eastAsia="en-US"/>
              </w:rPr>
              <w:t xml:space="preserve">women </w:t>
            </w:r>
            <w:r w:rsidR="00AA07B0" w:rsidRPr="000043F2">
              <w:rPr>
                <w:rFonts w:eastAsiaTheme="minorHAnsi" w:cs="Arial"/>
                <w:sz w:val="22"/>
                <w:szCs w:val="22"/>
                <w:lang w:eastAsia="en-US"/>
              </w:rPr>
              <w:t>ie participating in screening outside the BSA programme</w:t>
            </w:r>
            <w:r w:rsidR="00F55EAE">
              <w:rPr>
                <w:rFonts w:eastAsiaTheme="minorHAnsi" w:cs="Arial"/>
                <w:sz w:val="22"/>
                <w:szCs w:val="22"/>
                <w:lang w:eastAsia="en-US"/>
              </w:rPr>
              <w:t xml:space="preserve">, </w:t>
            </w:r>
            <w:r w:rsidR="00385B7D" w:rsidRPr="000043F2">
              <w:rPr>
                <w:rFonts w:eastAsiaTheme="minorHAnsi" w:cs="Arial"/>
                <w:sz w:val="22"/>
                <w:szCs w:val="22"/>
                <w:lang w:eastAsia="en-US"/>
              </w:rPr>
              <w:t>eg</w:t>
            </w:r>
            <w:r w:rsidR="00F55EAE">
              <w:rPr>
                <w:rFonts w:eastAsiaTheme="minorHAnsi" w:cs="Arial"/>
                <w:sz w:val="22"/>
                <w:szCs w:val="22"/>
                <w:lang w:eastAsia="en-US"/>
              </w:rPr>
              <w:t>,</w:t>
            </w:r>
            <w:r w:rsidR="00385B7D" w:rsidRPr="000043F2">
              <w:rPr>
                <w:rFonts w:eastAsiaTheme="minorHAnsi" w:cs="Arial"/>
                <w:sz w:val="22"/>
                <w:szCs w:val="22"/>
                <w:lang w:eastAsia="en-US"/>
              </w:rPr>
              <w:t xml:space="preserve"> </w:t>
            </w:r>
            <w:r w:rsidR="00547DED" w:rsidRPr="000043F2">
              <w:rPr>
                <w:rFonts w:eastAsiaTheme="minorHAnsi" w:cs="Arial"/>
                <w:sz w:val="22"/>
                <w:szCs w:val="22"/>
                <w:lang w:eastAsia="en-US"/>
              </w:rPr>
              <w:t xml:space="preserve">screened privately </w:t>
            </w:r>
            <w:r w:rsidR="00421719" w:rsidRPr="000043F2">
              <w:rPr>
                <w:rFonts w:eastAsiaTheme="minorHAnsi" w:cs="Arial"/>
                <w:sz w:val="22"/>
                <w:szCs w:val="22"/>
                <w:lang w:eastAsia="en-US"/>
              </w:rPr>
              <w:t>or participat</w:t>
            </w:r>
            <w:r w:rsidRPr="000043F2">
              <w:rPr>
                <w:rFonts w:eastAsiaTheme="minorHAnsi" w:cs="Arial"/>
                <w:sz w:val="22"/>
                <w:szCs w:val="22"/>
                <w:lang w:eastAsia="en-US"/>
              </w:rPr>
              <w:t xml:space="preserve">ing </w:t>
            </w:r>
            <w:r w:rsidR="00421719" w:rsidRPr="000043F2">
              <w:rPr>
                <w:rFonts w:eastAsiaTheme="minorHAnsi" w:cs="Arial"/>
                <w:sz w:val="22"/>
                <w:szCs w:val="22"/>
                <w:lang w:eastAsia="en-US"/>
              </w:rPr>
              <w:t>in pilots</w:t>
            </w:r>
            <w:r w:rsidR="00AA07B0" w:rsidRPr="000043F2">
              <w:rPr>
                <w:rFonts w:eastAsiaTheme="minorHAnsi" w:cs="Arial"/>
                <w:sz w:val="22"/>
                <w:szCs w:val="22"/>
                <w:lang w:eastAsia="en-US"/>
              </w:rPr>
              <w:t xml:space="preserve"> </w:t>
            </w:r>
            <w:r w:rsidR="00547DED" w:rsidRPr="000043F2">
              <w:rPr>
                <w:rFonts w:eastAsiaTheme="minorHAnsi" w:cs="Arial"/>
                <w:sz w:val="22"/>
                <w:szCs w:val="22"/>
                <w:lang w:eastAsia="en-US"/>
              </w:rPr>
              <w:t>before introduction of the BSA pr</w:t>
            </w:r>
            <w:r w:rsidR="00421719" w:rsidRPr="000043F2">
              <w:rPr>
                <w:rFonts w:eastAsiaTheme="minorHAnsi" w:cs="Arial"/>
                <w:sz w:val="22"/>
                <w:szCs w:val="22"/>
                <w:lang w:eastAsia="en-US"/>
              </w:rPr>
              <w:t>o</w:t>
            </w:r>
            <w:r w:rsidR="00547DED" w:rsidRPr="000043F2">
              <w:rPr>
                <w:rFonts w:eastAsiaTheme="minorHAnsi" w:cs="Arial"/>
                <w:sz w:val="22"/>
                <w:szCs w:val="22"/>
                <w:lang w:eastAsia="en-US"/>
              </w:rPr>
              <w:t>gramme</w:t>
            </w:r>
            <w:r w:rsidR="00421719" w:rsidRPr="000043F2">
              <w:rPr>
                <w:rFonts w:eastAsiaTheme="minorHAnsi" w:cs="Arial"/>
                <w:sz w:val="22"/>
                <w:szCs w:val="22"/>
                <w:lang w:eastAsia="en-US"/>
              </w:rPr>
              <w:t xml:space="preserve"> </w:t>
            </w:r>
          </w:p>
          <w:p w:rsidR="00AA07B0" w:rsidRPr="000043F2" w:rsidRDefault="00AA07B0" w:rsidP="002972BB">
            <w:pPr>
              <w:pStyle w:val="ListParagraph"/>
              <w:numPr>
                <w:ilvl w:val="0"/>
                <w:numId w:val="35"/>
              </w:numPr>
              <w:spacing w:before="120" w:after="120"/>
              <w:ind w:right="544"/>
              <w:rPr>
                <w:rFonts w:eastAsiaTheme="minorHAnsi" w:cs="Arial"/>
                <w:sz w:val="22"/>
                <w:szCs w:val="22"/>
                <w:lang w:eastAsia="en-US"/>
              </w:rPr>
            </w:pPr>
            <w:r w:rsidRPr="000043F2">
              <w:rPr>
                <w:rFonts w:eastAsiaTheme="minorHAnsi" w:cs="Arial"/>
                <w:sz w:val="22"/>
                <w:szCs w:val="22"/>
                <w:lang w:eastAsia="en-US"/>
              </w:rPr>
              <w:t xml:space="preserve">Whether the study was measuring efficacy or effectiveness  </w:t>
            </w:r>
          </w:p>
          <w:p w:rsidR="00385B7D" w:rsidRPr="000043F2" w:rsidRDefault="00385B7D" w:rsidP="00AA07B0">
            <w:pPr>
              <w:pStyle w:val="ListParagraph"/>
              <w:numPr>
                <w:ilvl w:val="0"/>
                <w:numId w:val="35"/>
              </w:numPr>
              <w:spacing w:before="120" w:after="120"/>
              <w:rPr>
                <w:rFonts w:eastAsiaTheme="minorHAnsi" w:cs="Arial"/>
                <w:sz w:val="22"/>
                <w:szCs w:val="22"/>
                <w:lang w:eastAsia="en-US"/>
              </w:rPr>
            </w:pPr>
            <w:r w:rsidRPr="000043F2">
              <w:rPr>
                <w:rFonts w:eastAsiaTheme="minorHAnsi" w:cs="Arial"/>
                <w:sz w:val="22"/>
                <w:szCs w:val="22"/>
                <w:lang w:eastAsia="en-US"/>
              </w:rPr>
              <w:t>Comparability with previous estimates of BSA screening on breast cancer mortality</w:t>
            </w:r>
          </w:p>
          <w:p w:rsidR="00BF7603" w:rsidRDefault="0062270F" w:rsidP="00227F78">
            <w:pPr>
              <w:pStyle w:val="ListParagraph"/>
              <w:numPr>
                <w:ilvl w:val="0"/>
                <w:numId w:val="35"/>
              </w:numPr>
              <w:spacing w:before="120" w:after="120"/>
              <w:rPr>
                <w:rFonts w:eastAsiaTheme="minorHAnsi" w:cs="Arial"/>
                <w:sz w:val="22"/>
                <w:szCs w:val="22"/>
                <w:lang w:eastAsia="en-US"/>
              </w:rPr>
            </w:pPr>
            <w:r w:rsidRPr="000043F2">
              <w:rPr>
                <w:rFonts w:eastAsiaTheme="minorHAnsi" w:cs="Arial"/>
                <w:sz w:val="22"/>
                <w:szCs w:val="22"/>
                <w:lang w:eastAsia="en-US"/>
              </w:rPr>
              <w:t>T</w:t>
            </w:r>
            <w:r w:rsidR="00421719" w:rsidRPr="000043F2">
              <w:rPr>
                <w:rFonts w:eastAsiaTheme="minorHAnsi" w:cs="Arial"/>
                <w:sz w:val="22"/>
                <w:szCs w:val="22"/>
                <w:lang w:eastAsia="en-US"/>
              </w:rPr>
              <w:t>he extent to which evaluations of breast screening programmes can give exact results</w:t>
            </w:r>
            <w:r w:rsidR="006264B6" w:rsidRPr="000043F2">
              <w:rPr>
                <w:rFonts w:eastAsiaTheme="minorHAnsi" w:cs="Arial"/>
                <w:sz w:val="22"/>
                <w:szCs w:val="22"/>
                <w:lang w:eastAsia="en-US"/>
              </w:rPr>
              <w:t>,</w:t>
            </w:r>
            <w:r w:rsidR="00421719" w:rsidRPr="000043F2">
              <w:rPr>
                <w:rFonts w:eastAsiaTheme="minorHAnsi" w:cs="Arial"/>
                <w:sz w:val="22"/>
                <w:szCs w:val="22"/>
                <w:lang w:eastAsia="en-US"/>
              </w:rPr>
              <w:t xml:space="preserve"> but </w:t>
            </w:r>
            <w:r w:rsidRPr="000043F2">
              <w:rPr>
                <w:rFonts w:eastAsiaTheme="minorHAnsi" w:cs="Arial"/>
                <w:sz w:val="22"/>
                <w:szCs w:val="22"/>
                <w:lang w:eastAsia="en-US"/>
              </w:rPr>
              <w:t xml:space="preserve">rather </w:t>
            </w:r>
            <w:r w:rsidR="00421719" w:rsidRPr="000043F2">
              <w:rPr>
                <w:rFonts w:eastAsiaTheme="minorHAnsi" w:cs="Arial"/>
                <w:sz w:val="22"/>
                <w:szCs w:val="22"/>
                <w:lang w:eastAsia="en-US"/>
              </w:rPr>
              <w:t>provid</w:t>
            </w:r>
            <w:r w:rsidR="002972BB" w:rsidRPr="000043F2">
              <w:rPr>
                <w:rFonts w:eastAsiaTheme="minorHAnsi" w:cs="Arial"/>
                <w:sz w:val="22"/>
                <w:szCs w:val="22"/>
                <w:lang w:eastAsia="en-US"/>
              </w:rPr>
              <w:t>e</w:t>
            </w:r>
            <w:r w:rsidRPr="000043F2">
              <w:rPr>
                <w:rFonts w:eastAsiaTheme="minorHAnsi" w:cs="Arial"/>
                <w:sz w:val="22"/>
                <w:szCs w:val="22"/>
                <w:lang w:eastAsia="en-US"/>
              </w:rPr>
              <w:t xml:space="preserve"> </w:t>
            </w:r>
            <w:r w:rsidR="00421719" w:rsidRPr="000043F2">
              <w:rPr>
                <w:rFonts w:eastAsiaTheme="minorHAnsi" w:cs="Arial"/>
                <w:sz w:val="22"/>
                <w:szCs w:val="22"/>
                <w:lang w:eastAsia="en-US"/>
              </w:rPr>
              <w:t>an indicator of effect</w:t>
            </w:r>
            <w:r w:rsidR="00227F78" w:rsidRPr="000043F2">
              <w:rPr>
                <w:rFonts w:eastAsiaTheme="minorHAnsi" w:cs="Arial"/>
                <w:sz w:val="22"/>
                <w:szCs w:val="22"/>
                <w:lang w:eastAsia="en-US"/>
              </w:rPr>
              <w:t xml:space="preserve">. </w:t>
            </w:r>
          </w:p>
          <w:p w:rsidR="0062270F" w:rsidRPr="000043F2" w:rsidRDefault="002972BB" w:rsidP="00F55EAE">
            <w:pPr>
              <w:pStyle w:val="ListParagraph"/>
              <w:numPr>
                <w:ilvl w:val="1"/>
                <w:numId w:val="50"/>
              </w:numPr>
              <w:spacing w:before="120" w:after="120"/>
              <w:rPr>
                <w:rFonts w:eastAsiaTheme="minorHAnsi" w:cs="Arial"/>
                <w:sz w:val="22"/>
                <w:szCs w:val="22"/>
                <w:lang w:eastAsia="en-US"/>
              </w:rPr>
            </w:pPr>
            <w:r w:rsidRPr="000043F2">
              <w:rPr>
                <w:rFonts w:eastAsiaTheme="minorHAnsi" w:cs="Arial"/>
                <w:sz w:val="22"/>
                <w:szCs w:val="22"/>
                <w:lang w:eastAsia="en-US"/>
              </w:rPr>
              <w:t>N</w:t>
            </w:r>
            <w:r w:rsidR="00421719" w:rsidRPr="000043F2">
              <w:rPr>
                <w:rFonts w:eastAsiaTheme="minorHAnsi" w:cs="Arial"/>
                <w:sz w:val="22"/>
                <w:szCs w:val="22"/>
                <w:lang w:eastAsia="en-US"/>
              </w:rPr>
              <w:t>ot</w:t>
            </w:r>
            <w:r w:rsidRPr="000043F2">
              <w:rPr>
                <w:rFonts w:eastAsiaTheme="minorHAnsi" w:cs="Arial"/>
                <w:sz w:val="22"/>
                <w:szCs w:val="22"/>
                <w:lang w:eastAsia="en-US"/>
              </w:rPr>
              <w:t>ed</w:t>
            </w:r>
            <w:r w:rsidR="00421719" w:rsidRPr="000043F2">
              <w:rPr>
                <w:rFonts w:eastAsiaTheme="minorHAnsi" w:cs="Arial"/>
                <w:sz w:val="22"/>
                <w:szCs w:val="22"/>
                <w:lang w:eastAsia="en-US"/>
              </w:rPr>
              <w:t xml:space="preserve"> the </w:t>
            </w:r>
            <w:r w:rsidR="002B0D16" w:rsidRPr="000043F2">
              <w:rPr>
                <w:rFonts w:eastAsiaTheme="minorHAnsi" w:cs="Arial"/>
                <w:sz w:val="22"/>
                <w:szCs w:val="22"/>
                <w:lang w:eastAsia="en-US"/>
              </w:rPr>
              <w:t xml:space="preserve">while can’t expect to the figures to fall exactly in line with RCT results, the </w:t>
            </w:r>
            <w:r w:rsidR="00F55EAE">
              <w:rPr>
                <w:rFonts w:eastAsiaTheme="minorHAnsi" w:cs="Arial"/>
                <w:sz w:val="22"/>
                <w:szCs w:val="22"/>
                <w:lang w:eastAsia="en-US"/>
              </w:rPr>
              <w:t>confidence intervals (CI</w:t>
            </w:r>
            <w:r w:rsidRPr="000043F2">
              <w:rPr>
                <w:rFonts w:eastAsiaTheme="minorHAnsi" w:cs="Arial"/>
                <w:sz w:val="22"/>
                <w:szCs w:val="22"/>
                <w:lang w:eastAsia="en-US"/>
              </w:rPr>
              <w:t>s</w:t>
            </w:r>
            <w:r w:rsidR="00F55EAE">
              <w:rPr>
                <w:rFonts w:eastAsiaTheme="minorHAnsi" w:cs="Arial"/>
                <w:sz w:val="22"/>
                <w:szCs w:val="22"/>
                <w:lang w:eastAsia="en-US"/>
              </w:rPr>
              <w:t>)</w:t>
            </w:r>
            <w:r w:rsidR="00421719" w:rsidRPr="000043F2">
              <w:rPr>
                <w:rFonts w:eastAsiaTheme="minorHAnsi" w:cs="Arial"/>
                <w:sz w:val="22"/>
                <w:szCs w:val="22"/>
                <w:lang w:eastAsia="en-US"/>
              </w:rPr>
              <w:t xml:space="preserve"> </w:t>
            </w:r>
            <w:r w:rsidR="006264B6" w:rsidRPr="000043F2">
              <w:rPr>
                <w:rFonts w:eastAsiaTheme="minorHAnsi" w:cs="Arial"/>
                <w:sz w:val="22"/>
                <w:szCs w:val="22"/>
                <w:lang w:eastAsia="en-US"/>
              </w:rPr>
              <w:t xml:space="preserve">in this report </w:t>
            </w:r>
            <w:r w:rsidR="00421719" w:rsidRPr="000043F2">
              <w:rPr>
                <w:rFonts w:eastAsiaTheme="minorHAnsi" w:cs="Arial"/>
                <w:sz w:val="22"/>
                <w:szCs w:val="22"/>
                <w:lang w:eastAsia="en-US"/>
              </w:rPr>
              <w:t>cover the point estimates reported from trials</w:t>
            </w:r>
            <w:r w:rsidR="002B0D16" w:rsidRPr="000043F2">
              <w:rPr>
                <w:rFonts w:eastAsiaTheme="minorHAnsi" w:cs="Arial"/>
                <w:sz w:val="22"/>
                <w:szCs w:val="22"/>
                <w:lang w:eastAsia="en-US"/>
              </w:rPr>
              <w:t>; and the indicators for the N</w:t>
            </w:r>
            <w:r w:rsidR="00BF7603">
              <w:rPr>
                <w:rFonts w:eastAsiaTheme="minorHAnsi" w:cs="Arial"/>
                <w:sz w:val="22"/>
                <w:szCs w:val="22"/>
                <w:lang w:eastAsia="en-US"/>
              </w:rPr>
              <w:t xml:space="preserve">ew </w:t>
            </w:r>
            <w:r w:rsidR="002B0D16" w:rsidRPr="000043F2">
              <w:rPr>
                <w:rFonts w:eastAsiaTheme="minorHAnsi" w:cs="Arial"/>
                <w:sz w:val="22"/>
                <w:szCs w:val="22"/>
                <w:lang w:eastAsia="en-US"/>
              </w:rPr>
              <w:t>Z</w:t>
            </w:r>
            <w:r w:rsidR="00BF7603">
              <w:rPr>
                <w:rFonts w:eastAsiaTheme="minorHAnsi" w:cs="Arial"/>
                <w:sz w:val="22"/>
                <w:szCs w:val="22"/>
                <w:lang w:eastAsia="en-US"/>
              </w:rPr>
              <w:t>ealand</w:t>
            </w:r>
            <w:r w:rsidR="002B0D16" w:rsidRPr="000043F2">
              <w:rPr>
                <w:rFonts w:eastAsiaTheme="minorHAnsi" w:cs="Arial"/>
                <w:sz w:val="22"/>
                <w:szCs w:val="22"/>
                <w:lang w:eastAsia="en-US"/>
              </w:rPr>
              <w:t xml:space="preserve"> programme are along the same lines as other countries.</w:t>
            </w:r>
          </w:p>
          <w:p w:rsidR="00485D19" w:rsidRPr="000043F2" w:rsidRDefault="0062270F" w:rsidP="00AA07B0">
            <w:pPr>
              <w:pStyle w:val="ListParagraph"/>
              <w:numPr>
                <w:ilvl w:val="0"/>
                <w:numId w:val="35"/>
              </w:numPr>
              <w:spacing w:before="120" w:after="120"/>
              <w:rPr>
                <w:rFonts w:eastAsiaTheme="minorHAnsi" w:cs="Arial"/>
                <w:sz w:val="22"/>
                <w:szCs w:val="22"/>
                <w:lang w:eastAsia="en-US"/>
              </w:rPr>
            </w:pPr>
            <w:r w:rsidRPr="000043F2">
              <w:rPr>
                <w:rFonts w:eastAsiaTheme="minorHAnsi" w:cs="Arial"/>
                <w:sz w:val="22"/>
                <w:szCs w:val="22"/>
                <w:lang w:eastAsia="en-US"/>
              </w:rPr>
              <w:t xml:space="preserve">Potential impact </w:t>
            </w:r>
            <w:r w:rsidR="000043F2" w:rsidRPr="000043F2">
              <w:rPr>
                <w:rFonts w:eastAsiaTheme="minorHAnsi" w:cs="Arial"/>
                <w:sz w:val="22"/>
                <w:szCs w:val="22"/>
                <w:lang w:eastAsia="en-US"/>
              </w:rPr>
              <w:t xml:space="preserve">on results from </w:t>
            </w:r>
            <w:r w:rsidRPr="000043F2">
              <w:rPr>
                <w:rFonts w:eastAsiaTheme="minorHAnsi" w:cs="Arial"/>
                <w:sz w:val="22"/>
                <w:szCs w:val="22"/>
                <w:lang w:eastAsia="en-US"/>
              </w:rPr>
              <w:t xml:space="preserve">changes in screening technology, </w:t>
            </w:r>
            <w:r w:rsidR="000043F2" w:rsidRPr="000043F2">
              <w:rPr>
                <w:rFonts w:eastAsiaTheme="minorHAnsi" w:cs="Arial"/>
                <w:sz w:val="22"/>
                <w:szCs w:val="22"/>
                <w:lang w:eastAsia="en-US"/>
              </w:rPr>
              <w:t xml:space="preserve">increased </w:t>
            </w:r>
            <w:r w:rsidRPr="000043F2">
              <w:rPr>
                <w:rFonts w:eastAsiaTheme="minorHAnsi" w:cs="Arial"/>
                <w:sz w:val="22"/>
                <w:szCs w:val="22"/>
                <w:lang w:eastAsia="en-US"/>
              </w:rPr>
              <w:t>awar</w:t>
            </w:r>
            <w:r w:rsidR="00485D19" w:rsidRPr="000043F2">
              <w:rPr>
                <w:rFonts w:eastAsiaTheme="minorHAnsi" w:cs="Arial"/>
                <w:sz w:val="22"/>
                <w:szCs w:val="22"/>
                <w:lang w:eastAsia="en-US"/>
              </w:rPr>
              <w:t>e</w:t>
            </w:r>
            <w:r w:rsidRPr="000043F2">
              <w:rPr>
                <w:rFonts w:eastAsiaTheme="minorHAnsi" w:cs="Arial"/>
                <w:sz w:val="22"/>
                <w:szCs w:val="22"/>
                <w:lang w:eastAsia="en-US"/>
              </w:rPr>
              <w:t xml:space="preserve">ness </w:t>
            </w:r>
            <w:r w:rsidR="00485D19" w:rsidRPr="000043F2">
              <w:rPr>
                <w:rFonts w:eastAsiaTheme="minorHAnsi" w:cs="Arial"/>
                <w:sz w:val="22"/>
                <w:szCs w:val="22"/>
                <w:lang w:eastAsia="en-US"/>
              </w:rPr>
              <w:t xml:space="preserve">of breast cancer </w:t>
            </w:r>
            <w:r w:rsidR="000043F2" w:rsidRPr="000043F2">
              <w:rPr>
                <w:rFonts w:eastAsiaTheme="minorHAnsi" w:cs="Arial"/>
                <w:sz w:val="22"/>
                <w:szCs w:val="22"/>
                <w:lang w:eastAsia="en-US"/>
              </w:rPr>
              <w:t xml:space="preserve">including </w:t>
            </w:r>
            <w:r w:rsidR="00485D19" w:rsidRPr="000043F2">
              <w:rPr>
                <w:rFonts w:eastAsiaTheme="minorHAnsi" w:cs="Arial"/>
                <w:sz w:val="22"/>
                <w:szCs w:val="22"/>
                <w:lang w:eastAsia="en-US"/>
              </w:rPr>
              <w:t>GPs</w:t>
            </w:r>
            <w:r w:rsidR="000043F2" w:rsidRPr="000043F2">
              <w:rPr>
                <w:rFonts w:eastAsiaTheme="minorHAnsi" w:cs="Arial"/>
                <w:sz w:val="22"/>
                <w:szCs w:val="22"/>
                <w:lang w:eastAsia="en-US"/>
              </w:rPr>
              <w:t>,</w:t>
            </w:r>
            <w:r w:rsidR="00485D19" w:rsidRPr="000043F2">
              <w:rPr>
                <w:rFonts w:eastAsiaTheme="minorHAnsi" w:cs="Arial"/>
                <w:sz w:val="22"/>
                <w:szCs w:val="22"/>
                <w:lang w:eastAsia="en-US"/>
              </w:rPr>
              <w:t xml:space="preserve"> </w:t>
            </w:r>
            <w:r w:rsidRPr="000043F2">
              <w:rPr>
                <w:rFonts w:eastAsiaTheme="minorHAnsi" w:cs="Arial"/>
                <w:sz w:val="22"/>
                <w:szCs w:val="22"/>
                <w:lang w:eastAsia="en-US"/>
              </w:rPr>
              <w:t xml:space="preserve">and treatment </w:t>
            </w:r>
            <w:r w:rsidR="00485D19" w:rsidRPr="000043F2">
              <w:rPr>
                <w:rFonts w:eastAsiaTheme="minorHAnsi" w:cs="Arial"/>
                <w:sz w:val="22"/>
                <w:szCs w:val="22"/>
                <w:lang w:eastAsia="en-US"/>
              </w:rPr>
              <w:t xml:space="preserve">improvements compared with </w:t>
            </w:r>
            <w:r w:rsidR="000043F2" w:rsidRPr="000043F2">
              <w:rPr>
                <w:rFonts w:eastAsiaTheme="minorHAnsi" w:cs="Arial"/>
                <w:sz w:val="22"/>
                <w:szCs w:val="22"/>
                <w:lang w:eastAsia="en-US"/>
              </w:rPr>
              <w:t xml:space="preserve">the </w:t>
            </w:r>
            <w:r w:rsidR="00485D19" w:rsidRPr="000043F2">
              <w:rPr>
                <w:rFonts w:eastAsiaTheme="minorHAnsi" w:cs="Arial"/>
                <w:sz w:val="22"/>
                <w:szCs w:val="22"/>
                <w:lang w:eastAsia="en-US"/>
              </w:rPr>
              <w:t xml:space="preserve">era in which RCTs were performed </w:t>
            </w:r>
          </w:p>
          <w:p w:rsidR="00385B7D" w:rsidRPr="000043F2" w:rsidRDefault="00385B7D" w:rsidP="00385B7D">
            <w:pPr>
              <w:pStyle w:val="ListParagraph"/>
              <w:numPr>
                <w:ilvl w:val="0"/>
                <w:numId w:val="35"/>
              </w:numPr>
              <w:spacing w:before="120" w:after="120"/>
              <w:rPr>
                <w:rFonts w:eastAsiaTheme="minorHAnsi" w:cs="Arial"/>
                <w:sz w:val="22"/>
                <w:szCs w:val="22"/>
                <w:lang w:eastAsia="en-US"/>
              </w:rPr>
            </w:pPr>
            <w:r w:rsidRPr="000043F2">
              <w:rPr>
                <w:rFonts w:eastAsiaTheme="minorHAnsi" w:cs="Arial"/>
                <w:sz w:val="22"/>
                <w:szCs w:val="22"/>
                <w:lang w:eastAsia="en-US"/>
              </w:rPr>
              <w:t>Prognostic indicator</w:t>
            </w:r>
            <w:r w:rsidR="00671DD4">
              <w:rPr>
                <w:rFonts w:eastAsiaTheme="minorHAnsi" w:cs="Arial"/>
                <w:sz w:val="22"/>
                <w:szCs w:val="22"/>
                <w:lang w:eastAsia="en-US"/>
              </w:rPr>
              <w:t>s</w:t>
            </w:r>
            <w:r w:rsidRPr="000043F2">
              <w:rPr>
                <w:rFonts w:eastAsiaTheme="minorHAnsi" w:cs="Arial"/>
                <w:sz w:val="22"/>
                <w:szCs w:val="22"/>
                <w:lang w:eastAsia="en-US"/>
              </w:rPr>
              <w:t xml:space="preserve"> </w:t>
            </w:r>
            <w:r w:rsidR="00671DD4">
              <w:rPr>
                <w:rFonts w:eastAsiaTheme="minorHAnsi" w:cs="Arial"/>
                <w:sz w:val="22"/>
                <w:szCs w:val="22"/>
                <w:lang w:eastAsia="en-US"/>
              </w:rPr>
              <w:t>are</w:t>
            </w:r>
            <w:r w:rsidR="000043F2" w:rsidRPr="000043F2">
              <w:rPr>
                <w:rFonts w:eastAsiaTheme="minorHAnsi" w:cs="Arial"/>
                <w:sz w:val="22"/>
                <w:szCs w:val="22"/>
                <w:lang w:eastAsia="en-US"/>
              </w:rPr>
              <w:t xml:space="preserve"> </w:t>
            </w:r>
            <w:r w:rsidRPr="000043F2">
              <w:rPr>
                <w:rFonts w:eastAsiaTheme="minorHAnsi" w:cs="Arial"/>
                <w:sz w:val="22"/>
                <w:szCs w:val="22"/>
                <w:lang w:eastAsia="en-US"/>
              </w:rPr>
              <w:t>in line with mortality results and also trials</w:t>
            </w:r>
            <w:r w:rsidR="00671DD4">
              <w:rPr>
                <w:rFonts w:eastAsiaTheme="minorHAnsi" w:cs="Arial"/>
                <w:sz w:val="22"/>
                <w:szCs w:val="22"/>
                <w:lang w:eastAsia="en-US"/>
              </w:rPr>
              <w:t>; and r</w:t>
            </w:r>
            <w:r w:rsidRPr="000043F2">
              <w:rPr>
                <w:rFonts w:eastAsiaTheme="minorHAnsi" w:cs="Arial"/>
                <w:sz w:val="22"/>
                <w:szCs w:val="22"/>
                <w:lang w:eastAsia="en-US"/>
              </w:rPr>
              <w:t xml:space="preserve">eassurance </w:t>
            </w:r>
            <w:r w:rsidR="00671DD4">
              <w:rPr>
                <w:rFonts w:eastAsiaTheme="minorHAnsi" w:cs="Arial"/>
                <w:sz w:val="22"/>
                <w:szCs w:val="22"/>
                <w:lang w:eastAsia="en-US"/>
              </w:rPr>
              <w:t xml:space="preserve">was noted </w:t>
            </w:r>
            <w:r w:rsidR="00F55EAE">
              <w:rPr>
                <w:rFonts w:eastAsiaTheme="minorHAnsi" w:cs="Arial"/>
                <w:sz w:val="22"/>
                <w:szCs w:val="22"/>
                <w:lang w:eastAsia="en-US"/>
              </w:rPr>
              <w:t xml:space="preserve">with </w:t>
            </w:r>
            <w:r w:rsidRPr="000043F2">
              <w:rPr>
                <w:rFonts w:eastAsiaTheme="minorHAnsi" w:cs="Arial"/>
                <w:sz w:val="22"/>
                <w:szCs w:val="22"/>
                <w:lang w:eastAsia="en-US"/>
              </w:rPr>
              <w:t>these results being seen across ethnic groups</w:t>
            </w:r>
            <w:r w:rsidR="00671DD4">
              <w:rPr>
                <w:rFonts w:eastAsiaTheme="minorHAnsi" w:cs="Arial"/>
                <w:sz w:val="22"/>
                <w:szCs w:val="22"/>
                <w:lang w:eastAsia="en-US"/>
              </w:rPr>
              <w:t>.</w:t>
            </w:r>
            <w:r w:rsidRPr="000043F2">
              <w:rPr>
                <w:rFonts w:eastAsiaTheme="minorHAnsi" w:cs="Arial"/>
                <w:sz w:val="22"/>
                <w:szCs w:val="22"/>
                <w:lang w:eastAsia="en-US"/>
              </w:rPr>
              <w:t xml:space="preserve"> </w:t>
            </w:r>
          </w:p>
          <w:p w:rsidR="002B0D16" w:rsidRPr="000043F2" w:rsidRDefault="002B0D16" w:rsidP="002B0D16">
            <w:pPr>
              <w:pStyle w:val="ListParagraph"/>
              <w:numPr>
                <w:ilvl w:val="0"/>
                <w:numId w:val="35"/>
              </w:numPr>
              <w:spacing w:before="120" w:after="120"/>
              <w:rPr>
                <w:rFonts w:eastAsiaTheme="minorHAnsi" w:cs="Arial"/>
                <w:sz w:val="22"/>
                <w:szCs w:val="22"/>
                <w:lang w:eastAsia="en-US"/>
              </w:rPr>
            </w:pPr>
            <w:r w:rsidRPr="000043F2">
              <w:rPr>
                <w:rFonts w:eastAsiaTheme="minorHAnsi" w:cs="Arial"/>
                <w:sz w:val="22"/>
                <w:szCs w:val="22"/>
                <w:lang w:eastAsia="en-US"/>
              </w:rPr>
              <w:t>The key issue for Māori is the need to increase screening participation rates; noting also that with Māori women are ove</w:t>
            </w:r>
            <w:r w:rsidR="002331AB" w:rsidRPr="000043F2">
              <w:rPr>
                <w:rFonts w:eastAsiaTheme="minorHAnsi" w:cs="Arial"/>
                <w:sz w:val="22"/>
                <w:szCs w:val="22"/>
                <w:lang w:eastAsia="en-US"/>
              </w:rPr>
              <w:t>r</w:t>
            </w:r>
            <w:r w:rsidRPr="000043F2">
              <w:rPr>
                <w:rFonts w:eastAsiaTheme="minorHAnsi" w:cs="Arial"/>
                <w:sz w:val="22"/>
                <w:szCs w:val="22"/>
                <w:lang w:eastAsia="en-US"/>
              </w:rPr>
              <w:t>-represented in once only attenders</w:t>
            </w:r>
          </w:p>
          <w:p w:rsidR="002B0D16" w:rsidRPr="000043F2" w:rsidRDefault="002B0D16" w:rsidP="002B0D16">
            <w:pPr>
              <w:spacing w:before="120" w:after="120"/>
              <w:rPr>
                <w:rFonts w:eastAsiaTheme="minorHAnsi" w:cs="Arial"/>
                <w:sz w:val="22"/>
                <w:szCs w:val="22"/>
                <w:lang w:eastAsia="en-US"/>
              </w:rPr>
            </w:pPr>
            <w:r w:rsidRPr="000043F2">
              <w:rPr>
                <w:rFonts w:eastAsiaTheme="minorHAnsi" w:cs="Arial"/>
                <w:sz w:val="22"/>
                <w:szCs w:val="22"/>
                <w:lang w:eastAsia="en-US"/>
              </w:rPr>
              <w:t>The Chair commended the authors on the quality of their report</w:t>
            </w:r>
            <w:r w:rsidR="002972BB" w:rsidRPr="000043F2">
              <w:rPr>
                <w:rFonts w:eastAsiaTheme="minorHAnsi" w:cs="Arial"/>
                <w:sz w:val="22"/>
                <w:szCs w:val="22"/>
                <w:lang w:eastAsia="en-US"/>
              </w:rPr>
              <w:t xml:space="preserve"> and extended </w:t>
            </w:r>
            <w:r w:rsidR="006C47D3" w:rsidRPr="000043F2">
              <w:rPr>
                <w:rFonts w:eastAsiaTheme="minorHAnsi" w:cs="Arial"/>
                <w:sz w:val="22"/>
                <w:szCs w:val="22"/>
                <w:lang w:eastAsia="en-US"/>
              </w:rPr>
              <w:t xml:space="preserve">NSAC’s </w:t>
            </w:r>
            <w:r w:rsidR="002972BB" w:rsidRPr="000043F2">
              <w:rPr>
                <w:rFonts w:eastAsiaTheme="minorHAnsi" w:cs="Arial"/>
                <w:sz w:val="22"/>
                <w:szCs w:val="22"/>
                <w:lang w:eastAsia="en-US"/>
              </w:rPr>
              <w:t>appreciat</w:t>
            </w:r>
            <w:r w:rsidR="006C47D3" w:rsidRPr="000043F2">
              <w:rPr>
                <w:rFonts w:eastAsiaTheme="minorHAnsi" w:cs="Arial"/>
                <w:sz w:val="22"/>
                <w:szCs w:val="22"/>
                <w:lang w:eastAsia="en-US"/>
              </w:rPr>
              <w:t xml:space="preserve">ion for </w:t>
            </w:r>
            <w:r w:rsidR="002972BB" w:rsidRPr="000043F2">
              <w:rPr>
                <w:rFonts w:eastAsiaTheme="minorHAnsi" w:cs="Arial"/>
                <w:sz w:val="22"/>
                <w:szCs w:val="22"/>
                <w:lang w:eastAsia="en-US"/>
              </w:rPr>
              <w:t xml:space="preserve">the work they had undertaken. </w:t>
            </w:r>
            <w:r w:rsidRPr="000043F2">
              <w:rPr>
                <w:rFonts w:eastAsiaTheme="minorHAnsi" w:cs="Arial"/>
                <w:sz w:val="22"/>
                <w:szCs w:val="22"/>
                <w:lang w:eastAsia="en-US"/>
              </w:rPr>
              <w:t xml:space="preserve"> </w:t>
            </w:r>
          </w:p>
          <w:p w:rsidR="002B0D16" w:rsidRPr="000043F2" w:rsidRDefault="002B0D16" w:rsidP="002B0D16">
            <w:pPr>
              <w:spacing w:before="120" w:after="120"/>
              <w:rPr>
                <w:rFonts w:eastAsiaTheme="minorHAnsi" w:cs="Arial"/>
                <w:sz w:val="22"/>
                <w:szCs w:val="22"/>
                <w:lang w:eastAsia="en-US"/>
              </w:rPr>
            </w:pPr>
            <w:r w:rsidRPr="000043F2">
              <w:rPr>
                <w:rFonts w:eastAsiaTheme="minorHAnsi" w:cs="Arial"/>
                <w:sz w:val="22"/>
                <w:szCs w:val="22"/>
                <w:lang w:eastAsia="en-US"/>
              </w:rPr>
              <w:t xml:space="preserve">Further points noted </w:t>
            </w:r>
            <w:r w:rsidR="00671DD4">
              <w:rPr>
                <w:rFonts w:eastAsiaTheme="minorHAnsi" w:cs="Arial"/>
                <w:sz w:val="22"/>
                <w:szCs w:val="22"/>
                <w:lang w:eastAsia="en-US"/>
              </w:rPr>
              <w:t>included</w:t>
            </w:r>
            <w:r w:rsidRPr="000043F2">
              <w:rPr>
                <w:rFonts w:eastAsiaTheme="minorHAnsi" w:cs="Arial"/>
                <w:sz w:val="22"/>
                <w:szCs w:val="22"/>
                <w:lang w:eastAsia="en-US"/>
              </w:rPr>
              <w:t>:</w:t>
            </w:r>
          </w:p>
          <w:p w:rsidR="002331AB" w:rsidRPr="000043F2" w:rsidRDefault="00671DD4" w:rsidP="002B0D16">
            <w:pPr>
              <w:pStyle w:val="ListParagraph"/>
              <w:numPr>
                <w:ilvl w:val="0"/>
                <w:numId w:val="38"/>
              </w:numPr>
              <w:spacing w:before="120" w:after="120"/>
              <w:rPr>
                <w:rFonts w:eastAsiaTheme="minorHAnsi" w:cs="Arial"/>
                <w:sz w:val="22"/>
                <w:szCs w:val="22"/>
                <w:lang w:eastAsia="en-US"/>
              </w:rPr>
            </w:pPr>
            <w:r>
              <w:rPr>
                <w:rFonts w:eastAsiaTheme="minorHAnsi" w:cs="Arial"/>
                <w:sz w:val="22"/>
                <w:szCs w:val="22"/>
                <w:lang w:eastAsia="en-US"/>
              </w:rPr>
              <w:t xml:space="preserve">The </w:t>
            </w:r>
            <w:r w:rsidR="002331AB" w:rsidRPr="000043F2">
              <w:rPr>
                <w:rFonts w:eastAsiaTheme="minorHAnsi" w:cs="Arial"/>
                <w:sz w:val="22"/>
                <w:szCs w:val="22"/>
                <w:lang w:eastAsia="en-US"/>
              </w:rPr>
              <w:t>NSU plans to release a plain English summary report</w:t>
            </w:r>
            <w:r w:rsidR="006D07B0">
              <w:rPr>
                <w:rFonts w:eastAsiaTheme="minorHAnsi" w:cs="Arial"/>
                <w:sz w:val="22"/>
                <w:szCs w:val="22"/>
                <w:lang w:eastAsia="en-US"/>
              </w:rPr>
              <w:t>.</w:t>
            </w:r>
            <w:r w:rsidR="002331AB" w:rsidRPr="000043F2">
              <w:rPr>
                <w:rFonts w:eastAsiaTheme="minorHAnsi" w:cs="Arial"/>
                <w:sz w:val="22"/>
                <w:szCs w:val="22"/>
                <w:lang w:eastAsia="en-US"/>
              </w:rPr>
              <w:t xml:space="preserve"> </w:t>
            </w:r>
          </w:p>
          <w:p w:rsidR="002331AB" w:rsidRPr="000043F2" w:rsidRDefault="002B0D16" w:rsidP="002B0D16">
            <w:pPr>
              <w:pStyle w:val="ListParagraph"/>
              <w:numPr>
                <w:ilvl w:val="0"/>
                <w:numId w:val="38"/>
              </w:numPr>
              <w:spacing w:before="120" w:after="120"/>
              <w:rPr>
                <w:rFonts w:eastAsiaTheme="minorHAnsi" w:cs="Arial"/>
                <w:sz w:val="22"/>
                <w:szCs w:val="22"/>
                <w:lang w:eastAsia="en-US"/>
              </w:rPr>
            </w:pPr>
            <w:r w:rsidRPr="000043F2">
              <w:rPr>
                <w:rFonts w:eastAsiaTheme="minorHAnsi" w:cs="Arial"/>
                <w:sz w:val="22"/>
                <w:szCs w:val="22"/>
                <w:lang w:eastAsia="en-US"/>
              </w:rPr>
              <w:t xml:space="preserve">Controversy </w:t>
            </w:r>
            <w:r w:rsidR="00F55EAE">
              <w:rPr>
                <w:rFonts w:eastAsiaTheme="minorHAnsi" w:cs="Arial"/>
                <w:sz w:val="22"/>
                <w:szCs w:val="22"/>
                <w:lang w:eastAsia="en-US"/>
              </w:rPr>
              <w:t xml:space="preserve">about breast cancer screening </w:t>
            </w:r>
            <w:r w:rsidRPr="000043F2">
              <w:rPr>
                <w:rFonts w:eastAsiaTheme="minorHAnsi" w:cs="Arial"/>
                <w:sz w:val="22"/>
                <w:szCs w:val="22"/>
                <w:lang w:eastAsia="en-US"/>
              </w:rPr>
              <w:t xml:space="preserve">exists </w:t>
            </w:r>
            <w:r w:rsidR="002972BB" w:rsidRPr="000043F2">
              <w:rPr>
                <w:rFonts w:eastAsiaTheme="minorHAnsi" w:cs="Arial"/>
                <w:sz w:val="22"/>
                <w:szCs w:val="22"/>
                <w:lang w:eastAsia="en-US"/>
              </w:rPr>
              <w:t xml:space="preserve">more </w:t>
            </w:r>
            <w:r w:rsidRPr="000043F2">
              <w:rPr>
                <w:rFonts w:eastAsiaTheme="minorHAnsi" w:cs="Arial"/>
                <w:sz w:val="22"/>
                <w:szCs w:val="22"/>
                <w:lang w:eastAsia="en-US"/>
              </w:rPr>
              <w:t>around over-diagnosis</w:t>
            </w:r>
            <w:r w:rsidR="00F55EAE">
              <w:rPr>
                <w:rFonts w:eastAsiaTheme="minorHAnsi" w:cs="Arial"/>
                <w:sz w:val="22"/>
                <w:szCs w:val="22"/>
                <w:lang w:eastAsia="en-US"/>
              </w:rPr>
              <w:t xml:space="preserve">. There is </w:t>
            </w:r>
            <w:r w:rsidRPr="000043F2">
              <w:rPr>
                <w:rFonts w:eastAsiaTheme="minorHAnsi" w:cs="Arial"/>
                <w:sz w:val="22"/>
                <w:szCs w:val="22"/>
                <w:lang w:eastAsia="en-US"/>
              </w:rPr>
              <w:t xml:space="preserve"> need to understand concepts such numbers needed to screen and absolute risk versus relative risk.  </w:t>
            </w:r>
          </w:p>
          <w:p w:rsidR="002B0D16" w:rsidRPr="000043F2" w:rsidRDefault="002331AB" w:rsidP="002B0D16">
            <w:pPr>
              <w:pStyle w:val="ListParagraph"/>
              <w:numPr>
                <w:ilvl w:val="0"/>
                <w:numId w:val="38"/>
              </w:numPr>
              <w:spacing w:before="120" w:after="120"/>
              <w:rPr>
                <w:rFonts w:eastAsiaTheme="minorHAnsi" w:cs="Arial"/>
                <w:sz w:val="22"/>
                <w:szCs w:val="22"/>
                <w:lang w:eastAsia="en-US"/>
              </w:rPr>
            </w:pPr>
            <w:r w:rsidRPr="000043F2">
              <w:rPr>
                <w:rFonts w:eastAsiaTheme="minorHAnsi" w:cs="Arial"/>
                <w:sz w:val="22"/>
                <w:szCs w:val="22"/>
                <w:lang w:eastAsia="en-US"/>
              </w:rPr>
              <w:t xml:space="preserve">A study is underway looking at risk of breast cancer (HRC funded) with results probably next </w:t>
            </w:r>
            <w:r w:rsidR="00F55EAE">
              <w:rPr>
                <w:rFonts w:eastAsiaTheme="minorHAnsi" w:cs="Arial"/>
                <w:sz w:val="22"/>
                <w:szCs w:val="22"/>
                <w:lang w:eastAsia="en-US"/>
              </w:rPr>
              <w:t xml:space="preserve">out </w:t>
            </w:r>
            <w:r w:rsidRPr="000043F2">
              <w:rPr>
                <w:rFonts w:eastAsiaTheme="minorHAnsi" w:cs="Arial"/>
                <w:sz w:val="22"/>
                <w:szCs w:val="22"/>
                <w:lang w:eastAsia="en-US"/>
              </w:rPr>
              <w:t>year</w:t>
            </w:r>
            <w:r w:rsidR="006D07B0">
              <w:rPr>
                <w:rFonts w:eastAsiaTheme="minorHAnsi" w:cs="Arial"/>
                <w:sz w:val="22"/>
                <w:szCs w:val="22"/>
                <w:lang w:eastAsia="en-US"/>
              </w:rPr>
              <w:t>.</w:t>
            </w:r>
            <w:r w:rsidRPr="000043F2">
              <w:rPr>
                <w:rFonts w:eastAsiaTheme="minorHAnsi" w:cs="Arial"/>
                <w:sz w:val="22"/>
                <w:szCs w:val="22"/>
                <w:lang w:eastAsia="en-US"/>
              </w:rPr>
              <w:t xml:space="preserve"> </w:t>
            </w:r>
            <w:r w:rsidR="002B0D16" w:rsidRPr="000043F2">
              <w:rPr>
                <w:rFonts w:eastAsiaTheme="minorHAnsi" w:cs="Arial"/>
                <w:sz w:val="22"/>
                <w:szCs w:val="22"/>
                <w:lang w:eastAsia="en-US"/>
              </w:rPr>
              <w:t xml:space="preserve">  </w:t>
            </w:r>
          </w:p>
          <w:p w:rsidR="00227F78" w:rsidRPr="000043F2" w:rsidRDefault="00227F78" w:rsidP="00227F78">
            <w:pPr>
              <w:spacing w:before="120" w:after="120"/>
              <w:rPr>
                <w:rFonts w:eastAsiaTheme="minorHAnsi" w:cs="Arial"/>
                <w:sz w:val="22"/>
                <w:szCs w:val="22"/>
                <w:lang w:eastAsia="en-US"/>
              </w:rPr>
            </w:pPr>
            <w:r w:rsidRPr="000043F2">
              <w:rPr>
                <w:rFonts w:eastAsiaTheme="minorHAnsi" w:cs="Arial"/>
                <w:sz w:val="22"/>
                <w:szCs w:val="22"/>
                <w:lang w:eastAsia="en-US"/>
              </w:rPr>
              <w:t xml:space="preserve">Following the meeting the researchers provided additional information by way of </w:t>
            </w:r>
            <w:r w:rsidR="006D07B0">
              <w:rPr>
                <w:rFonts w:eastAsiaTheme="minorHAnsi" w:cs="Arial"/>
                <w:sz w:val="22"/>
                <w:szCs w:val="22"/>
                <w:lang w:eastAsia="en-US"/>
              </w:rPr>
              <w:t>w</w:t>
            </w:r>
            <w:r w:rsidRPr="000043F2">
              <w:rPr>
                <w:rFonts w:eastAsiaTheme="minorHAnsi" w:cs="Arial"/>
                <w:sz w:val="22"/>
                <w:szCs w:val="22"/>
                <w:lang w:eastAsia="en-US"/>
              </w:rPr>
              <w:t>ritten response to some questions posed during the discussion. These responses were emailed to NSAC members</w:t>
            </w:r>
            <w:r w:rsidR="006D07B0">
              <w:rPr>
                <w:rFonts w:eastAsiaTheme="minorHAnsi" w:cs="Arial"/>
                <w:sz w:val="22"/>
                <w:szCs w:val="22"/>
                <w:lang w:eastAsia="en-US"/>
              </w:rPr>
              <w:t>,</w:t>
            </w:r>
            <w:r w:rsidRPr="000043F2">
              <w:rPr>
                <w:rFonts w:eastAsiaTheme="minorHAnsi" w:cs="Arial"/>
                <w:sz w:val="22"/>
                <w:szCs w:val="22"/>
                <w:lang w:eastAsia="en-US"/>
              </w:rPr>
              <w:t xml:space="preserve"> and are </w:t>
            </w:r>
            <w:r w:rsidR="000043F2" w:rsidRPr="000043F2">
              <w:rPr>
                <w:rFonts w:eastAsiaTheme="minorHAnsi" w:cs="Arial"/>
                <w:sz w:val="22"/>
                <w:szCs w:val="22"/>
                <w:lang w:eastAsia="en-US"/>
              </w:rPr>
              <w:t>also provided as an appendix</w:t>
            </w:r>
            <w:r w:rsidRPr="000043F2">
              <w:rPr>
                <w:rFonts w:eastAsiaTheme="minorHAnsi" w:cs="Arial"/>
                <w:sz w:val="22"/>
                <w:szCs w:val="22"/>
                <w:lang w:eastAsia="en-US"/>
              </w:rPr>
              <w:t xml:space="preserve"> to the</w:t>
            </w:r>
            <w:r w:rsidR="006D07B0">
              <w:rPr>
                <w:rFonts w:eastAsiaTheme="minorHAnsi" w:cs="Arial"/>
                <w:sz w:val="22"/>
                <w:szCs w:val="22"/>
                <w:lang w:eastAsia="en-US"/>
              </w:rPr>
              <w:t>se</w:t>
            </w:r>
            <w:r w:rsidRPr="000043F2">
              <w:rPr>
                <w:rFonts w:eastAsiaTheme="minorHAnsi" w:cs="Arial"/>
                <w:sz w:val="22"/>
                <w:szCs w:val="22"/>
                <w:lang w:eastAsia="en-US"/>
              </w:rPr>
              <w:t xml:space="preserve"> minutes (Appendix 1). The</w:t>
            </w:r>
            <w:r w:rsidR="000043F2" w:rsidRPr="000043F2">
              <w:rPr>
                <w:rFonts w:eastAsiaTheme="minorHAnsi" w:cs="Arial"/>
                <w:sz w:val="22"/>
                <w:szCs w:val="22"/>
                <w:lang w:eastAsia="en-US"/>
              </w:rPr>
              <w:t xml:space="preserve"> responses related to: </w:t>
            </w:r>
          </w:p>
          <w:p w:rsidR="00227F78" w:rsidRPr="000043F2" w:rsidRDefault="006D07B0" w:rsidP="006D07B0">
            <w:pPr>
              <w:pStyle w:val="ListParagraph"/>
              <w:numPr>
                <w:ilvl w:val="0"/>
                <w:numId w:val="38"/>
              </w:numPr>
              <w:spacing w:before="120" w:after="120"/>
              <w:rPr>
                <w:rFonts w:eastAsiaTheme="minorHAnsi" w:cs="Arial"/>
                <w:sz w:val="22"/>
                <w:szCs w:val="22"/>
                <w:lang w:eastAsia="en-US"/>
              </w:rPr>
            </w:pPr>
            <w:r>
              <w:rPr>
                <w:rFonts w:eastAsiaTheme="minorHAnsi" w:cs="Arial"/>
                <w:sz w:val="22"/>
                <w:szCs w:val="22"/>
                <w:lang w:eastAsia="en-US"/>
              </w:rPr>
              <w:t>S</w:t>
            </w:r>
            <w:r w:rsidR="00227F78" w:rsidRPr="006D07B0">
              <w:rPr>
                <w:rFonts w:eastAsiaTheme="minorHAnsi" w:cs="Arial"/>
                <w:sz w:val="22"/>
                <w:szCs w:val="22"/>
                <w:lang w:eastAsia="en-US"/>
              </w:rPr>
              <w:t xml:space="preserve">ensitivity analyses around the adjustment for screening selection bias using the relative risk of 1.17. </w:t>
            </w:r>
          </w:p>
          <w:p w:rsidR="00227F78" w:rsidRPr="000043F2" w:rsidRDefault="006D07B0" w:rsidP="006D07B0">
            <w:pPr>
              <w:pStyle w:val="ListParagraph"/>
              <w:numPr>
                <w:ilvl w:val="0"/>
                <w:numId w:val="38"/>
              </w:numPr>
              <w:spacing w:before="120" w:after="120"/>
              <w:rPr>
                <w:rFonts w:eastAsiaTheme="minorHAnsi" w:cs="Arial"/>
                <w:sz w:val="22"/>
                <w:szCs w:val="22"/>
                <w:lang w:eastAsia="en-US"/>
              </w:rPr>
            </w:pPr>
            <w:r>
              <w:rPr>
                <w:rFonts w:eastAsiaTheme="minorHAnsi" w:cs="Arial"/>
                <w:sz w:val="22"/>
                <w:szCs w:val="22"/>
                <w:lang w:eastAsia="en-US"/>
              </w:rPr>
              <w:t>T</w:t>
            </w:r>
            <w:r w:rsidR="00227F78" w:rsidRPr="006D07B0">
              <w:rPr>
                <w:rFonts w:eastAsiaTheme="minorHAnsi" w:cs="Arial"/>
                <w:sz w:val="22"/>
                <w:szCs w:val="22"/>
                <w:lang w:eastAsia="en-US"/>
              </w:rPr>
              <w:t>he estimation of a N</w:t>
            </w:r>
            <w:r w:rsidR="00982461">
              <w:rPr>
                <w:rFonts w:eastAsiaTheme="minorHAnsi" w:cs="Arial"/>
                <w:sz w:val="22"/>
                <w:szCs w:val="22"/>
                <w:lang w:eastAsia="en-US"/>
              </w:rPr>
              <w:t xml:space="preserve">ew </w:t>
            </w:r>
            <w:r w:rsidR="00227F78" w:rsidRPr="006D07B0">
              <w:rPr>
                <w:rFonts w:eastAsiaTheme="minorHAnsi" w:cs="Arial"/>
                <w:sz w:val="22"/>
                <w:szCs w:val="22"/>
                <w:lang w:eastAsia="en-US"/>
              </w:rPr>
              <w:t>Z</w:t>
            </w:r>
            <w:r w:rsidR="00982461">
              <w:rPr>
                <w:rFonts w:eastAsiaTheme="minorHAnsi" w:cs="Arial"/>
                <w:sz w:val="22"/>
                <w:szCs w:val="22"/>
                <w:lang w:eastAsia="en-US"/>
              </w:rPr>
              <w:t xml:space="preserve">ealand </w:t>
            </w:r>
            <w:r w:rsidR="00227F78" w:rsidRPr="006D07B0">
              <w:rPr>
                <w:rFonts w:eastAsiaTheme="minorHAnsi" w:cs="Arial"/>
                <w:sz w:val="22"/>
                <w:szCs w:val="22"/>
                <w:lang w:eastAsia="en-US"/>
              </w:rPr>
              <w:t>based RR for breast cancer mortality of never screened with screening available compared with never</w:t>
            </w:r>
            <w:r w:rsidR="00982461">
              <w:rPr>
                <w:rFonts w:eastAsiaTheme="minorHAnsi" w:cs="Arial"/>
                <w:sz w:val="22"/>
                <w:szCs w:val="22"/>
                <w:lang w:eastAsia="en-US"/>
              </w:rPr>
              <w:t>-</w:t>
            </w:r>
            <w:r w:rsidR="00227F78" w:rsidRPr="006D07B0">
              <w:rPr>
                <w:rFonts w:eastAsiaTheme="minorHAnsi" w:cs="Arial"/>
                <w:sz w:val="22"/>
                <w:szCs w:val="22"/>
                <w:lang w:eastAsia="en-US"/>
              </w:rPr>
              <w:t>screened with no screening available for adjustment for screening selection bias</w:t>
            </w:r>
            <w:r>
              <w:rPr>
                <w:rFonts w:eastAsiaTheme="minorHAnsi" w:cs="Arial"/>
                <w:sz w:val="22"/>
                <w:szCs w:val="22"/>
                <w:lang w:eastAsia="en-US"/>
              </w:rPr>
              <w:t>.</w:t>
            </w:r>
            <w:r w:rsidR="00227F78" w:rsidRPr="006D07B0">
              <w:rPr>
                <w:rFonts w:eastAsiaTheme="minorHAnsi" w:cs="Arial"/>
                <w:sz w:val="22"/>
                <w:szCs w:val="22"/>
                <w:lang w:eastAsia="en-US"/>
              </w:rPr>
              <w:t xml:space="preserve">  </w:t>
            </w:r>
          </w:p>
          <w:p w:rsidR="00227F78" w:rsidRPr="000043F2" w:rsidRDefault="006D07B0" w:rsidP="006D07B0">
            <w:pPr>
              <w:pStyle w:val="ListParagraph"/>
              <w:numPr>
                <w:ilvl w:val="0"/>
                <w:numId w:val="38"/>
              </w:numPr>
              <w:spacing w:before="120" w:after="120"/>
              <w:rPr>
                <w:rFonts w:eastAsiaTheme="minorHAnsi" w:cs="Arial"/>
                <w:sz w:val="22"/>
                <w:szCs w:val="22"/>
                <w:lang w:eastAsia="en-US"/>
              </w:rPr>
            </w:pPr>
            <w:r>
              <w:rPr>
                <w:rFonts w:eastAsiaTheme="minorHAnsi" w:cs="Arial"/>
                <w:sz w:val="22"/>
                <w:szCs w:val="22"/>
                <w:lang w:eastAsia="en-US"/>
              </w:rPr>
              <w:t>T</w:t>
            </w:r>
            <w:r w:rsidR="00227F78" w:rsidRPr="006D07B0">
              <w:rPr>
                <w:rFonts w:eastAsiaTheme="minorHAnsi" w:cs="Arial"/>
                <w:sz w:val="22"/>
                <w:szCs w:val="22"/>
                <w:lang w:eastAsia="en-US"/>
              </w:rPr>
              <w:t>he impact of the bias from mammographic screening outside the BSA programme group</w:t>
            </w:r>
            <w:r>
              <w:rPr>
                <w:rFonts w:eastAsiaTheme="minorHAnsi" w:cs="Arial"/>
                <w:sz w:val="22"/>
                <w:szCs w:val="22"/>
                <w:lang w:eastAsia="en-US"/>
              </w:rPr>
              <w:t>.</w:t>
            </w:r>
            <w:r w:rsidR="00227F78" w:rsidRPr="006D07B0">
              <w:rPr>
                <w:rFonts w:eastAsiaTheme="minorHAnsi" w:cs="Arial"/>
                <w:sz w:val="22"/>
                <w:szCs w:val="22"/>
                <w:lang w:eastAsia="en-US"/>
              </w:rPr>
              <w:t xml:space="preserve"> </w:t>
            </w:r>
          </w:p>
          <w:p w:rsidR="00227F78" w:rsidRPr="000043F2" w:rsidRDefault="006D07B0" w:rsidP="006D07B0">
            <w:pPr>
              <w:pStyle w:val="ListParagraph"/>
              <w:numPr>
                <w:ilvl w:val="0"/>
                <w:numId w:val="38"/>
              </w:numPr>
              <w:spacing w:before="120" w:after="120"/>
              <w:rPr>
                <w:rFonts w:eastAsiaTheme="minorHAnsi" w:cs="Arial"/>
                <w:sz w:val="22"/>
                <w:szCs w:val="22"/>
                <w:lang w:eastAsia="en-US"/>
              </w:rPr>
            </w:pPr>
            <w:r>
              <w:rPr>
                <w:rFonts w:eastAsiaTheme="minorHAnsi" w:cs="Arial"/>
                <w:sz w:val="22"/>
                <w:szCs w:val="22"/>
                <w:lang w:eastAsia="en-US"/>
              </w:rPr>
              <w:t>P</w:t>
            </w:r>
            <w:r w:rsidR="00227F78" w:rsidRPr="006D07B0">
              <w:rPr>
                <w:rFonts w:eastAsiaTheme="minorHAnsi" w:cs="Arial"/>
                <w:sz w:val="22"/>
                <w:szCs w:val="22"/>
                <w:lang w:eastAsia="en-US"/>
              </w:rPr>
              <w:t>revious estimates of breast cancer mortality reduction and the present study</w:t>
            </w:r>
            <w:r w:rsidRPr="006D07B0">
              <w:rPr>
                <w:rFonts w:eastAsiaTheme="minorHAnsi" w:cs="Arial"/>
                <w:sz w:val="22"/>
                <w:szCs w:val="22"/>
                <w:lang w:eastAsia="en-US"/>
              </w:rPr>
              <w:t>.</w:t>
            </w:r>
            <w:r w:rsidR="00227F78" w:rsidRPr="000043F2">
              <w:rPr>
                <w:sz w:val="22"/>
                <w:szCs w:val="22"/>
              </w:rPr>
              <w:t xml:space="preserve"> </w:t>
            </w:r>
          </w:p>
        </w:tc>
      </w:tr>
    </w:tbl>
    <w:p w:rsidR="002B0D16" w:rsidRPr="000043F2" w:rsidRDefault="002B0D16">
      <w:pPr>
        <w:rPr>
          <w:b/>
          <w:sz w:val="22"/>
          <w:szCs w:val="22"/>
          <w:u w:val="single"/>
        </w:rPr>
      </w:pPr>
    </w:p>
    <w:p w:rsidR="002331AB" w:rsidRPr="0071744F" w:rsidRDefault="002B0D16" w:rsidP="002331AB">
      <w:pPr>
        <w:rPr>
          <w:b/>
          <w:sz w:val="22"/>
          <w:szCs w:val="22"/>
        </w:rPr>
      </w:pPr>
      <w:r w:rsidRPr="0071744F">
        <w:rPr>
          <w:b/>
          <w:sz w:val="22"/>
          <w:szCs w:val="22"/>
        </w:rPr>
        <w:t>NSAC</w:t>
      </w:r>
      <w:r w:rsidR="002331AB" w:rsidRPr="0071744F">
        <w:rPr>
          <w:b/>
          <w:sz w:val="22"/>
          <w:szCs w:val="22"/>
        </w:rPr>
        <w:t xml:space="preserve"> endorsements: </w:t>
      </w:r>
      <w:r w:rsidRPr="0071744F">
        <w:rPr>
          <w:b/>
          <w:sz w:val="22"/>
          <w:szCs w:val="22"/>
        </w:rPr>
        <w:t xml:space="preserve"> </w:t>
      </w:r>
    </w:p>
    <w:tbl>
      <w:tblPr>
        <w:tblStyle w:val="TableGrid"/>
        <w:tblW w:w="9781" w:type="dxa"/>
        <w:tblInd w:w="108" w:type="dxa"/>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Layout w:type="fixed"/>
        <w:tblLook w:val="00A0" w:firstRow="1" w:lastRow="0" w:firstColumn="1" w:lastColumn="0" w:noHBand="0" w:noVBand="0"/>
      </w:tblPr>
      <w:tblGrid>
        <w:gridCol w:w="451"/>
        <w:gridCol w:w="258"/>
        <w:gridCol w:w="9072"/>
      </w:tblGrid>
      <w:tr w:rsidR="002B0D16" w:rsidRPr="000043F2" w:rsidTr="002331AB">
        <w:trPr>
          <w:cantSplit/>
        </w:trPr>
        <w:tc>
          <w:tcPr>
            <w:tcW w:w="451" w:type="dxa"/>
          </w:tcPr>
          <w:p w:rsidR="002B0D16" w:rsidRPr="00671DD4" w:rsidRDefault="002B0D16" w:rsidP="00671DD4">
            <w:pPr>
              <w:pStyle w:val="TableText"/>
              <w:rPr>
                <w:i/>
                <w:sz w:val="22"/>
                <w:szCs w:val="22"/>
              </w:rPr>
            </w:pPr>
            <w:r w:rsidRPr="000043F2">
              <w:rPr>
                <w:b/>
                <w:sz w:val="22"/>
                <w:szCs w:val="22"/>
                <w:u w:val="single"/>
              </w:rPr>
              <w:t xml:space="preserve"> </w:t>
            </w:r>
            <w:r w:rsidRPr="00671DD4">
              <w:rPr>
                <w:i/>
                <w:sz w:val="22"/>
                <w:szCs w:val="22"/>
              </w:rPr>
              <w:t>1</w:t>
            </w:r>
            <w:r w:rsidR="00671DD4">
              <w:rPr>
                <w:i/>
                <w:sz w:val="22"/>
                <w:szCs w:val="22"/>
              </w:rPr>
              <w:t>.</w:t>
            </w:r>
          </w:p>
        </w:tc>
        <w:tc>
          <w:tcPr>
            <w:tcW w:w="258" w:type="dxa"/>
            <w:tcBorders>
              <w:top w:val="single" w:sz="12" w:space="0" w:color="auto"/>
              <w:bottom w:val="single" w:sz="2" w:space="0" w:color="auto"/>
              <w:right w:val="nil"/>
            </w:tcBorders>
          </w:tcPr>
          <w:p w:rsidR="002B0D16" w:rsidRPr="000043F2" w:rsidRDefault="002B0D16" w:rsidP="008A5321">
            <w:pPr>
              <w:pStyle w:val="TableText"/>
              <w:rPr>
                <w:sz w:val="22"/>
                <w:szCs w:val="22"/>
              </w:rPr>
            </w:pPr>
          </w:p>
        </w:tc>
        <w:tc>
          <w:tcPr>
            <w:tcW w:w="9072" w:type="dxa"/>
            <w:tcBorders>
              <w:left w:val="nil"/>
            </w:tcBorders>
          </w:tcPr>
          <w:p w:rsidR="002B0D16" w:rsidRPr="000043F2" w:rsidRDefault="002331AB" w:rsidP="008A5321">
            <w:pPr>
              <w:pStyle w:val="TableText"/>
              <w:rPr>
                <w:sz w:val="22"/>
                <w:szCs w:val="22"/>
              </w:rPr>
            </w:pPr>
            <w:r w:rsidRPr="000043F2">
              <w:rPr>
                <w:sz w:val="22"/>
                <w:szCs w:val="22"/>
              </w:rPr>
              <w:t xml:space="preserve">Noted </w:t>
            </w:r>
            <w:r w:rsidR="002B0D16" w:rsidRPr="000043F2">
              <w:rPr>
                <w:sz w:val="22"/>
                <w:szCs w:val="22"/>
              </w:rPr>
              <w:t xml:space="preserve">the findings of the report </w:t>
            </w:r>
            <w:r w:rsidR="002B0D16" w:rsidRPr="000043F2">
              <w:rPr>
                <w:i/>
                <w:sz w:val="22"/>
                <w:szCs w:val="22"/>
              </w:rPr>
              <w:t>A C</w:t>
            </w:r>
            <w:r w:rsidR="002B0D16" w:rsidRPr="000043F2">
              <w:rPr>
                <w:rFonts w:cs="Arial"/>
                <w:i/>
                <w:sz w:val="22"/>
                <w:szCs w:val="22"/>
              </w:rPr>
              <w:t>ohort and a Case Control Analysis of Breast Cancer Mortality: BreastScreen Aotearoa 1999-2011.</w:t>
            </w:r>
            <w:r w:rsidR="002B0D16" w:rsidRPr="000043F2">
              <w:rPr>
                <w:sz w:val="22"/>
                <w:szCs w:val="22"/>
              </w:rPr>
              <w:t xml:space="preserve"> </w:t>
            </w:r>
          </w:p>
        </w:tc>
      </w:tr>
      <w:tr w:rsidR="002B0D16" w:rsidRPr="000043F2" w:rsidTr="002331AB">
        <w:trPr>
          <w:cantSplit/>
        </w:trPr>
        <w:tc>
          <w:tcPr>
            <w:tcW w:w="451" w:type="dxa"/>
            <w:tcBorders>
              <w:bottom w:val="single" w:sz="2" w:space="0" w:color="auto"/>
            </w:tcBorders>
          </w:tcPr>
          <w:p w:rsidR="002B0D16" w:rsidRPr="00671DD4" w:rsidRDefault="002B0D16" w:rsidP="008A5321">
            <w:pPr>
              <w:pStyle w:val="TableText"/>
              <w:rPr>
                <w:i/>
                <w:sz w:val="22"/>
                <w:szCs w:val="22"/>
              </w:rPr>
            </w:pPr>
            <w:r w:rsidRPr="00671DD4">
              <w:rPr>
                <w:i/>
                <w:sz w:val="22"/>
                <w:szCs w:val="22"/>
              </w:rPr>
              <w:t>2.</w:t>
            </w:r>
          </w:p>
        </w:tc>
        <w:tc>
          <w:tcPr>
            <w:tcW w:w="258" w:type="dxa"/>
            <w:tcBorders>
              <w:top w:val="single" w:sz="2" w:space="0" w:color="auto"/>
              <w:bottom w:val="single" w:sz="2" w:space="0" w:color="auto"/>
              <w:right w:val="nil"/>
            </w:tcBorders>
          </w:tcPr>
          <w:p w:rsidR="002B0D16" w:rsidRPr="000043F2" w:rsidRDefault="002B0D16" w:rsidP="008A5321">
            <w:pPr>
              <w:pStyle w:val="TableText"/>
              <w:rPr>
                <w:sz w:val="22"/>
                <w:szCs w:val="22"/>
              </w:rPr>
            </w:pPr>
          </w:p>
        </w:tc>
        <w:tc>
          <w:tcPr>
            <w:tcW w:w="9072" w:type="dxa"/>
            <w:tcBorders>
              <w:left w:val="nil"/>
              <w:bottom w:val="single" w:sz="2" w:space="0" w:color="auto"/>
            </w:tcBorders>
          </w:tcPr>
          <w:p w:rsidR="002B0D16" w:rsidRPr="000043F2" w:rsidRDefault="002331AB" w:rsidP="002B0D16">
            <w:pPr>
              <w:pStyle w:val="TableText"/>
              <w:rPr>
                <w:sz w:val="22"/>
                <w:szCs w:val="22"/>
              </w:rPr>
            </w:pPr>
            <w:r w:rsidRPr="000043F2">
              <w:rPr>
                <w:sz w:val="22"/>
                <w:szCs w:val="22"/>
              </w:rPr>
              <w:t xml:space="preserve">Agreed </w:t>
            </w:r>
            <w:r w:rsidR="002B0D16" w:rsidRPr="000043F2">
              <w:rPr>
                <w:sz w:val="22"/>
                <w:szCs w:val="22"/>
              </w:rPr>
              <w:t>that based on the independent report findings, there is evidence of a mortality benefit from participating in the BSA programme.</w:t>
            </w:r>
          </w:p>
        </w:tc>
      </w:tr>
      <w:tr w:rsidR="002B0D16" w:rsidRPr="000043F2" w:rsidTr="002331AB">
        <w:trPr>
          <w:cantSplit/>
        </w:trPr>
        <w:tc>
          <w:tcPr>
            <w:tcW w:w="451" w:type="dxa"/>
            <w:tcBorders>
              <w:top w:val="single" w:sz="2" w:space="0" w:color="auto"/>
              <w:bottom w:val="single" w:sz="2" w:space="0" w:color="auto"/>
            </w:tcBorders>
          </w:tcPr>
          <w:p w:rsidR="002B0D16" w:rsidRPr="00671DD4" w:rsidRDefault="002B0D16" w:rsidP="008A5321">
            <w:pPr>
              <w:pStyle w:val="TableText"/>
              <w:rPr>
                <w:i/>
                <w:sz w:val="22"/>
                <w:szCs w:val="22"/>
              </w:rPr>
            </w:pPr>
            <w:r w:rsidRPr="00671DD4">
              <w:rPr>
                <w:i/>
                <w:sz w:val="22"/>
                <w:szCs w:val="22"/>
              </w:rPr>
              <w:br/>
              <w:t>3.</w:t>
            </w:r>
          </w:p>
        </w:tc>
        <w:tc>
          <w:tcPr>
            <w:tcW w:w="258" w:type="dxa"/>
            <w:tcBorders>
              <w:top w:val="single" w:sz="2" w:space="0" w:color="auto"/>
              <w:bottom w:val="single" w:sz="2" w:space="0" w:color="auto"/>
              <w:right w:val="nil"/>
            </w:tcBorders>
          </w:tcPr>
          <w:p w:rsidR="002B0D16" w:rsidRPr="000043F2" w:rsidRDefault="002B0D16" w:rsidP="002B0D16">
            <w:pPr>
              <w:pStyle w:val="TableText"/>
              <w:rPr>
                <w:sz w:val="22"/>
                <w:szCs w:val="22"/>
              </w:rPr>
            </w:pPr>
          </w:p>
        </w:tc>
        <w:tc>
          <w:tcPr>
            <w:tcW w:w="9072" w:type="dxa"/>
            <w:tcBorders>
              <w:top w:val="single" w:sz="2" w:space="0" w:color="auto"/>
              <w:left w:val="nil"/>
              <w:bottom w:val="single" w:sz="2" w:space="0" w:color="auto"/>
            </w:tcBorders>
          </w:tcPr>
          <w:p w:rsidR="002B0D16" w:rsidRPr="000043F2" w:rsidRDefault="002331AB" w:rsidP="008A5321">
            <w:pPr>
              <w:pStyle w:val="TableText"/>
              <w:rPr>
                <w:sz w:val="22"/>
                <w:szCs w:val="22"/>
              </w:rPr>
            </w:pPr>
            <w:r w:rsidRPr="000043F2">
              <w:rPr>
                <w:sz w:val="22"/>
                <w:szCs w:val="22"/>
              </w:rPr>
              <w:t xml:space="preserve">Noted </w:t>
            </w:r>
            <w:r w:rsidR="002B0D16" w:rsidRPr="000043F2">
              <w:rPr>
                <w:sz w:val="22"/>
                <w:szCs w:val="22"/>
              </w:rPr>
              <w:t>the NSU plans to provide the report findings to the Minister of Health by 30 November 2015.</w:t>
            </w:r>
          </w:p>
        </w:tc>
      </w:tr>
      <w:tr w:rsidR="002B0D16" w:rsidRPr="000043F2" w:rsidTr="002331AB">
        <w:trPr>
          <w:cantSplit/>
        </w:trPr>
        <w:tc>
          <w:tcPr>
            <w:tcW w:w="451" w:type="dxa"/>
            <w:tcBorders>
              <w:top w:val="single" w:sz="2" w:space="0" w:color="auto"/>
              <w:bottom w:val="single" w:sz="2" w:space="0" w:color="auto"/>
            </w:tcBorders>
          </w:tcPr>
          <w:p w:rsidR="002B0D16" w:rsidRPr="00671DD4" w:rsidRDefault="002B0D16" w:rsidP="008A5321">
            <w:pPr>
              <w:pStyle w:val="TableText"/>
              <w:rPr>
                <w:i/>
                <w:sz w:val="22"/>
                <w:szCs w:val="22"/>
              </w:rPr>
            </w:pPr>
            <w:r w:rsidRPr="00671DD4">
              <w:rPr>
                <w:i/>
                <w:sz w:val="22"/>
                <w:szCs w:val="22"/>
              </w:rPr>
              <w:t>4.</w:t>
            </w:r>
          </w:p>
        </w:tc>
        <w:tc>
          <w:tcPr>
            <w:tcW w:w="258" w:type="dxa"/>
            <w:tcBorders>
              <w:top w:val="single" w:sz="2" w:space="0" w:color="auto"/>
              <w:bottom w:val="single" w:sz="2" w:space="0" w:color="auto"/>
              <w:right w:val="nil"/>
            </w:tcBorders>
          </w:tcPr>
          <w:p w:rsidR="002B0D16" w:rsidRPr="000043F2" w:rsidRDefault="002B0D16" w:rsidP="008A5321">
            <w:pPr>
              <w:pStyle w:val="TableText"/>
              <w:rPr>
                <w:sz w:val="22"/>
                <w:szCs w:val="22"/>
              </w:rPr>
            </w:pPr>
          </w:p>
        </w:tc>
        <w:tc>
          <w:tcPr>
            <w:tcW w:w="9072" w:type="dxa"/>
            <w:tcBorders>
              <w:top w:val="single" w:sz="2" w:space="0" w:color="auto"/>
              <w:left w:val="nil"/>
              <w:bottom w:val="single" w:sz="2" w:space="0" w:color="auto"/>
            </w:tcBorders>
          </w:tcPr>
          <w:p w:rsidR="002B0D16" w:rsidRPr="000043F2" w:rsidRDefault="002331AB" w:rsidP="002331AB">
            <w:pPr>
              <w:pStyle w:val="TableText"/>
              <w:rPr>
                <w:sz w:val="22"/>
                <w:szCs w:val="22"/>
              </w:rPr>
            </w:pPr>
            <w:r w:rsidRPr="000043F2">
              <w:rPr>
                <w:sz w:val="22"/>
                <w:szCs w:val="22"/>
              </w:rPr>
              <w:t xml:space="preserve">Noted </w:t>
            </w:r>
            <w:r w:rsidR="002B0D16" w:rsidRPr="000043F2">
              <w:rPr>
                <w:sz w:val="22"/>
                <w:szCs w:val="22"/>
              </w:rPr>
              <w:t xml:space="preserve">following Ministerial agreement, the NSU plans to publicly release the report findings, either in late 2015 or early 2016. </w:t>
            </w:r>
          </w:p>
        </w:tc>
      </w:tr>
      <w:tr w:rsidR="002B0D16" w:rsidRPr="000043F2" w:rsidTr="002331AB">
        <w:trPr>
          <w:cantSplit/>
        </w:trPr>
        <w:tc>
          <w:tcPr>
            <w:tcW w:w="451" w:type="dxa"/>
            <w:tcBorders>
              <w:top w:val="single" w:sz="2" w:space="0" w:color="auto"/>
              <w:bottom w:val="single" w:sz="12" w:space="0" w:color="auto"/>
            </w:tcBorders>
          </w:tcPr>
          <w:p w:rsidR="002B0D16" w:rsidRPr="00671DD4" w:rsidRDefault="002B0D16" w:rsidP="008A5321">
            <w:pPr>
              <w:pStyle w:val="TableText"/>
              <w:rPr>
                <w:i/>
                <w:sz w:val="22"/>
                <w:szCs w:val="22"/>
              </w:rPr>
            </w:pPr>
            <w:r w:rsidRPr="00671DD4">
              <w:rPr>
                <w:i/>
                <w:sz w:val="22"/>
                <w:szCs w:val="22"/>
              </w:rPr>
              <w:t xml:space="preserve">5. </w:t>
            </w:r>
          </w:p>
        </w:tc>
        <w:tc>
          <w:tcPr>
            <w:tcW w:w="258" w:type="dxa"/>
            <w:tcBorders>
              <w:top w:val="single" w:sz="2" w:space="0" w:color="auto"/>
              <w:bottom w:val="single" w:sz="12" w:space="0" w:color="auto"/>
              <w:right w:val="nil"/>
            </w:tcBorders>
          </w:tcPr>
          <w:p w:rsidR="002B0D16" w:rsidRPr="000043F2" w:rsidRDefault="002B0D16" w:rsidP="002B0D16">
            <w:pPr>
              <w:pStyle w:val="TableText"/>
              <w:rPr>
                <w:sz w:val="22"/>
                <w:szCs w:val="22"/>
              </w:rPr>
            </w:pPr>
          </w:p>
        </w:tc>
        <w:tc>
          <w:tcPr>
            <w:tcW w:w="9072" w:type="dxa"/>
            <w:tcBorders>
              <w:top w:val="single" w:sz="2" w:space="0" w:color="auto"/>
              <w:left w:val="nil"/>
              <w:bottom w:val="single" w:sz="12" w:space="0" w:color="auto"/>
            </w:tcBorders>
          </w:tcPr>
          <w:p w:rsidR="002B0D16" w:rsidRPr="000043F2" w:rsidRDefault="002331AB" w:rsidP="008A5321">
            <w:pPr>
              <w:pStyle w:val="TableText"/>
              <w:rPr>
                <w:sz w:val="22"/>
                <w:szCs w:val="22"/>
              </w:rPr>
            </w:pPr>
            <w:r w:rsidRPr="000043F2">
              <w:rPr>
                <w:sz w:val="22"/>
                <w:szCs w:val="22"/>
              </w:rPr>
              <w:t xml:space="preserve">Agreed </w:t>
            </w:r>
            <w:r w:rsidR="002B0D16" w:rsidRPr="000043F2">
              <w:rPr>
                <w:sz w:val="22"/>
                <w:szCs w:val="22"/>
              </w:rPr>
              <w:t xml:space="preserve">that they support the public release of the report findings. </w:t>
            </w:r>
          </w:p>
        </w:tc>
      </w:tr>
    </w:tbl>
    <w:p w:rsidR="00D63F86" w:rsidRDefault="00D63F86">
      <w:pPr>
        <w:rPr>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09"/>
        <w:gridCol w:w="9639"/>
      </w:tblGrid>
      <w:tr w:rsidR="005443FE" w:rsidRPr="000043F2" w:rsidTr="00A576AF">
        <w:tc>
          <w:tcPr>
            <w:tcW w:w="709" w:type="dxa"/>
            <w:tcBorders>
              <w:bottom w:val="single" w:sz="4" w:space="0" w:color="auto"/>
            </w:tcBorders>
          </w:tcPr>
          <w:p w:rsidR="005443FE" w:rsidRPr="000043F2" w:rsidRDefault="005443FE" w:rsidP="00396116">
            <w:pPr>
              <w:spacing w:before="120" w:after="120"/>
              <w:rPr>
                <w:rFonts w:eastAsiaTheme="minorHAnsi" w:cs="Arial"/>
                <w:b/>
                <w:sz w:val="22"/>
                <w:szCs w:val="22"/>
                <w:lang w:eastAsia="en-US"/>
              </w:rPr>
            </w:pPr>
            <w:r w:rsidRPr="000043F2">
              <w:rPr>
                <w:rFonts w:eastAsiaTheme="minorHAnsi" w:cs="Arial"/>
                <w:i/>
                <w:sz w:val="22"/>
                <w:szCs w:val="22"/>
                <w:lang w:eastAsia="en-US"/>
              </w:rPr>
              <w:br w:type="page"/>
            </w:r>
            <w:r w:rsidR="00396116">
              <w:rPr>
                <w:rFonts w:eastAsiaTheme="minorHAnsi" w:cs="Arial"/>
                <w:b/>
                <w:i/>
                <w:sz w:val="22"/>
                <w:szCs w:val="22"/>
                <w:lang w:eastAsia="en-US"/>
              </w:rPr>
              <w:t>6</w:t>
            </w:r>
            <w:r w:rsidRPr="000043F2">
              <w:rPr>
                <w:rFonts w:eastAsiaTheme="minorHAnsi" w:cs="Arial"/>
                <w:b/>
                <w:sz w:val="22"/>
                <w:szCs w:val="22"/>
                <w:lang w:eastAsia="en-US"/>
              </w:rPr>
              <w:br/>
              <w:t xml:space="preserve"> </w:t>
            </w:r>
          </w:p>
        </w:tc>
        <w:tc>
          <w:tcPr>
            <w:tcW w:w="9639" w:type="dxa"/>
            <w:tcBorders>
              <w:bottom w:val="single" w:sz="4" w:space="0" w:color="auto"/>
            </w:tcBorders>
            <w:shd w:val="clear" w:color="auto" w:fill="auto"/>
          </w:tcPr>
          <w:p w:rsidR="005443FE" w:rsidRPr="000043F2" w:rsidRDefault="005E50C9" w:rsidP="005E50C9">
            <w:pPr>
              <w:spacing w:before="120" w:after="120"/>
              <w:rPr>
                <w:rFonts w:eastAsiaTheme="minorHAnsi" w:cs="Arial"/>
                <w:b/>
                <w:sz w:val="22"/>
                <w:szCs w:val="22"/>
                <w:lang w:eastAsia="en-US"/>
              </w:rPr>
            </w:pPr>
            <w:r w:rsidRPr="000043F2">
              <w:rPr>
                <w:rFonts w:eastAsiaTheme="minorHAnsi" w:cs="Arial"/>
                <w:b/>
                <w:sz w:val="22"/>
                <w:szCs w:val="22"/>
                <w:lang w:eastAsia="en-US"/>
              </w:rPr>
              <w:t xml:space="preserve">Bowel </w:t>
            </w:r>
            <w:r w:rsidR="00AA3931" w:rsidRPr="000043F2">
              <w:rPr>
                <w:rFonts w:eastAsiaTheme="minorHAnsi" w:cs="Arial"/>
                <w:b/>
                <w:sz w:val="22"/>
                <w:szCs w:val="22"/>
                <w:lang w:eastAsia="en-US"/>
              </w:rPr>
              <w:t xml:space="preserve">cancer </w:t>
            </w:r>
            <w:r w:rsidRPr="000043F2">
              <w:rPr>
                <w:rFonts w:eastAsiaTheme="minorHAnsi" w:cs="Arial"/>
                <w:b/>
                <w:sz w:val="22"/>
                <w:szCs w:val="22"/>
                <w:lang w:eastAsia="en-US"/>
              </w:rPr>
              <w:t xml:space="preserve">screening </w:t>
            </w:r>
            <w:r w:rsidR="005443FE" w:rsidRPr="000043F2">
              <w:rPr>
                <w:rFonts w:eastAsiaTheme="minorHAnsi" w:cs="Arial"/>
                <w:b/>
                <w:sz w:val="22"/>
                <w:szCs w:val="22"/>
                <w:lang w:eastAsia="en-US"/>
              </w:rPr>
              <w:t xml:space="preserve"> </w:t>
            </w:r>
          </w:p>
          <w:p w:rsidR="00AA3931" w:rsidRPr="00F55EAE" w:rsidRDefault="00AA3931" w:rsidP="005E50C9">
            <w:pPr>
              <w:spacing w:before="120" w:after="120"/>
              <w:rPr>
                <w:rFonts w:eastAsiaTheme="minorHAnsi" w:cs="Arial"/>
                <w:i/>
                <w:sz w:val="22"/>
                <w:szCs w:val="22"/>
                <w:lang w:eastAsia="en-US"/>
              </w:rPr>
            </w:pPr>
            <w:r w:rsidRPr="00F55EAE">
              <w:rPr>
                <w:rFonts w:eastAsiaTheme="minorHAnsi" w:cs="Arial"/>
                <w:i/>
                <w:sz w:val="22"/>
                <w:szCs w:val="22"/>
                <w:lang w:eastAsia="en-US"/>
              </w:rPr>
              <w:t xml:space="preserve">Flexible </w:t>
            </w:r>
            <w:r w:rsidR="00F55EAE" w:rsidRPr="00F55EAE">
              <w:rPr>
                <w:rFonts w:eastAsiaTheme="minorHAnsi" w:cs="Arial"/>
                <w:i/>
                <w:sz w:val="22"/>
                <w:szCs w:val="22"/>
                <w:lang w:eastAsia="en-US"/>
              </w:rPr>
              <w:t>s</w:t>
            </w:r>
            <w:r w:rsidRPr="00F55EAE">
              <w:rPr>
                <w:rFonts w:eastAsiaTheme="minorHAnsi" w:cs="Arial"/>
                <w:i/>
                <w:sz w:val="22"/>
                <w:szCs w:val="22"/>
                <w:lang w:eastAsia="en-US"/>
              </w:rPr>
              <w:t xml:space="preserve">igmoidoscopy </w:t>
            </w:r>
          </w:p>
          <w:p w:rsidR="004D4C84" w:rsidRPr="00F55EAE" w:rsidRDefault="00AA3931" w:rsidP="00F55EAE">
            <w:pPr>
              <w:spacing w:before="120" w:after="120"/>
              <w:rPr>
                <w:rFonts w:eastAsiaTheme="minorHAnsi" w:cs="Arial"/>
                <w:sz w:val="22"/>
                <w:szCs w:val="22"/>
                <w:lang w:eastAsia="en-US"/>
              </w:rPr>
            </w:pPr>
            <w:r w:rsidRPr="00F55EAE">
              <w:rPr>
                <w:rFonts w:eastAsiaTheme="minorHAnsi" w:cs="Arial"/>
                <w:sz w:val="22"/>
                <w:szCs w:val="22"/>
                <w:lang w:eastAsia="en-US"/>
              </w:rPr>
              <w:t>Br</w:t>
            </w:r>
            <w:r w:rsidR="00823D76" w:rsidRPr="00F55EAE">
              <w:rPr>
                <w:rFonts w:eastAsiaTheme="minorHAnsi" w:cs="Arial"/>
                <w:sz w:val="22"/>
                <w:szCs w:val="22"/>
                <w:lang w:eastAsia="en-US"/>
              </w:rPr>
              <w:t xml:space="preserve">ian </w:t>
            </w:r>
            <w:r w:rsidRPr="00F55EAE">
              <w:rPr>
                <w:rFonts w:eastAsiaTheme="minorHAnsi" w:cs="Arial"/>
                <w:sz w:val="22"/>
                <w:szCs w:val="22"/>
                <w:lang w:eastAsia="en-US"/>
              </w:rPr>
              <w:t>Cox presented a preliminary assessment of a national one-off flexible sigmoidoscopy bowel screening programme</w:t>
            </w:r>
            <w:r w:rsidR="00823D76" w:rsidRPr="00F55EAE">
              <w:rPr>
                <w:rFonts w:eastAsiaTheme="minorHAnsi" w:cs="Arial"/>
                <w:sz w:val="22"/>
                <w:szCs w:val="22"/>
                <w:lang w:eastAsia="en-US"/>
              </w:rPr>
              <w:t xml:space="preserve"> w</w:t>
            </w:r>
            <w:r w:rsidR="004D4C84" w:rsidRPr="00F55EAE">
              <w:rPr>
                <w:rFonts w:eastAsiaTheme="minorHAnsi" w:cs="Arial"/>
                <w:sz w:val="22"/>
                <w:szCs w:val="22"/>
                <w:lang w:eastAsia="en-US"/>
              </w:rPr>
              <w:t>hich</w:t>
            </w:r>
            <w:r w:rsidR="00823D76" w:rsidRPr="00F55EAE">
              <w:rPr>
                <w:rFonts w:eastAsiaTheme="minorHAnsi" w:cs="Arial"/>
                <w:sz w:val="22"/>
                <w:szCs w:val="22"/>
                <w:lang w:eastAsia="en-US"/>
              </w:rPr>
              <w:t xml:space="preserve"> support</w:t>
            </w:r>
            <w:r w:rsidR="004D4C84" w:rsidRPr="00F55EAE">
              <w:rPr>
                <w:rFonts w:eastAsiaTheme="minorHAnsi" w:cs="Arial"/>
                <w:sz w:val="22"/>
                <w:szCs w:val="22"/>
                <w:lang w:eastAsia="en-US"/>
              </w:rPr>
              <w:t xml:space="preserve">s its </w:t>
            </w:r>
            <w:r w:rsidR="00823D76" w:rsidRPr="00F55EAE">
              <w:rPr>
                <w:rFonts w:eastAsiaTheme="minorHAnsi" w:cs="Arial"/>
                <w:sz w:val="22"/>
                <w:szCs w:val="22"/>
                <w:lang w:eastAsia="en-US"/>
              </w:rPr>
              <w:t>introduction as a national programme</w:t>
            </w:r>
            <w:r w:rsidR="004D4C84" w:rsidRPr="00F55EAE">
              <w:rPr>
                <w:rFonts w:eastAsiaTheme="minorHAnsi" w:cs="Arial"/>
                <w:sz w:val="22"/>
                <w:szCs w:val="22"/>
                <w:lang w:eastAsia="en-US"/>
              </w:rPr>
              <w:t xml:space="preserve">. </w:t>
            </w:r>
            <w:r w:rsidR="00823D76" w:rsidRPr="00F55EAE">
              <w:rPr>
                <w:rFonts w:eastAsiaTheme="minorHAnsi" w:cs="Arial"/>
                <w:sz w:val="22"/>
                <w:szCs w:val="22"/>
                <w:lang w:eastAsia="en-US"/>
              </w:rPr>
              <w:t xml:space="preserve"> </w:t>
            </w:r>
          </w:p>
          <w:p w:rsidR="008A5321" w:rsidRPr="000043F2" w:rsidRDefault="004D4C84" w:rsidP="00982461">
            <w:pPr>
              <w:pStyle w:val="ListParagraph"/>
              <w:numPr>
                <w:ilvl w:val="1"/>
                <w:numId w:val="46"/>
              </w:numPr>
              <w:spacing w:before="120" w:after="120"/>
              <w:rPr>
                <w:rFonts w:eastAsiaTheme="minorHAnsi" w:cs="Arial"/>
                <w:sz w:val="22"/>
                <w:szCs w:val="22"/>
                <w:lang w:eastAsia="en-US"/>
              </w:rPr>
            </w:pPr>
            <w:r w:rsidRPr="000043F2">
              <w:rPr>
                <w:rFonts w:eastAsiaTheme="minorHAnsi" w:cs="Arial"/>
                <w:sz w:val="22"/>
                <w:szCs w:val="22"/>
                <w:lang w:eastAsia="en-US"/>
              </w:rPr>
              <w:t xml:space="preserve">The related paper provided prior to the meeting is </w:t>
            </w:r>
            <w:r w:rsidR="00823D76" w:rsidRPr="000043F2">
              <w:rPr>
                <w:rFonts w:eastAsiaTheme="minorHAnsi" w:cs="Arial"/>
                <w:sz w:val="22"/>
                <w:szCs w:val="22"/>
                <w:lang w:eastAsia="en-US"/>
              </w:rPr>
              <w:t>confidential to NSAC</w:t>
            </w:r>
            <w:r w:rsidRPr="000043F2">
              <w:rPr>
                <w:rFonts w:eastAsiaTheme="minorHAnsi" w:cs="Arial"/>
                <w:sz w:val="22"/>
                <w:szCs w:val="22"/>
                <w:lang w:eastAsia="en-US"/>
              </w:rPr>
              <w:t xml:space="preserve">, </w:t>
            </w:r>
            <w:r w:rsidR="00823D76" w:rsidRPr="000043F2">
              <w:rPr>
                <w:rFonts w:eastAsiaTheme="minorHAnsi" w:cs="Arial"/>
                <w:sz w:val="22"/>
                <w:szCs w:val="22"/>
                <w:lang w:eastAsia="en-US"/>
              </w:rPr>
              <w:t xml:space="preserve">pending publication   </w:t>
            </w:r>
          </w:p>
          <w:p w:rsidR="00823D76" w:rsidRPr="00F55EAE" w:rsidRDefault="00823D76" w:rsidP="00F55EAE">
            <w:pPr>
              <w:spacing w:before="120" w:after="120"/>
              <w:rPr>
                <w:rFonts w:eastAsiaTheme="minorHAnsi" w:cs="Arial"/>
                <w:sz w:val="22"/>
                <w:szCs w:val="22"/>
                <w:lang w:eastAsia="en-US"/>
              </w:rPr>
            </w:pPr>
            <w:r w:rsidRPr="00F55EAE">
              <w:rPr>
                <w:rFonts w:eastAsiaTheme="minorHAnsi" w:cs="Arial"/>
                <w:sz w:val="22"/>
                <w:szCs w:val="22"/>
                <w:lang w:eastAsia="en-US"/>
              </w:rPr>
              <w:t xml:space="preserve">Diana Sarfati presented examples of modelling studies looking at </w:t>
            </w:r>
            <w:r w:rsidR="004D4C84" w:rsidRPr="00F55EAE">
              <w:rPr>
                <w:rFonts w:eastAsiaTheme="minorHAnsi" w:cs="Arial"/>
                <w:sz w:val="22"/>
                <w:szCs w:val="22"/>
                <w:lang w:eastAsia="en-US"/>
              </w:rPr>
              <w:t xml:space="preserve">one-off flexible sigmoidoscopy and immunochemical faecal occult blood (FIT), </w:t>
            </w:r>
            <w:r w:rsidRPr="00F55EAE">
              <w:rPr>
                <w:rFonts w:eastAsiaTheme="minorHAnsi" w:cs="Arial"/>
                <w:sz w:val="22"/>
                <w:szCs w:val="22"/>
                <w:lang w:eastAsia="en-US"/>
              </w:rPr>
              <w:t xml:space="preserve">with the findings generally showing </w:t>
            </w:r>
          </w:p>
          <w:p w:rsidR="00823D76" w:rsidRPr="000043F2" w:rsidRDefault="00823D76" w:rsidP="0046190A">
            <w:pPr>
              <w:pStyle w:val="ListParagraph"/>
              <w:numPr>
                <w:ilvl w:val="1"/>
                <w:numId w:val="46"/>
              </w:numPr>
              <w:spacing w:before="120" w:after="120"/>
              <w:rPr>
                <w:rFonts w:eastAsiaTheme="minorHAnsi" w:cs="Arial"/>
                <w:sz w:val="22"/>
                <w:szCs w:val="22"/>
                <w:lang w:eastAsia="en-US"/>
              </w:rPr>
            </w:pPr>
            <w:r w:rsidRPr="000043F2">
              <w:rPr>
                <w:rFonts w:eastAsiaTheme="minorHAnsi" w:cs="Arial"/>
                <w:sz w:val="22"/>
                <w:szCs w:val="22"/>
                <w:lang w:eastAsia="en-US"/>
              </w:rPr>
              <w:t>Both FIT and one-off flex sig based programmes are cost effective compared with no screening.</w:t>
            </w:r>
          </w:p>
          <w:p w:rsidR="00823D76" w:rsidRPr="000043F2" w:rsidRDefault="00823D76" w:rsidP="0046190A">
            <w:pPr>
              <w:pStyle w:val="ListParagraph"/>
              <w:numPr>
                <w:ilvl w:val="1"/>
                <w:numId w:val="46"/>
              </w:numPr>
              <w:spacing w:before="120" w:after="120"/>
              <w:rPr>
                <w:rFonts w:eastAsiaTheme="minorHAnsi" w:cs="Arial"/>
                <w:sz w:val="22"/>
                <w:szCs w:val="22"/>
                <w:lang w:eastAsia="en-US"/>
              </w:rPr>
            </w:pPr>
            <w:r w:rsidRPr="000043F2">
              <w:rPr>
                <w:rFonts w:eastAsiaTheme="minorHAnsi" w:cs="Arial"/>
                <w:sz w:val="22"/>
                <w:szCs w:val="22"/>
                <w:lang w:eastAsia="en-US"/>
              </w:rPr>
              <w:t>FIT-based programmes are expected to have a greater impact on mortality than single flex sig based, and also a greater impact on colonoscopy capacity.</w:t>
            </w:r>
          </w:p>
          <w:p w:rsidR="00823D76" w:rsidRPr="000043F2" w:rsidRDefault="00823D76" w:rsidP="0046190A">
            <w:pPr>
              <w:pStyle w:val="ListParagraph"/>
              <w:numPr>
                <w:ilvl w:val="1"/>
                <w:numId w:val="46"/>
              </w:numPr>
              <w:spacing w:before="120" w:after="120"/>
              <w:rPr>
                <w:rFonts w:eastAsiaTheme="minorHAnsi" w:cs="Arial"/>
                <w:sz w:val="22"/>
                <w:szCs w:val="22"/>
                <w:lang w:eastAsia="en-US"/>
              </w:rPr>
            </w:pPr>
            <w:r w:rsidRPr="000043F2">
              <w:rPr>
                <w:rFonts w:eastAsiaTheme="minorHAnsi" w:cs="Arial"/>
                <w:sz w:val="22"/>
                <w:szCs w:val="22"/>
                <w:lang w:eastAsia="en-US"/>
              </w:rPr>
              <w:t>The combination of both (where assessed) provides greater benefit than either alone, but also has a greater impact on resources.</w:t>
            </w:r>
          </w:p>
          <w:p w:rsidR="004D4C84" w:rsidRPr="00982461" w:rsidRDefault="004D4C84" w:rsidP="00982461">
            <w:pPr>
              <w:pStyle w:val="ListParagraph"/>
              <w:numPr>
                <w:ilvl w:val="0"/>
                <w:numId w:val="48"/>
              </w:numPr>
              <w:spacing w:before="120" w:after="120"/>
              <w:rPr>
                <w:rFonts w:eastAsiaTheme="minorHAnsi" w:cs="Arial"/>
                <w:sz w:val="22"/>
                <w:szCs w:val="22"/>
                <w:lang w:eastAsia="en-US"/>
              </w:rPr>
            </w:pPr>
            <w:r w:rsidRPr="00982461">
              <w:rPr>
                <w:rFonts w:eastAsiaTheme="minorHAnsi" w:cs="Arial"/>
                <w:sz w:val="22"/>
                <w:szCs w:val="22"/>
                <w:lang w:eastAsia="en-US"/>
              </w:rPr>
              <w:t xml:space="preserve">The presentation and relevant published papers will be provided to NSAC members     </w:t>
            </w:r>
          </w:p>
          <w:p w:rsidR="00A9325C" w:rsidRPr="00A9325C" w:rsidRDefault="00A9325C" w:rsidP="00823D76">
            <w:pPr>
              <w:spacing w:before="120" w:after="120"/>
              <w:rPr>
                <w:rFonts w:eastAsiaTheme="minorHAnsi" w:cs="Arial"/>
                <w:i/>
                <w:sz w:val="10"/>
                <w:szCs w:val="10"/>
                <w:lang w:eastAsia="en-US"/>
              </w:rPr>
            </w:pPr>
          </w:p>
          <w:p w:rsidR="001916EF" w:rsidRPr="00F55EAE" w:rsidRDefault="004D4C84" w:rsidP="00823D76">
            <w:pPr>
              <w:spacing w:before="120" w:after="120"/>
              <w:rPr>
                <w:rFonts w:eastAsiaTheme="minorHAnsi" w:cs="Arial"/>
                <w:i/>
                <w:sz w:val="22"/>
                <w:szCs w:val="22"/>
                <w:lang w:eastAsia="en-US"/>
              </w:rPr>
            </w:pPr>
            <w:r w:rsidRPr="00F55EAE">
              <w:rPr>
                <w:rFonts w:eastAsiaTheme="minorHAnsi" w:cs="Arial"/>
                <w:i/>
                <w:sz w:val="22"/>
                <w:szCs w:val="22"/>
                <w:lang w:eastAsia="en-US"/>
              </w:rPr>
              <w:t xml:space="preserve">Bowel Cancer </w:t>
            </w:r>
            <w:r w:rsidR="001916EF" w:rsidRPr="00F55EAE">
              <w:rPr>
                <w:rFonts w:eastAsiaTheme="minorHAnsi" w:cs="Arial"/>
                <w:i/>
                <w:sz w:val="22"/>
                <w:szCs w:val="22"/>
                <w:lang w:eastAsia="en-US"/>
              </w:rPr>
              <w:t xml:space="preserve">Screening Pilot and Programme – Update  </w:t>
            </w:r>
          </w:p>
          <w:p w:rsidR="00D63F86" w:rsidRPr="00A576AF" w:rsidRDefault="001916EF" w:rsidP="00A576AF">
            <w:pPr>
              <w:spacing w:before="120" w:after="120"/>
              <w:rPr>
                <w:rFonts w:eastAsiaTheme="minorHAnsi" w:cs="Arial"/>
                <w:b/>
                <w:sz w:val="22"/>
                <w:szCs w:val="22"/>
                <w:lang w:eastAsia="en-US"/>
              </w:rPr>
            </w:pPr>
            <w:r w:rsidRPr="00A576AF">
              <w:rPr>
                <w:rFonts w:eastAsiaTheme="minorHAnsi" w:cs="Arial"/>
                <w:sz w:val="22"/>
                <w:szCs w:val="22"/>
                <w:lang w:eastAsia="en-US"/>
              </w:rPr>
              <w:t>Noted that NSAC’s role at this stage is to be aware of the Bowel Screening P</w:t>
            </w:r>
            <w:r w:rsidR="00A24D40">
              <w:rPr>
                <w:rFonts w:eastAsiaTheme="minorHAnsi" w:cs="Arial"/>
                <w:sz w:val="22"/>
                <w:szCs w:val="22"/>
                <w:lang w:eastAsia="en-US"/>
              </w:rPr>
              <w:t>ilot p</w:t>
            </w:r>
            <w:r w:rsidRPr="00A576AF">
              <w:rPr>
                <w:rFonts w:eastAsiaTheme="minorHAnsi" w:cs="Arial"/>
                <w:sz w:val="22"/>
                <w:szCs w:val="22"/>
                <w:lang w:eastAsia="en-US"/>
              </w:rPr>
              <w:t>rogress,</w:t>
            </w:r>
            <w:r w:rsidR="00A24D40">
              <w:rPr>
                <w:rFonts w:eastAsiaTheme="minorHAnsi" w:cs="Arial"/>
                <w:sz w:val="22"/>
                <w:szCs w:val="22"/>
                <w:lang w:eastAsia="en-US"/>
              </w:rPr>
              <w:t xml:space="preserve"> </w:t>
            </w:r>
            <w:r w:rsidRPr="00A576AF">
              <w:rPr>
                <w:rFonts w:eastAsiaTheme="minorHAnsi" w:cs="Arial"/>
                <w:sz w:val="22"/>
                <w:szCs w:val="22"/>
                <w:lang w:eastAsia="en-US"/>
              </w:rPr>
              <w:t xml:space="preserve">with governance expected to move to NSAC once </w:t>
            </w:r>
            <w:r w:rsidR="00A24D40">
              <w:rPr>
                <w:rFonts w:eastAsiaTheme="minorHAnsi" w:cs="Arial"/>
                <w:sz w:val="22"/>
                <w:szCs w:val="22"/>
                <w:lang w:eastAsia="en-US"/>
              </w:rPr>
              <w:t>a</w:t>
            </w:r>
            <w:r w:rsidRPr="00A576AF">
              <w:rPr>
                <w:rFonts w:eastAsiaTheme="minorHAnsi" w:cs="Arial"/>
                <w:sz w:val="22"/>
                <w:szCs w:val="22"/>
                <w:lang w:eastAsia="en-US"/>
              </w:rPr>
              <w:t xml:space="preserve"> </w:t>
            </w:r>
            <w:r w:rsidR="00A24D40">
              <w:rPr>
                <w:rFonts w:eastAsiaTheme="minorHAnsi" w:cs="Arial"/>
                <w:sz w:val="22"/>
                <w:szCs w:val="22"/>
                <w:lang w:eastAsia="en-US"/>
              </w:rPr>
              <w:t xml:space="preserve">national </w:t>
            </w:r>
            <w:r w:rsidRPr="00A576AF">
              <w:rPr>
                <w:rFonts w:eastAsiaTheme="minorHAnsi" w:cs="Arial"/>
                <w:sz w:val="22"/>
                <w:szCs w:val="22"/>
                <w:lang w:eastAsia="en-US"/>
              </w:rPr>
              <w:t>programme is in place</w:t>
            </w:r>
            <w:r w:rsidRPr="00A576AF">
              <w:rPr>
                <w:rFonts w:eastAsiaTheme="minorHAnsi" w:cs="Arial"/>
                <w:b/>
                <w:sz w:val="22"/>
                <w:szCs w:val="22"/>
                <w:lang w:eastAsia="en-US"/>
              </w:rPr>
              <w:t xml:space="preserve">.    </w:t>
            </w:r>
            <w:r w:rsidR="004D4C84" w:rsidRPr="00A576AF">
              <w:rPr>
                <w:rFonts w:eastAsiaTheme="minorHAnsi" w:cs="Arial"/>
                <w:b/>
                <w:sz w:val="22"/>
                <w:szCs w:val="22"/>
                <w:lang w:eastAsia="en-US"/>
              </w:rPr>
              <w:t xml:space="preserve"> </w:t>
            </w:r>
          </w:p>
          <w:p w:rsidR="00E1059A" w:rsidRPr="00A576AF" w:rsidRDefault="00E1059A" w:rsidP="00A576AF">
            <w:pPr>
              <w:spacing w:before="120" w:after="120"/>
              <w:rPr>
                <w:rFonts w:eastAsiaTheme="minorHAnsi" w:cs="Arial"/>
                <w:sz w:val="22"/>
                <w:szCs w:val="22"/>
                <w:lang w:eastAsia="en-US"/>
              </w:rPr>
            </w:pPr>
            <w:r w:rsidRPr="00A576AF">
              <w:rPr>
                <w:rFonts w:eastAsiaTheme="minorHAnsi" w:cs="Arial"/>
                <w:sz w:val="22"/>
                <w:szCs w:val="22"/>
                <w:lang w:eastAsia="en-US"/>
              </w:rPr>
              <w:t>Mhairi Porteous and Susan Parry</w:t>
            </w:r>
            <w:r w:rsidR="00A576AF" w:rsidRPr="00A576AF">
              <w:rPr>
                <w:rFonts w:eastAsiaTheme="minorHAnsi" w:cs="Arial"/>
                <w:sz w:val="22"/>
                <w:szCs w:val="22"/>
                <w:lang w:eastAsia="en-US"/>
              </w:rPr>
              <w:t xml:space="preserve"> provided a progress update on the Pilot and the prop</w:t>
            </w:r>
            <w:r w:rsidR="00A576AF">
              <w:rPr>
                <w:rFonts w:eastAsiaTheme="minorHAnsi" w:cs="Arial"/>
                <w:sz w:val="22"/>
                <w:szCs w:val="22"/>
                <w:lang w:eastAsia="en-US"/>
              </w:rPr>
              <w:t>osa</w:t>
            </w:r>
            <w:r w:rsidR="00A576AF" w:rsidRPr="00A576AF">
              <w:rPr>
                <w:rFonts w:eastAsiaTheme="minorHAnsi" w:cs="Arial"/>
                <w:sz w:val="22"/>
                <w:szCs w:val="22"/>
                <w:lang w:eastAsia="en-US"/>
              </w:rPr>
              <w:t>l for a nation</w:t>
            </w:r>
            <w:r w:rsidR="00A576AF">
              <w:rPr>
                <w:rFonts w:eastAsiaTheme="minorHAnsi" w:cs="Arial"/>
                <w:sz w:val="22"/>
                <w:szCs w:val="22"/>
                <w:lang w:eastAsia="en-US"/>
              </w:rPr>
              <w:t>a</w:t>
            </w:r>
            <w:r w:rsidR="00A576AF" w:rsidRPr="00A576AF">
              <w:rPr>
                <w:rFonts w:eastAsiaTheme="minorHAnsi" w:cs="Arial"/>
                <w:sz w:val="22"/>
                <w:szCs w:val="22"/>
                <w:lang w:eastAsia="en-US"/>
              </w:rPr>
              <w:t>l pr</w:t>
            </w:r>
            <w:r w:rsidR="00A576AF">
              <w:rPr>
                <w:rFonts w:eastAsiaTheme="minorHAnsi" w:cs="Arial"/>
                <w:sz w:val="22"/>
                <w:szCs w:val="22"/>
                <w:lang w:eastAsia="en-US"/>
              </w:rPr>
              <w:t>o</w:t>
            </w:r>
            <w:r w:rsidR="00A576AF" w:rsidRPr="00A576AF">
              <w:rPr>
                <w:rFonts w:eastAsiaTheme="minorHAnsi" w:cs="Arial"/>
                <w:sz w:val="22"/>
                <w:szCs w:val="22"/>
                <w:lang w:eastAsia="en-US"/>
              </w:rPr>
              <w:t>gr</w:t>
            </w:r>
            <w:r w:rsidR="00A576AF">
              <w:rPr>
                <w:rFonts w:eastAsiaTheme="minorHAnsi" w:cs="Arial"/>
                <w:sz w:val="22"/>
                <w:szCs w:val="22"/>
                <w:lang w:eastAsia="en-US"/>
              </w:rPr>
              <w:t>amme</w:t>
            </w:r>
            <w:r w:rsidR="00A576AF" w:rsidRPr="00A576AF">
              <w:rPr>
                <w:rFonts w:eastAsiaTheme="minorHAnsi" w:cs="Arial"/>
                <w:sz w:val="22"/>
                <w:szCs w:val="22"/>
                <w:lang w:eastAsia="en-US"/>
              </w:rPr>
              <w:t xml:space="preserve"> </w:t>
            </w:r>
          </w:p>
          <w:p w:rsidR="00A115D5" w:rsidRDefault="00A115D5" w:rsidP="00A576AF">
            <w:pPr>
              <w:pStyle w:val="ListParagraph"/>
              <w:numPr>
                <w:ilvl w:val="0"/>
                <w:numId w:val="43"/>
              </w:numPr>
              <w:spacing w:before="120" w:after="120"/>
              <w:rPr>
                <w:rFonts w:eastAsiaTheme="minorHAnsi" w:cs="Arial"/>
                <w:sz w:val="22"/>
                <w:szCs w:val="22"/>
                <w:lang w:eastAsia="en-US"/>
              </w:rPr>
            </w:pPr>
            <w:r>
              <w:rPr>
                <w:rFonts w:eastAsiaTheme="minorHAnsi" w:cs="Arial"/>
                <w:sz w:val="22"/>
                <w:szCs w:val="22"/>
                <w:lang w:eastAsia="en-US"/>
              </w:rPr>
              <w:t>The four year Waitemata DHB pilot started in 2012</w:t>
            </w:r>
            <w:r w:rsidR="0046190A">
              <w:rPr>
                <w:rFonts w:eastAsiaTheme="minorHAnsi" w:cs="Arial"/>
                <w:sz w:val="22"/>
                <w:szCs w:val="22"/>
                <w:lang w:eastAsia="en-US"/>
              </w:rPr>
              <w:t>,</w:t>
            </w:r>
            <w:r>
              <w:rPr>
                <w:rFonts w:eastAsiaTheme="minorHAnsi" w:cs="Arial"/>
                <w:sz w:val="22"/>
                <w:szCs w:val="22"/>
                <w:lang w:eastAsia="en-US"/>
              </w:rPr>
              <w:t xml:space="preserve"> </w:t>
            </w:r>
            <w:r w:rsidR="0046190A">
              <w:rPr>
                <w:rFonts w:eastAsiaTheme="minorHAnsi" w:cs="Arial"/>
                <w:sz w:val="22"/>
                <w:szCs w:val="22"/>
                <w:lang w:eastAsia="en-US"/>
              </w:rPr>
              <w:t>with an ex</w:t>
            </w:r>
            <w:r>
              <w:rPr>
                <w:rFonts w:eastAsiaTheme="minorHAnsi" w:cs="Arial"/>
                <w:sz w:val="22"/>
                <w:szCs w:val="22"/>
                <w:lang w:eastAsia="en-US"/>
              </w:rPr>
              <w:t>ten</w:t>
            </w:r>
            <w:r w:rsidR="0046190A">
              <w:rPr>
                <w:rFonts w:eastAsiaTheme="minorHAnsi" w:cs="Arial"/>
                <w:sz w:val="22"/>
                <w:szCs w:val="22"/>
                <w:lang w:eastAsia="en-US"/>
              </w:rPr>
              <w:t xml:space="preserve">sion </w:t>
            </w:r>
            <w:r>
              <w:rPr>
                <w:rFonts w:eastAsiaTheme="minorHAnsi" w:cs="Arial"/>
                <w:sz w:val="22"/>
                <w:szCs w:val="22"/>
                <w:lang w:eastAsia="en-US"/>
              </w:rPr>
              <w:t>through to Dec 2017</w:t>
            </w:r>
            <w:r w:rsidR="0046190A">
              <w:rPr>
                <w:rFonts w:eastAsiaTheme="minorHAnsi" w:cs="Arial"/>
                <w:sz w:val="22"/>
                <w:szCs w:val="22"/>
                <w:lang w:eastAsia="en-US"/>
              </w:rPr>
              <w:t>.</w:t>
            </w:r>
          </w:p>
          <w:p w:rsidR="00A115D5" w:rsidRDefault="00A115D5" w:rsidP="00A115D5">
            <w:pPr>
              <w:pStyle w:val="ListParagraph"/>
              <w:numPr>
                <w:ilvl w:val="0"/>
                <w:numId w:val="43"/>
              </w:numPr>
              <w:spacing w:before="120" w:after="120"/>
              <w:rPr>
                <w:rFonts w:eastAsiaTheme="minorHAnsi" w:cs="Arial"/>
                <w:sz w:val="22"/>
                <w:szCs w:val="22"/>
                <w:lang w:eastAsia="en-US"/>
              </w:rPr>
            </w:pPr>
            <w:r>
              <w:rPr>
                <w:rFonts w:eastAsiaTheme="minorHAnsi" w:cs="Arial"/>
                <w:sz w:val="22"/>
                <w:szCs w:val="22"/>
                <w:lang w:eastAsia="en-US"/>
              </w:rPr>
              <w:t>A business case for a national programme is expected to go forward by the end of the year, with a staggered rollout anticipated from early 2017</w:t>
            </w:r>
            <w:r w:rsidR="0046190A">
              <w:rPr>
                <w:rFonts w:eastAsiaTheme="minorHAnsi" w:cs="Arial"/>
                <w:sz w:val="22"/>
                <w:szCs w:val="22"/>
                <w:lang w:eastAsia="en-US"/>
              </w:rPr>
              <w:t>.</w:t>
            </w:r>
            <w:r>
              <w:rPr>
                <w:rFonts w:eastAsiaTheme="minorHAnsi" w:cs="Arial"/>
                <w:sz w:val="22"/>
                <w:szCs w:val="22"/>
                <w:lang w:eastAsia="en-US"/>
              </w:rPr>
              <w:t xml:space="preserve">  </w:t>
            </w:r>
          </w:p>
          <w:p w:rsidR="00D449B8" w:rsidRDefault="00A115D5" w:rsidP="00D449B8">
            <w:pPr>
              <w:pStyle w:val="ListParagraph"/>
              <w:numPr>
                <w:ilvl w:val="0"/>
                <w:numId w:val="43"/>
              </w:numPr>
              <w:spacing w:before="120" w:after="120"/>
              <w:rPr>
                <w:rFonts w:eastAsiaTheme="minorHAnsi" w:cs="Arial"/>
                <w:sz w:val="22"/>
                <w:szCs w:val="22"/>
                <w:lang w:eastAsia="en-US"/>
              </w:rPr>
            </w:pPr>
            <w:r w:rsidRPr="00653FBB">
              <w:rPr>
                <w:rFonts w:eastAsiaTheme="minorHAnsi" w:cs="Arial"/>
                <w:sz w:val="22"/>
                <w:szCs w:val="22"/>
                <w:lang w:eastAsia="en-US"/>
              </w:rPr>
              <w:t xml:space="preserve">Overall results </w:t>
            </w:r>
            <w:r w:rsidR="00D449B8" w:rsidRPr="00653FBB">
              <w:rPr>
                <w:rFonts w:eastAsiaTheme="minorHAnsi" w:cs="Arial"/>
                <w:sz w:val="22"/>
                <w:szCs w:val="22"/>
                <w:lang w:eastAsia="en-US"/>
              </w:rPr>
              <w:t xml:space="preserve">from the pilot </w:t>
            </w:r>
            <w:r w:rsidRPr="00653FBB">
              <w:rPr>
                <w:rFonts w:eastAsiaTheme="minorHAnsi" w:cs="Arial"/>
                <w:sz w:val="22"/>
                <w:szCs w:val="22"/>
                <w:lang w:eastAsia="en-US"/>
              </w:rPr>
              <w:t>were presented</w:t>
            </w:r>
            <w:r w:rsidR="00653FBB" w:rsidRPr="00653FBB">
              <w:rPr>
                <w:rFonts w:eastAsiaTheme="minorHAnsi" w:cs="Arial"/>
                <w:sz w:val="22"/>
                <w:szCs w:val="22"/>
                <w:lang w:eastAsia="en-US"/>
              </w:rPr>
              <w:t>,</w:t>
            </w:r>
            <w:r w:rsidR="00653FBB">
              <w:rPr>
                <w:rFonts w:eastAsiaTheme="minorHAnsi" w:cs="Arial"/>
                <w:sz w:val="22"/>
                <w:szCs w:val="22"/>
                <w:lang w:eastAsia="en-US"/>
              </w:rPr>
              <w:t xml:space="preserve"> as well as </w:t>
            </w:r>
            <w:r w:rsidR="00653FBB" w:rsidRPr="00653FBB">
              <w:rPr>
                <w:rFonts w:eastAsiaTheme="minorHAnsi" w:cs="Arial"/>
                <w:sz w:val="22"/>
                <w:szCs w:val="22"/>
                <w:lang w:eastAsia="en-US"/>
              </w:rPr>
              <w:t xml:space="preserve">analyses regarding the estimated number of additional colonoscopies </w:t>
            </w:r>
            <w:r w:rsidR="00653FBB">
              <w:rPr>
                <w:rFonts w:eastAsiaTheme="minorHAnsi" w:cs="Arial"/>
                <w:sz w:val="22"/>
                <w:szCs w:val="22"/>
                <w:lang w:eastAsia="en-US"/>
              </w:rPr>
              <w:t xml:space="preserve">the programme will generate </w:t>
            </w:r>
            <w:r w:rsidR="00653FBB" w:rsidRPr="00653FBB">
              <w:rPr>
                <w:rFonts w:eastAsiaTheme="minorHAnsi" w:cs="Arial"/>
                <w:sz w:val="22"/>
                <w:szCs w:val="22"/>
                <w:lang w:eastAsia="en-US"/>
              </w:rPr>
              <w:t>across DHBs</w:t>
            </w:r>
            <w:r w:rsidR="00653FBB">
              <w:rPr>
                <w:rFonts w:eastAsiaTheme="minorHAnsi" w:cs="Arial"/>
                <w:sz w:val="22"/>
                <w:szCs w:val="22"/>
                <w:lang w:eastAsia="en-US"/>
              </w:rPr>
              <w:t xml:space="preserve">. </w:t>
            </w:r>
          </w:p>
          <w:p w:rsidR="00D449B8" w:rsidRDefault="00D449B8" w:rsidP="0046190A">
            <w:pPr>
              <w:rPr>
                <w:rFonts w:eastAsiaTheme="minorHAnsi" w:cs="Arial"/>
                <w:sz w:val="22"/>
                <w:szCs w:val="22"/>
                <w:lang w:eastAsia="en-US"/>
              </w:rPr>
            </w:pPr>
            <w:r w:rsidRPr="00D449B8">
              <w:rPr>
                <w:rFonts w:eastAsiaTheme="minorHAnsi" w:cs="Arial"/>
                <w:sz w:val="22"/>
                <w:szCs w:val="22"/>
                <w:lang w:eastAsia="en-US"/>
              </w:rPr>
              <w:t>Discussion included</w:t>
            </w:r>
            <w:r w:rsidR="00DD6B57">
              <w:rPr>
                <w:rFonts w:eastAsiaTheme="minorHAnsi" w:cs="Arial"/>
                <w:sz w:val="22"/>
                <w:szCs w:val="22"/>
                <w:lang w:eastAsia="en-US"/>
              </w:rPr>
              <w:t>:</w:t>
            </w:r>
            <w:r w:rsidRPr="00D449B8">
              <w:rPr>
                <w:rFonts w:eastAsiaTheme="minorHAnsi" w:cs="Arial"/>
                <w:sz w:val="22"/>
                <w:szCs w:val="22"/>
                <w:lang w:eastAsia="en-US"/>
              </w:rPr>
              <w:t xml:space="preserve"> </w:t>
            </w:r>
          </w:p>
          <w:p w:rsidR="004948A5" w:rsidRDefault="00653FBB" w:rsidP="0046190A">
            <w:pPr>
              <w:pStyle w:val="ListParagraph"/>
              <w:numPr>
                <w:ilvl w:val="0"/>
                <w:numId w:val="44"/>
              </w:numPr>
              <w:rPr>
                <w:rFonts w:eastAsiaTheme="minorHAnsi" w:cs="Arial"/>
                <w:sz w:val="22"/>
                <w:szCs w:val="22"/>
                <w:lang w:eastAsia="en-US"/>
              </w:rPr>
            </w:pPr>
            <w:r>
              <w:rPr>
                <w:rFonts w:eastAsiaTheme="minorHAnsi" w:cs="Arial"/>
                <w:sz w:val="22"/>
                <w:szCs w:val="22"/>
                <w:lang w:eastAsia="en-US"/>
              </w:rPr>
              <w:t xml:space="preserve">The </w:t>
            </w:r>
            <w:r w:rsidR="00D449B8" w:rsidRPr="00D449B8">
              <w:rPr>
                <w:rFonts w:eastAsiaTheme="minorHAnsi" w:cs="Arial"/>
                <w:sz w:val="22"/>
                <w:szCs w:val="22"/>
                <w:lang w:eastAsia="en-US"/>
              </w:rPr>
              <w:t xml:space="preserve">significant inequities in </w:t>
            </w:r>
            <w:r w:rsidR="00C0209D">
              <w:rPr>
                <w:rFonts w:eastAsiaTheme="minorHAnsi" w:cs="Arial"/>
                <w:sz w:val="22"/>
                <w:szCs w:val="22"/>
                <w:lang w:eastAsia="en-US"/>
              </w:rPr>
              <w:t xml:space="preserve">pilot </w:t>
            </w:r>
            <w:r w:rsidR="00D449B8" w:rsidRPr="00D449B8">
              <w:rPr>
                <w:rFonts w:eastAsiaTheme="minorHAnsi" w:cs="Arial"/>
                <w:sz w:val="22"/>
                <w:szCs w:val="22"/>
                <w:lang w:eastAsia="en-US"/>
              </w:rPr>
              <w:t>participation</w:t>
            </w:r>
            <w:r>
              <w:rPr>
                <w:rFonts w:eastAsiaTheme="minorHAnsi" w:cs="Arial"/>
                <w:sz w:val="22"/>
                <w:szCs w:val="22"/>
                <w:lang w:eastAsia="en-US"/>
              </w:rPr>
              <w:t xml:space="preserve"> </w:t>
            </w:r>
            <w:r w:rsidR="00C0209D">
              <w:rPr>
                <w:rFonts w:eastAsiaTheme="minorHAnsi" w:cs="Arial"/>
                <w:sz w:val="22"/>
                <w:szCs w:val="22"/>
                <w:lang w:eastAsia="en-US"/>
              </w:rPr>
              <w:t>levels</w:t>
            </w:r>
            <w:r w:rsidR="00A24D40">
              <w:rPr>
                <w:rFonts w:eastAsiaTheme="minorHAnsi" w:cs="Arial"/>
                <w:sz w:val="22"/>
                <w:szCs w:val="22"/>
                <w:lang w:eastAsia="en-US"/>
              </w:rPr>
              <w:t>.</w:t>
            </w:r>
            <w:r w:rsidR="00D449B8" w:rsidRPr="00D449B8">
              <w:rPr>
                <w:rFonts w:eastAsiaTheme="minorHAnsi" w:cs="Arial"/>
                <w:sz w:val="22"/>
                <w:szCs w:val="22"/>
                <w:lang w:eastAsia="en-US"/>
              </w:rPr>
              <w:t xml:space="preserve"> </w:t>
            </w:r>
          </w:p>
          <w:p w:rsidR="004948A5" w:rsidRDefault="00C0209D" w:rsidP="00C0209D">
            <w:pPr>
              <w:pStyle w:val="ListParagraph"/>
              <w:numPr>
                <w:ilvl w:val="0"/>
                <w:numId w:val="44"/>
              </w:numPr>
              <w:spacing w:before="120" w:after="120"/>
              <w:ind w:left="720"/>
              <w:rPr>
                <w:rFonts w:eastAsiaTheme="minorHAnsi" w:cs="Arial"/>
                <w:sz w:val="22"/>
                <w:szCs w:val="22"/>
                <w:lang w:eastAsia="en-US"/>
              </w:rPr>
            </w:pPr>
            <w:r>
              <w:rPr>
                <w:rFonts w:eastAsiaTheme="minorHAnsi" w:cs="Arial"/>
                <w:sz w:val="22"/>
                <w:szCs w:val="22"/>
                <w:lang w:eastAsia="en-US"/>
              </w:rPr>
              <w:t>I</w:t>
            </w:r>
            <w:r w:rsidR="004948A5">
              <w:rPr>
                <w:rFonts w:eastAsiaTheme="minorHAnsi" w:cs="Arial"/>
                <w:sz w:val="22"/>
                <w:szCs w:val="22"/>
                <w:lang w:eastAsia="en-US"/>
              </w:rPr>
              <w:t xml:space="preserve">nequities are </w:t>
            </w:r>
            <w:r w:rsidR="00D449B8" w:rsidRPr="00D449B8">
              <w:rPr>
                <w:rFonts w:eastAsiaTheme="minorHAnsi" w:cs="Arial"/>
                <w:sz w:val="22"/>
                <w:szCs w:val="22"/>
                <w:lang w:eastAsia="en-US"/>
              </w:rPr>
              <w:t>reduc</w:t>
            </w:r>
            <w:r w:rsidR="00D449B8">
              <w:rPr>
                <w:rFonts w:eastAsiaTheme="minorHAnsi" w:cs="Arial"/>
                <w:sz w:val="22"/>
                <w:szCs w:val="22"/>
                <w:lang w:eastAsia="en-US"/>
              </w:rPr>
              <w:t xml:space="preserve">ing </w:t>
            </w:r>
            <w:r w:rsidR="00D449B8" w:rsidRPr="00D449B8">
              <w:rPr>
                <w:rFonts w:eastAsiaTheme="minorHAnsi" w:cs="Arial"/>
                <w:sz w:val="22"/>
                <w:szCs w:val="22"/>
                <w:lang w:eastAsia="en-US"/>
              </w:rPr>
              <w:t>as additional initiatives are introduced</w:t>
            </w:r>
            <w:r w:rsidR="004948A5">
              <w:rPr>
                <w:rFonts w:eastAsiaTheme="minorHAnsi" w:cs="Arial"/>
                <w:sz w:val="22"/>
                <w:szCs w:val="22"/>
                <w:lang w:eastAsia="en-US"/>
              </w:rPr>
              <w:t>, but still a substantial issue</w:t>
            </w:r>
            <w:r w:rsidR="00C907D3">
              <w:rPr>
                <w:rFonts w:eastAsiaTheme="minorHAnsi" w:cs="Arial"/>
                <w:sz w:val="22"/>
                <w:szCs w:val="22"/>
                <w:lang w:eastAsia="en-US"/>
              </w:rPr>
              <w:t>.</w:t>
            </w:r>
            <w:r w:rsidR="004948A5">
              <w:rPr>
                <w:rFonts w:eastAsiaTheme="minorHAnsi" w:cs="Arial"/>
                <w:sz w:val="22"/>
                <w:szCs w:val="22"/>
                <w:lang w:eastAsia="en-US"/>
              </w:rPr>
              <w:t xml:space="preserve"> </w:t>
            </w:r>
          </w:p>
          <w:p w:rsidR="004948A5" w:rsidRDefault="00D449B8" w:rsidP="00C0209D">
            <w:pPr>
              <w:pStyle w:val="ListParagraph"/>
              <w:numPr>
                <w:ilvl w:val="0"/>
                <w:numId w:val="44"/>
              </w:numPr>
              <w:spacing w:before="120" w:after="120"/>
              <w:ind w:left="720"/>
              <w:rPr>
                <w:rFonts w:eastAsiaTheme="minorHAnsi" w:cs="Arial"/>
                <w:sz w:val="22"/>
                <w:szCs w:val="22"/>
                <w:lang w:eastAsia="en-US"/>
              </w:rPr>
            </w:pPr>
            <w:r>
              <w:rPr>
                <w:rFonts w:eastAsiaTheme="minorHAnsi" w:cs="Arial"/>
                <w:sz w:val="22"/>
                <w:szCs w:val="22"/>
                <w:lang w:eastAsia="en-US"/>
              </w:rPr>
              <w:t xml:space="preserve">The importance of addressing inequity from the outset of </w:t>
            </w:r>
            <w:r w:rsidR="002A109F">
              <w:rPr>
                <w:rFonts w:eastAsiaTheme="minorHAnsi" w:cs="Arial"/>
                <w:sz w:val="22"/>
                <w:szCs w:val="22"/>
                <w:lang w:eastAsia="en-US"/>
              </w:rPr>
              <w:t>a</w:t>
            </w:r>
            <w:r>
              <w:rPr>
                <w:rFonts w:eastAsiaTheme="minorHAnsi" w:cs="Arial"/>
                <w:sz w:val="22"/>
                <w:szCs w:val="22"/>
                <w:lang w:eastAsia="en-US"/>
              </w:rPr>
              <w:t xml:space="preserve"> </w:t>
            </w:r>
            <w:r w:rsidR="002A109F">
              <w:rPr>
                <w:rFonts w:eastAsiaTheme="minorHAnsi" w:cs="Arial"/>
                <w:sz w:val="22"/>
                <w:szCs w:val="22"/>
                <w:lang w:eastAsia="en-US"/>
              </w:rPr>
              <w:t xml:space="preserve">national </w:t>
            </w:r>
            <w:r>
              <w:rPr>
                <w:rFonts w:eastAsiaTheme="minorHAnsi" w:cs="Arial"/>
                <w:sz w:val="22"/>
                <w:szCs w:val="22"/>
                <w:lang w:eastAsia="en-US"/>
              </w:rPr>
              <w:t>programme’s introduction</w:t>
            </w:r>
            <w:r w:rsidR="00653FBB">
              <w:rPr>
                <w:rFonts w:eastAsiaTheme="minorHAnsi" w:cs="Arial"/>
                <w:sz w:val="22"/>
                <w:szCs w:val="22"/>
                <w:lang w:eastAsia="en-US"/>
              </w:rPr>
              <w:t xml:space="preserve"> was noted</w:t>
            </w:r>
            <w:r>
              <w:rPr>
                <w:rFonts w:eastAsiaTheme="minorHAnsi" w:cs="Arial"/>
                <w:sz w:val="22"/>
                <w:szCs w:val="22"/>
                <w:lang w:eastAsia="en-US"/>
              </w:rPr>
              <w:t>, including for example</w:t>
            </w:r>
            <w:r w:rsidR="00653FBB">
              <w:rPr>
                <w:rFonts w:eastAsiaTheme="minorHAnsi" w:cs="Arial"/>
                <w:sz w:val="22"/>
                <w:szCs w:val="22"/>
                <w:lang w:eastAsia="en-US"/>
              </w:rPr>
              <w:t>,</w:t>
            </w:r>
            <w:r>
              <w:rPr>
                <w:rFonts w:eastAsiaTheme="minorHAnsi" w:cs="Arial"/>
                <w:sz w:val="22"/>
                <w:szCs w:val="22"/>
                <w:lang w:eastAsia="en-US"/>
              </w:rPr>
              <w:t xml:space="preserve"> incentivising DHB</w:t>
            </w:r>
            <w:r w:rsidR="00653FBB">
              <w:rPr>
                <w:rFonts w:eastAsiaTheme="minorHAnsi" w:cs="Arial"/>
                <w:sz w:val="22"/>
                <w:szCs w:val="22"/>
                <w:lang w:eastAsia="en-US"/>
              </w:rPr>
              <w:t>s</w:t>
            </w:r>
            <w:r>
              <w:rPr>
                <w:rFonts w:eastAsiaTheme="minorHAnsi" w:cs="Arial"/>
                <w:sz w:val="22"/>
                <w:szCs w:val="22"/>
                <w:lang w:eastAsia="en-US"/>
              </w:rPr>
              <w:t xml:space="preserve"> </w:t>
            </w:r>
            <w:r w:rsidR="00653FBB">
              <w:rPr>
                <w:rFonts w:eastAsiaTheme="minorHAnsi" w:cs="Arial"/>
                <w:sz w:val="22"/>
                <w:szCs w:val="22"/>
                <w:lang w:eastAsia="en-US"/>
              </w:rPr>
              <w:t xml:space="preserve">through their </w:t>
            </w:r>
            <w:r>
              <w:rPr>
                <w:rFonts w:eastAsiaTheme="minorHAnsi" w:cs="Arial"/>
                <w:sz w:val="22"/>
                <w:szCs w:val="22"/>
                <w:lang w:eastAsia="en-US"/>
              </w:rPr>
              <w:t>contracts</w:t>
            </w:r>
            <w:r w:rsidR="00C907D3">
              <w:rPr>
                <w:rFonts w:eastAsiaTheme="minorHAnsi" w:cs="Arial"/>
                <w:sz w:val="22"/>
                <w:szCs w:val="22"/>
                <w:lang w:eastAsia="en-US"/>
              </w:rPr>
              <w:t>.</w:t>
            </w:r>
          </w:p>
          <w:p w:rsidR="00D449B8" w:rsidRDefault="004948A5" w:rsidP="00C0209D">
            <w:pPr>
              <w:pStyle w:val="ListParagraph"/>
              <w:numPr>
                <w:ilvl w:val="0"/>
                <w:numId w:val="44"/>
              </w:numPr>
              <w:spacing w:before="120" w:after="120"/>
              <w:ind w:left="720"/>
              <w:rPr>
                <w:rFonts w:eastAsiaTheme="minorHAnsi" w:cs="Arial"/>
                <w:sz w:val="22"/>
                <w:szCs w:val="22"/>
                <w:lang w:eastAsia="en-US"/>
              </w:rPr>
            </w:pPr>
            <w:r>
              <w:rPr>
                <w:rFonts w:eastAsiaTheme="minorHAnsi" w:cs="Arial"/>
                <w:sz w:val="22"/>
                <w:szCs w:val="22"/>
                <w:lang w:eastAsia="en-US"/>
              </w:rPr>
              <w:t>The importance of ap</w:t>
            </w:r>
            <w:r w:rsidR="00D449B8">
              <w:rPr>
                <w:rFonts w:eastAsiaTheme="minorHAnsi" w:cs="Arial"/>
                <w:sz w:val="22"/>
                <w:szCs w:val="22"/>
                <w:lang w:eastAsia="en-US"/>
              </w:rPr>
              <w:t>plying the NHC screening criteria f</w:t>
            </w:r>
            <w:r w:rsidR="00A24D40">
              <w:rPr>
                <w:rFonts w:eastAsiaTheme="minorHAnsi" w:cs="Arial"/>
                <w:sz w:val="22"/>
                <w:szCs w:val="22"/>
                <w:lang w:eastAsia="en-US"/>
              </w:rPr>
              <w:t>rom</w:t>
            </w:r>
            <w:r w:rsidR="00D449B8">
              <w:rPr>
                <w:rFonts w:eastAsiaTheme="minorHAnsi" w:cs="Arial"/>
                <w:sz w:val="22"/>
                <w:szCs w:val="22"/>
                <w:lang w:eastAsia="en-US"/>
              </w:rPr>
              <w:t xml:space="preserve"> the start of the programme</w:t>
            </w:r>
            <w:r>
              <w:rPr>
                <w:rFonts w:eastAsiaTheme="minorHAnsi" w:cs="Arial"/>
                <w:sz w:val="22"/>
                <w:szCs w:val="22"/>
                <w:lang w:eastAsia="en-US"/>
              </w:rPr>
              <w:t xml:space="preserve"> was also noted</w:t>
            </w:r>
            <w:r w:rsidR="00D449B8">
              <w:rPr>
                <w:rFonts w:eastAsiaTheme="minorHAnsi" w:cs="Arial"/>
                <w:sz w:val="22"/>
                <w:szCs w:val="22"/>
                <w:lang w:eastAsia="en-US"/>
              </w:rPr>
              <w:t xml:space="preserve">.   </w:t>
            </w:r>
          </w:p>
          <w:p w:rsidR="00653FBB" w:rsidRDefault="00653FBB" w:rsidP="00D449B8">
            <w:pPr>
              <w:pStyle w:val="ListParagraph"/>
              <w:numPr>
                <w:ilvl w:val="0"/>
                <w:numId w:val="44"/>
              </w:numPr>
              <w:spacing w:before="120" w:after="120"/>
              <w:rPr>
                <w:rFonts w:eastAsiaTheme="minorHAnsi" w:cs="Arial"/>
                <w:sz w:val="22"/>
                <w:szCs w:val="22"/>
                <w:lang w:eastAsia="en-US"/>
              </w:rPr>
            </w:pPr>
            <w:r>
              <w:rPr>
                <w:rFonts w:eastAsiaTheme="minorHAnsi" w:cs="Arial"/>
                <w:sz w:val="22"/>
                <w:szCs w:val="22"/>
                <w:lang w:eastAsia="en-US"/>
              </w:rPr>
              <w:t xml:space="preserve">The </w:t>
            </w:r>
            <w:r w:rsidRPr="00653FBB">
              <w:rPr>
                <w:rFonts w:eastAsiaTheme="minorHAnsi" w:cs="Arial"/>
                <w:sz w:val="22"/>
                <w:szCs w:val="22"/>
                <w:lang w:eastAsia="en-US"/>
              </w:rPr>
              <w:t xml:space="preserve">proposal to manage </w:t>
            </w:r>
            <w:r>
              <w:rPr>
                <w:rFonts w:eastAsiaTheme="minorHAnsi" w:cs="Arial"/>
                <w:sz w:val="22"/>
                <w:szCs w:val="22"/>
                <w:lang w:eastAsia="en-US"/>
              </w:rPr>
              <w:t xml:space="preserve">colonoscopy </w:t>
            </w:r>
            <w:r w:rsidRPr="00653FBB">
              <w:rPr>
                <w:rFonts w:eastAsiaTheme="minorHAnsi" w:cs="Arial"/>
                <w:sz w:val="22"/>
                <w:szCs w:val="22"/>
                <w:lang w:eastAsia="en-US"/>
              </w:rPr>
              <w:t>volumes through shifting the FIT cut off leve</w:t>
            </w:r>
            <w:r>
              <w:rPr>
                <w:rFonts w:eastAsiaTheme="minorHAnsi" w:cs="Arial"/>
                <w:sz w:val="22"/>
                <w:szCs w:val="22"/>
                <w:lang w:eastAsia="en-US"/>
              </w:rPr>
              <w:t>l above that used in the pilot</w:t>
            </w:r>
            <w:r w:rsidR="00A24D40">
              <w:rPr>
                <w:rFonts w:eastAsiaTheme="minorHAnsi" w:cs="Arial"/>
                <w:sz w:val="22"/>
                <w:szCs w:val="22"/>
                <w:lang w:eastAsia="en-US"/>
              </w:rPr>
              <w:t>.</w:t>
            </w:r>
            <w:r>
              <w:rPr>
                <w:rFonts w:eastAsiaTheme="minorHAnsi" w:cs="Arial"/>
                <w:sz w:val="22"/>
                <w:szCs w:val="22"/>
                <w:lang w:eastAsia="en-US"/>
              </w:rPr>
              <w:t xml:space="preserve"> </w:t>
            </w:r>
          </w:p>
          <w:p w:rsidR="004948A5" w:rsidRDefault="00653FBB" w:rsidP="00C0209D">
            <w:pPr>
              <w:pStyle w:val="ListParagraph"/>
              <w:numPr>
                <w:ilvl w:val="0"/>
                <w:numId w:val="44"/>
              </w:numPr>
              <w:spacing w:before="120" w:after="120"/>
              <w:ind w:left="720"/>
              <w:rPr>
                <w:rFonts w:eastAsiaTheme="minorHAnsi" w:cs="Arial"/>
                <w:sz w:val="22"/>
                <w:szCs w:val="22"/>
                <w:lang w:eastAsia="en-US"/>
              </w:rPr>
            </w:pPr>
            <w:r>
              <w:rPr>
                <w:rFonts w:eastAsiaTheme="minorHAnsi" w:cs="Arial"/>
                <w:sz w:val="22"/>
                <w:szCs w:val="22"/>
                <w:lang w:eastAsia="en-US"/>
              </w:rPr>
              <w:t>It was estimated that lifting the cut off from 75ug to 200ug w</w:t>
            </w:r>
            <w:r w:rsidR="004948A5">
              <w:rPr>
                <w:rFonts w:eastAsiaTheme="minorHAnsi" w:cs="Arial"/>
                <w:sz w:val="22"/>
                <w:szCs w:val="22"/>
                <w:lang w:eastAsia="en-US"/>
              </w:rPr>
              <w:t>ould mean colonoscopy volumes w</w:t>
            </w:r>
            <w:r w:rsidR="00A24D40">
              <w:rPr>
                <w:rFonts w:eastAsiaTheme="minorHAnsi" w:cs="Arial"/>
                <w:sz w:val="22"/>
                <w:szCs w:val="22"/>
                <w:lang w:eastAsia="en-US"/>
              </w:rPr>
              <w:t xml:space="preserve">ould be </w:t>
            </w:r>
            <w:r w:rsidR="004948A5">
              <w:rPr>
                <w:rFonts w:eastAsiaTheme="minorHAnsi" w:cs="Arial"/>
                <w:sz w:val="22"/>
                <w:szCs w:val="22"/>
                <w:lang w:eastAsia="en-US"/>
              </w:rPr>
              <w:t>achievable</w:t>
            </w:r>
            <w:r w:rsidR="00A24D40">
              <w:rPr>
                <w:rFonts w:eastAsiaTheme="minorHAnsi" w:cs="Arial"/>
                <w:sz w:val="22"/>
                <w:szCs w:val="22"/>
                <w:lang w:eastAsia="en-US"/>
              </w:rPr>
              <w:t>. The</w:t>
            </w:r>
            <w:r w:rsidR="004948A5">
              <w:rPr>
                <w:rFonts w:eastAsiaTheme="minorHAnsi" w:cs="Arial"/>
                <w:sz w:val="22"/>
                <w:szCs w:val="22"/>
                <w:lang w:eastAsia="en-US"/>
              </w:rPr>
              <w:t xml:space="preserve"> programme would </w:t>
            </w:r>
            <w:r>
              <w:rPr>
                <w:rFonts w:eastAsiaTheme="minorHAnsi" w:cs="Arial"/>
                <w:sz w:val="22"/>
                <w:szCs w:val="22"/>
                <w:lang w:eastAsia="en-US"/>
              </w:rPr>
              <w:t xml:space="preserve">still </w:t>
            </w:r>
            <w:r w:rsidR="004948A5">
              <w:rPr>
                <w:rFonts w:eastAsiaTheme="minorHAnsi" w:cs="Arial"/>
                <w:sz w:val="22"/>
                <w:szCs w:val="22"/>
                <w:lang w:eastAsia="en-US"/>
              </w:rPr>
              <w:t xml:space="preserve">detect </w:t>
            </w:r>
            <w:r>
              <w:rPr>
                <w:rFonts w:eastAsiaTheme="minorHAnsi" w:cs="Arial"/>
                <w:sz w:val="22"/>
                <w:szCs w:val="22"/>
                <w:lang w:eastAsia="en-US"/>
              </w:rPr>
              <w:t xml:space="preserve">80% of cancers </w:t>
            </w:r>
            <w:r w:rsidR="00A24D40">
              <w:rPr>
                <w:rFonts w:eastAsiaTheme="minorHAnsi" w:cs="Arial"/>
                <w:sz w:val="22"/>
                <w:szCs w:val="22"/>
                <w:lang w:eastAsia="en-US"/>
              </w:rPr>
              <w:t xml:space="preserve">that would have been detected using the pilot threshold </w:t>
            </w:r>
            <w:r>
              <w:rPr>
                <w:rFonts w:eastAsiaTheme="minorHAnsi" w:cs="Arial"/>
                <w:sz w:val="22"/>
                <w:szCs w:val="22"/>
                <w:lang w:eastAsia="en-US"/>
              </w:rPr>
              <w:t>(</w:t>
            </w:r>
            <w:r w:rsidR="00A24D40">
              <w:rPr>
                <w:rFonts w:eastAsiaTheme="minorHAnsi" w:cs="Arial"/>
                <w:sz w:val="22"/>
                <w:szCs w:val="22"/>
                <w:lang w:eastAsia="en-US"/>
              </w:rPr>
              <w:t xml:space="preserve">a </w:t>
            </w:r>
            <w:r>
              <w:rPr>
                <w:rFonts w:eastAsiaTheme="minorHAnsi" w:cs="Arial"/>
                <w:sz w:val="22"/>
                <w:szCs w:val="22"/>
                <w:lang w:eastAsia="en-US"/>
              </w:rPr>
              <w:t>better performance than</w:t>
            </w:r>
            <w:r w:rsidR="002A109F">
              <w:rPr>
                <w:rFonts w:eastAsiaTheme="minorHAnsi" w:cs="Arial"/>
                <w:sz w:val="22"/>
                <w:szCs w:val="22"/>
                <w:lang w:eastAsia="en-US"/>
              </w:rPr>
              <w:t xml:space="preserve"> would be achieved </w:t>
            </w:r>
            <w:r w:rsidR="00A24D40">
              <w:rPr>
                <w:rFonts w:eastAsiaTheme="minorHAnsi" w:cs="Arial"/>
                <w:sz w:val="22"/>
                <w:szCs w:val="22"/>
                <w:lang w:eastAsia="en-US"/>
              </w:rPr>
              <w:t xml:space="preserve">from </w:t>
            </w:r>
            <w:r w:rsidR="00C907D3">
              <w:rPr>
                <w:rFonts w:eastAsiaTheme="minorHAnsi" w:cs="Arial"/>
                <w:sz w:val="22"/>
                <w:szCs w:val="22"/>
                <w:lang w:eastAsia="en-US"/>
              </w:rPr>
              <w:t xml:space="preserve">the </w:t>
            </w:r>
            <w:r>
              <w:rPr>
                <w:rFonts w:eastAsiaTheme="minorHAnsi" w:cs="Arial"/>
                <w:sz w:val="22"/>
                <w:szCs w:val="22"/>
                <w:lang w:eastAsia="en-US"/>
              </w:rPr>
              <w:t xml:space="preserve">guaiac </w:t>
            </w:r>
            <w:r w:rsidR="00C907D3">
              <w:rPr>
                <w:rFonts w:eastAsiaTheme="minorHAnsi" w:cs="Arial"/>
                <w:sz w:val="22"/>
                <w:szCs w:val="22"/>
                <w:lang w:eastAsia="en-US"/>
              </w:rPr>
              <w:t xml:space="preserve">faecal </w:t>
            </w:r>
            <w:r>
              <w:rPr>
                <w:rFonts w:eastAsiaTheme="minorHAnsi" w:cs="Arial"/>
                <w:sz w:val="22"/>
                <w:szCs w:val="22"/>
                <w:lang w:eastAsia="en-US"/>
              </w:rPr>
              <w:t>occult blood</w:t>
            </w:r>
            <w:r w:rsidR="00C907D3">
              <w:rPr>
                <w:rFonts w:eastAsiaTheme="minorHAnsi" w:cs="Arial"/>
                <w:sz w:val="22"/>
                <w:szCs w:val="22"/>
                <w:lang w:eastAsia="en-US"/>
              </w:rPr>
              <w:t xml:space="preserve"> test</w:t>
            </w:r>
            <w:r>
              <w:rPr>
                <w:rFonts w:eastAsiaTheme="minorHAnsi" w:cs="Arial"/>
                <w:sz w:val="22"/>
                <w:szCs w:val="22"/>
                <w:lang w:eastAsia="en-US"/>
              </w:rPr>
              <w:t>s</w:t>
            </w:r>
            <w:r w:rsidR="002A109F">
              <w:rPr>
                <w:rFonts w:eastAsiaTheme="minorHAnsi" w:cs="Arial"/>
                <w:sz w:val="22"/>
                <w:szCs w:val="22"/>
                <w:lang w:eastAsia="en-US"/>
              </w:rPr>
              <w:t>)</w:t>
            </w:r>
            <w:r>
              <w:rPr>
                <w:rFonts w:eastAsiaTheme="minorHAnsi" w:cs="Arial"/>
                <w:sz w:val="22"/>
                <w:szCs w:val="22"/>
                <w:lang w:eastAsia="en-US"/>
              </w:rPr>
              <w:t xml:space="preserve">.  </w:t>
            </w:r>
          </w:p>
          <w:p w:rsidR="00C0209D" w:rsidRDefault="004948A5" w:rsidP="00C0209D">
            <w:pPr>
              <w:pStyle w:val="ListParagraph"/>
              <w:numPr>
                <w:ilvl w:val="0"/>
                <w:numId w:val="44"/>
              </w:numPr>
              <w:spacing w:before="120" w:after="120"/>
              <w:ind w:left="720"/>
              <w:rPr>
                <w:rFonts w:eastAsiaTheme="minorHAnsi" w:cs="Arial"/>
                <w:sz w:val="22"/>
                <w:szCs w:val="22"/>
                <w:lang w:eastAsia="en-US"/>
              </w:rPr>
            </w:pPr>
            <w:r w:rsidRPr="00C0209D">
              <w:rPr>
                <w:rFonts w:eastAsiaTheme="minorHAnsi" w:cs="Arial"/>
                <w:sz w:val="22"/>
                <w:szCs w:val="22"/>
                <w:lang w:eastAsia="en-US"/>
              </w:rPr>
              <w:t>The cut off-level could be moved down once the programme was in place and when DHB c</w:t>
            </w:r>
            <w:r w:rsidR="00C0209D">
              <w:rPr>
                <w:rFonts w:eastAsiaTheme="minorHAnsi" w:cs="Arial"/>
                <w:sz w:val="22"/>
                <w:szCs w:val="22"/>
                <w:lang w:eastAsia="en-US"/>
              </w:rPr>
              <w:t>apacity increases</w:t>
            </w:r>
            <w:r w:rsidRPr="00C0209D">
              <w:rPr>
                <w:rFonts w:eastAsiaTheme="minorHAnsi" w:cs="Arial"/>
                <w:sz w:val="22"/>
                <w:szCs w:val="22"/>
                <w:lang w:eastAsia="en-US"/>
              </w:rPr>
              <w:t xml:space="preserve">.  </w:t>
            </w:r>
            <w:r w:rsidR="00A115D5" w:rsidRPr="00C0209D">
              <w:rPr>
                <w:rFonts w:eastAsiaTheme="minorHAnsi" w:cs="Arial"/>
                <w:sz w:val="22"/>
                <w:szCs w:val="22"/>
                <w:lang w:eastAsia="en-US"/>
              </w:rPr>
              <w:t xml:space="preserve"> </w:t>
            </w:r>
          </w:p>
          <w:p w:rsidR="00A115D5" w:rsidRDefault="00C0209D" w:rsidP="00DD6B57">
            <w:pPr>
              <w:pStyle w:val="ListParagraph"/>
              <w:numPr>
                <w:ilvl w:val="0"/>
                <w:numId w:val="44"/>
              </w:numPr>
              <w:spacing w:before="120" w:after="120"/>
              <w:rPr>
                <w:rFonts w:eastAsiaTheme="minorHAnsi" w:cs="Arial"/>
                <w:sz w:val="22"/>
                <w:szCs w:val="22"/>
                <w:lang w:eastAsia="en-US"/>
              </w:rPr>
            </w:pPr>
            <w:r w:rsidRPr="00C0209D">
              <w:rPr>
                <w:rFonts w:eastAsiaTheme="minorHAnsi" w:cs="Arial"/>
                <w:sz w:val="22"/>
                <w:szCs w:val="22"/>
                <w:lang w:eastAsia="en-US"/>
              </w:rPr>
              <w:t xml:space="preserve">Substantial concern </w:t>
            </w:r>
            <w:r w:rsidR="002A109F">
              <w:rPr>
                <w:rFonts w:eastAsiaTheme="minorHAnsi" w:cs="Arial"/>
                <w:sz w:val="22"/>
                <w:szCs w:val="22"/>
                <w:lang w:eastAsia="en-US"/>
              </w:rPr>
              <w:t xml:space="preserve">was expressed </w:t>
            </w:r>
            <w:r w:rsidRPr="00C0209D">
              <w:rPr>
                <w:rFonts w:eastAsiaTheme="minorHAnsi" w:cs="Arial"/>
                <w:sz w:val="22"/>
                <w:szCs w:val="22"/>
                <w:lang w:eastAsia="en-US"/>
              </w:rPr>
              <w:t xml:space="preserve">regarding plans to provide </w:t>
            </w:r>
            <w:r w:rsidR="002A109F">
              <w:rPr>
                <w:rFonts w:eastAsiaTheme="minorHAnsi" w:cs="Arial"/>
                <w:sz w:val="22"/>
                <w:szCs w:val="22"/>
                <w:lang w:eastAsia="en-US"/>
              </w:rPr>
              <w:t xml:space="preserve">FIT </w:t>
            </w:r>
            <w:r w:rsidRPr="00C0209D">
              <w:rPr>
                <w:rFonts w:eastAsiaTheme="minorHAnsi" w:cs="Arial"/>
                <w:sz w:val="22"/>
                <w:szCs w:val="22"/>
                <w:lang w:eastAsia="en-US"/>
              </w:rPr>
              <w:t xml:space="preserve">results to GPs as either </w:t>
            </w:r>
            <w:r w:rsidR="00A24D40">
              <w:rPr>
                <w:rFonts w:eastAsiaTheme="minorHAnsi" w:cs="Arial"/>
                <w:sz w:val="22"/>
                <w:szCs w:val="22"/>
                <w:lang w:eastAsia="en-US"/>
              </w:rPr>
              <w:t xml:space="preserve">screen </w:t>
            </w:r>
            <w:r w:rsidRPr="00C0209D">
              <w:rPr>
                <w:rFonts w:eastAsiaTheme="minorHAnsi" w:cs="Arial"/>
                <w:sz w:val="22"/>
                <w:szCs w:val="22"/>
                <w:lang w:eastAsia="en-US"/>
              </w:rPr>
              <w:t>positive or negative</w:t>
            </w:r>
            <w:r>
              <w:rPr>
                <w:rFonts w:eastAsiaTheme="minorHAnsi" w:cs="Arial"/>
                <w:sz w:val="22"/>
                <w:szCs w:val="22"/>
                <w:lang w:eastAsia="en-US"/>
              </w:rPr>
              <w:t>, rather than report</w:t>
            </w:r>
            <w:r w:rsidR="00A24D40">
              <w:rPr>
                <w:rFonts w:eastAsiaTheme="minorHAnsi" w:cs="Arial"/>
                <w:sz w:val="22"/>
                <w:szCs w:val="22"/>
                <w:lang w:eastAsia="en-US"/>
              </w:rPr>
              <w:t>ing</w:t>
            </w:r>
            <w:r>
              <w:rPr>
                <w:rFonts w:eastAsiaTheme="minorHAnsi" w:cs="Arial"/>
                <w:sz w:val="22"/>
                <w:szCs w:val="22"/>
                <w:lang w:eastAsia="en-US"/>
              </w:rPr>
              <w:t xml:space="preserve"> the actual measurement.</w:t>
            </w:r>
            <w:r w:rsidR="00A115D5" w:rsidRPr="00C0209D">
              <w:rPr>
                <w:rFonts w:eastAsiaTheme="minorHAnsi" w:cs="Arial"/>
                <w:sz w:val="22"/>
                <w:szCs w:val="22"/>
                <w:lang w:eastAsia="en-US"/>
              </w:rPr>
              <w:t xml:space="preserve"> </w:t>
            </w:r>
          </w:p>
          <w:p w:rsidR="00C0209D" w:rsidRDefault="00C0209D" w:rsidP="00DD6B57">
            <w:pPr>
              <w:pStyle w:val="ListParagraph"/>
              <w:numPr>
                <w:ilvl w:val="0"/>
                <w:numId w:val="44"/>
              </w:numPr>
              <w:spacing w:before="120" w:after="120"/>
              <w:ind w:left="720"/>
              <w:rPr>
                <w:rFonts w:eastAsiaTheme="minorHAnsi" w:cs="Arial"/>
                <w:sz w:val="22"/>
                <w:szCs w:val="22"/>
                <w:lang w:eastAsia="en-US"/>
              </w:rPr>
            </w:pPr>
            <w:r>
              <w:rPr>
                <w:rFonts w:eastAsiaTheme="minorHAnsi" w:cs="Arial"/>
                <w:sz w:val="22"/>
                <w:szCs w:val="22"/>
                <w:lang w:eastAsia="en-US"/>
              </w:rPr>
              <w:t>The ethics of withholding</w:t>
            </w:r>
            <w:r w:rsidR="002A109F">
              <w:rPr>
                <w:rFonts w:eastAsiaTheme="minorHAnsi" w:cs="Arial"/>
                <w:sz w:val="22"/>
                <w:szCs w:val="22"/>
                <w:lang w:eastAsia="en-US"/>
              </w:rPr>
              <w:t xml:space="preserve"> full </w:t>
            </w:r>
            <w:r>
              <w:rPr>
                <w:rFonts w:eastAsiaTheme="minorHAnsi" w:cs="Arial"/>
                <w:sz w:val="22"/>
                <w:szCs w:val="22"/>
                <w:lang w:eastAsia="en-US"/>
              </w:rPr>
              <w:t>information was questioned, give</w:t>
            </w:r>
            <w:r w:rsidR="00DD6B57">
              <w:rPr>
                <w:rFonts w:eastAsiaTheme="minorHAnsi" w:cs="Arial"/>
                <w:sz w:val="22"/>
                <w:szCs w:val="22"/>
                <w:lang w:eastAsia="en-US"/>
              </w:rPr>
              <w:t>n</w:t>
            </w:r>
            <w:r>
              <w:rPr>
                <w:rFonts w:eastAsiaTheme="minorHAnsi" w:cs="Arial"/>
                <w:sz w:val="22"/>
                <w:szCs w:val="22"/>
                <w:lang w:eastAsia="en-US"/>
              </w:rPr>
              <w:t xml:space="preserve"> </w:t>
            </w:r>
            <w:r w:rsidR="00DD6B57">
              <w:rPr>
                <w:rFonts w:eastAsiaTheme="minorHAnsi" w:cs="Arial"/>
                <w:sz w:val="22"/>
                <w:szCs w:val="22"/>
                <w:lang w:eastAsia="en-US"/>
              </w:rPr>
              <w:t xml:space="preserve">people </w:t>
            </w:r>
            <w:r>
              <w:rPr>
                <w:rFonts w:eastAsiaTheme="minorHAnsi" w:cs="Arial"/>
                <w:sz w:val="22"/>
                <w:szCs w:val="22"/>
                <w:lang w:eastAsia="en-US"/>
              </w:rPr>
              <w:t xml:space="preserve">have consented to </w:t>
            </w:r>
            <w:r w:rsidR="00DD6B57">
              <w:rPr>
                <w:rFonts w:eastAsiaTheme="minorHAnsi" w:cs="Arial"/>
                <w:sz w:val="22"/>
                <w:szCs w:val="22"/>
                <w:lang w:eastAsia="en-US"/>
              </w:rPr>
              <w:t>b</w:t>
            </w:r>
            <w:r>
              <w:rPr>
                <w:rFonts w:eastAsiaTheme="minorHAnsi" w:cs="Arial"/>
                <w:sz w:val="22"/>
                <w:szCs w:val="22"/>
                <w:lang w:eastAsia="en-US"/>
              </w:rPr>
              <w:t>e screen</w:t>
            </w:r>
            <w:r w:rsidR="00DD6B57">
              <w:rPr>
                <w:rFonts w:eastAsiaTheme="minorHAnsi" w:cs="Arial"/>
                <w:sz w:val="22"/>
                <w:szCs w:val="22"/>
                <w:lang w:eastAsia="en-US"/>
              </w:rPr>
              <w:t>ed</w:t>
            </w:r>
            <w:r>
              <w:rPr>
                <w:rFonts w:eastAsiaTheme="minorHAnsi" w:cs="Arial"/>
                <w:sz w:val="22"/>
                <w:szCs w:val="22"/>
                <w:lang w:eastAsia="en-US"/>
              </w:rPr>
              <w:t xml:space="preserve"> and the information is materially important.</w:t>
            </w:r>
            <w:r w:rsidR="00DD6B57">
              <w:rPr>
                <w:rFonts w:eastAsiaTheme="minorHAnsi" w:cs="Arial"/>
                <w:sz w:val="22"/>
                <w:szCs w:val="22"/>
                <w:lang w:eastAsia="en-US"/>
              </w:rPr>
              <w:t xml:space="preserve"> </w:t>
            </w:r>
            <w:r w:rsidR="00A24D40">
              <w:rPr>
                <w:rFonts w:eastAsiaTheme="minorHAnsi" w:cs="Arial"/>
                <w:sz w:val="22"/>
                <w:szCs w:val="22"/>
                <w:lang w:eastAsia="en-US"/>
              </w:rPr>
              <w:t xml:space="preserve"> </w:t>
            </w:r>
            <w:r w:rsidR="00DD6B57">
              <w:rPr>
                <w:rFonts w:eastAsiaTheme="minorHAnsi" w:cs="Arial"/>
                <w:sz w:val="22"/>
                <w:szCs w:val="22"/>
                <w:lang w:eastAsia="en-US"/>
              </w:rPr>
              <w:t>N</w:t>
            </w:r>
            <w:r w:rsidR="00A24D40">
              <w:rPr>
                <w:rFonts w:eastAsiaTheme="minorHAnsi" w:cs="Arial"/>
                <w:sz w:val="22"/>
                <w:szCs w:val="22"/>
                <w:lang w:eastAsia="en-US"/>
              </w:rPr>
              <w:t>ew Zealanders’</w:t>
            </w:r>
            <w:r w:rsidR="00DD6B57">
              <w:rPr>
                <w:rFonts w:eastAsiaTheme="minorHAnsi" w:cs="Arial"/>
                <w:sz w:val="22"/>
                <w:szCs w:val="22"/>
                <w:lang w:eastAsia="en-US"/>
              </w:rPr>
              <w:t xml:space="preserve"> expectation is that health information is “theirs”. </w:t>
            </w:r>
          </w:p>
          <w:p w:rsidR="00DD6B57" w:rsidRDefault="00DD6B57" w:rsidP="00DD6B57">
            <w:pPr>
              <w:pStyle w:val="ListParagraph"/>
              <w:numPr>
                <w:ilvl w:val="0"/>
                <w:numId w:val="44"/>
              </w:numPr>
              <w:spacing w:before="120" w:after="120"/>
              <w:ind w:left="720"/>
              <w:rPr>
                <w:rFonts w:eastAsiaTheme="minorHAnsi" w:cs="Arial"/>
                <w:sz w:val="22"/>
                <w:szCs w:val="22"/>
                <w:lang w:eastAsia="en-US"/>
              </w:rPr>
            </w:pPr>
            <w:r>
              <w:rPr>
                <w:rFonts w:eastAsiaTheme="minorHAnsi" w:cs="Arial"/>
                <w:sz w:val="22"/>
                <w:szCs w:val="22"/>
                <w:lang w:eastAsia="en-US"/>
              </w:rPr>
              <w:t xml:space="preserve">Will </w:t>
            </w:r>
            <w:r w:rsidR="00A24D40">
              <w:rPr>
                <w:rFonts w:eastAsiaTheme="minorHAnsi" w:cs="Arial"/>
                <w:sz w:val="22"/>
                <w:szCs w:val="22"/>
                <w:lang w:eastAsia="en-US"/>
              </w:rPr>
              <w:t xml:space="preserve">end up with </w:t>
            </w:r>
            <w:r w:rsidR="00C0209D">
              <w:rPr>
                <w:rFonts w:eastAsiaTheme="minorHAnsi" w:cs="Arial"/>
                <w:sz w:val="22"/>
                <w:szCs w:val="22"/>
                <w:lang w:eastAsia="en-US"/>
              </w:rPr>
              <w:t xml:space="preserve">a group of people with </w:t>
            </w:r>
            <w:r>
              <w:rPr>
                <w:rFonts w:eastAsiaTheme="minorHAnsi" w:cs="Arial"/>
                <w:sz w:val="22"/>
                <w:szCs w:val="22"/>
                <w:lang w:eastAsia="en-US"/>
              </w:rPr>
              <w:t xml:space="preserve">known </w:t>
            </w:r>
            <w:r w:rsidR="00C0209D">
              <w:rPr>
                <w:rFonts w:eastAsiaTheme="minorHAnsi" w:cs="Arial"/>
                <w:sz w:val="22"/>
                <w:szCs w:val="22"/>
                <w:lang w:eastAsia="en-US"/>
              </w:rPr>
              <w:t>elevated risk compared to others</w:t>
            </w:r>
            <w:r w:rsidR="002A109F">
              <w:rPr>
                <w:rFonts w:eastAsiaTheme="minorHAnsi" w:cs="Arial"/>
                <w:sz w:val="22"/>
                <w:szCs w:val="22"/>
                <w:lang w:eastAsia="en-US"/>
              </w:rPr>
              <w:t>, but with the GP and the patient not being aware of this information</w:t>
            </w:r>
            <w:r w:rsidR="00C907D3">
              <w:rPr>
                <w:rFonts w:eastAsiaTheme="minorHAnsi" w:cs="Arial"/>
                <w:sz w:val="22"/>
                <w:szCs w:val="22"/>
                <w:lang w:eastAsia="en-US"/>
              </w:rPr>
              <w:t>. U</w:t>
            </w:r>
            <w:r w:rsidR="00C0209D">
              <w:rPr>
                <w:rFonts w:eastAsiaTheme="minorHAnsi" w:cs="Arial"/>
                <w:sz w:val="22"/>
                <w:szCs w:val="22"/>
                <w:lang w:eastAsia="en-US"/>
              </w:rPr>
              <w:t xml:space="preserve">nder the patient code of rights </w:t>
            </w:r>
            <w:r>
              <w:rPr>
                <w:rFonts w:eastAsiaTheme="minorHAnsi" w:cs="Arial"/>
                <w:sz w:val="22"/>
                <w:szCs w:val="22"/>
                <w:lang w:eastAsia="en-US"/>
              </w:rPr>
              <w:t xml:space="preserve">they </w:t>
            </w:r>
            <w:r w:rsidR="00C0209D">
              <w:rPr>
                <w:rFonts w:eastAsiaTheme="minorHAnsi" w:cs="Arial"/>
                <w:sz w:val="22"/>
                <w:szCs w:val="22"/>
                <w:lang w:eastAsia="en-US"/>
              </w:rPr>
              <w:t>are entitled to be advised of this result, especially given the cut off differs from th</w:t>
            </w:r>
            <w:r w:rsidR="00A24D40">
              <w:rPr>
                <w:rFonts w:eastAsiaTheme="minorHAnsi" w:cs="Arial"/>
                <w:sz w:val="22"/>
                <w:szCs w:val="22"/>
                <w:lang w:eastAsia="en-US"/>
              </w:rPr>
              <w:t xml:space="preserve">at used in the </w:t>
            </w:r>
            <w:r w:rsidR="00C0209D">
              <w:rPr>
                <w:rFonts w:eastAsiaTheme="minorHAnsi" w:cs="Arial"/>
                <w:sz w:val="22"/>
                <w:szCs w:val="22"/>
                <w:lang w:eastAsia="en-US"/>
              </w:rPr>
              <w:t xml:space="preserve">pilot. </w:t>
            </w:r>
          </w:p>
          <w:p w:rsidR="00A24D40" w:rsidRDefault="00A24D40" w:rsidP="00DD6B57">
            <w:pPr>
              <w:pStyle w:val="ListParagraph"/>
              <w:numPr>
                <w:ilvl w:val="0"/>
                <w:numId w:val="44"/>
              </w:numPr>
              <w:spacing w:before="120" w:after="120"/>
              <w:ind w:left="720"/>
              <w:rPr>
                <w:rFonts w:eastAsiaTheme="minorHAnsi" w:cs="Arial"/>
                <w:sz w:val="22"/>
                <w:szCs w:val="22"/>
                <w:lang w:eastAsia="en-US"/>
              </w:rPr>
            </w:pPr>
            <w:r>
              <w:rPr>
                <w:rFonts w:eastAsiaTheme="minorHAnsi" w:cs="Arial"/>
                <w:sz w:val="22"/>
                <w:szCs w:val="22"/>
                <w:lang w:eastAsia="en-US"/>
              </w:rPr>
              <w:t>The pubic conversation is already in place around thresholds for prioritisation, eg elective surgery</w:t>
            </w:r>
            <w:r w:rsidR="00C907D3">
              <w:rPr>
                <w:rFonts w:eastAsiaTheme="minorHAnsi" w:cs="Arial"/>
                <w:sz w:val="22"/>
                <w:szCs w:val="22"/>
                <w:lang w:eastAsia="en-US"/>
              </w:rPr>
              <w:t>.</w:t>
            </w:r>
            <w:r>
              <w:rPr>
                <w:rFonts w:eastAsiaTheme="minorHAnsi" w:cs="Arial"/>
                <w:sz w:val="22"/>
                <w:szCs w:val="22"/>
                <w:lang w:eastAsia="en-US"/>
              </w:rPr>
              <w:t xml:space="preserve">  </w:t>
            </w:r>
          </w:p>
          <w:p w:rsidR="00A24D40" w:rsidRDefault="00DD6B57" w:rsidP="00DD6B57">
            <w:pPr>
              <w:pStyle w:val="ListParagraph"/>
              <w:numPr>
                <w:ilvl w:val="0"/>
                <w:numId w:val="44"/>
              </w:numPr>
              <w:spacing w:before="120" w:after="120"/>
              <w:ind w:left="720"/>
              <w:rPr>
                <w:rFonts w:eastAsiaTheme="minorHAnsi" w:cs="Arial"/>
                <w:sz w:val="22"/>
                <w:szCs w:val="22"/>
                <w:lang w:eastAsia="en-US"/>
              </w:rPr>
            </w:pPr>
            <w:r>
              <w:rPr>
                <w:rFonts w:eastAsiaTheme="minorHAnsi" w:cs="Arial"/>
                <w:sz w:val="22"/>
                <w:szCs w:val="22"/>
                <w:lang w:eastAsia="en-US"/>
              </w:rPr>
              <w:t xml:space="preserve">The proposed approach to providing </w:t>
            </w:r>
            <w:r w:rsidR="00C907D3">
              <w:rPr>
                <w:rFonts w:eastAsiaTheme="minorHAnsi" w:cs="Arial"/>
                <w:sz w:val="22"/>
                <w:szCs w:val="22"/>
                <w:lang w:eastAsia="en-US"/>
              </w:rPr>
              <w:t xml:space="preserve">results as positive or negative </w:t>
            </w:r>
            <w:r>
              <w:rPr>
                <w:rFonts w:eastAsiaTheme="minorHAnsi" w:cs="Arial"/>
                <w:sz w:val="22"/>
                <w:szCs w:val="22"/>
                <w:lang w:eastAsia="en-US"/>
              </w:rPr>
              <w:t>was viewed as a significant risk</w:t>
            </w:r>
            <w:r w:rsidR="00A24D40">
              <w:rPr>
                <w:rFonts w:eastAsiaTheme="minorHAnsi" w:cs="Arial"/>
                <w:sz w:val="22"/>
                <w:szCs w:val="22"/>
                <w:lang w:eastAsia="en-US"/>
              </w:rPr>
              <w:t>. A</w:t>
            </w:r>
            <w:r>
              <w:rPr>
                <w:rFonts w:eastAsiaTheme="minorHAnsi" w:cs="Arial"/>
                <w:sz w:val="22"/>
                <w:szCs w:val="22"/>
                <w:lang w:eastAsia="en-US"/>
              </w:rPr>
              <w:t xml:space="preserve"> better approach </w:t>
            </w:r>
            <w:r w:rsidR="00C907D3">
              <w:rPr>
                <w:rFonts w:eastAsiaTheme="minorHAnsi" w:cs="Arial"/>
                <w:sz w:val="22"/>
                <w:szCs w:val="22"/>
                <w:lang w:eastAsia="en-US"/>
              </w:rPr>
              <w:t>was</w:t>
            </w:r>
            <w:r w:rsidR="00A24D40">
              <w:rPr>
                <w:rFonts w:eastAsiaTheme="minorHAnsi" w:cs="Arial"/>
                <w:sz w:val="22"/>
                <w:szCs w:val="22"/>
                <w:lang w:eastAsia="en-US"/>
              </w:rPr>
              <w:t xml:space="preserve"> </w:t>
            </w:r>
            <w:r>
              <w:rPr>
                <w:rFonts w:eastAsiaTheme="minorHAnsi" w:cs="Arial"/>
                <w:sz w:val="22"/>
                <w:szCs w:val="22"/>
                <w:lang w:eastAsia="en-US"/>
              </w:rPr>
              <w:t xml:space="preserve">believed to be </w:t>
            </w:r>
            <w:r w:rsidR="00C907D3">
              <w:rPr>
                <w:rFonts w:eastAsiaTheme="minorHAnsi" w:cs="Arial"/>
                <w:sz w:val="22"/>
                <w:szCs w:val="22"/>
                <w:lang w:eastAsia="en-US"/>
              </w:rPr>
              <w:t xml:space="preserve">to </w:t>
            </w:r>
            <w:r>
              <w:rPr>
                <w:rFonts w:eastAsiaTheme="minorHAnsi" w:cs="Arial"/>
                <w:sz w:val="22"/>
                <w:szCs w:val="22"/>
                <w:lang w:eastAsia="en-US"/>
              </w:rPr>
              <w:t>tell the patient the result and talk</w:t>
            </w:r>
            <w:r w:rsidR="00A24D40">
              <w:rPr>
                <w:rFonts w:eastAsiaTheme="minorHAnsi" w:cs="Arial"/>
                <w:sz w:val="22"/>
                <w:szCs w:val="22"/>
                <w:lang w:eastAsia="en-US"/>
              </w:rPr>
              <w:t>ing</w:t>
            </w:r>
            <w:r>
              <w:rPr>
                <w:rFonts w:eastAsiaTheme="minorHAnsi" w:cs="Arial"/>
                <w:sz w:val="22"/>
                <w:szCs w:val="22"/>
                <w:lang w:eastAsia="en-US"/>
              </w:rPr>
              <w:t xml:space="preserve"> through what it may mean, with the opportunity for action, </w:t>
            </w:r>
            <w:r w:rsidR="00C907D3">
              <w:rPr>
                <w:rFonts w:eastAsiaTheme="minorHAnsi" w:cs="Arial"/>
                <w:sz w:val="22"/>
                <w:szCs w:val="22"/>
                <w:lang w:eastAsia="en-US"/>
              </w:rPr>
              <w:t>eg</w:t>
            </w:r>
            <w:r>
              <w:rPr>
                <w:rFonts w:eastAsiaTheme="minorHAnsi" w:cs="Arial"/>
                <w:sz w:val="22"/>
                <w:szCs w:val="22"/>
                <w:lang w:eastAsia="en-US"/>
              </w:rPr>
              <w:t xml:space="preserve">, being alert to or acting on symptoms. </w:t>
            </w:r>
          </w:p>
          <w:p w:rsidR="00C907D3" w:rsidRDefault="00A24D40" w:rsidP="00DD6B57">
            <w:pPr>
              <w:pStyle w:val="ListParagraph"/>
              <w:numPr>
                <w:ilvl w:val="0"/>
                <w:numId w:val="44"/>
              </w:numPr>
              <w:spacing w:before="120" w:after="120"/>
              <w:ind w:left="720"/>
              <w:rPr>
                <w:rFonts w:eastAsiaTheme="minorHAnsi" w:cs="Arial"/>
                <w:sz w:val="22"/>
                <w:szCs w:val="22"/>
                <w:lang w:eastAsia="en-US"/>
              </w:rPr>
            </w:pPr>
            <w:r>
              <w:rPr>
                <w:rFonts w:eastAsiaTheme="minorHAnsi" w:cs="Arial"/>
                <w:sz w:val="22"/>
                <w:szCs w:val="22"/>
                <w:lang w:eastAsia="en-US"/>
              </w:rPr>
              <w:t xml:space="preserve">In the future there </w:t>
            </w:r>
            <w:r w:rsidR="00C907D3">
              <w:rPr>
                <w:rFonts w:eastAsiaTheme="minorHAnsi" w:cs="Arial"/>
                <w:sz w:val="22"/>
                <w:szCs w:val="22"/>
                <w:lang w:eastAsia="en-US"/>
              </w:rPr>
              <w:t xml:space="preserve">could be </w:t>
            </w:r>
            <w:r>
              <w:rPr>
                <w:rFonts w:eastAsiaTheme="minorHAnsi" w:cs="Arial"/>
                <w:sz w:val="22"/>
                <w:szCs w:val="22"/>
                <w:lang w:eastAsia="en-US"/>
              </w:rPr>
              <w:t>potential to establish a tailored risk scoring approach that includes consideration of other risk factors</w:t>
            </w:r>
            <w:r w:rsidR="00C907D3">
              <w:rPr>
                <w:rFonts w:eastAsiaTheme="minorHAnsi" w:cs="Arial"/>
                <w:sz w:val="22"/>
                <w:szCs w:val="22"/>
                <w:lang w:eastAsia="en-US"/>
              </w:rPr>
              <w:t>,</w:t>
            </w:r>
            <w:r>
              <w:rPr>
                <w:rFonts w:eastAsiaTheme="minorHAnsi" w:cs="Arial"/>
                <w:sz w:val="22"/>
                <w:szCs w:val="22"/>
                <w:lang w:eastAsia="en-US"/>
              </w:rPr>
              <w:t xml:space="preserve"> eg</w:t>
            </w:r>
            <w:r w:rsidR="00C907D3">
              <w:rPr>
                <w:rFonts w:eastAsiaTheme="minorHAnsi" w:cs="Arial"/>
                <w:sz w:val="22"/>
                <w:szCs w:val="22"/>
                <w:lang w:eastAsia="en-US"/>
              </w:rPr>
              <w:t xml:space="preserve">, BMI, gender and family history. </w:t>
            </w:r>
            <w:r>
              <w:rPr>
                <w:rFonts w:eastAsiaTheme="minorHAnsi" w:cs="Arial"/>
                <w:sz w:val="22"/>
                <w:szCs w:val="22"/>
                <w:lang w:eastAsia="en-US"/>
              </w:rPr>
              <w:t xml:space="preserve"> </w:t>
            </w:r>
          </w:p>
          <w:p w:rsidR="00C0209D" w:rsidRPr="00C0209D" w:rsidRDefault="00C907D3" w:rsidP="00DD6B57">
            <w:pPr>
              <w:pStyle w:val="ListParagraph"/>
              <w:numPr>
                <w:ilvl w:val="0"/>
                <w:numId w:val="44"/>
              </w:numPr>
              <w:spacing w:before="120" w:after="120"/>
              <w:ind w:left="720"/>
              <w:rPr>
                <w:rFonts w:eastAsiaTheme="minorHAnsi" w:cs="Arial"/>
                <w:sz w:val="22"/>
                <w:szCs w:val="22"/>
                <w:lang w:eastAsia="en-US"/>
              </w:rPr>
            </w:pPr>
            <w:r>
              <w:rPr>
                <w:rFonts w:eastAsiaTheme="minorHAnsi" w:cs="Arial"/>
                <w:sz w:val="22"/>
                <w:szCs w:val="22"/>
                <w:lang w:eastAsia="en-US"/>
              </w:rPr>
              <w:t xml:space="preserve">It was observed that other countries have resolved this issue in different ways, particularly around reporting results from guaiac faecal occult blood test, and there is a substantial related literature.  </w:t>
            </w:r>
            <w:r w:rsidR="00A24D40">
              <w:rPr>
                <w:rFonts w:eastAsiaTheme="minorHAnsi" w:cs="Arial"/>
                <w:sz w:val="22"/>
                <w:szCs w:val="22"/>
                <w:lang w:eastAsia="en-US"/>
              </w:rPr>
              <w:t xml:space="preserve"> </w:t>
            </w:r>
            <w:r w:rsidR="00DD6B57">
              <w:rPr>
                <w:rFonts w:eastAsiaTheme="minorHAnsi" w:cs="Arial"/>
                <w:sz w:val="22"/>
                <w:szCs w:val="22"/>
                <w:lang w:eastAsia="en-US"/>
              </w:rPr>
              <w:t xml:space="preserve">   </w:t>
            </w:r>
            <w:r w:rsidR="00C0209D">
              <w:rPr>
                <w:rFonts w:eastAsiaTheme="minorHAnsi" w:cs="Arial"/>
                <w:sz w:val="22"/>
                <w:szCs w:val="22"/>
                <w:lang w:eastAsia="en-US"/>
              </w:rPr>
              <w:t xml:space="preserve">   </w:t>
            </w:r>
          </w:p>
          <w:p w:rsidR="00AA3931" w:rsidRPr="000043F2" w:rsidRDefault="00DD6B57" w:rsidP="00671DD4">
            <w:pPr>
              <w:spacing w:before="120" w:after="120"/>
              <w:rPr>
                <w:rFonts w:eastAsiaTheme="minorHAnsi" w:cs="Arial"/>
                <w:b/>
                <w:sz w:val="22"/>
                <w:szCs w:val="22"/>
                <w:lang w:eastAsia="en-US"/>
              </w:rPr>
            </w:pPr>
            <w:r w:rsidRPr="008811A6">
              <w:rPr>
                <w:rFonts w:eastAsiaTheme="minorHAnsi" w:cs="Arial"/>
                <w:b/>
                <w:color w:val="FF0000"/>
                <w:sz w:val="22"/>
                <w:szCs w:val="22"/>
                <w:lang w:eastAsia="en-US"/>
              </w:rPr>
              <w:t xml:space="preserve">Action: </w:t>
            </w:r>
            <w:r w:rsidR="008811A6" w:rsidRPr="008811A6">
              <w:rPr>
                <w:rFonts w:eastAsiaTheme="minorHAnsi" w:cs="Arial"/>
                <w:b/>
                <w:color w:val="FF0000"/>
                <w:sz w:val="22"/>
                <w:szCs w:val="22"/>
                <w:lang w:eastAsia="en-US"/>
              </w:rPr>
              <w:t xml:space="preserve"> </w:t>
            </w:r>
            <w:r w:rsidR="008811A6" w:rsidRPr="008811A6">
              <w:rPr>
                <w:rFonts w:eastAsiaTheme="minorHAnsi" w:cs="Arial"/>
                <w:sz w:val="22"/>
                <w:szCs w:val="22"/>
                <w:lang w:eastAsia="en-US"/>
              </w:rPr>
              <w:t>It was a</w:t>
            </w:r>
            <w:r w:rsidRPr="008811A6">
              <w:rPr>
                <w:rFonts w:eastAsiaTheme="minorHAnsi" w:cs="Arial"/>
                <w:sz w:val="22"/>
                <w:szCs w:val="22"/>
                <w:lang w:eastAsia="en-US"/>
              </w:rPr>
              <w:t>greed that the Ch</w:t>
            </w:r>
            <w:r w:rsidR="008811A6" w:rsidRPr="008811A6">
              <w:rPr>
                <w:rFonts w:eastAsiaTheme="minorHAnsi" w:cs="Arial"/>
                <w:sz w:val="22"/>
                <w:szCs w:val="22"/>
                <w:lang w:eastAsia="en-US"/>
              </w:rPr>
              <w:t>air</w:t>
            </w:r>
            <w:r w:rsidRPr="008811A6">
              <w:rPr>
                <w:rFonts w:eastAsiaTheme="minorHAnsi" w:cs="Arial"/>
                <w:sz w:val="22"/>
                <w:szCs w:val="22"/>
                <w:lang w:eastAsia="en-US"/>
              </w:rPr>
              <w:t xml:space="preserve"> would </w:t>
            </w:r>
            <w:r w:rsidR="008811A6">
              <w:rPr>
                <w:rFonts w:eastAsiaTheme="minorHAnsi" w:cs="Arial"/>
                <w:sz w:val="22"/>
                <w:szCs w:val="22"/>
                <w:lang w:eastAsia="en-US"/>
              </w:rPr>
              <w:t xml:space="preserve">write a letter </w:t>
            </w:r>
            <w:r w:rsidR="008811A6" w:rsidRPr="008811A6">
              <w:rPr>
                <w:rFonts w:eastAsiaTheme="minorHAnsi" w:cs="Arial"/>
                <w:sz w:val="22"/>
                <w:szCs w:val="22"/>
                <w:lang w:eastAsia="en-US"/>
              </w:rPr>
              <w:t>submit</w:t>
            </w:r>
            <w:r w:rsidR="008811A6">
              <w:rPr>
                <w:rFonts w:eastAsiaTheme="minorHAnsi" w:cs="Arial"/>
                <w:sz w:val="22"/>
                <w:szCs w:val="22"/>
                <w:lang w:eastAsia="en-US"/>
              </w:rPr>
              <w:t>ting a</w:t>
            </w:r>
            <w:r w:rsidR="008811A6" w:rsidRPr="008811A6">
              <w:rPr>
                <w:rFonts w:eastAsiaTheme="minorHAnsi" w:cs="Arial"/>
                <w:sz w:val="22"/>
                <w:szCs w:val="22"/>
                <w:lang w:eastAsia="en-US"/>
              </w:rPr>
              <w:t xml:space="preserve"> formal response </w:t>
            </w:r>
            <w:r w:rsidRPr="008811A6">
              <w:rPr>
                <w:rFonts w:eastAsiaTheme="minorHAnsi" w:cs="Arial"/>
                <w:sz w:val="22"/>
                <w:szCs w:val="22"/>
                <w:lang w:eastAsia="en-US"/>
              </w:rPr>
              <w:t xml:space="preserve">to the Bowel </w:t>
            </w:r>
            <w:r w:rsidR="008811A6" w:rsidRPr="008811A6">
              <w:rPr>
                <w:rFonts w:eastAsiaTheme="minorHAnsi" w:cs="Arial"/>
                <w:sz w:val="22"/>
                <w:szCs w:val="22"/>
                <w:lang w:eastAsia="en-US"/>
              </w:rPr>
              <w:t>Screening Programme about the risks around how FIT results are presented and also issues of equity.</w:t>
            </w:r>
            <w:r w:rsidR="008811A6">
              <w:rPr>
                <w:rFonts w:eastAsiaTheme="minorHAnsi" w:cs="Arial"/>
                <w:sz w:val="22"/>
                <w:szCs w:val="22"/>
                <w:lang w:eastAsia="en-US"/>
              </w:rPr>
              <w:t xml:space="preserve"> </w:t>
            </w:r>
          </w:p>
        </w:tc>
      </w:tr>
      <w:tr w:rsidR="005443FE" w:rsidRPr="000043F2" w:rsidTr="001350C9">
        <w:trPr>
          <w:trHeight w:val="2464"/>
        </w:trPr>
        <w:tc>
          <w:tcPr>
            <w:tcW w:w="709" w:type="dxa"/>
          </w:tcPr>
          <w:p w:rsidR="005443FE" w:rsidRPr="000043F2" w:rsidRDefault="00820D9E" w:rsidP="00D2628B">
            <w:pPr>
              <w:spacing w:before="120" w:after="120"/>
              <w:rPr>
                <w:rFonts w:eastAsiaTheme="minorHAnsi" w:cs="Arial"/>
                <w:b/>
                <w:sz w:val="22"/>
                <w:szCs w:val="22"/>
                <w:lang w:eastAsia="en-US"/>
              </w:rPr>
            </w:pPr>
            <w:r>
              <w:rPr>
                <w:rFonts w:eastAsiaTheme="minorHAnsi" w:cs="Arial"/>
                <w:b/>
                <w:sz w:val="22"/>
                <w:szCs w:val="22"/>
                <w:lang w:eastAsia="en-US"/>
              </w:rPr>
              <w:t>8</w:t>
            </w:r>
          </w:p>
        </w:tc>
        <w:tc>
          <w:tcPr>
            <w:tcW w:w="9639" w:type="dxa"/>
          </w:tcPr>
          <w:p w:rsidR="005443FE" w:rsidRPr="000043F2" w:rsidRDefault="005443FE" w:rsidP="005443FE">
            <w:pPr>
              <w:spacing w:before="120" w:after="120"/>
              <w:rPr>
                <w:rFonts w:eastAsiaTheme="minorHAnsi" w:cs="Arial"/>
                <w:b/>
                <w:sz w:val="22"/>
                <w:szCs w:val="22"/>
                <w:lang w:eastAsia="en-US"/>
              </w:rPr>
            </w:pPr>
            <w:r w:rsidRPr="000043F2">
              <w:rPr>
                <w:rFonts w:eastAsiaTheme="minorHAnsi" w:cs="Arial"/>
                <w:b/>
                <w:sz w:val="22"/>
                <w:szCs w:val="22"/>
                <w:lang w:eastAsia="en-US"/>
              </w:rPr>
              <w:t xml:space="preserve">Other business </w:t>
            </w:r>
          </w:p>
          <w:p w:rsidR="001350C9" w:rsidRPr="000043F2" w:rsidRDefault="001350C9" w:rsidP="0071744F">
            <w:pPr>
              <w:spacing w:before="120" w:after="120"/>
              <w:contextualSpacing/>
              <w:rPr>
                <w:rFonts w:eastAsiaTheme="minorHAnsi" w:cs="Arial"/>
                <w:sz w:val="22"/>
                <w:szCs w:val="22"/>
                <w:lang w:eastAsia="en-US"/>
              </w:rPr>
            </w:pPr>
            <w:r w:rsidRPr="000043F2">
              <w:rPr>
                <w:rFonts w:eastAsiaTheme="minorHAnsi" w:cs="Arial"/>
                <w:sz w:val="22"/>
                <w:szCs w:val="22"/>
                <w:lang w:eastAsia="en-US"/>
              </w:rPr>
              <w:t xml:space="preserve">Topics NSAC will likely consider next year include: </w:t>
            </w:r>
          </w:p>
          <w:p w:rsidR="008811A6" w:rsidRPr="000043F2" w:rsidRDefault="00BF7603" w:rsidP="0071744F">
            <w:pPr>
              <w:pStyle w:val="ListParagraph"/>
              <w:numPr>
                <w:ilvl w:val="0"/>
                <w:numId w:val="19"/>
              </w:numPr>
              <w:spacing w:before="120" w:after="120"/>
              <w:rPr>
                <w:rFonts w:eastAsiaTheme="minorHAnsi" w:cs="Arial"/>
                <w:sz w:val="22"/>
                <w:szCs w:val="22"/>
                <w:lang w:eastAsia="en-US"/>
              </w:rPr>
            </w:pPr>
            <w:r>
              <w:rPr>
                <w:rFonts w:eastAsiaTheme="minorHAnsi" w:cs="Arial"/>
                <w:sz w:val="22"/>
                <w:szCs w:val="22"/>
                <w:lang w:eastAsia="en-US"/>
              </w:rPr>
              <w:t xml:space="preserve">Down </w:t>
            </w:r>
            <w:r w:rsidR="002A109F">
              <w:rPr>
                <w:rFonts w:eastAsiaTheme="minorHAnsi" w:cs="Arial"/>
                <w:sz w:val="22"/>
                <w:szCs w:val="22"/>
                <w:lang w:eastAsia="en-US"/>
              </w:rPr>
              <w:t>s</w:t>
            </w:r>
            <w:r>
              <w:rPr>
                <w:rFonts w:eastAsiaTheme="minorHAnsi" w:cs="Arial"/>
                <w:sz w:val="22"/>
                <w:szCs w:val="22"/>
                <w:lang w:eastAsia="en-US"/>
              </w:rPr>
              <w:t>yndrome: t</w:t>
            </w:r>
            <w:r w:rsidR="008811A6">
              <w:rPr>
                <w:rFonts w:eastAsiaTheme="minorHAnsi" w:cs="Arial"/>
                <w:sz w:val="22"/>
                <w:szCs w:val="22"/>
                <w:lang w:eastAsia="en-US"/>
              </w:rPr>
              <w:t xml:space="preserve">he </w:t>
            </w:r>
            <w:r w:rsidR="002A109F">
              <w:rPr>
                <w:rFonts w:eastAsiaTheme="minorHAnsi" w:cs="Arial"/>
                <w:sz w:val="22"/>
                <w:szCs w:val="22"/>
                <w:lang w:eastAsia="en-US"/>
              </w:rPr>
              <w:t xml:space="preserve">current </w:t>
            </w:r>
            <w:r w:rsidR="008811A6" w:rsidRPr="000043F2">
              <w:rPr>
                <w:rFonts w:eastAsiaTheme="minorHAnsi" w:cs="Arial"/>
                <w:sz w:val="22"/>
                <w:szCs w:val="22"/>
                <w:lang w:eastAsia="en-US"/>
              </w:rPr>
              <w:t xml:space="preserve">quality improvement </w:t>
            </w:r>
            <w:r w:rsidR="008811A6">
              <w:rPr>
                <w:rFonts w:eastAsiaTheme="minorHAnsi" w:cs="Arial"/>
                <w:sz w:val="22"/>
                <w:szCs w:val="22"/>
                <w:lang w:eastAsia="en-US"/>
              </w:rPr>
              <w:t xml:space="preserve">programme </w:t>
            </w:r>
            <w:r w:rsidR="008811A6" w:rsidRPr="000043F2">
              <w:rPr>
                <w:rFonts w:eastAsiaTheme="minorHAnsi" w:cs="Arial"/>
                <w:sz w:val="22"/>
                <w:szCs w:val="22"/>
                <w:lang w:eastAsia="en-US"/>
              </w:rPr>
              <w:t xml:space="preserve">around </w:t>
            </w:r>
            <w:r w:rsidR="008811A6">
              <w:rPr>
                <w:rFonts w:eastAsiaTheme="minorHAnsi" w:cs="Arial"/>
                <w:sz w:val="22"/>
                <w:szCs w:val="22"/>
                <w:lang w:eastAsia="en-US"/>
              </w:rPr>
              <w:t xml:space="preserve">the </w:t>
            </w:r>
            <w:r w:rsidR="008811A6" w:rsidRPr="000043F2">
              <w:rPr>
                <w:rFonts w:eastAsiaTheme="minorHAnsi" w:cs="Arial"/>
                <w:sz w:val="22"/>
                <w:szCs w:val="22"/>
                <w:lang w:eastAsia="en-US"/>
              </w:rPr>
              <w:t>ultrasound scan</w:t>
            </w:r>
            <w:r w:rsidR="008811A6">
              <w:rPr>
                <w:rFonts w:eastAsiaTheme="minorHAnsi" w:cs="Arial"/>
                <w:sz w:val="22"/>
                <w:szCs w:val="22"/>
                <w:lang w:eastAsia="en-US"/>
              </w:rPr>
              <w:t xml:space="preserve"> </w:t>
            </w:r>
            <w:r>
              <w:rPr>
                <w:rFonts w:eastAsiaTheme="minorHAnsi" w:cs="Arial"/>
                <w:sz w:val="22"/>
                <w:szCs w:val="22"/>
                <w:lang w:eastAsia="en-US"/>
              </w:rPr>
              <w:t xml:space="preserve">and the likely introduction of </w:t>
            </w:r>
            <w:r w:rsidR="008811A6" w:rsidRPr="000043F2">
              <w:rPr>
                <w:rFonts w:eastAsiaTheme="minorHAnsi" w:cs="Arial"/>
                <w:sz w:val="22"/>
                <w:szCs w:val="22"/>
                <w:lang w:eastAsia="en-US"/>
              </w:rPr>
              <w:t>non-invasive prenatal testing (NIPT)</w:t>
            </w:r>
            <w:r>
              <w:rPr>
                <w:rFonts w:eastAsiaTheme="minorHAnsi" w:cs="Arial"/>
                <w:sz w:val="22"/>
                <w:szCs w:val="22"/>
                <w:lang w:eastAsia="en-US"/>
              </w:rPr>
              <w:t xml:space="preserve">, which </w:t>
            </w:r>
            <w:r w:rsidR="008811A6" w:rsidRPr="000043F2">
              <w:rPr>
                <w:rFonts w:eastAsiaTheme="minorHAnsi" w:cs="Arial"/>
                <w:sz w:val="22"/>
                <w:szCs w:val="22"/>
                <w:lang w:eastAsia="en-US"/>
              </w:rPr>
              <w:t>test</w:t>
            </w:r>
            <w:r>
              <w:rPr>
                <w:rFonts w:eastAsiaTheme="minorHAnsi" w:cs="Arial"/>
                <w:sz w:val="22"/>
                <w:szCs w:val="22"/>
                <w:lang w:eastAsia="en-US"/>
              </w:rPr>
              <w:t xml:space="preserve">s </w:t>
            </w:r>
            <w:r w:rsidR="008811A6" w:rsidRPr="000043F2">
              <w:rPr>
                <w:rFonts w:eastAsiaTheme="minorHAnsi" w:cs="Arial"/>
                <w:sz w:val="22"/>
                <w:szCs w:val="22"/>
                <w:lang w:eastAsia="en-US"/>
              </w:rPr>
              <w:t xml:space="preserve">cell free fetal DNA in maternal blood. </w:t>
            </w:r>
          </w:p>
          <w:p w:rsidR="001350C9" w:rsidRPr="000043F2" w:rsidRDefault="00BF7603" w:rsidP="0071744F">
            <w:pPr>
              <w:pStyle w:val="ListParagraph"/>
              <w:numPr>
                <w:ilvl w:val="0"/>
                <w:numId w:val="19"/>
              </w:numPr>
              <w:spacing w:before="120" w:after="120"/>
              <w:rPr>
                <w:rFonts w:eastAsiaTheme="minorHAnsi" w:cs="Arial"/>
                <w:sz w:val="22"/>
                <w:szCs w:val="22"/>
                <w:lang w:eastAsia="en-US"/>
              </w:rPr>
            </w:pPr>
            <w:r>
              <w:rPr>
                <w:rFonts w:eastAsiaTheme="minorHAnsi" w:cs="Arial"/>
                <w:sz w:val="22"/>
                <w:szCs w:val="22"/>
                <w:lang w:eastAsia="en-US"/>
              </w:rPr>
              <w:t>The 2014 Ministry guidelines for the screening, diagnosis and management of gestational diabetes, with a</w:t>
            </w:r>
            <w:r w:rsidR="002A109F">
              <w:rPr>
                <w:rFonts w:eastAsiaTheme="minorHAnsi" w:cs="Arial"/>
                <w:sz w:val="22"/>
                <w:szCs w:val="22"/>
                <w:lang w:eastAsia="en-US"/>
              </w:rPr>
              <w:t xml:space="preserve"> previ</w:t>
            </w:r>
            <w:r>
              <w:rPr>
                <w:rFonts w:eastAsiaTheme="minorHAnsi" w:cs="Arial"/>
                <w:sz w:val="22"/>
                <w:szCs w:val="22"/>
                <w:lang w:eastAsia="en-US"/>
              </w:rPr>
              <w:t>ous request that NSAC consider the</w:t>
            </w:r>
            <w:r w:rsidR="002A109F">
              <w:rPr>
                <w:rFonts w:eastAsiaTheme="minorHAnsi" w:cs="Arial"/>
                <w:sz w:val="22"/>
                <w:szCs w:val="22"/>
                <w:lang w:eastAsia="en-US"/>
              </w:rPr>
              <w:t xml:space="preserve"> screening guidelines</w:t>
            </w:r>
            <w:r>
              <w:rPr>
                <w:rFonts w:eastAsiaTheme="minorHAnsi" w:cs="Arial"/>
                <w:sz w:val="22"/>
                <w:szCs w:val="22"/>
                <w:lang w:eastAsia="en-US"/>
              </w:rPr>
              <w:t xml:space="preserve">.  </w:t>
            </w:r>
            <w:r w:rsidR="001350C9" w:rsidRPr="000043F2">
              <w:rPr>
                <w:rFonts w:eastAsiaTheme="minorHAnsi" w:cs="Arial"/>
                <w:sz w:val="22"/>
                <w:szCs w:val="22"/>
                <w:lang w:eastAsia="en-US"/>
              </w:rPr>
              <w:t xml:space="preserve">  </w:t>
            </w:r>
          </w:p>
          <w:p w:rsidR="005443FE" w:rsidRPr="000043F2" w:rsidRDefault="005443FE" w:rsidP="0071744F">
            <w:pPr>
              <w:spacing w:before="120" w:after="120"/>
              <w:contextualSpacing/>
              <w:rPr>
                <w:rFonts w:eastAsiaTheme="minorHAnsi" w:cs="Arial"/>
                <w:sz w:val="22"/>
                <w:szCs w:val="22"/>
                <w:lang w:eastAsia="en-US"/>
              </w:rPr>
            </w:pPr>
            <w:r w:rsidRPr="000043F2">
              <w:rPr>
                <w:rFonts w:eastAsiaTheme="minorHAnsi" w:cs="Arial"/>
                <w:sz w:val="22"/>
                <w:szCs w:val="22"/>
                <w:lang w:eastAsia="en-US"/>
              </w:rPr>
              <w:t xml:space="preserve">Meeting </w:t>
            </w:r>
            <w:r w:rsidR="00751DDA" w:rsidRPr="000043F2">
              <w:rPr>
                <w:rFonts w:eastAsiaTheme="minorHAnsi" w:cs="Arial"/>
                <w:sz w:val="22"/>
                <w:szCs w:val="22"/>
                <w:lang w:eastAsia="en-US"/>
              </w:rPr>
              <w:t xml:space="preserve">dates for </w:t>
            </w:r>
            <w:r w:rsidRPr="000043F2">
              <w:rPr>
                <w:rFonts w:eastAsiaTheme="minorHAnsi" w:cs="Arial"/>
                <w:sz w:val="22"/>
                <w:szCs w:val="22"/>
                <w:lang w:eastAsia="en-US"/>
              </w:rPr>
              <w:t xml:space="preserve">2016 </w:t>
            </w:r>
            <w:r w:rsidR="001350C9" w:rsidRPr="000043F2">
              <w:rPr>
                <w:rFonts w:eastAsiaTheme="minorHAnsi" w:cs="Arial"/>
                <w:sz w:val="22"/>
                <w:szCs w:val="22"/>
                <w:lang w:eastAsia="en-US"/>
              </w:rPr>
              <w:t xml:space="preserve">confirmed: </w:t>
            </w:r>
          </w:p>
          <w:p w:rsidR="005443FE" w:rsidRPr="000043F2" w:rsidRDefault="005443FE" w:rsidP="0071744F">
            <w:pPr>
              <w:pStyle w:val="ListParagraph"/>
              <w:numPr>
                <w:ilvl w:val="0"/>
                <w:numId w:val="10"/>
              </w:numPr>
              <w:spacing w:before="120" w:after="120"/>
              <w:rPr>
                <w:rFonts w:eastAsiaTheme="minorHAnsi" w:cs="Arial"/>
                <w:sz w:val="22"/>
                <w:szCs w:val="22"/>
                <w:lang w:eastAsia="en-US"/>
              </w:rPr>
            </w:pPr>
            <w:r w:rsidRPr="000043F2">
              <w:rPr>
                <w:rFonts w:eastAsiaTheme="minorHAnsi" w:cs="Arial"/>
                <w:sz w:val="22"/>
                <w:szCs w:val="22"/>
                <w:lang w:eastAsia="en-US"/>
              </w:rPr>
              <w:t>Wed 16 March</w:t>
            </w:r>
          </w:p>
          <w:p w:rsidR="005443FE" w:rsidRPr="000043F2" w:rsidRDefault="005443FE" w:rsidP="0071744F">
            <w:pPr>
              <w:pStyle w:val="ListParagraph"/>
              <w:numPr>
                <w:ilvl w:val="0"/>
                <w:numId w:val="10"/>
              </w:numPr>
              <w:spacing w:before="120" w:after="120"/>
              <w:rPr>
                <w:rFonts w:eastAsiaTheme="minorHAnsi" w:cs="Arial"/>
                <w:sz w:val="22"/>
                <w:szCs w:val="22"/>
                <w:lang w:eastAsia="en-US"/>
              </w:rPr>
            </w:pPr>
            <w:r w:rsidRPr="000043F2">
              <w:rPr>
                <w:rFonts w:eastAsiaTheme="minorHAnsi" w:cs="Arial"/>
                <w:sz w:val="22"/>
                <w:szCs w:val="22"/>
                <w:lang w:eastAsia="en-US"/>
              </w:rPr>
              <w:t xml:space="preserve">Wed 6 July </w:t>
            </w:r>
          </w:p>
          <w:p w:rsidR="005443FE" w:rsidRPr="000043F2" w:rsidRDefault="005443FE" w:rsidP="0071744F">
            <w:pPr>
              <w:pStyle w:val="ListParagraph"/>
              <w:numPr>
                <w:ilvl w:val="0"/>
                <w:numId w:val="10"/>
              </w:numPr>
              <w:spacing w:before="120" w:after="120"/>
              <w:rPr>
                <w:rFonts w:eastAsiaTheme="minorHAnsi" w:cs="Arial"/>
                <w:sz w:val="22"/>
                <w:szCs w:val="22"/>
                <w:lang w:eastAsia="en-US"/>
              </w:rPr>
            </w:pPr>
            <w:r w:rsidRPr="000043F2">
              <w:rPr>
                <w:rFonts w:eastAsiaTheme="minorHAnsi" w:cs="Arial"/>
                <w:sz w:val="22"/>
                <w:szCs w:val="22"/>
                <w:lang w:eastAsia="en-US"/>
              </w:rPr>
              <w:t xml:space="preserve">Wed </w:t>
            </w:r>
            <w:r w:rsidR="001350C9" w:rsidRPr="000043F2">
              <w:rPr>
                <w:rFonts w:eastAsiaTheme="minorHAnsi" w:cs="Arial"/>
                <w:sz w:val="22"/>
                <w:szCs w:val="22"/>
                <w:lang w:eastAsia="en-US"/>
              </w:rPr>
              <w:t>9</w:t>
            </w:r>
            <w:r w:rsidRPr="000043F2">
              <w:rPr>
                <w:rFonts w:eastAsiaTheme="minorHAnsi" w:cs="Arial"/>
                <w:sz w:val="22"/>
                <w:szCs w:val="22"/>
                <w:lang w:eastAsia="en-US"/>
              </w:rPr>
              <w:t xml:space="preserve"> November </w:t>
            </w:r>
          </w:p>
        </w:tc>
      </w:tr>
      <w:tr w:rsidR="005443FE" w:rsidRPr="000043F2" w:rsidTr="005443FE">
        <w:tc>
          <w:tcPr>
            <w:tcW w:w="709" w:type="dxa"/>
            <w:tcBorders>
              <w:bottom w:val="single" w:sz="4" w:space="0" w:color="auto"/>
            </w:tcBorders>
          </w:tcPr>
          <w:p w:rsidR="005443FE" w:rsidRPr="000043F2" w:rsidRDefault="005443FE" w:rsidP="00D2628B">
            <w:pPr>
              <w:spacing w:before="120" w:after="120"/>
              <w:rPr>
                <w:rFonts w:eastAsia="Batang" w:cs="Arial"/>
                <w:b/>
                <w:sz w:val="22"/>
                <w:szCs w:val="22"/>
                <w:lang w:eastAsia="en-US"/>
              </w:rPr>
            </w:pPr>
          </w:p>
        </w:tc>
        <w:tc>
          <w:tcPr>
            <w:tcW w:w="9639" w:type="dxa"/>
            <w:tcBorders>
              <w:bottom w:val="single" w:sz="4" w:space="0" w:color="auto"/>
            </w:tcBorders>
          </w:tcPr>
          <w:p w:rsidR="005443FE" w:rsidRPr="000043F2" w:rsidRDefault="005443FE" w:rsidP="001C55A9">
            <w:pPr>
              <w:spacing w:before="120" w:after="120" w:line="276" w:lineRule="auto"/>
              <w:contextualSpacing/>
              <w:rPr>
                <w:rFonts w:eastAsiaTheme="minorHAnsi" w:cs="Arial"/>
                <w:b/>
                <w:sz w:val="22"/>
                <w:szCs w:val="22"/>
                <w:lang w:eastAsia="en-US"/>
              </w:rPr>
            </w:pPr>
            <w:r w:rsidRPr="000043F2">
              <w:rPr>
                <w:rFonts w:eastAsiaTheme="minorHAnsi" w:cs="Arial"/>
                <w:sz w:val="22"/>
                <w:szCs w:val="22"/>
                <w:lang w:eastAsia="en-US"/>
              </w:rPr>
              <w:t>The meeting closed at 4.</w:t>
            </w:r>
            <w:r w:rsidR="001C55A9" w:rsidRPr="000043F2">
              <w:rPr>
                <w:rFonts w:eastAsiaTheme="minorHAnsi" w:cs="Arial"/>
                <w:sz w:val="22"/>
                <w:szCs w:val="22"/>
                <w:lang w:eastAsia="en-US"/>
              </w:rPr>
              <w:t>3</w:t>
            </w:r>
            <w:r w:rsidRPr="000043F2">
              <w:rPr>
                <w:rFonts w:eastAsiaTheme="minorHAnsi" w:cs="Arial"/>
                <w:sz w:val="22"/>
                <w:szCs w:val="22"/>
                <w:lang w:eastAsia="en-US"/>
              </w:rPr>
              <w:t>0pm.</w:t>
            </w:r>
          </w:p>
        </w:tc>
      </w:tr>
    </w:tbl>
    <w:p w:rsidR="0014128D" w:rsidRPr="00926FA1" w:rsidRDefault="0014128D" w:rsidP="00C870EA">
      <w:pPr>
        <w:rPr>
          <w:b/>
          <w:sz w:val="22"/>
          <w:szCs w:val="22"/>
        </w:rPr>
      </w:pPr>
    </w:p>
    <w:p w:rsidR="00926FA1" w:rsidRDefault="00926FA1">
      <w:pPr>
        <w:rPr>
          <w:b/>
          <w:sz w:val="22"/>
          <w:szCs w:val="22"/>
        </w:rPr>
      </w:pPr>
      <w:r>
        <w:rPr>
          <w:b/>
          <w:sz w:val="22"/>
          <w:szCs w:val="22"/>
        </w:rPr>
        <w:br w:type="page"/>
      </w:r>
    </w:p>
    <w:p w:rsidR="00926FA1" w:rsidRPr="00926FA1" w:rsidRDefault="00926FA1" w:rsidP="00926FA1">
      <w:pPr>
        <w:ind w:right="544"/>
        <w:rPr>
          <w:sz w:val="22"/>
          <w:szCs w:val="22"/>
        </w:rPr>
      </w:pPr>
      <w:r w:rsidRPr="00926FA1">
        <w:rPr>
          <w:b/>
          <w:sz w:val="22"/>
          <w:szCs w:val="22"/>
        </w:rPr>
        <w:t xml:space="preserve">Appendix 1.  </w:t>
      </w:r>
      <w:r w:rsidRPr="00926FA1">
        <w:rPr>
          <w:rFonts w:cs="Arial"/>
          <w:b/>
          <w:sz w:val="22"/>
          <w:szCs w:val="22"/>
        </w:rPr>
        <w:t xml:space="preserve">A cohort and a case control analysis of breast cancer mortality: BreastScreen Aotearoa 1999-2011. </w:t>
      </w:r>
      <w:r w:rsidRPr="00926FA1">
        <w:rPr>
          <w:rFonts w:cs="Arial"/>
          <w:sz w:val="22"/>
          <w:szCs w:val="22"/>
        </w:rPr>
        <w:t>Authors</w:t>
      </w:r>
      <w:r>
        <w:rPr>
          <w:rFonts w:cs="Arial"/>
          <w:sz w:val="22"/>
          <w:szCs w:val="22"/>
        </w:rPr>
        <w:t>:</w:t>
      </w:r>
      <w:r w:rsidRPr="00926FA1">
        <w:rPr>
          <w:rFonts w:cs="Arial"/>
          <w:sz w:val="22"/>
          <w:szCs w:val="22"/>
        </w:rPr>
        <w:t xml:space="preserve"> Stephen Morrell, Richard Taylor, David Roder, Bridget Robson</w:t>
      </w:r>
      <w:r>
        <w:rPr>
          <w:rFonts w:cs="Arial"/>
          <w:sz w:val="22"/>
          <w:szCs w:val="22"/>
        </w:rPr>
        <w:t>.</w:t>
      </w:r>
      <w:r w:rsidRPr="00926FA1">
        <w:rPr>
          <w:rFonts w:cs="Arial"/>
          <w:sz w:val="22"/>
          <w:szCs w:val="22"/>
        </w:rPr>
        <w:t xml:space="preserve"> </w:t>
      </w:r>
    </w:p>
    <w:p w:rsidR="00926FA1" w:rsidRDefault="00926FA1" w:rsidP="00C870EA">
      <w:pPr>
        <w:rPr>
          <w:b/>
          <w:sz w:val="22"/>
          <w:szCs w:val="22"/>
        </w:rPr>
      </w:pPr>
    </w:p>
    <w:p w:rsidR="0088268C" w:rsidRDefault="0088268C" w:rsidP="0088268C">
      <w:pPr>
        <w:pStyle w:val="Default"/>
        <w:rPr>
          <w:rFonts w:ascii="Arial" w:hAnsi="Arial" w:cs="Arial"/>
          <w:bCs/>
          <w:sz w:val="22"/>
          <w:szCs w:val="22"/>
        </w:rPr>
      </w:pPr>
      <w:r w:rsidRPr="00D15AFA">
        <w:rPr>
          <w:rFonts w:ascii="Arial" w:hAnsi="Arial" w:cs="Arial"/>
          <w:bCs/>
          <w:sz w:val="22"/>
          <w:szCs w:val="22"/>
        </w:rPr>
        <w:t xml:space="preserve">Authors response to some points discussed during the teleconference on the BSA breast cancer mortality evaluation (emailed to NSAC members 26 Nov 2014)  </w:t>
      </w:r>
    </w:p>
    <w:p w:rsidR="00D15AFA" w:rsidRPr="00D15AFA" w:rsidRDefault="00D15AFA" w:rsidP="0088268C">
      <w:pPr>
        <w:pStyle w:val="Default"/>
        <w:rPr>
          <w:rFonts w:ascii="Arial" w:hAnsi="Arial" w:cs="Arial"/>
          <w:bCs/>
          <w:sz w:val="22"/>
          <w:szCs w:val="22"/>
        </w:rPr>
      </w:pPr>
    </w:p>
    <w:p w:rsidR="0088268C" w:rsidRPr="0088268C" w:rsidRDefault="0088268C" w:rsidP="0088268C">
      <w:pPr>
        <w:pStyle w:val="Default"/>
        <w:rPr>
          <w:rFonts w:ascii="Arial" w:hAnsi="Arial" w:cs="Arial"/>
          <w:sz w:val="22"/>
          <w:szCs w:val="22"/>
        </w:rPr>
      </w:pPr>
    </w:p>
    <w:p w:rsidR="0088268C" w:rsidRPr="0088268C" w:rsidRDefault="0088268C" w:rsidP="0088268C">
      <w:pPr>
        <w:pStyle w:val="Default"/>
        <w:rPr>
          <w:rFonts w:ascii="Arial" w:hAnsi="Arial" w:cs="Arial"/>
          <w:sz w:val="22"/>
          <w:szCs w:val="22"/>
        </w:rPr>
      </w:pPr>
      <w:r w:rsidRPr="0088268C">
        <w:rPr>
          <w:rFonts w:ascii="Arial" w:hAnsi="Arial" w:cs="Arial"/>
          <w:b/>
          <w:bCs/>
          <w:sz w:val="22"/>
          <w:szCs w:val="22"/>
        </w:rPr>
        <w:t xml:space="preserve">1. Incorporation of variance of relative risk (RR) from Swedish service studies in screening selection bias adjustment </w:t>
      </w:r>
    </w:p>
    <w:p w:rsidR="0088268C" w:rsidRDefault="0088268C" w:rsidP="0088268C">
      <w:pPr>
        <w:pStyle w:val="Default"/>
        <w:rPr>
          <w:rFonts w:ascii="Arial" w:hAnsi="Arial" w:cs="Arial"/>
          <w:sz w:val="22"/>
          <w:szCs w:val="22"/>
        </w:rPr>
      </w:pPr>
    </w:p>
    <w:p w:rsidR="0088268C" w:rsidRPr="0088268C" w:rsidRDefault="0088268C" w:rsidP="0088268C">
      <w:pPr>
        <w:pStyle w:val="Default"/>
        <w:rPr>
          <w:rFonts w:ascii="Arial" w:hAnsi="Arial" w:cs="Arial"/>
          <w:sz w:val="22"/>
          <w:szCs w:val="22"/>
        </w:rPr>
      </w:pPr>
      <w:r w:rsidRPr="0088268C">
        <w:rPr>
          <w:rFonts w:ascii="Arial" w:hAnsi="Arial" w:cs="Arial"/>
          <w:sz w:val="22"/>
          <w:szCs w:val="22"/>
        </w:rPr>
        <w:t xml:space="preserve">The RR of 1.17 had 95% CIs that were integrated into calculations of the CIs around the screening selection bias adjusted estimates. This was accomplished by extracting the standard error (variance) from the published CIs for 1.17. This is documented in the report Methods section 2.1.11.1. Note that the formula for calculating the variance of RRadj includes the variance of Dr (RR from Swedish service studies). The adjusted relative risk is: </w:t>
      </w:r>
    </w:p>
    <w:p w:rsidR="0088268C" w:rsidRPr="0088268C" w:rsidRDefault="0088268C" w:rsidP="0088268C">
      <w:pPr>
        <w:pStyle w:val="Default"/>
        <w:rPr>
          <w:rFonts w:ascii="Arial" w:hAnsi="Arial" w:cs="Arial"/>
          <w:sz w:val="22"/>
          <w:szCs w:val="22"/>
        </w:rPr>
      </w:pPr>
      <w:r w:rsidRPr="0088268C">
        <w:rPr>
          <w:rFonts w:ascii="Arial" w:hAnsi="Arial" w:cs="Arial"/>
          <w:i/>
          <w:iCs/>
          <w:sz w:val="22"/>
          <w:szCs w:val="22"/>
        </w:rPr>
        <w:t xml:space="preserve">RRadj =Dr(pRRder + 1 − p) </w:t>
      </w:r>
    </w:p>
    <w:p w:rsidR="0088268C" w:rsidRPr="0088268C" w:rsidRDefault="0088268C" w:rsidP="0088268C">
      <w:pPr>
        <w:pStyle w:val="Default"/>
        <w:rPr>
          <w:rFonts w:ascii="Arial" w:hAnsi="Arial" w:cs="Arial"/>
          <w:sz w:val="22"/>
          <w:szCs w:val="22"/>
        </w:rPr>
      </w:pPr>
      <w:r w:rsidRPr="0088268C">
        <w:rPr>
          <w:rFonts w:ascii="Arial" w:hAnsi="Arial" w:cs="Arial"/>
          <w:sz w:val="22"/>
          <w:szCs w:val="22"/>
        </w:rPr>
        <w:t xml:space="preserve">The variance for </w:t>
      </w:r>
      <w:r w:rsidRPr="0088268C">
        <w:rPr>
          <w:rFonts w:ascii="Arial" w:hAnsi="Arial" w:cs="Arial"/>
          <w:i/>
          <w:iCs/>
          <w:sz w:val="22"/>
          <w:szCs w:val="22"/>
        </w:rPr>
        <w:t xml:space="preserve">RRadj </w:t>
      </w:r>
      <w:r w:rsidRPr="0088268C">
        <w:rPr>
          <w:rFonts w:ascii="Arial" w:hAnsi="Arial" w:cs="Arial"/>
          <w:sz w:val="22"/>
          <w:szCs w:val="22"/>
        </w:rPr>
        <w:t xml:space="preserve">is calculated from: </w:t>
      </w:r>
    </w:p>
    <w:p w:rsidR="0088268C" w:rsidRPr="0088268C" w:rsidRDefault="0088268C" w:rsidP="0088268C">
      <w:pPr>
        <w:pStyle w:val="Default"/>
        <w:rPr>
          <w:rFonts w:ascii="Arial" w:hAnsi="Arial" w:cs="Arial"/>
          <w:sz w:val="22"/>
          <w:szCs w:val="22"/>
        </w:rPr>
      </w:pPr>
      <w:r w:rsidRPr="0088268C">
        <w:rPr>
          <w:rFonts w:ascii="Arial" w:hAnsi="Arial" w:cs="Arial"/>
          <w:i/>
          <w:iCs/>
          <w:sz w:val="22"/>
          <w:szCs w:val="22"/>
        </w:rPr>
        <w:t xml:space="preserve">V{ln(RRadj)} = V{ln(Dr)} + p2(RRder)2V{ln(RRder)} </w:t>
      </w:r>
    </w:p>
    <w:p w:rsidR="0088268C" w:rsidRPr="0088268C" w:rsidRDefault="0088268C" w:rsidP="0088268C">
      <w:pPr>
        <w:pStyle w:val="Default"/>
        <w:rPr>
          <w:rFonts w:ascii="Arial" w:hAnsi="Arial" w:cs="Arial"/>
          <w:i/>
          <w:iCs/>
          <w:sz w:val="22"/>
          <w:szCs w:val="22"/>
        </w:rPr>
      </w:pPr>
      <w:r w:rsidRPr="0088268C">
        <w:rPr>
          <w:rFonts w:ascii="Arial" w:hAnsi="Arial" w:cs="Arial"/>
          <w:i/>
          <w:iCs/>
          <w:sz w:val="22"/>
          <w:szCs w:val="22"/>
        </w:rPr>
        <w:t xml:space="preserve">(pRRder+1-p)2 </w:t>
      </w:r>
    </w:p>
    <w:p w:rsidR="0088268C" w:rsidRPr="0088268C" w:rsidRDefault="0088268C" w:rsidP="0088268C">
      <w:pPr>
        <w:pStyle w:val="Default"/>
        <w:rPr>
          <w:rFonts w:ascii="Arial" w:hAnsi="Arial" w:cs="Arial"/>
          <w:sz w:val="22"/>
          <w:szCs w:val="22"/>
        </w:rPr>
      </w:pPr>
    </w:p>
    <w:p w:rsidR="00D15AFA" w:rsidRDefault="00D15AFA" w:rsidP="0088268C">
      <w:pPr>
        <w:pStyle w:val="Default"/>
        <w:rPr>
          <w:rFonts w:ascii="Arial" w:hAnsi="Arial" w:cs="Arial"/>
          <w:b/>
          <w:bCs/>
          <w:sz w:val="22"/>
          <w:szCs w:val="22"/>
        </w:rPr>
      </w:pPr>
    </w:p>
    <w:p w:rsidR="0088268C" w:rsidRPr="0088268C" w:rsidRDefault="0088268C" w:rsidP="0088268C">
      <w:pPr>
        <w:pStyle w:val="Default"/>
        <w:rPr>
          <w:rFonts w:ascii="Arial" w:hAnsi="Arial" w:cs="Arial"/>
          <w:sz w:val="22"/>
          <w:szCs w:val="22"/>
        </w:rPr>
      </w:pPr>
      <w:r w:rsidRPr="0088268C">
        <w:rPr>
          <w:rFonts w:ascii="Arial" w:hAnsi="Arial" w:cs="Arial"/>
          <w:b/>
          <w:bCs/>
          <w:sz w:val="22"/>
          <w:szCs w:val="22"/>
        </w:rPr>
        <w:t xml:space="preserve">2. Estimation of a NZ-based RR for breast cancer mortality of never-screeners with screening available compared to never-screeners with no screening available for adjustment for screening selection bias </w:t>
      </w:r>
    </w:p>
    <w:p w:rsidR="0088268C" w:rsidRDefault="0088268C" w:rsidP="0088268C">
      <w:pPr>
        <w:pStyle w:val="Default"/>
        <w:rPr>
          <w:rFonts w:ascii="Arial" w:hAnsi="Arial" w:cs="Arial"/>
          <w:sz w:val="22"/>
          <w:szCs w:val="22"/>
        </w:rPr>
      </w:pPr>
    </w:p>
    <w:p w:rsidR="0088268C" w:rsidRPr="0088268C" w:rsidRDefault="0088268C" w:rsidP="0088268C">
      <w:pPr>
        <w:pStyle w:val="Default"/>
        <w:rPr>
          <w:rFonts w:ascii="Arial" w:hAnsi="Arial" w:cs="Arial"/>
          <w:sz w:val="22"/>
          <w:szCs w:val="22"/>
        </w:rPr>
      </w:pPr>
      <w:r w:rsidRPr="0088268C">
        <w:rPr>
          <w:rFonts w:ascii="Arial" w:hAnsi="Arial" w:cs="Arial"/>
          <w:sz w:val="22"/>
          <w:szCs w:val="22"/>
        </w:rPr>
        <w:t xml:space="preserve">Such calculations could be accomplished by comparing cumulated breast cancer mortality over 4 years from breast cancer cases diagnosed over 1996-1998 to 4-year cumulated mortality from breast cancer cases diagnosed in never-screened women over 2005-2007. The 1996-98 period dates from the advent of mandatory pathology notification up to just prior to the operation of BSA, and avoids the major treatment improvements that were introduced from the late-1980s to mid-1990s. The 2005-07 period captures the 45-69 year age range. 5 year cumulated mortality would require breast cancer incidence, mortality and screening linkage to 2012. </w:t>
      </w:r>
    </w:p>
    <w:p w:rsidR="0088268C" w:rsidRPr="0088268C" w:rsidRDefault="0088268C" w:rsidP="0088268C">
      <w:pPr>
        <w:pStyle w:val="Default"/>
        <w:rPr>
          <w:rFonts w:ascii="Arial" w:hAnsi="Arial" w:cs="Arial"/>
          <w:sz w:val="22"/>
          <w:szCs w:val="22"/>
        </w:rPr>
      </w:pPr>
      <w:r w:rsidRPr="0088268C">
        <w:rPr>
          <w:rFonts w:ascii="Arial" w:hAnsi="Arial" w:cs="Arial"/>
          <w:sz w:val="22"/>
          <w:szCs w:val="22"/>
        </w:rPr>
        <w:t xml:space="preserve">However, the resulting estimate would likely be biased since the comparison is not contemporaneous and never-screeners with breast cancer diagnosed in 2004-06 would experience a different clinical environment than never-screeners in 1996-98. Furthermore, separate analyses would need to be undertaken for Maori and Pacific women since external RRs are likely to be more fraught for ethnic sub-groups than for others – yet numbers may be insufficient. </w:t>
      </w:r>
    </w:p>
    <w:p w:rsidR="0088268C" w:rsidRPr="0088268C" w:rsidRDefault="0088268C" w:rsidP="0088268C">
      <w:pPr>
        <w:pStyle w:val="Default"/>
        <w:rPr>
          <w:rFonts w:ascii="Arial" w:hAnsi="Arial" w:cs="Arial"/>
          <w:sz w:val="22"/>
          <w:szCs w:val="22"/>
        </w:rPr>
      </w:pPr>
    </w:p>
    <w:p w:rsidR="00D15AFA" w:rsidRDefault="00D15AFA" w:rsidP="0088268C">
      <w:pPr>
        <w:pStyle w:val="Default"/>
        <w:rPr>
          <w:rFonts w:ascii="Arial" w:hAnsi="Arial" w:cs="Arial"/>
          <w:b/>
          <w:bCs/>
          <w:sz w:val="22"/>
          <w:szCs w:val="22"/>
        </w:rPr>
      </w:pPr>
    </w:p>
    <w:p w:rsidR="0088268C" w:rsidRPr="0088268C" w:rsidRDefault="0088268C" w:rsidP="0088268C">
      <w:pPr>
        <w:pStyle w:val="Default"/>
        <w:rPr>
          <w:rFonts w:ascii="Arial" w:hAnsi="Arial" w:cs="Arial"/>
          <w:sz w:val="22"/>
          <w:szCs w:val="22"/>
        </w:rPr>
      </w:pPr>
      <w:r w:rsidRPr="0088268C">
        <w:rPr>
          <w:rFonts w:ascii="Arial" w:hAnsi="Arial" w:cs="Arial"/>
          <w:b/>
          <w:bCs/>
          <w:sz w:val="22"/>
          <w:szCs w:val="22"/>
        </w:rPr>
        <w:t xml:space="preserve">3. Mammographic screening in the never screened by BSA group </w:t>
      </w:r>
    </w:p>
    <w:p w:rsidR="0088268C" w:rsidRDefault="0088268C" w:rsidP="0088268C">
      <w:pPr>
        <w:pStyle w:val="Default"/>
        <w:rPr>
          <w:rFonts w:ascii="Arial" w:hAnsi="Arial" w:cs="Arial"/>
          <w:sz w:val="22"/>
          <w:szCs w:val="22"/>
        </w:rPr>
      </w:pPr>
    </w:p>
    <w:p w:rsidR="0088268C" w:rsidRPr="0088268C" w:rsidRDefault="0088268C" w:rsidP="0088268C">
      <w:pPr>
        <w:pStyle w:val="Default"/>
        <w:rPr>
          <w:rFonts w:ascii="Arial" w:hAnsi="Arial" w:cs="Arial"/>
          <w:sz w:val="22"/>
          <w:szCs w:val="22"/>
        </w:rPr>
      </w:pPr>
      <w:r w:rsidRPr="0088268C">
        <w:rPr>
          <w:rFonts w:ascii="Arial" w:hAnsi="Arial" w:cs="Arial"/>
          <w:sz w:val="22"/>
          <w:szCs w:val="22"/>
        </w:rPr>
        <w:t xml:space="preserve">Bias from mammographic screening outside of the service program has occurred commonly in controls in the randomised trials and comparative populations not offered screening in service studies, although the magnitude of this screening is often difficult to determine. Such bias reduces the apparent effectiveness of mammographic screening. IARC estimated that after correcting for these biases in the trials the effect of actual screening on breast cancer mortality among screening participants was 35% reduction (compared to 20-30% reduction from intention to treat analyses). </w:t>
      </w:r>
    </w:p>
    <w:p w:rsidR="0088268C" w:rsidRPr="0088268C" w:rsidRDefault="0088268C" w:rsidP="0088268C">
      <w:pPr>
        <w:pStyle w:val="Default"/>
        <w:rPr>
          <w:rFonts w:ascii="Arial" w:hAnsi="Arial" w:cs="Arial"/>
          <w:sz w:val="22"/>
          <w:szCs w:val="22"/>
        </w:rPr>
      </w:pPr>
      <w:r w:rsidRPr="0088268C">
        <w:rPr>
          <w:rFonts w:ascii="Arial" w:hAnsi="Arial" w:cs="Arial"/>
          <w:sz w:val="22"/>
          <w:szCs w:val="22"/>
        </w:rPr>
        <w:t xml:space="preserve">Some of the never screened (by BSA) women in the analyses may have had screening mammography before commencement of the program in 1999 or during the study period, although the magnitude of the screening and the consequent reduction in BSA screening effectiveness is difficult to quantify. </w:t>
      </w:r>
    </w:p>
    <w:p w:rsidR="00D15AFA" w:rsidRDefault="00D15AFA" w:rsidP="0088268C">
      <w:pPr>
        <w:pStyle w:val="Default"/>
        <w:rPr>
          <w:rFonts w:ascii="Arial" w:hAnsi="Arial" w:cs="Arial"/>
          <w:sz w:val="22"/>
          <w:szCs w:val="22"/>
        </w:rPr>
      </w:pPr>
    </w:p>
    <w:p w:rsidR="0088268C" w:rsidRPr="0088268C" w:rsidRDefault="0088268C" w:rsidP="0088268C">
      <w:pPr>
        <w:pStyle w:val="Default"/>
        <w:rPr>
          <w:rFonts w:ascii="Arial" w:hAnsi="Arial" w:cs="Arial"/>
          <w:sz w:val="22"/>
          <w:szCs w:val="22"/>
        </w:rPr>
      </w:pPr>
      <w:r w:rsidRPr="0088268C">
        <w:rPr>
          <w:rFonts w:ascii="Arial" w:hAnsi="Arial" w:cs="Arial"/>
          <w:sz w:val="22"/>
          <w:szCs w:val="22"/>
        </w:rPr>
        <w:t xml:space="preserve">No women with breast cancer diagnosed before 1999 were included in the study, and there is no effect of lead time bias from screen detected cancers prior to 1999 affecting the study as the </w:t>
      </w:r>
    </w:p>
    <w:p w:rsidR="0088268C" w:rsidRPr="0088268C" w:rsidRDefault="0088268C" w:rsidP="0088268C">
      <w:pPr>
        <w:pStyle w:val="Default"/>
        <w:pageBreakBefore/>
        <w:rPr>
          <w:rFonts w:ascii="Arial" w:hAnsi="Arial" w:cs="Arial"/>
          <w:sz w:val="22"/>
          <w:szCs w:val="22"/>
        </w:rPr>
      </w:pPr>
      <w:r w:rsidRPr="0088268C">
        <w:rPr>
          <w:rFonts w:ascii="Arial" w:hAnsi="Arial" w:cs="Arial"/>
          <w:sz w:val="22"/>
          <w:szCs w:val="22"/>
        </w:rPr>
        <w:t xml:space="preserve">investigations compares breast cancer outcomes in women variously exposed to screening mammography without regard to time of diagnosis. </w:t>
      </w:r>
    </w:p>
    <w:p w:rsidR="0088268C" w:rsidRPr="0088268C" w:rsidRDefault="0088268C" w:rsidP="0088268C">
      <w:pPr>
        <w:pStyle w:val="Default"/>
        <w:rPr>
          <w:rFonts w:ascii="Arial" w:hAnsi="Arial" w:cs="Arial"/>
          <w:b/>
          <w:bCs/>
          <w:sz w:val="22"/>
          <w:szCs w:val="22"/>
        </w:rPr>
      </w:pPr>
    </w:p>
    <w:p w:rsidR="00D15AFA" w:rsidRDefault="00D15AFA" w:rsidP="0088268C">
      <w:pPr>
        <w:pStyle w:val="Default"/>
        <w:rPr>
          <w:rFonts w:ascii="Arial" w:hAnsi="Arial" w:cs="Arial"/>
          <w:b/>
          <w:bCs/>
          <w:sz w:val="22"/>
          <w:szCs w:val="22"/>
        </w:rPr>
      </w:pPr>
    </w:p>
    <w:p w:rsidR="0088268C" w:rsidRPr="0088268C" w:rsidRDefault="0088268C" w:rsidP="0088268C">
      <w:pPr>
        <w:pStyle w:val="Default"/>
        <w:rPr>
          <w:rFonts w:ascii="Arial" w:hAnsi="Arial" w:cs="Arial"/>
          <w:sz w:val="22"/>
          <w:szCs w:val="22"/>
        </w:rPr>
      </w:pPr>
      <w:r w:rsidRPr="0088268C">
        <w:rPr>
          <w:rFonts w:ascii="Arial" w:hAnsi="Arial" w:cs="Arial"/>
          <w:b/>
          <w:bCs/>
          <w:sz w:val="22"/>
          <w:szCs w:val="22"/>
        </w:rPr>
        <w:t xml:space="preserve">4. Comparability with previous estimations of effects of BSA screening on breast cancer mortality in NZ </w:t>
      </w:r>
    </w:p>
    <w:p w:rsidR="0088268C" w:rsidRDefault="0088268C" w:rsidP="0088268C">
      <w:pPr>
        <w:pStyle w:val="Default"/>
        <w:rPr>
          <w:rFonts w:ascii="Arial" w:hAnsi="Arial" w:cs="Arial"/>
          <w:sz w:val="22"/>
          <w:szCs w:val="22"/>
        </w:rPr>
      </w:pPr>
    </w:p>
    <w:p w:rsidR="0088268C" w:rsidRPr="0088268C" w:rsidRDefault="0088268C" w:rsidP="0088268C">
      <w:pPr>
        <w:pStyle w:val="Default"/>
        <w:rPr>
          <w:rFonts w:ascii="Arial" w:hAnsi="Arial" w:cs="Arial"/>
          <w:sz w:val="22"/>
          <w:szCs w:val="22"/>
        </w:rPr>
      </w:pPr>
      <w:r w:rsidRPr="0088268C">
        <w:rPr>
          <w:rFonts w:ascii="Arial" w:hAnsi="Arial" w:cs="Arial"/>
          <w:sz w:val="22"/>
          <w:szCs w:val="22"/>
        </w:rPr>
        <w:t xml:space="preserve">Estimations of breast cancer mortality reductions from service screening in New Zealand are given in: </w:t>
      </w:r>
    </w:p>
    <w:p w:rsidR="0088268C" w:rsidRPr="0088268C" w:rsidRDefault="0088268C" w:rsidP="0088268C">
      <w:pPr>
        <w:pStyle w:val="Default"/>
        <w:rPr>
          <w:rFonts w:ascii="Arial" w:hAnsi="Arial" w:cs="Arial"/>
          <w:sz w:val="22"/>
          <w:szCs w:val="22"/>
        </w:rPr>
      </w:pPr>
      <w:r w:rsidRPr="0088268C">
        <w:rPr>
          <w:rFonts w:ascii="Arial" w:hAnsi="Arial" w:cs="Arial"/>
          <w:sz w:val="22"/>
          <w:szCs w:val="22"/>
        </w:rPr>
        <w:t xml:space="preserve">Cox B. The effect of service screening on breast cancer mortality rates. European Journal of Cancer Prevention 2008, 17:306–311. </w:t>
      </w:r>
    </w:p>
    <w:p w:rsidR="0088268C" w:rsidRDefault="0088268C" w:rsidP="0088268C">
      <w:pPr>
        <w:pStyle w:val="Default"/>
        <w:rPr>
          <w:rFonts w:ascii="Arial" w:hAnsi="Arial" w:cs="Arial"/>
          <w:sz w:val="22"/>
          <w:szCs w:val="22"/>
        </w:rPr>
      </w:pPr>
    </w:p>
    <w:p w:rsidR="0088268C" w:rsidRPr="0088268C" w:rsidRDefault="0088268C" w:rsidP="0088268C">
      <w:pPr>
        <w:pStyle w:val="Default"/>
        <w:rPr>
          <w:rFonts w:ascii="Arial" w:hAnsi="Arial" w:cs="Arial"/>
          <w:sz w:val="22"/>
          <w:szCs w:val="22"/>
        </w:rPr>
      </w:pPr>
      <w:r w:rsidRPr="0088268C">
        <w:rPr>
          <w:rFonts w:ascii="Arial" w:hAnsi="Arial" w:cs="Arial"/>
          <w:sz w:val="22"/>
          <w:szCs w:val="22"/>
        </w:rPr>
        <w:t xml:space="preserve">This study uses breast cancer deaths in NZ 1995-99 along with published effects of mammography screening from other programmes and national settings on breast cancer mortality to estimate potential preventable breast cancer deaths from screening in New Zealand. </w:t>
      </w:r>
    </w:p>
    <w:p w:rsidR="0088268C" w:rsidRPr="0088268C" w:rsidRDefault="0088268C" w:rsidP="0088268C">
      <w:pPr>
        <w:spacing w:before="120" w:after="120"/>
        <w:rPr>
          <w:rFonts w:eastAsiaTheme="minorHAnsi" w:cs="Arial"/>
          <w:sz w:val="22"/>
          <w:szCs w:val="22"/>
          <w:lang w:eastAsia="en-US"/>
        </w:rPr>
      </w:pPr>
      <w:r w:rsidRPr="0088268C">
        <w:rPr>
          <w:rFonts w:cs="Arial"/>
          <w:sz w:val="22"/>
          <w:szCs w:val="22"/>
        </w:rPr>
        <w:t>The present study is an empirical investigation using cohort and case control analyses of actual breast cancer mortality in relation to recorded BSA screening conducted within a population service screening epoch. The actual mortality reduction in ever screened (by BSA) compared to never screened is 64%, and 62% when adjusted for age and ethnicity. The only data manipulation undertaken was to adjust for screening selection bias so that data can be compared with trial results which then show a 32% breast cancer mortality reduction for ever compared to never screening</w:t>
      </w:r>
    </w:p>
    <w:sectPr w:rsidR="0088268C" w:rsidRPr="0088268C" w:rsidSect="001800FE">
      <w:headerReference w:type="even" r:id="rId8"/>
      <w:headerReference w:type="default" r:id="rId9"/>
      <w:footerReference w:type="even" r:id="rId10"/>
      <w:footerReference w:type="default" r:id="rId11"/>
      <w:headerReference w:type="first" r:id="rId12"/>
      <w:footerReference w:type="first" r:id="rId13"/>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B9" w:rsidRDefault="002C30B9" w:rsidP="00187309">
      <w:r>
        <w:separator/>
      </w:r>
    </w:p>
  </w:endnote>
  <w:endnote w:type="continuationSeparator" w:id="0">
    <w:p w:rsidR="002C30B9" w:rsidRDefault="002C30B9"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äo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00" w:rsidRDefault="00D32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93461"/>
      <w:docPartObj>
        <w:docPartGallery w:val="Page Numbers (Bottom of Page)"/>
        <w:docPartUnique/>
      </w:docPartObj>
    </w:sdtPr>
    <w:sdtEndPr>
      <w:rPr>
        <w:noProof/>
      </w:rPr>
    </w:sdtEndPr>
    <w:sdtContent>
      <w:p w:rsidR="00982461" w:rsidRDefault="00982461">
        <w:pPr>
          <w:pStyle w:val="Footer"/>
        </w:pPr>
        <w:r>
          <w:t xml:space="preserve">Page | </w:t>
        </w:r>
        <w:r>
          <w:fldChar w:fldCharType="begin"/>
        </w:r>
        <w:r>
          <w:instrText xml:space="preserve"> PAGE   \* MERGEFORMAT </w:instrText>
        </w:r>
        <w:r>
          <w:fldChar w:fldCharType="separate"/>
        </w:r>
        <w:r w:rsidR="005E77DF">
          <w:rPr>
            <w:noProof/>
          </w:rPr>
          <w:t>1</w:t>
        </w:r>
        <w:r>
          <w:rPr>
            <w:noProof/>
          </w:rPr>
          <w:fldChar w:fldCharType="end"/>
        </w:r>
        <w:r>
          <w:rPr>
            <w:noProof/>
          </w:rPr>
          <w:t xml:space="preserve">                                                                                             NSAC 18 November</w:t>
        </w:r>
        <w:r w:rsidR="00D32300">
          <w:rPr>
            <w:noProof/>
          </w:rPr>
          <w:t xml:space="preserve"> </w:t>
        </w:r>
        <w:r>
          <w:rPr>
            <w:noProof/>
          </w:rPr>
          <w:t>2015 meeting minutes</w:t>
        </w:r>
      </w:p>
    </w:sdtContent>
  </w:sdt>
  <w:p w:rsidR="00982461" w:rsidRDefault="009824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00" w:rsidRDefault="00D32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B9" w:rsidRDefault="002C30B9" w:rsidP="00187309">
      <w:r>
        <w:separator/>
      </w:r>
    </w:p>
  </w:footnote>
  <w:footnote w:type="continuationSeparator" w:id="0">
    <w:p w:rsidR="002C30B9" w:rsidRDefault="002C30B9" w:rsidP="00187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00" w:rsidRDefault="00D32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61" w:rsidRDefault="009824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00" w:rsidRDefault="00D32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2B7"/>
    <w:multiLevelType w:val="hybridMultilevel"/>
    <w:tmpl w:val="B498C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AF3EED"/>
    <w:multiLevelType w:val="hybridMultilevel"/>
    <w:tmpl w:val="972605A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04E872D8"/>
    <w:multiLevelType w:val="hybridMultilevel"/>
    <w:tmpl w:val="AEDCE12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525149F"/>
    <w:multiLevelType w:val="hybridMultilevel"/>
    <w:tmpl w:val="B29EEE1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nsid w:val="05A07CF8"/>
    <w:multiLevelType w:val="hybridMultilevel"/>
    <w:tmpl w:val="291C6B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6785390"/>
    <w:multiLevelType w:val="hybridMultilevel"/>
    <w:tmpl w:val="AA981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7364E95"/>
    <w:multiLevelType w:val="hybridMultilevel"/>
    <w:tmpl w:val="CD7A7038"/>
    <w:lvl w:ilvl="0" w:tplc="14090003">
      <w:start w:val="1"/>
      <w:numFmt w:val="bullet"/>
      <w:lvlText w:val="o"/>
      <w:lvlJc w:val="left"/>
      <w:pPr>
        <w:ind w:left="360" w:hanging="360"/>
      </w:pPr>
      <w:rPr>
        <w:rFonts w:ascii="Courier New" w:hAnsi="Courier New" w:cs="Courier New"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9CE4964"/>
    <w:multiLevelType w:val="hybridMultilevel"/>
    <w:tmpl w:val="78FCDBC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0B7406AD"/>
    <w:multiLevelType w:val="hybridMultilevel"/>
    <w:tmpl w:val="5E205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E9A4D16"/>
    <w:multiLevelType w:val="hybridMultilevel"/>
    <w:tmpl w:val="2F3A399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720" w:hanging="360"/>
      </w:pPr>
      <w:rPr>
        <w:rFonts w:ascii="Symbol" w:hAnsi="Symbol" w:hint="default"/>
      </w:rPr>
    </w:lvl>
    <w:lvl w:ilvl="2" w:tplc="14090005">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0">
    <w:nsid w:val="0FDE7BF9"/>
    <w:multiLevelType w:val="hybridMultilevel"/>
    <w:tmpl w:val="FBA8FE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3001DBE"/>
    <w:multiLevelType w:val="hybridMultilevel"/>
    <w:tmpl w:val="0016BDD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5977BC0"/>
    <w:multiLevelType w:val="hybridMultilevel"/>
    <w:tmpl w:val="BE8A5E1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15AF0C6D"/>
    <w:multiLevelType w:val="hybridMultilevel"/>
    <w:tmpl w:val="C0C03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86C0BDA"/>
    <w:multiLevelType w:val="hybridMultilevel"/>
    <w:tmpl w:val="D2EA11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1D25571D"/>
    <w:multiLevelType w:val="hybridMultilevel"/>
    <w:tmpl w:val="12A6C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E7B0444"/>
    <w:multiLevelType w:val="hybridMultilevel"/>
    <w:tmpl w:val="938A816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23BF0748"/>
    <w:multiLevelType w:val="hybridMultilevel"/>
    <w:tmpl w:val="1E90BFAC"/>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25E617A9"/>
    <w:multiLevelType w:val="hybridMultilevel"/>
    <w:tmpl w:val="E38E6A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27B51021"/>
    <w:multiLevelType w:val="hybridMultilevel"/>
    <w:tmpl w:val="E8882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D293794"/>
    <w:multiLevelType w:val="hybridMultilevel"/>
    <w:tmpl w:val="D33A0D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2D986571"/>
    <w:multiLevelType w:val="hybridMultilevel"/>
    <w:tmpl w:val="4D2E4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F603289"/>
    <w:multiLevelType w:val="hybridMultilevel"/>
    <w:tmpl w:val="016AB41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3">
    <w:nsid w:val="34E8568A"/>
    <w:multiLevelType w:val="hybridMultilevel"/>
    <w:tmpl w:val="2F704A5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356B1940"/>
    <w:multiLevelType w:val="hybridMultilevel"/>
    <w:tmpl w:val="74E036F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720" w:hanging="360"/>
      </w:pPr>
      <w:rPr>
        <w:rFonts w:ascii="Courier New" w:hAnsi="Courier New" w:cs="Courier New" w:hint="default"/>
      </w:rPr>
    </w:lvl>
    <w:lvl w:ilvl="2" w:tplc="14090005">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5">
    <w:nsid w:val="3574577B"/>
    <w:multiLevelType w:val="hybridMultilevel"/>
    <w:tmpl w:val="C526DF6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365E7757"/>
    <w:multiLevelType w:val="hybridMultilevel"/>
    <w:tmpl w:val="1E9A3D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B8F0F88"/>
    <w:multiLevelType w:val="hybridMultilevel"/>
    <w:tmpl w:val="0994F62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3D6178BE"/>
    <w:multiLevelType w:val="hybridMultilevel"/>
    <w:tmpl w:val="572ED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2062D2B"/>
    <w:multiLevelType w:val="hybridMultilevel"/>
    <w:tmpl w:val="8A544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648703F"/>
    <w:multiLevelType w:val="hybridMultilevel"/>
    <w:tmpl w:val="064E5FF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4B1700AC"/>
    <w:multiLevelType w:val="hybridMultilevel"/>
    <w:tmpl w:val="E3329A54"/>
    <w:lvl w:ilvl="0" w:tplc="14090003">
      <w:start w:val="1"/>
      <w:numFmt w:val="bullet"/>
      <w:lvlText w:val="o"/>
      <w:lvlJc w:val="left"/>
      <w:pPr>
        <w:ind w:left="1463" w:hanging="360"/>
      </w:pPr>
      <w:rPr>
        <w:rFonts w:ascii="Courier New" w:hAnsi="Courier New" w:cs="Courier New"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32">
    <w:nsid w:val="4BF06EC8"/>
    <w:multiLevelType w:val="hybridMultilevel"/>
    <w:tmpl w:val="98940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F454F0A"/>
    <w:multiLevelType w:val="hybridMultilevel"/>
    <w:tmpl w:val="0DDE4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A140789"/>
    <w:multiLevelType w:val="hybridMultilevel"/>
    <w:tmpl w:val="64E04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B90755D"/>
    <w:multiLevelType w:val="hybridMultilevel"/>
    <w:tmpl w:val="6062F3E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6">
    <w:nsid w:val="5D456DC1"/>
    <w:multiLevelType w:val="hybridMultilevel"/>
    <w:tmpl w:val="BEFC5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F18550F"/>
    <w:multiLevelType w:val="hybridMultilevel"/>
    <w:tmpl w:val="F050E10E"/>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607A6EA3"/>
    <w:multiLevelType w:val="hybridMultilevel"/>
    <w:tmpl w:val="50A89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20D6258"/>
    <w:multiLevelType w:val="hybridMultilevel"/>
    <w:tmpl w:val="26725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42E059E"/>
    <w:multiLevelType w:val="hybridMultilevel"/>
    <w:tmpl w:val="28D4A77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nsid w:val="64E1666C"/>
    <w:multiLevelType w:val="hybridMultilevel"/>
    <w:tmpl w:val="228844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7C41729"/>
    <w:multiLevelType w:val="hybridMultilevel"/>
    <w:tmpl w:val="6C846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ECC4D01"/>
    <w:multiLevelType w:val="hybridMultilevel"/>
    <w:tmpl w:val="BF268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F1538EC"/>
    <w:multiLevelType w:val="hybridMultilevel"/>
    <w:tmpl w:val="E43C6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4040DF4"/>
    <w:multiLevelType w:val="hybridMultilevel"/>
    <w:tmpl w:val="16529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85D54F1"/>
    <w:multiLevelType w:val="hybridMultilevel"/>
    <w:tmpl w:val="B4B4016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7">
    <w:nsid w:val="7CFB7A24"/>
    <w:multiLevelType w:val="hybridMultilevel"/>
    <w:tmpl w:val="0C00CF0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8">
    <w:nsid w:val="7E6C52EC"/>
    <w:multiLevelType w:val="hybridMultilevel"/>
    <w:tmpl w:val="C656562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9">
    <w:nsid w:val="7ED5049A"/>
    <w:multiLevelType w:val="hybridMultilevel"/>
    <w:tmpl w:val="82406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3"/>
  </w:num>
  <w:num w:numId="4">
    <w:abstractNumId w:val="26"/>
  </w:num>
  <w:num w:numId="5">
    <w:abstractNumId w:val="49"/>
  </w:num>
  <w:num w:numId="6">
    <w:abstractNumId w:val="28"/>
  </w:num>
  <w:num w:numId="7">
    <w:abstractNumId w:val="41"/>
  </w:num>
  <w:num w:numId="8">
    <w:abstractNumId w:val="8"/>
  </w:num>
  <w:num w:numId="9">
    <w:abstractNumId w:val="0"/>
  </w:num>
  <w:num w:numId="10">
    <w:abstractNumId w:val="42"/>
  </w:num>
  <w:num w:numId="11">
    <w:abstractNumId w:val="30"/>
  </w:num>
  <w:num w:numId="12">
    <w:abstractNumId w:val="27"/>
  </w:num>
  <w:num w:numId="13">
    <w:abstractNumId w:val="10"/>
  </w:num>
  <w:num w:numId="14">
    <w:abstractNumId w:val="31"/>
  </w:num>
  <w:num w:numId="15">
    <w:abstractNumId w:val="1"/>
  </w:num>
  <w:num w:numId="16">
    <w:abstractNumId w:val="11"/>
  </w:num>
  <w:num w:numId="17">
    <w:abstractNumId w:val="39"/>
  </w:num>
  <w:num w:numId="18">
    <w:abstractNumId w:val="47"/>
  </w:num>
  <w:num w:numId="19">
    <w:abstractNumId w:val="43"/>
  </w:num>
  <w:num w:numId="20">
    <w:abstractNumId w:val="40"/>
  </w:num>
  <w:num w:numId="21">
    <w:abstractNumId w:val="22"/>
  </w:num>
  <w:num w:numId="22">
    <w:abstractNumId w:val="5"/>
  </w:num>
  <w:num w:numId="23">
    <w:abstractNumId w:val="48"/>
  </w:num>
  <w:num w:numId="24">
    <w:abstractNumId w:val="34"/>
  </w:num>
  <w:num w:numId="25">
    <w:abstractNumId w:val="36"/>
  </w:num>
  <w:num w:numId="26">
    <w:abstractNumId w:val="20"/>
  </w:num>
  <w:num w:numId="27">
    <w:abstractNumId w:val="33"/>
  </w:num>
  <w:num w:numId="28">
    <w:abstractNumId w:val="15"/>
  </w:num>
  <w:num w:numId="29">
    <w:abstractNumId w:val="3"/>
  </w:num>
  <w:num w:numId="30">
    <w:abstractNumId w:val="45"/>
  </w:num>
  <w:num w:numId="31">
    <w:abstractNumId w:val="29"/>
  </w:num>
  <w:num w:numId="32">
    <w:abstractNumId w:val="19"/>
  </w:num>
  <w:num w:numId="33">
    <w:abstractNumId w:val="44"/>
  </w:num>
  <w:num w:numId="34">
    <w:abstractNumId w:val="38"/>
  </w:num>
  <w:num w:numId="35">
    <w:abstractNumId w:val="12"/>
  </w:num>
  <w:num w:numId="36">
    <w:abstractNumId w:val="35"/>
  </w:num>
  <w:num w:numId="37">
    <w:abstractNumId w:val="4"/>
  </w:num>
  <w:num w:numId="38">
    <w:abstractNumId w:val="14"/>
  </w:num>
  <w:num w:numId="39">
    <w:abstractNumId w:val="6"/>
  </w:num>
  <w:num w:numId="40">
    <w:abstractNumId w:val="24"/>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18"/>
  </w:num>
  <w:num w:numId="44">
    <w:abstractNumId w:val="7"/>
  </w:num>
  <w:num w:numId="45">
    <w:abstractNumId w:val="13"/>
  </w:num>
  <w:num w:numId="46">
    <w:abstractNumId w:val="9"/>
  </w:num>
  <w:num w:numId="47">
    <w:abstractNumId w:val="21"/>
  </w:num>
  <w:num w:numId="48">
    <w:abstractNumId w:val="16"/>
  </w:num>
  <w:num w:numId="49">
    <w:abstractNumId w:val="37"/>
  </w:num>
  <w:num w:numId="5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FE"/>
    <w:rsid w:val="000012F7"/>
    <w:rsid w:val="0000201A"/>
    <w:rsid w:val="00003012"/>
    <w:rsid w:val="000043F2"/>
    <w:rsid w:val="00006648"/>
    <w:rsid w:val="00011158"/>
    <w:rsid w:val="0001636D"/>
    <w:rsid w:val="0002121D"/>
    <w:rsid w:val="00022964"/>
    <w:rsid w:val="00033659"/>
    <w:rsid w:val="00040FDF"/>
    <w:rsid w:val="000428D1"/>
    <w:rsid w:val="00042DA6"/>
    <w:rsid w:val="00050D85"/>
    <w:rsid w:val="000517B4"/>
    <w:rsid w:val="00054BD9"/>
    <w:rsid w:val="00063FA3"/>
    <w:rsid w:val="00077E73"/>
    <w:rsid w:val="00086776"/>
    <w:rsid w:val="00095868"/>
    <w:rsid w:val="00095D00"/>
    <w:rsid w:val="000A18E2"/>
    <w:rsid w:val="000A1D9D"/>
    <w:rsid w:val="000A48A9"/>
    <w:rsid w:val="000A5376"/>
    <w:rsid w:val="000B1EC1"/>
    <w:rsid w:val="000B5887"/>
    <w:rsid w:val="000B62D7"/>
    <w:rsid w:val="000B69D8"/>
    <w:rsid w:val="000C4FAB"/>
    <w:rsid w:val="000C5485"/>
    <w:rsid w:val="000D146F"/>
    <w:rsid w:val="000D56C4"/>
    <w:rsid w:val="000D6A21"/>
    <w:rsid w:val="000E1F8E"/>
    <w:rsid w:val="000E5EE6"/>
    <w:rsid w:val="000E78D2"/>
    <w:rsid w:val="000F08DE"/>
    <w:rsid w:val="000F3FC4"/>
    <w:rsid w:val="000F5E29"/>
    <w:rsid w:val="0010271A"/>
    <w:rsid w:val="00105125"/>
    <w:rsid w:val="00105153"/>
    <w:rsid w:val="001107C7"/>
    <w:rsid w:val="001115D8"/>
    <w:rsid w:val="00114963"/>
    <w:rsid w:val="00124949"/>
    <w:rsid w:val="0012614F"/>
    <w:rsid w:val="001350C9"/>
    <w:rsid w:val="0014128D"/>
    <w:rsid w:val="00147F5C"/>
    <w:rsid w:val="00152970"/>
    <w:rsid w:val="00154CD6"/>
    <w:rsid w:val="00155624"/>
    <w:rsid w:val="00156ECA"/>
    <w:rsid w:val="00165A96"/>
    <w:rsid w:val="001719F0"/>
    <w:rsid w:val="001748F3"/>
    <w:rsid w:val="00174909"/>
    <w:rsid w:val="001750C7"/>
    <w:rsid w:val="001800FE"/>
    <w:rsid w:val="0018302B"/>
    <w:rsid w:val="00187309"/>
    <w:rsid w:val="001875B8"/>
    <w:rsid w:val="001916EF"/>
    <w:rsid w:val="00193E39"/>
    <w:rsid w:val="001968F3"/>
    <w:rsid w:val="00196BA7"/>
    <w:rsid w:val="00197F5B"/>
    <w:rsid w:val="001A0626"/>
    <w:rsid w:val="001A7588"/>
    <w:rsid w:val="001B53D6"/>
    <w:rsid w:val="001C17EA"/>
    <w:rsid w:val="001C46E9"/>
    <w:rsid w:val="001C55A9"/>
    <w:rsid w:val="001C6890"/>
    <w:rsid w:val="001D28A9"/>
    <w:rsid w:val="001D6849"/>
    <w:rsid w:val="001D7F9D"/>
    <w:rsid w:val="001E12F2"/>
    <w:rsid w:val="001E26A6"/>
    <w:rsid w:val="001E638F"/>
    <w:rsid w:val="001E6BFE"/>
    <w:rsid w:val="001E7051"/>
    <w:rsid w:val="001F2D71"/>
    <w:rsid w:val="001F5F34"/>
    <w:rsid w:val="00200AD2"/>
    <w:rsid w:val="0020362D"/>
    <w:rsid w:val="00204358"/>
    <w:rsid w:val="002057EB"/>
    <w:rsid w:val="00205828"/>
    <w:rsid w:val="0020748D"/>
    <w:rsid w:val="00212DBE"/>
    <w:rsid w:val="00215747"/>
    <w:rsid w:val="00215A66"/>
    <w:rsid w:val="00223311"/>
    <w:rsid w:val="00227F78"/>
    <w:rsid w:val="00231403"/>
    <w:rsid w:val="002331AB"/>
    <w:rsid w:val="00244572"/>
    <w:rsid w:val="00247425"/>
    <w:rsid w:val="00251DC3"/>
    <w:rsid w:val="0025262C"/>
    <w:rsid w:val="00254CF3"/>
    <w:rsid w:val="00257893"/>
    <w:rsid w:val="00260582"/>
    <w:rsid w:val="002612D1"/>
    <w:rsid w:val="00262BE1"/>
    <w:rsid w:val="00263D78"/>
    <w:rsid w:val="0027143A"/>
    <w:rsid w:val="00272D7D"/>
    <w:rsid w:val="002823DE"/>
    <w:rsid w:val="00285CE6"/>
    <w:rsid w:val="002972BB"/>
    <w:rsid w:val="002A109F"/>
    <w:rsid w:val="002A66EA"/>
    <w:rsid w:val="002B0D16"/>
    <w:rsid w:val="002B1227"/>
    <w:rsid w:val="002B5058"/>
    <w:rsid w:val="002B7660"/>
    <w:rsid w:val="002C07C9"/>
    <w:rsid w:val="002C2340"/>
    <w:rsid w:val="002C27B0"/>
    <w:rsid w:val="002C30B9"/>
    <w:rsid w:val="002C540B"/>
    <w:rsid w:val="002C5B92"/>
    <w:rsid w:val="002C76CB"/>
    <w:rsid w:val="002D2248"/>
    <w:rsid w:val="002D37E1"/>
    <w:rsid w:val="002D45CC"/>
    <w:rsid w:val="002E181C"/>
    <w:rsid w:val="002E310B"/>
    <w:rsid w:val="002E4103"/>
    <w:rsid w:val="002E564F"/>
    <w:rsid w:val="002E62F8"/>
    <w:rsid w:val="002F4E61"/>
    <w:rsid w:val="002F55EF"/>
    <w:rsid w:val="00300D94"/>
    <w:rsid w:val="00301990"/>
    <w:rsid w:val="00303831"/>
    <w:rsid w:val="00303901"/>
    <w:rsid w:val="003042E0"/>
    <w:rsid w:val="00307876"/>
    <w:rsid w:val="00310003"/>
    <w:rsid w:val="00316EE0"/>
    <w:rsid w:val="003257A0"/>
    <w:rsid w:val="0033434A"/>
    <w:rsid w:val="00334F01"/>
    <w:rsid w:val="00337BC8"/>
    <w:rsid w:val="003444DE"/>
    <w:rsid w:val="003600A3"/>
    <w:rsid w:val="003604F0"/>
    <w:rsid w:val="003610AB"/>
    <w:rsid w:val="003640F6"/>
    <w:rsid w:val="003746C6"/>
    <w:rsid w:val="00375A2A"/>
    <w:rsid w:val="003820DA"/>
    <w:rsid w:val="00385B7D"/>
    <w:rsid w:val="00385B99"/>
    <w:rsid w:val="00385F75"/>
    <w:rsid w:val="0038794C"/>
    <w:rsid w:val="00391E06"/>
    <w:rsid w:val="003935BF"/>
    <w:rsid w:val="00396116"/>
    <w:rsid w:val="003A1A7B"/>
    <w:rsid w:val="003A47DC"/>
    <w:rsid w:val="003B2B68"/>
    <w:rsid w:val="003C6268"/>
    <w:rsid w:val="003D07C8"/>
    <w:rsid w:val="003D0B1D"/>
    <w:rsid w:val="003D0C43"/>
    <w:rsid w:val="003D2201"/>
    <w:rsid w:val="003D463C"/>
    <w:rsid w:val="003E1809"/>
    <w:rsid w:val="003E52B1"/>
    <w:rsid w:val="003F0E07"/>
    <w:rsid w:val="00404220"/>
    <w:rsid w:val="0040516C"/>
    <w:rsid w:val="00407D0D"/>
    <w:rsid w:val="00417625"/>
    <w:rsid w:val="00417F73"/>
    <w:rsid w:val="00421719"/>
    <w:rsid w:val="00427832"/>
    <w:rsid w:val="00430307"/>
    <w:rsid w:val="0043157E"/>
    <w:rsid w:val="00431B74"/>
    <w:rsid w:val="0043621D"/>
    <w:rsid w:val="00437D2F"/>
    <w:rsid w:val="004536B4"/>
    <w:rsid w:val="00457AA7"/>
    <w:rsid w:val="0046190A"/>
    <w:rsid w:val="00462D7F"/>
    <w:rsid w:val="00472113"/>
    <w:rsid w:val="0047402F"/>
    <w:rsid w:val="00475AB6"/>
    <w:rsid w:val="00484A63"/>
    <w:rsid w:val="00485D19"/>
    <w:rsid w:val="004861C9"/>
    <w:rsid w:val="00486E09"/>
    <w:rsid w:val="004944C0"/>
    <w:rsid w:val="004948A5"/>
    <w:rsid w:val="004A1B66"/>
    <w:rsid w:val="004B3D8D"/>
    <w:rsid w:val="004C0F0A"/>
    <w:rsid w:val="004D3690"/>
    <w:rsid w:val="004D4C84"/>
    <w:rsid w:val="004D6D42"/>
    <w:rsid w:val="004E6E33"/>
    <w:rsid w:val="004E78BF"/>
    <w:rsid w:val="004F127D"/>
    <w:rsid w:val="004F4592"/>
    <w:rsid w:val="004F4770"/>
    <w:rsid w:val="004F4C98"/>
    <w:rsid w:val="0050611D"/>
    <w:rsid w:val="0051399B"/>
    <w:rsid w:val="00517371"/>
    <w:rsid w:val="00517BDF"/>
    <w:rsid w:val="00521DB4"/>
    <w:rsid w:val="00522581"/>
    <w:rsid w:val="005305D0"/>
    <w:rsid w:val="00530980"/>
    <w:rsid w:val="00533038"/>
    <w:rsid w:val="00535E74"/>
    <w:rsid w:val="0053681A"/>
    <w:rsid w:val="0054038F"/>
    <w:rsid w:val="0054417C"/>
    <w:rsid w:val="005443FE"/>
    <w:rsid w:val="00545EC0"/>
    <w:rsid w:val="00547DED"/>
    <w:rsid w:val="005674E9"/>
    <w:rsid w:val="00567681"/>
    <w:rsid w:val="0057444B"/>
    <w:rsid w:val="00580F67"/>
    <w:rsid w:val="005932E4"/>
    <w:rsid w:val="005940AC"/>
    <w:rsid w:val="005A3111"/>
    <w:rsid w:val="005B1AEA"/>
    <w:rsid w:val="005B2CE6"/>
    <w:rsid w:val="005B33CE"/>
    <w:rsid w:val="005B55FA"/>
    <w:rsid w:val="005B6772"/>
    <w:rsid w:val="005C013A"/>
    <w:rsid w:val="005C0532"/>
    <w:rsid w:val="005C111F"/>
    <w:rsid w:val="005D2011"/>
    <w:rsid w:val="005D4BBF"/>
    <w:rsid w:val="005E2A90"/>
    <w:rsid w:val="005E30CB"/>
    <w:rsid w:val="005E3449"/>
    <w:rsid w:val="005E3972"/>
    <w:rsid w:val="005E4355"/>
    <w:rsid w:val="005E50C9"/>
    <w:rsid w:val="005E77DF"/>
    <w:rsid w:val="005E7AB0"/>
    <w:rsid w:val="005F432D"/>
    <w:rsid w:val="005F5A2B"/>
    <w:rsid w:val="005F66F3"/>
    <w:rsid w:val="005F7084"/>
    <w:rsid w:val="006002A0"/>
    <w:rsid w:val="00602FE6"/>
    <w:rsid w:val="006060E1"/>
    <w:rsid w:val="006112ED"/>
    <w:rsid w:val="006116AC"/>
    <w:rsid w:val="00613975"/>
    <w:rsid w:val="0061521E"/>
    <w:rsid w:val="006167D6"/>
    <w:rsid w:val="0062270F"/>
    <w:rsid w:val="006261E8"/>
    <w:rsid w:val="006264B6"/>
    <w:rsid w:val="00626CE7"/>
    <w:rsid w:val="00646206"/>
    <w:rsid w:val="006510FE"/>
    <w:rsid w:val="00653FBB"/>
    <w:rsid w:val="00661847"/>
    <w:rsid w:val="00665A70"/>
    <w:rsid w:val="0067193A"/>
    <w:rsid w:val="00671DD4"/>
    <w:rsid w:val="00674062"/>
    <w:rsid w:val="00676590"/>
    <w:rsid w:val="00683B17"/>
    <w:rsid w:val="0068553A"/>
    <w:rsid w:val="006923BB"/>
    <w:rsid w:val="0069307C"/>
    <w:rsid w:val="0069520E"/>
    <w:rsid w:val="00696A50"/>
    <w:rsid w:val="00697FC0"/>
    <w:rsid w:val="006A06B6"/>
    <w:rsid w:val="006B3588"/>
    <w:rsid w:val="006B6C63"/>
    <w:rsid w:val="006C0165"/>
    <w:rsid w:val="006C022B"/>
    <w:rsid w:val="006C0684"/>
    <w:rsid w:val="006C2F3C"/>
    <w:rsid w:val="006C47D3"/>
    <w:rsid w:val="006C5FAC"/>
    <w:rsid w:val="006C6402"/>
    <w:rsid w:val="006C7FBF"/>
    <w:rsid w:val="006D07B0"/>
    <w:rsid w:val="006D6550"/>
    <w:rsid w:val="006E49C0"/>
    <w:rsid w:val="006E60AF"/>
    <w:rsid w:val="006F24B6"/>
    <w:rsid w:val="006F2848"/>
    <w:rsid w:val="006F4D6C"/>
    <w:rsid w:val="006F7D3B"/>
    <w:rsid w:val="007055BB"/>
    <w:rsid w:val="007076BF"/>
    <w:rsid w:val="00712A50"/>
    <w:rsid w:val="0071709B"/>
    <w:rsid w:val="0071744F"/>
    <w:rsid w:val="007208DC"/>
    <w:rsid w:val="007329C1"/>
    <w:rsid w:val="00740AE2"/>
    <w:rsid w:val="00741B01"/>
    <w:rsid w:val="007427D6"/>
    <w:rsid w:val="0074424F"/>
    <w:rsid w:val="00745B0B"/>
    <w:rsid w:val="00751DDA"/>
    <w:rsid w:val="0075572E"/>
    <w:rsid w:val="00763BB4"/>
    <w:rsid w:val="00764ABE"/>
    <w:rsid w:val="00782F97"/>
    <w:rsid w:val="00783C63"/>
    <w:rsid w:val="00791E36"/>
    <w:rsid w:val="00791F23"/>
    <w:rsid w:val="0079555F"/>
    <w:rsid w:val="00796245"/>
    <w:rsid w:val="007A2F34"/>
    <w:rsid w:val="007A4949"/>
    <w:rsid w:val="007A4B11"/>
    <w:rsid w:val="007A7B1E"/>
    <w:rsid w:val="007B1541"/>
    <w:rsid w:val="007B21BE"/>
    <w:rsid w:val="007B455F"/>
    <w:rsid w:val="007B75A1"/>
    <w:rsid w:val="007D234B"/>
    <w:rsid w:val="007D30FE"/>
    <w:rsid w:val="007D467A"/>
    <w:rsid w:val="007E0589"/>
    <w:rsid w:val="007F1769"/>
    <w:rsid w:val="007F3158"/>
    <w:rsid w:val="008105EA"/>
    <w:rsid w:val="0081413D"/>
    <w:rsid w:val="00820D9E"/>
    <w:rsid w:val="00823D76"/>
    <w:rsid w:val="00825FA4"/>
    <w:rsid w:val="00834CBA"/>
    <w:rsid w:val="00845B44"/>
    <w:rsid w:val="008460E7"/>
    <w:rsid w:val="00853715"/>
    <w:rsid w:val="00855F5C"/>
    <w:rsid w:val="00857DA6"/>
    <w:rsid w:val="00865943"/>
    <w:rsid w:val="0087046A"/>
    <w:rsid w:val="008711D8"/>
    <w:rsid w:val="0087307E"/>
    <w:rsid w:val="008779EB"/>
    <w:rsid w:val="00880968"/>
    <w:rsid w:val="008811A6"/>
    <w:rsid w:val="0088268C"/>
    <w:rsid w:val="008874A6"/>
    <w:rsid w:val="00892AEE"/>
    <w:rsid w:val="008975C6"/>
    <w:rsid w:val="008A5321"/>
    <w:rsid w:val="008B08BD"/>
    <w:rsid w:val="008B5F1E"/>
    <w:rsid w:val="008B7628"/>
    <w:rsid w:val="008C242C"/>
    <w:rsid w:val="008C7F14"/>
    <w:rsid w:val="008D42D6"/>
    <w:rsid w:val="008D54FC"/>
    <w:rsid w:val="008D7B97"/>
    <w:rsid w:val="008D7DED"/>
    <w:rsid w:val="008E2983"/>
    <w:rsid w:val="008F0300"/>
    <w:rsid w:val="008F20D6"/>
    <w:rsid w:val="008F23BE"/>
    <w:rsid w:val="00902E1E"/>
    <w:rsid w:val="00903319"/>
    <w:rsid w:val="00905E5D"/>
    <w:rsid w:val="009065FD"/>
    <w:rsid w:val="00911AFB"/>
    <w:rsid w:val="00911F85"/>
    <w:rsid w:val="00913FF5"/>
    <w:rsid w:val="00915644"/>
    <w:rsid w:val="00920186"/>
    <w:rsid w:val="00923FD4"/>
    <w:rsid w:val="00926FA1"/>
    <w:rsid w:val="009345EC"/>
    <w:rsid w:val="00936174"/>
    <w:rsid w:val="00937C75"/>
    <w:rsid w:val="009404B2"/>
    <w:rsid w:val="009478CB"/>
    <w:rsid w:val="00973A38"/>
    <w:rsid w:val="00976B5C"/>
    <w:rsid w:val="009803AC"/>
    <w:rsid w:val="00981F35"/>
    <w:rsid w:val="00982461"/>
    <w:rsid w:val="00983653"/>
    <w:rsid w:val="009850D1"/>
    <w:rsid w:val="0098599A"/>
    <w:rsid w:val="00993073"/>
    <w:rsid w:val="009934EA"/>
    <w:rsid w:val="009A632B"/>
    <w:rsid w:val="009B4935"/>
    <w:rsid w:val="009B6464"/>
    <w:rsid w:val="009D284F"/>
    <w:rsid w:val="009D5B18"/>
    <w:rsid w:val="009D7499"/>
    <w:rsid w:val="009E6F6D"/>
    <w:rsid w:val="009F1AB1"/>
    <w:rsid w:val="009F2DF4"/>
    <w:rsid w:val="009F3E33"/>
    <w:rsid w:val="009F56A7"/>
    <w:rsid w:val="00A0049A"/>
    <w:rsid w:val="00A0156F"/>
    <w:rsid w:val="00A115D5"/>
    <w:rsid w:val="00A11EE7"/>
    <w:rsid w:val="00A131AD"/>
    <w:rsid w:val="00A150D9"/>
    <w:rsid w:val="00A1744B"/>
    <w:rsid w:val="00A21E64"/>
    <w:rsid w:val="00A22D9D"/>
    <w:rsid w:val="00A2378D"/>
    <w:rsid w:val="00A24D40"/>
    <w:rsid w:val="00A27A95"/>
    <w:rsid w:val="00A33E6C"/>
    <w:rsid w:val="00A35DFF"/>
    <w:rsid w:val="00A528A1"/>
    <w:rsid w:val="00A54B0A"/>
    <w:rsid w:val="00A563DC"/>
    <w:rsid w:val="00A576AF"/>
    <w:rsid w:val="00A62ABD"/>
    <w:rsid w:val="00A70628"/>
    <w:rsid w:val="00A7349A"/>
    <w:rsid w:val="00A7517E"/>
    <w:rsid w:val="00A77BD7"/>
    <w:rsid w:val="00A8498F"/>
    <w:rsid w:val="00A862B5"/>
    <w:rsid w:val="00A8798B"/>
    <w:rsid w:val="00A92CEA"/>
    <w:rsid w:val="00A9325C"/>
    <w:rsid w:val="00AA01A0"/>
    <w:rsid w:val="00AA07B0"/>
    <w:rsid w:val="00AA1D08"/>
    <w:rsid w:val="00AA3931"/>
    <w:rsid w:val="00AA4294"/>
    <w:rsid w:val="00AB0A10"/>
    <w:rsid w:val="00AB5CE2"/>
    <w:rsid w:val="00AB61F2"/>
    <w:rsid w:val="00AC263D"/>
    <w:rsid w:val="00AC5617"/>
    <w:rsid w:val="00AD03A7"/>
    <w:rsid w:val="00AD762F"/>
    <w:rsid w:val="00AE400D"/>
    <w:rsid w:val="00AF1E7F"/>
    <w:rsid w:val="00AF20A0"/>
    <w:rsid w:val="00AF69FB"/>
    <w:rsid w:val="00AF7128"/>
    <w:rsid w:val="00B03424"/>
    <w:rsid w:val="00B06F2C"/>
    <w:rsid w:val="00B111AF"/>
    <w:rsid w:val="00B14750"/>
    <w:rsid w:val="00B16D00"/>
    <w:rsid w:val="00B17B6A"/>
    <w:rsid w:val="00B20451"/>
    <w:rsid w:val="00B20F03"/>
    <w:rsid w:val="00B2357B"/>
    <w:rsid w:val="00B35009"/>
    <w:rsid w:val="00B3796A"/>
    <w:rsid w:val="00B41501"/>
    <w:rsid w:val="00B45685"/>
    <w:rsid w:val="00B468BF"/>
    <w:rsid w:val="00B50917"/>
    <w:rsid w:val="00B50F42"/>
    <w:rsid w:val="00B558CA"/>
    <w:rsid w:val="00B5676B"/>
    <w:rsid w:val="00B56AE6"/>
    <w:rsid w:val="00B604C5"/>
    <w:rsid w:val="00B662B4"/>
    <w:rsid w:val="00B674F2"/>
    <w:rsid w:val="00B70A1D"/>
    <w:rsid w:val="00B70B91"/>
    <w:rsid w:val="00B8655D"/>
    <w:rsid w:val="00B92C40"/>
    <w:rsid w:val="00B93553"/>
    <w:rsid w:val="00BA4BE3"/>
    <w:rsid w:val="00BA4CA9"/>
    <w:rsid w:val="00BA679C"/>
    <w:rsid w:val="00BA700A"/>
    <w:rsid w:val="00BB3266"/>
    <w:rsid w:val="00BB700E"/>
    <w:rsid w:val="00BD00EE"/>
    <w:rsid w:val="00BD0DEB"/>
    <w:rsid w:val="00BD1EEA"/>
    <w:rsid w:val="00BD2110"/>
    <w:rsid w:val="00BD5521"/>
    <w:rsid w:val="00BE15B0"/>
    <w:rsid w:val="00BE3A7C"/>
    <w:rsid w:val="00BE7762"/>
    <w:rsid w:val="00BE7C74"/>
    <w:rsid w:val="00BF5A0D"/>
    <w:rsid w:val="00BF6656"/>
    <w:rsid w:val="00BF7603"/>
    <w:rsid w:val="00C0209D"/>
    <w:rsid w:val="00C16208"/>
    <w:rsid w:val="00C16787"/>
    <w:rsid w:val="00C27981"/>
    <w:rsid w:val="00C41C22"/>
    <w:rsid w:val="00C45A57"/>
    <w:rsid w:val="00C517FB"/>
    <w:rsid w:val="00C53745"/>
    <w:rsid w:val="00C602B4"/>
    <w:rsid w:val="00C7095C"/>
    <w:rsid w:val="00C72FF8"/>
    <w:rsid w:val="00C76BBF"/>
    <w:rsid w:val="00C8163D"/>
    <w:rsid w:val="00C8672E"/>
    <w:rsid w:val="00C870EA"/>
    <w:rsid w:val="00C873B3"/>
    <w:rsid w:val="00C907D3"/>
    <w:rsid w:val="00C930B5"/>
    <w:rsid w:val="00C9328F"/>
    <w:rsid w:val="00C94685"/>
    <w:rsid w:val="00CA3380"/>
    <w:rsid w:val="00CA4546"/>
    <w:rsid w:val="00CA5402"/>
    <w:rsid w:val="00CB024A"/>
    <w:rsid w:val="00CB28B3"/>
    <w:rsid w:val="00CB5061"/>
    <w:rsid w:val="00CB7AF6"/>
    <w:rsid w:val="00CB7F45"/>
    <w:rsid w:val="00CC4F6F"/>
    <w:rsid w:val="00CC6606"/>
    <w:rsid w:val="00CD23DC"/>
    <w:rsid w:val="00CD2E46"/>
    <w:rsid w:val="00CD42B1"/>
    <w:rsid w:val="00CD6E02"/>
    <w:rsid w:val="00CF2340"/>
    <w:rsid w:val="00CF672E"/>
    <w:rsid w:val="00D01B30"/>
    <w:rsid w:val="00D025FB"/>
    <w:rsid w:val="00D02B7F"/>
    <w:rsid w:val="00D042CC"/>
    <w:rsid w:val="00D04F61"/>
    <w:rsid w:val="00D06837"/>
    <w:rsid w:val="00D13581"/>
    <w:rsid w:val="00D15AFA"/>
    <w:rsid w:val="00D169DE"/>
    <w:rsid w:val="00D20A42"/>
    <w:rsid w:val="00D229CF"/>
    <w:rsid w:val="00D2628B"/>
    <w:rsid w:val="00D31CFA"/>
    <w:rsid w:val="00D32300"/>
    <w:rsid w:val="00D3531F"/>
    <w:rsid w:val="00D35399"/>
    <w:rsid w:val="00D37F73"/>
    <w:rsid w:val="00D449B8"/>
    <w:rsid w:val="00D46FA4"/>
    <w:rsid w:val="00D47E9F"/>
    <w:rsid w:val="00D51AC8"/>
    <w:rsid w:val="00D521B2"/>
    <w:rsid w:val="00D52FFC"/>
    <w:rsid w:val="00D540B9"/>
    <w:rsid w:val="00D55861"/>
    <w:rsid w:val="00D621F0"/>
    <w:rsid w:val="00D62882"/>
    <w:rsid w:val="00D63F86"/>
    <w:rsid w:val="00D8120E"/>
    <w:rsid w:val="00D9572C"/>
    <w:rsid w:val="00D96B25"/>
    <w:rsid w:val="00D97BE1"/>
    <w:rsid w:val="00DA1924"/>
    <w:rsid w:val="00DA6B2D"/>
    <w:rsid w:val="00DB613A"/>
    <w:rsid w:val="00DC438F"/>
    <w:rsid w:val="00DC4F07"/>
    <w:rsid w:val="00DC51C2"/>
    <w:rsid w:val="00DD6B57"/>
    <w:rsid w:val="00DE330F"/>
    <w:rsid w:val="00DE712F"/>
    <w:rsid w:val="00DE768F"/>
    <w:rsid w:val="00DE78FB"/>
    <w:rsid w:val="00DF15FE"/>
    <w:rsid w:val="00DF4121"/>
    <w:rsid w:val="00DF6CFC"/>
    <w:rsid w:val="00E1059A"/>
    <w:rsid w:val="00E1408E"/>
    <w:rsid w:val="00E1524E"/>
    <w:rsid w:val="00E160F4"/>
    <w:rsid w:val="00E20A52"/>
    <w:rsid w:val="00E23E33"/>
    <w:rsid w:val="00E23F34"/>
    <w:rsid w:val="00E302B9"/>
    <w:rsid w:val="00E347DE"/>
    <w:rsid w:val="00E36419"/>
    <w:rsid w:val="00E44476"/>
    <w:rsid w:val="00E535A4"/>
    <w:rsid w:val="00E53D3D"/>
    <w:rsid w:val="00E5652D"/>
    <w:rsid w:val="00E61436"/>
    <w:rsid w:val="00E65646"/>
    <w:rsid w:val="00E706C9"/>
    <w:rsid w:val="00E707D9"/>
    <w:rsid w:val="00E77981"/>
    <w:rsid w:val="00E779E5"/>
    <w:rsid w:val="00E801A0"/>
    <w:rsid w:val="00E84935"/>
    <w:rsid w:val="00E87EC0"/>
    <w:rsid w:val="00EA0A7B"/>
    <w:rsid w:val="00EA20E4"/>
    <w:rsid w:val="00EA2D8A"/>
    <w:rsid w:val="00EA6232"/>
    <w:rsid w:val="00EB3E9E"/>
    <w:rsid w:val="00EC43BD"/>
    <w:rsid w:val="00EC5062"/>
    <w:rsid w:val="00ED299B"/>
    <w:rsid w:val="00ED41E1"/>
    <w:rsid w:val="00ED44A5"/>
    <w:rsid w:val="00EE3074"/>
    <w:rsid w:val="00EE3437"/>
    <w:rsid w:val="00EE34A2"/>
    <w:rsid w:val="00EF5233"/>
    <w:rsid w:val="00F03D95"/>
    <w:rsid w:val="00F07D88"/>
    <w:rsid w:val="00F10CA8"/>
    <w:rsid w:val="00F1283B"/>
    <w:rsid w:val="00F13F62"/>
    <w:rsid w:val="00F173DD"/>
    <w:rsid w:val="00F23D42"/>
    <w:rsid w:val="00F27A74"/>
    <w:rsid w:val="00F30B25"/>
    <w:rsid w:val="00F43B2E"/>
    <w:rsid w:val="00F461B9"/>
    <w:rsid w:val="00F462C8"/>
    <w:rsid w:val="00F50C2A"/>
    <w:rsid w:val="00F50FA6"/>
    <w:rsid w:val="00F55EAE"/>
    <w:rsid w:val="00F56353"/>
    <w:rsid w:val="00F74882"/>
    <w:rsid w:val="00F75C8C"/>
    <w:rsid w:val="00F80DA7"/>
    <w:rsid w:val="00F8284B"/>
    <w:rsid w:val="00F84C5D"/>
    <w:rsid w:val="00F94D99"/>
    <w:rsid w:val="00FA3EE1"/>
    <w:rsid w:val="00FA5656"/>
    <w:rsid w:val="00FA57A3"/>
    <w:rsid w:val="00FA64FF"/>
    <w:rsid w:val="00FA6E97"/>
    <w:rsid w:val="00FB2E51"/>
    <w:rsid w:val="00FC2FDA"/>
    <w:rsid w:val="00FD77E2"/>
    <w:rsid w:val="00FE394A"/>
    <w:rsid w:val="00FE5EDD"/>
    <w:rsid w:val="00FF1FA1"/>
    <w:rsid w:val="00FF56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8424BAF-D322-4787-BB0C-920F92C0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FA1"/>
    <w:rPr>
      <w:rFonts w:ascii="Arial" w:hAnsi="Arial" w:cs="Time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1800FE"/>
    <w:pPr>
      <w:spacing w:before="120" w:after="120"/>
    </w:pPr>
  </w:style>
  <w:style w:type="paragraph" w:styleId="Footer">
    <w:name w:val="footer"/>
    <w:basedOn w:val="Normal"/>
    <w:link w:val="FooterChar"/>
    <w:uiPriority w:val="99"/>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ListParagraph">
    <w:name w:val="List Paragraph"/>
    <w:basedOn w:val="Normal"/>
    <w:uiPriority w:val="34"/>
    <w:qFormat/>
    <w:rsid w:val="001875B8"/>
    <w:pPr>
      <w:ind w:left="720"/>
      <w:contextualSpacing/>
    </w:pPr>
  </w:style>
  <w:style w:type="paragraph" w:styleId="BalloonText">
    <w:name w:val="Balloon Text"/>
    <w:basedOn w:val="Normal"/>
    <w:link w:val="BalloonTextChar"/>
    <w:rsid w:val="00257893"/>
    <w:rPr>
      <w:rFonts w:ascii="Tahoma" w:hAnsi="Tahoma" w:cs="Tahoma"/>
      <w:sz w:val="16"/>
      <w:szCs w:val="16"/>
    </w:rPr>
  </w:style>
  <w:style w:type="character" w:customStyle="1" w:styleId="BalloonTextChar">
    <w:name w:val="Balloon Text Char"/>
    <w:basedOn w:val="DefaultParagraphFont"/>
    <w:link w:val="BalloonText"/>
    <w:rsid w:val="00257893"/>
    <w:rPr>
      <w:rFonts w:ascii="Tahoma" w:hAnsi="Tahoma" w:cs="Tahoma"/>
      <w:sz w:val="16"/>
      <w:szCs w:val="16"/>
      <w:lang w:eastAsia="en-GB"/>
    </w:rPr>
  </w:style>
  <w:style w:type="character" w:styleId="CommentReference">
    <w:name w:val="annotation reference"/>
    <w:basedOn w:val="DefaultParagraphFont"/>
    <w:rsid w:val="00257893"/>
    <w:rPr>
      <w:sz w:val="16"/>
      <w:szCs w:val="16"/>
    </w:rPr>
  </w:style>
  <w:style w:type="paragraph" w:styleId="CommentText">
    <w:name w:val="annotation text"/>
    <w:basedOn w:val="Normal"/>
    <w:link w:val="CommentTextChar"/>
    <w:rsid w:val="00257893"/>
    <w:rPr>
      <w:sz w:val="20"/>
      <w:szCs w:val="20"/>
    </w:rPr>
  </w:style>
  <w:style w:type="character" w:customStyle="1" w:styleId="CommentTextChar">
    <w:name w:val="Comment Text Char"/>
    <w:basedOn w:val="DefaultParagraphFont"/>
    <w:link w:val="CommentText"/>
    <w:rsid w:val="00257893"/>
    <w:rPr>
      <w:rFonts w:ascii="Arial" w:hAnsi="Arial" w:cs="Times"/>
      <w:lang w:eastAsia="en-GB"/>
    </w:rPr>
  </w:style>
  <w:style w:type="paragraph" w:styleId="CommentSubject">
    <w:name w:val="annotation subject"/>
    <w:basedOn w:val="CommentText"/>
    <w:next w:val="CommentText"/>
    <w:link w:val="CommentSubjectChar"/>
    <w:rsid w:val="00257893"/>
    <w:rPr>
      <w:b/>
      <w:bCs/>
    </w:rPr>
  </w:style>
  <w:style w:type="character" w:customStyle="1" w:styleId="CommentSubjectChar">
    <w:name w:val="Comment Subject Char"/>
    <w:basedOn w:val="CommentTextChar"/>
    <w:link w:val="CommentSubject"/>
    <w:rsid w:val="00257893"/>
    <w:rPr>
      <w:rFonts w:ascii="Arial" w:hAnsi="Arial" w:cs="Times"/>
      <w:b/>
      <w:bCs/>
      <w:lang w:eastAsia="en-GB"/>
    </w:rPr>
  </w:style>
  <w:style w:type="paragraph" w:customStyle="1" w:styleId="Unpublished">
    <w:name w:val="Unpublished"/>
    <w:basedOn w:val="Normal"/>
    <w:rsid w:val="00257893"/>
    <w:rPr>
      <w:rFonts w:ascii="Arial Mäori" w:hAnsi="Arial Mäori" w:cs="Times New Roman"/>
      <w:lang w:eastAsia="en-US"/>
    </w:rPr>
  </w:style>
  <w:style w:type="paragraph" w:customStyle="1" w:styleId="MoHHeading2">
    <w:name w:val="MoH Heading2"/>
    <w:basedOn w:val="Normal"/>
    <w:rsid w:val="00257893"/>
    <w:rPr>
      <w:rFonts w:ascii="Arial Mäori" w:hAnsi="Arial Mäori" w:cs="Times New Roman"/>
      <w:b/>
      <w:lang w:eastAsia="en-US"/>
    </w:rPr>
  </w:style>
  <w:style w:type="character" w:customStyle="1" w:styleId="FooterChar">
    <w:name w:val="Footer Char"/>
    <w:basedOn w:val="DefaultParagraphFont"/>
    <w:link w:val="Footer"/>
    <w:uiPriority w:val="99"/>
    <w:rsid w:val="00334F01"/>
    <w:rPr>
      <w:rFonts w:ascii="Georgia" w:hAnsi="Georgia" w:cs="Times"/>
      <w:b/>
      <w:szCs w:val="24"/>
      <w:lang w:eastAsia="en-GB"/>
    </w:rPr>
  </w:style>
  <w:style w:type="paragraph" w:styleId="Revision">
    <w:name w:val="Revision"/>
    <w:hidden/>
    <w:uiPriority w:val="99"/>
    <w:semiHidden/>
    <w:rsid w:val="00334F01"/>
    <w:rPr>
      <w:rFonts w:ascii="Arial" w:hAnsi="Arial" w:cs="Times"/>
      <w:sz w:val="24"/>
      <w:szCs w:val="24"/>
      <w:lang w:eastAsia="en-GB"/>
    </w:rPr>
  </w:style>
  <w:style w:type="character" w:styleId="Hyperlink">
    <w:name w:val="Hyperlink"/>
    <w:basedOn w:val="DefaultParagraphFont"/>
    <w:rsid w:val="00981F35"/>
    <w:rPr>
      <w:color w:val="0000FF" w:themeColor="hyperlink"/>
      <w:u w:val="single"/>
    </w:rPr>
  </w:style>
  <w:style w:type="paragraph" w:styleId="NormalWeb">
    <w:name w:val="Normal (Web)"/>
    <w:basedOn w:val="Normal"/>
    <w:uiPriority w:val="99"/>
    <w:unhideWhenUsed/>
    <w:rsid w:val="00AE400D"/>
    <w:pPr>
      <w:spacing w:before="100" w:beforeAutospacing="1" w:after="100" w:afterAutospacing="1"/>
    </w:pPr>
    <w:rPr>
      <w:rFonts w:ascii="Times New Roman" w:hAnsi="Times New Roman" w:cs="Times New Roman"/>
      <w:lang w:eastAsia="en-NZ"/>
    </w:rPr>
  </w:style>
  <w:style w:type="character" w:customStyle="1" w:styleId="st1">
    <w:name w:val="st1"/>
    <w:basedOn w:val="DefaultParagraphFont"/>
    <w:rsid w:val="00303901"/>
  </w:style>
  <w:style w:type="paragraph" w:customStyle="1" w:styleId="Default">
    <w:name w:val="Default"/>
    <w:rsid w:val="0088268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5877">
      <w:bodyDiv w:val="1"/>
      <w:marLeft w:val="0"/>
      <w:marRight w:val="0"/>
      <w:marTop w:val="0"/>
      <w:marBottom w:val="0"/>
      <w:divBdr>
        <w:top w:val="none" w:sz="0" w:space="0" w:color="auto"/>
        <w:left w:val="none" w:sz="0" w:space="0" w:color="auto"/>
        <w:bottom w:val="none" w:sz="0" w:space="0" w:color="auto"/>
        <w:right w:val="none" w:sz="0" w:space="0" w:color="auto"/>
      </w:divBdr>
    </w:div>
    <w:div w:id="1107507643">
      <w:bodyDiv w:val="1"/>
      <w:marLeft w:val="0"/>
      <w:marRight w:val="0"/>
      <w:marTop w:val="0"/>
      <w:marBottom w:val="0"/>
      <w:divBdr>
        <w:top w:val="none" w:sz="0" w:space="0" w:color="auto"/>
        <w:left w:val="none" w:sz="0" w:space="0" w:color="auto"/>
        <w:bottom w:val="none" w:sz="0" w:space="0" w:color="auto"/>
        <w:right w:val="none" w:sz="0" w:space="0" w:color="auto"/>
      </w:divBdr>
    </w:div>
    <w:div w:id="16623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36BF-D59C-4E0A-AC34-CC9060AB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4841</Words>
  <Characters>27599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Screening Advisory Committee Minutes Tuesday 18 November 2015</dc:title>
  <dc:creator>Ministry of Health</dc:creator>
  <cp:lastModifiedBy>Ministry of Health</cp:lastModifiedBy>
  <cp:revision>2</cp:revision>
  <cp:lastPrinted>2016-04-06T23:42:00Z</cp:lastPrinted>
  <dcterms:created xsi:type="dcterms:W3CDTF">2016-06-15T20:42:00Z</dcterms:created>
  <dcterms:modified xsi:type="dcterms:W3CDTF">2016-06-15T20:42:00Z</dcterms:modified>
</cp:coreProperties>
</file>